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50"/>
        <w:ind w:left="0"/>
        <w:rPr>
          <w:sz w:val="40"/>
        </w:rPr>
      </w:pPr>
    </w:p>
    <w:p>
      <w:pPr>
        <w:spacing w:before="0"/>
        <w:ind w:left="4451" w:right="0"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2838704</wp:posOffset>
            </wp:positionH>
            <wp:positionV relativeFrom="paragraph">
              <wp:posOffset>-54829</wp:posOffset>
            </wp:positionV>
            <wp:extent cx="375247" cy="456511"/>
            <wp:effectExtent l="0" t="0" r="0" b="0"/>
            <wp:wrapNone/>
            <wp:docPr id="2" name="Image 2" descr="Wappen Kanton Obwalden"/>
            <wp:cNvGraphicFramePr>
              <a:graphicFrameLocks/>
            </wp:cNvGraphicFramePr>
            <a:graphic>
              <a:graphicData uri="http://schemas.openxmlformats.org/drawingml/2006/picture">
                <pic:pic>
                  <pic:nvPicPr>
                    <pic:cNvPr id="2" name="Image 2" descr="Wappen Kanton Obwalden"/>
                    <pic:cNvPicPr/>
                  </pic:nvPicPr>
                  <pic:blipFill>
                    <a:blip r:embed="rId6" cstate="print"/>
                    <a:stretch>
                      <a:fillRect/>
                    </a:stretch>
                  </pic:blipFill>
                  <pic:spPr>
                    <a:xfrm>
                      <a:off x="0" y="0"/>
                      <a:ext cx="375247" cy="456511"/>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-67528</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5.317214pt" to="202.363971pt,293.722065pt" stroked="true" strokeweight=".500032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1786186</wp:posOffset>
                </wp:positionH>
                <wp:positionV relativeFrom="paragraph">
                  <wp:posOffset>-131344</wp:posOffset>
                </wp:positionV>
                <wp:extent cx="54419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95" cy="3862070"/>
                        </a:xfrm>
                        <a:custGeom>
                          <a:avLst/>
                          <a:gdLst/>
                          <a:ahLst/>
                          <a:cxnLst/>
                          <a:rect l="l" t="t" r="r" b="b"/>
                          <a:pathLst>
                            <a:path w="544195" h="3862070">
                              <a:moveTo>
                                <a:pt x="141316" y="1244815"/>
                              </a:moveTo>
                              <a:lnTo>
                                <a:pt x="93938" y="1250689"/>
                              </a:lnTo>
                              <a:lnTo>
                                <a:pt x="55100" y="1267005"/>
                              </a:lnTo>
                              <a:lnTo>
                                <a:pt x="22192" y="1298072"/>
                              </a:lnTo>
                              <a:lnTo>
                                <a:pt x="10439" y="1340378"/>
                              </a:lnTo>
                              <a:lnTo>
                                <a:pt x="10351" y="1341125"/>
                              </a:lnTo>
                              <a:lnTo>
                                <a:pt x="10266" y="1341843"/>
                              </a:lnTo>
                              <a:lnTo>
                                <a:pt x="9407" y="1356245"/>
                              </a:lnTo>
                              <a:lnTo>
                                <a:pt x="9291" y="1358181"/>
                              </a:lnTo>
                              <a:lnTo>
                                <a:pt x="8966" y="1377086"/>
                              </a:lnTo>
                              <a:lnTo>
                                <a:pt x="8966" y="1513070"/>
                              </a:lnTo>
                              <a:lnTo>
                                <a:pt x="534779" y="1513070"/>
                              </a:lnTo>
                              <a:lnTo>
                                <a:pt x="534779" y="1444382"/>
                              </a:lnTo>
                              <a:lnTo>
                                <a:pt x="96482" y="1444382"/>
                              </a:lnTo>
                              <a:lnTo>
                                <a:pt x="96594" y="1383076"/>
                              </a:lnTo>
                              <a:lnTo>
                                <a:pt x="96900" y="1367535"/>
                              </a:lnTo>
                              <a:lnTo>
                                <a:pt x="97025" y="1363931"/>
                              </a:lnTo>
                              <a:lnTo>
                                <a:pt x="97288" y="1358181"/>
                              </a:lnTo>
                              <a:lnTo>
                                <a:pt x="97376" y="1356245"/>
                              </a:lnTo>
                              <a:lnTo>
                                <a:pt x="97491" y="1353721"/>
                              </a:lnTo>
                              <a:lnTo>
                                <a:pt x="116747" y="1320348"/>
                              </a:lnTo>
                              <a:lnTo>
                                <a:pt x="133953" y="1313916"/>
                              </a:lnTo>
                              <a:lnTo>
                                <a:pt x="133671" y="1313916"/>
                              </a:lnTo>
                              <a:lnTo>
                                <a:pt x="144198" y="1312278"/>
                              </a:lnTo>
                              <a:lnTo>
                                <a:pt x="142897" y="1312278"/>
                              </a:lnTo>
                              <a:lnTo>
                                <a:pt x="156380" y="1311647"/>
                              </a:lnTo>
                              <a:lnTo>
                                <a:pt x="328164" y="1311647"/>
                              </a:lnTo>
                              <a:lnTo>
                                <a:pt x="329462" y="1310668"/>
                              </a:lnTo>
                              <a:lnTo>
                                <a:pt x="337151" y="1306541"/>
                              </a:lnTo>
                              <a:lnTo>
                                <a:pt x="345849" y="1303293"/>
                              </a:lnTo>
                              <a:lnTo>
                                <a:pt x="355443" y="1300972"/>
                              </a:lnTo>
                              <a:lnTo>
                                <a:pt x="365934" y="1299580"/>
                              </a:lnTo>
                              <a:lnTo>
                                <a:pt x="377322" y="1299116"/>
                              </a:lnTo>
                              <a:lnTo>
                                <a:pt x="526941" y="1299116"/>
                              </a:lnTo>
                              <a:lnTo>
                                <a:pt x="524109" y="1292618"/>
                              </a:lnTo>
                              <a:lnTo>
                                <a:pt x="255374" y="1292618"/>
                              </a:lnTo>
                              <a:lnTo>
                                <a:pt x="246698" y="1282169"/>
                              </a:lnTo>
                              <a:lnTo>
                                <a:pt x="236095" y="1272865"/>
                              </a:lnTo>
                              <a:lnTo>
                                <a:pt x="193301" y="1252060"/>
                              </a:lnTo>
                              <a:lnTo>
                                <a:pt x="159407" y="1245620"/>
                              </a:lnTo>
                              <a:lnTo>
                                <a:pt x="141316" y="1244815"/>
                              </a:lnTo>
                              <a:close/>
                            </a:path>
                            <a:path w="544195" h="3862070">
                              <a:moveTo>
                                <a:pt x="328164" y="1311647"/>
                              </a:moveTo>
                              <a:lnTo>
                                <a:pt x="156380" y="1311647"/>
                              </a:lnTo>
                              <a:lnTo>
                                <a:pt x="168497" y="1312278"/>
                              </a:lnTo>
                              <a:lnTo>
                                <a:pt x="179380" y="1314170"/>
                              </a:lnTo>
                              <a:lnTo>
                                <a:pt x="213891" y="1341125"/>
                              </a:lnTo>
                              <a:lnTo>
                                <a:pt x="217471" y="1363931"/>
                              </a:lnTo>
                              <a:lnTo>
                                <a:pt x="217581" y="1366005"/>
                              </a:lnTo>
                              <a:lnTo>
                                <a:pt x="217640" y="1367535"/>
                              </a:lnTo>
                              <a:lnTo>
                                <a:pt x="217864" y="1377086"/>
                              </a:lnTo>
                              <a:lnTo>
                                <a:pt x="217951" y="1380799"/>
                              </a:lnTo>
                              <a:lnTo>
                                <a:pt x="218072" y="1444382"/>
                              </a:lnTo>
                              <a:lnTo>
                                <a:pt x="305588" y="1444382"/>
                              </a:lnTo>
                              <a:lnTo>
                                <a:pt x="305588" y="1388921"/>
                              </a:lnTo>
                              <a:lnTo>
                                <a:pt x="306059" y="1367535"/>
                              </a:lnTo>
                              <a:lnTo>
                                <a:pt x="313096" y="1328072"/>
                              </a:lnTo>
                              <a:lnTo>
                                <a:pt x="322894" y="1315621"/>
                              </a:lnTo>
                              <a:lnTo>
                                <a:pt x="328164" y="1311647"/>
                              </a:lnTo>
                              <a:close/>
                            </a:path>
                            <a:path w="544195" h="3862070">
                              <a:moveTo>
                                <a:pt x="526941" y="1299116"/>
                              </a:moveTo>
                              <a:lnTo>
                                <a:pt x="377322" y="1299116"/>
                              </a:lnTo>
                              <a:lnTo>
                                <a:pt x="390604" y="1299718"/>
                              </a:lnTo>
                              <a:lnTo>
                                <a:pt x="402474" y="1301523"/>
                              </a:lnTo>
                              <a:lnTo>
                                <a:pt x="440034" y="1326389"/>
                              </a:lnTo>
                              <a:lnTo>
                                <a:pt x="445282" y="1349472"/>
                              </a:lnTo>
                              <a:lnTo>
                                <a:pt x="445380" y="1350458"/>
                              </a:lnTo>
                              <a:lnTo>
                                <a:pt x="445986" y="1363931"/>
                              </a:lnTo>
                              <a:lnTo>
                                <a:pt x="446020" y="1366817"/>
                              </a:lnTo>
                              <a:lnTo>
                                <a:pt x="446143" y="1377086"/>
                              </a:lnTo>
                              <a:lnTo>
                                <a:pt x="446187" y="1444382"/>
                              </a:lnTo>
                              <a:lnTo>
                                <a:pt x="534779" y="1444382"/>
                              </a:lnTo>
                              <a:lnTo>
                                <a:pt x="534779" y="1397275"/>
                              </a:lnTo>
                              <a:lnTo>
                                <a:pt x="534287" y="1367535"/>
                              </a:lnTo>
                              <a:lnTo>
                                <a:pt x="533988" y="1358181"/>
                              </a:lnTo>
                              <a:lnTo>
                                <a:pt x="533926" y="1356245"/>
                              </a:lnTo>
                              <a:lnTo>
                                <a:pt x="533845" y="1353721"/>
                              </a:lnTo>
                              <a:lnTo>
                                <a:pt x="533733" y="1350255"/>
                              </a:lnTo>
                              <a:lnTo>
                                <a:pt x="533708" y="1349472"/>
                              </a:lnTo>
                              <a:lnTo>
                                <a:pt x="533604" y="1346223"/>
                              </a:lnTo>
                              <a:lnTo>
                                <a:pt x="527946" y="1301523"/>
                              </a:lnTo>
                              <a:lnTo>
                                <a:pt x="527886" y="1301284"/>
                              </a:lnTo>
                              <a:lnTo>
                                <a:pt x="526941" y="1299116"/>
                              </a:lnTo>
                              <a:close/>
                            </a:path>
                            <a:path w="544195" h="3862070">
                              <a:moveTo>
                                <a:pt x="382344" y="1228107"/>
                              </a:moveTo>
                              <a:lnTo>
                                <a:pt x="339751" y="1232284"/>
                              </a:lnTo>
                              <a:lnTo>
                                <a:pt x="303077" y="1244815"/>
                              </a:lnTo>
                              <a:lnTo>
                                <a:pt x="263601" y="1277970"/>
                              </a:lnTo>
                              <a:lnTo>
                                <a:pt x="255374" y="1292618"/>
                              </a:lnTo>
                              <a:lnTo>
                                <a:pt x="524109" y="1292618"/>
                              </a:lnTo>
                              <a:lnTo>
                                <a:pt x="495280" y="1259522"/>
                              </a:lnTo>
                              <a:lnTo>
                                <a:pt x="452105" y="1238898"/>
                              </a:lnTo>
                              <a:lnTo>
                                <a:pt x="400154" y="1228781"/>
                              </a:lnTo>
                              <a:lnTo>
                                <a:pt x="382344" y="1228107"/>
                              </a:lnTo>
                              <a:close/>
                            </a:path>
                            <a:path w="544195" h="3862070">
                              <a:moveTo>
                                <a:pt x="534779" y="572864"/>
                              </a:moveTo>
                              <a:lnTo>
                                <a:pt x="8966" y="709079"/>
                              </a:lnTo>
                              <a:lnTo>
                                <a:pt x="8966" y="781712"/>
                              </a:lnTo>
                              <a:lnTo>
                                <a:pt x="534779" y="914215"/>
                              </a:lnTo>
                              <a:lnTo>
                                <a:pt x="534779" y="841350"/>
                              </a:lnTo>
                              <a:lnTo>
                                <a:pt x="415341" y="813272"/>
                              </a:lnTo>
                              <a:lnTo>
                                <a:pt x="415341" y="792155"/>
                              </a:lnTo>
                              <a:lnTo>
                                <a:pt x="326750" y="792155"/>
                              </a:lnTo>
                              <a:lnTo>
                                <a:pt x="131632" y="746208"/>
                              </a:lnTo>
                              <a:lnTo>
                                <a:pt x="326750" y="699333"/>
                              </a:lnTo>
                              <a:lnTo>
                                <a:pt x="415341" y="699333"/>
                              </a:lnTo>
                              <a:lnTo>
                                <a:pt x="415341" y="677288"/>
                              </a:lnTo>
                              <a:lnTo>
                                <a:pt x="534779" y="647585"/>
                              </a:lnTo>
                              <a:lnTo>
                                <a:pt x="534779" y="572864"/>
                              </a:lnTo>
                              <a:close/>
                            </a:path>
                            <a:path w="544195" h="3862070">
                              <a:moveTo>
                                <a:pt x="415341" y="699333"/>
                              </a:moveTo>
                              <a:lnTo>
                                <a:pt x="326750" y="699333"/>
                              </a:lnTo>
                              <a:lnTo>
                                <a:pt x="326750" y="792155"/>
                              </a:lnTo>
                              <a:lnTo>
                                <a:pt x="415341" y="792155"/>
                              </a:lnTo>
                              <a:lnTo>
                                <a:pt x="415341" y="699333"/>
                              </a:lnTo>
                              <a:close/>
                            </a:path>
                            <a:path w="544195" h="3862070">
                              <a:moveTo>
                                <a:pt x="534779" y="3212068"/>
                              </a:moveTo>
                              <a:lnTo>
                                <a:pt x="8966" y="3348283"/>
                              </a:lnTo>
                              <a:lnTo>
                                <a:pt x="8966" y="3420916"/>
                              </a:lnTo>
                              <a:lnTo>
                                <a:pt x="534779" y="3553419"/>
                              </a:lnTo>
                              <a:lnTo>
                                <a:pt x="534779" y="3480554"/>
                              </a:lnTo>
                              <a:lnTo>
                                <a:pt x="415341" y="3452476"/>
                              </a:lnTo>
                              <a:lnTo>
                                <a:pt x="415341" y="3431359"/>
                              </a:lnTo>
                              <a:lnTo>
                                <a:pt x="326750" y="3431359"/>
                              </a:lnTo>
                              <a:lnTo>
                                <a:pt x="131632" y="3385412"/>
                              </a:lnTo>
                              <a:lnTo>
                                <a:pt x="326750" y="3338537"/>
                              </a:lnTo>
                              <a:lnTo>
                                <a:pt x="415341" y="3338537"/>
                              </a:lnTo>
                              <a:lnTo>
                                <a:pt x="415341" y="3316492"/>
                              </a:lnTo>
                              <a:lnTo>
                                <a:pt x="534779" y="3286789"/>
                              </a:lnTo>
                              <a:lnTo>
                                <a:pt x="534779" y="3212068"/>
                              </a:lnTo>
                              <a:close/>
                            </a:path>
                            <a:path w="544195" h="3862070">
                              <a:moveTo>
                                <a:pt x="415341" y="3338537"/>
                              </a:moveTo>
                              <a:lnTo>
                                <a:pt x="326750" y="3338537"/>
                              </a:lnTo>
                              <a:lnTo>
                                <a:pt x="326750" y="3431359"/>
                              </a:lnTo>
                              <a:lnTo>
                                <a:pt x="415341" y="3431359"/>
                              </a:lnTo>
                              <a:lnTo>
                                <a:pt x="415341" y="3338537"/>
                              </a:lnTo>
                              <a:close/>
                            </a:path>
                            <a:path w="544195" h="3862070">
                              <a:moveTo>
                                <a:pt x="272590" y="2226945"/>
                              </a:moveTo>
                              <a:lnTo>
                                <a:pt x="211907" y="2229766"/>
                              </a:lnTo>
                              <a:lnTo>
                                <a:pt x="158263" y="2238229"/>
                              </a:lnTo>
                              <a:lnTo>
                                <a:pt x="111659" y="2252334"/>
                              </a:lnTo>
                              <a:lnTo>
                                <a:pt x="72093" y="2272080"/>
                              </a:lnTo>
                              <a:lnTo>
                                <a:pt x="40552" y="2296525"/>
                              </a:lnTo>
                              <a:lnTo>
                                <a:pt x="4505" y="2356685"/>
                              </a:lnTo>
                              <a:lnTo>
                                <a:pt x="0" y="2392400"/>
                              </a:lnTo>
                              <a:lnTo>
                                <a:pt x="1221" y="2411341"/>
                              </a:lnTo>
                              <a:lnTo>
                                <a:pt x="11701" y="2449224"/>
                              </a:lnTo>
                              <a:lnTo>
                                <a:pt x="40350" y="2488673"/>
                              </a:lnTo>
                              <a:lnTo>
                                <a:pt x="84624" y="2519210"/>
                              </a:lnTo>
                              <a:lnTo>
                                <a:pt x="120670" y="2535048"/>
                              </a:lnTo>
                              <a:lnTo>
                                <a:pt x="169113" y="2548181"/>
                              </a:lnTo>
                              <a:lnTo>
                                <a:pt x="236544" y="2555955"/>
                              </a:lnTo>
                              <a:lnTo>
                                <a:pt x="275101" y="2556926"/>
                              </a:lnTo>
                              <a:lnTo>
                                <a:pt x="334495" y="2554127"/>
                              </a:lnTo>
                              <a:lnTo>
                                <a:pt x="387141" y="2545730"/>
                              </a:lnTo>
                              <a:lnTo>
                                <a:pt x="433040" y="2531734"/>
                              </a:lnTo>
                              <a:lnTo>
                                <a:pt x="472191" y="2512140"/>
                              </a:lnTo>
                              <a:lnTo>
                                <a:pt x="503496" y="2487803"/>
                              </a:lnTo>
                              <a:lnTo>
                                <a:pt x="504806" y="2486150"/>
                              </a:lnTo>
                              <a:lnTo>
                                <a:pt x="271514" y="2486150"/>
                              </a:lnTo>
                              <a:lnTo>
                                <a:pt x="229000" y="2484525"/>
                              </a:lnTo>
                              <a:lnTo>
                                <a:pt x="161122" y="2471530"/>
                              </a:lnTo>
                              <a:lnTo>
                                <a:pt x="116063" y="2446135"/>
                              </a:lnTo>
                              <a:lnTo>
                                <a:pt x="93557" y="2411907"/>
                              </a:lnTo>
                              <a:lnTo>
                                <a:pt x="90775" y="2391472"/>
                              </a:lnTo>
                              <a:lnTo>
                                <a:pt x="93445" y="2372088"/>
                              </a:lnTo>
                              <a:lnTo>
                                <a:pt x="93523" y="2371522"/>
                              </a:lnTo>
                              <a:lnTo>
                                <a:pt x="115761" y="2337468"/>
                              </a:lnTo>
                              <a:lnTo>
                                <a:pt x="160326" y="2312378"/>
                              </a:lnTo>
                              <a:lnTo>
                                <a:pt x="227425" y="2299600"/>
                              </a:lnTo>
                              <a:lnTo>
                                <a:pt x="226607" y="2299600"/>
                              </a:lnTo>
                              <a:lnTo>
                                <a:pt x="270079" y="2297954"/>
                              </a:lnTo>
                              <a:lnTo>
                                <a:pt x="504851" y="2297954"/>
                              </a:lnTo>
                              <a:lnTo>
                                <a:pt x="503295" y="2296011"/>
                              </a:lnTo>
                              <a:lnTo>
                                <a:pt x="471832" y="2271732"/>
                              </a:lnTo>
                              <a:lnTo>
                                <a:pt x="432412" y="2252138"/>
                              </a:lnTo>
                              <a:lnTo>
                                <a:pt x="386353" y="2238229"/>
                              </a:lnTo>
                              <a:lnTo>
                                <a:pt x="386617" y="2238229"/>
                              </a:lnTo>
                              <a:lnTo>
                                <a:pt x="332929" y="2229766"/>
                              </a:lnTo>
                              <a:lnTo>
                                <a:pt x="333259" y="2229766"/>
                              </a:lnTo>
                              <a:lnTo>
                                <a:pt x="272590" y="2226945"/>
                              </a:lnTo>
                              <a:close/>
                            </a:path>
                            <a:path w="544195" h="3862070">
                              <a:moveTo>
                                <a:pt x="504851" y="2297954"/>
                              </a:moveTo>
                              <a:lnTo>
                                <a:pt x="270079" y="2297954"/>
                              </a:lnTo>
                              <a:lnTo>
                                <a:pt x="312952" y="2299600"/>
                              </a:lnTo>
                              <a:lnTo>
                                <a:pt x="350108" y="2304538"/>
                              </a:lnTo>
                              <a:lnTo>
                                <a:pt x="407271" y="2324292"/>
                              </a:lnTo>
                              <a:lnTo>
                                <a:pt x="441569" y="2354314"/>
                              </a:lnTo>
                              <a:lnTo>
                                <a:pt x="452968" y="2391472"/>
                              </a:lnTo>
                              <a:lnTo>
                                <a:pt x="452900" y="2392400"/>
                              </a:lnTo>
                              <a:lnTo>
                                <a:pt x="441480" y="2429181"/>
                              </a:lnTo>
                              <a:lnTo>
                                <a:pt x="406657" y="2459580"/>
                              </a:lnTo>
                              <a:lnTo>
                                <a:pt x="350018" y="2479478"/>
                              </a:lnTo>
                              <a:lnTo>
                                <a:pt x="313150" y="2484525"/>
                              </a:lnTo>
                              <a:lnTo>
                                <a:pt x="312373" y="2484525"/>
                              </a:lnTo>
                              <a:lnTo>
                                <a:pt x="271514" y="2486150"/>
                              </a:lnTo>
                              <a:lnTo>
                                <a:pt x="504806" y="2486150"/>
                              </a:lnTo>
                              <a:lnTo>
                                <a:pt x="525857" y="2459580"/>
                              </a:lnTo>
                              <a:lnTo>
                                <a:pt x="539274" y="2427469"/>
                              </a:lnTo>
                              <a:lnTo>
                                <a:pt x="543631" y="2392400"/>
                              </a:lnTo>
                              <a:lnTo>
                                <a:pt x="543746" y="2391472"/>
                              </a:lnTo>
                              <a:lnTo>
                                <a:pt x="539353" y="2356685"/>
                              </a:lnTo>
                              <a:lnTo>
                                <a:pt x="539251" y="2355880"/>
                              </a:lnTo>
                              <a:lnTo>
                                <a:pt x="525866" y="2324292"/>
                              </a:lnTo>
                              <a:lnTo>
                                <a:pt x="525768" y="2324060"/>
                              </a:lnTo>
                              <a:lnTo>
                                <a:pt x="504851" y="2297954"/>
                              </a:lnTo>
                              <a:close/>
                            </a:path>
                            <a:path w="544195" h="3862070">
                              <a:moveTo>
                                <a:pt x="534779" y="928204"/>
                              </a:moveTo>
                              <a:lnTo>
                                <a:pt x="446187" y="928204"/>
                              </a:lnTo>
                              <a:lnTo>
                                <a:pt x="446187" y="1098995"/>
                              </a:lnTo>
                              <a:lnTo>
                                <a:pt x="13270" y="1098995"/>
                              </a:lnTo>
                              <a:lnTo>
                                <a:pt x="13270" y="1167683"/>
                              </a:lnTo>
                              <a:lnTo>
                                <a:pt x="534779" y="1167683"/>
                              </a:lnTo>
                              <a:lnTo>
                                <a:pt x="534779" y="928204"/>
                              </a:lnTo>
                              <a:close/>
                            </a:path>
                            <a:path w="544195" h="3862070">
                              <a:moveTo>
                                <a:pt x="97917" y="0"/>
                              </a:moveTo>
                              <a:lnTo>
                                <a:pt x="8966" y="0"/>
                              </a:lnTo>
                              <a:lnTo>
                                <a:pt x="8966" y="270342"/>
                              </a:lnTo>
                              <a:lnTo>
                                <a:pt x="97917" y="270342"/>
                              </a:lnTo>
                              <a:lnTo>
                                <a:pt x="97917" y="169399"/>
                              </a:lnTo>
                              <a:lnTo>
                                <a:pt x="534779" y="169399"/>
                              </a:lnTo>
                              <a:lnTo>
                                <a:pt x="534779" y="100711"/>
                              </a:lnTo>
                              <a:lnTo>
                                <a:pt x="97917" y="100711"/>
                              </a:lnTo>
                              <a:lnTo>
                                <a:pt x="97917" y="0"/>
                              </a:lnTo>
                              <a:close/>
                            </a:path>
                            <a:path w="544195" h="3862070">
                              <a:moveTo>
                                <a:pt x="97917" y="289900"/>
                              </a:moveTo>
                              <a:lnTo>
                                <a:pt x="8966" y="289900"/>
                              </a:lnTo>
                              <a:lnTo>
                                <a:pt x="8966" y="560243"/>
                              </a:lnTo>
                              <a:lnTo>
                                <a:pt x="97917" y="560243"/>
                              </a:lnTo>
                              <a:lnTo>
                                <a:pt x="97917" y="459300"/>
                              </a:lnTo>
                              <a:lnTo>
                                <a:pt x="534779" y="459300"/>
                              </a:lnTo>
                              <a:lnTo>
                                <a:pt x="534779" y="390612"/>
                              </a:lnTo>
                              <a:lnTo>
                                <a:pt x="97917" y="390612"/>
                              </a:lnTo>
                              <a:lnTo>
                                <a:pt x="97917" y="289900"/>
                              </a:lnTo>
                              <a:close/>
                            </a:path>
                            <a:path w="544195" h="3862070">
                              <a:moveTo>
                                <a:pt x="534779" y="1903320"/>
                              </a:moveTo>
                              <a:lnTo>
                                <a:pt x="8966" y="1903320"/>
                              </a:lnTo>
                              <a:lnTo>
                                <a:pt x="8966" y="1967135"/>
                              </a:lnTo>
                              <a:lnTo>
                                <a:pt x="360106" y="1967135"/>
                              </a:lnTo>
                              <a:lnTo>
                                <a:pt x="8966" y="2106367"/>
                              </a:lnTo>
                              <a:lnTo>
                                <a:pt x="8966" y="2173199"/>
                              </a:lnTo>
                              <a:lnTo>
                                <a:pt x="534779" y="2173199"/>
                              </a:lnTo>
                              <a:lnTo>
                                <a:pt x="534779" y="2109384"/>
                              </a:lnTo>
                              <a:lnTo>
                                <a:pt x="191889" y="2109384"/>
                              </a:lnTo>
                              <a:lnTo>
                                <a:pt x="534779" y="1972240"/>
                              </a:lnTo>
                              <a:lnTo>
                                <a:pt x="534779" y="1903320"/>
                              </a:lnTo>
                              <a:close/>
                            </a:path>
                            <a:path w="544195" h="3862070">
                              <a:moveTo>
                                <a:pt x="97917" y="2586926"/>
                              </a:moveTo>
                              <a:lnTo>
                                <a:pt x="8966" y="2586926"/>
                              </a:lnTo>
                              <a:lnTo>
                                <a:pt x="8966" y="2857269"/>
                              </a:lnTo>
                              <a:lnTo>
                                <a:pt x="97917" y="2857269"/>
                              </a:lnTo>
                              <a:lnTo>
                                <a:pt x="97917" y="2756326"/>
                              </a:lnTo>
                              <a:lnTo>
                                <a:pt x="534779" y="2756326"/>
                              </a:lnTo>
                              <a:lnTo>
                                <a:pt x="534779" y="2687638"/>
                              </a:lnTo>
                              <a:lnTo>
                                <a:pt x="97917" y="2687638"/>
                              </a:lnTo>
                              <a:lnTo>
                                <a:pt x="97917" y="2586926"/>
                              </a:lnTo>
                              <a:close/>
                            </a:path>
                            <a:path w="544195" h="3862070">
                              <a:moveTo>
                                <a:pt x="534779" y="2904506"/>
                              </a:moveTo>
                              <a:lnTo>
                                <a:pt x="8966" y="2904506"/>
                              </a:lnTo>
                              <a:lnTo>
                                <a:pt x="8966" y="2968321"/>
                              </a:lnTo>
                              <a:lnTo>
                                <a:pt x="360106" y="2968321"/>
                              </a:lnTo>
                              <a:lnTo>
                                <a:pt x="8966" y="3107554"/>
                              </a:lnTo>
                              <a:lnTo>
                                <a:pt x="8966" y="3174385"/>
                              </a:lnTo>
                              <a:lnTo>
                                <a:pt x="534779" y="3174385"/>
                              </a:lnTo>
                              <a:lnTo>
                                <a:pt x="534779" y="3110570"/>
                              </a:lnTo>
                              <a:lnTo>
                                <a:pt x="191889" y="3110570"/>
                              </a:lnTo>
                              <a:lnTo>
                                <a:pt x="534779" y="2973426"/>
                              </a:lnTo>
                              <a:lnTo>
                                <a:pt x="534779" y="2904506"/>
                              </a:lnTo>
                              <a:close/>
                            </a:path>
                            <a:path w="544195" h="3862070">
                              <a:moveTo>
                                <a:pt x="534779" y="3792989"/>
                              </a:moveTo>
                              <a:lnTo>
                                <a:pt x="8966" y="3792989"/>
                              </a:lnTo>
                              <a:lnTo>
                                <a:pt x="8966" y="3861677"/>
                              </a:lnTo>
                              <a:lnTo>
                                <a:pt x="534779" y="3861677"/>
                              </a:lnTo>
                              <a:lnTo>
                                <a:pt x="534779" y="3792989"/>
                              </a:lnTo>
                              <a:close/>
                            </a:path>
                            <a:path w="544195" h="3862070">
                              <a:moveTo>
                                <a:pt x="8966" y="3561863"/>
                              </a:moveTo>
                              <a:lnTo>
                                <a:pt x="8966" y="3654220"/>
                              </a:lnTo>
                              <a:lnTo>
                                <a:pt x="242462" y="3792989"/>
                              </a:lnTo>
                              <a:lnTo>
                                <a:pt x="375888" y="3792989"/>
                              </a:lnTo>
                              <a:lnTo>
                                <a:pt x="288013" y="3737296"/>
                              </a:lnTo>
                              <a:lnTo>
                                <a:pt x="412927" y="3689957"/>
                              </a:lnTo>
                              <a:lnTo>
                                <a:pt x="213768" y="3689957"/>
                              </a:lnTo>
                              <a:lnTo>
                                <a:pt x="8966" y="3561863"/>
                              </a:lnTo>
                              <a:close/>
                            </a:path>
                            <a:path w="544195" h="3862070">
                              <a:moveTo>
                                <a:pt x="534779" y="3554901"/>
                              </a:moveTo>
                              <a:lnTo>
                                <a:pt x="213768" y="3689957"/>
                              </a:lnTo>
                              <a:lnTo>
                                <a:pt x="412927" y="3689957"/>
                              </a:lnTo>
                              <a:lnTo>
                                <a:pt x="534779" y="3643778"/>
                              </a:lnTo>
                              <a:lnTo>
                                <a:pt x="534779" y="3554901"/>
                              </a:lnTo>
                              <a:close/>
                            </a:path>
                            <a:path w="544195" h="3862070">
                              <a:moveTo>
                                <a:pt x="528376" y="1639616"/>
                              </a:moveTo>
                              <a:lnTo>
                                <a:pt x="381985" y="1639616"/>
                              </a:lnTo>
                              <a:lnTo>
                                <a:pt x="396052" y="1640668"/>
                              </a:lnTo>
                              <a:lnTo>
                                <a:pt x="409199" y="1643822"/>
                              </a:lnTo>
                              <a:lnTo>
                                <a:pt x="442231" y="1665875"/>
                              </a:lnTo>
                              <a:lnTo>
                                <a:pt x="454437" y="1706448"/>
                              </a:lnTo>
                              <a:lnTo>
                                <a:pt x="452912" y="1721307"/>
                              </a:lnTo>
                              <a:lnTo>
                                <a:pt x="430047" y="1756224"/>
                              </a:lnTo>
                              <a:lnTo>
                                <a:pt x="377928" y="1776913"/>
                              </a:lnTo>
                              <a:lnTo>
                                <a:pt x="353650" y="1780705"/>
                              </a:lnTo>
                              <a:lnTo>
                                <a:pt x="363693" y="1847537"/>
                              </a:lnTo>
                              <a:lnTo>
                                <a:pt x="405175" y="1842432"/>
                              </a:lnTo>
                              <a:lnTo>
                                <a:pt x="472337" y="1821779"/>
                              </a:lnTo>
                              <a:lnTo>
                                <a:pt x="518179" y="1787072"/>
                              </a:lnTo>
                              <a:lnTo>
                                <a:pt x="541224" y="1737529"/>
                              </a:lnTo>
                              <a:lnTo>
                                <a:pt x="544105" y="1707144"/>
                              </a:lnTo>
                              <a:lnTo>
                                <a:pt x="542934" y="1686404"/>
                              </a:lnTo>
                              <a:lnTo>
                                <a:pt x="533474" y="1649363"/>
                              </a:lnTo>
                              <a:lnTo>
                                <a:pt x="533311" y="1648884"/>
                              </a:lnTo>
                              <a:lnTo>
                                <a:pt x="528376" y="1639616"/>
                              </a:lnTo>
                              <a:close/>
                            </a:path>
                            <a:path w="544195" h="3862070">
                              <a:moveTo>
                                <a:pt x="159250" y="1580675"/>
                              </a:moveTo>
                              <a:lnTo>
                                <a:pt x="94061" y="1589986"/>
                              </a:lnTo>
                              <a:lnTo>
                                <a:pt x="43399" y="1614671"/>
                              </a:lnTo>
                              <a:lnTo>
                                <a:pt x="10849" y="1654961"/>
                              </a:lnTo>
                              <a:lnTo>
                                <a:pt x="0" y="1711089"/>
                              </a:lnTo>
                              <a:lnTo>
                                <a:pt x="1143" y="1729980"/>
                              </a:lnTo>
                              <a:lnTo>
                                <a:pt x="18292" y="1778037"/>
                              </a:lnTo>
                              <a:lnTo>
                                <a:pt x="55112" y="1812323"/>
                              </a:lnTo>
                              <a:lnTo>
                                <a:pt x="107825" y="1831554"/>
                              </a:lnTo>
                              <a:lnTo>
                                <a:pt x="146696" y="1835238"/>
                              </a:lnTo>
                              <a:lnTo>
                                <a:pt x="176713" y="1833280"/>
                              </a:lnTo>
                              <a:lnTo>
                                <a:pt x="229617" y="1817616"/>
                              </a:lnTo>
                              <a:lnTo>
                                <a:pt x="267322" y="1790713"/>
                              </a:lnTo>
                              <a:lnTo>
                                <a:pt x="283144" y="1769567"/>
                              </a:lnTo>
                              <a:lnTo>
                                <a:pt x="139523" y="1769567"/>
                              </a:lnTo>
                              <a:lnTo>
                                <a:pt x="130436" y="1768929"/>
                              </a:lnTo>
                              <a:lnTo>
                                <a:pt x="130001" y="1768929"/>
                              </a:lnTo>
                              <a:lnTo>
                                <a:pt x="121141" y="1766840"/>
                              </a:lnTo>
                              <a:lnTo>
                                <a:pt x="92627" y="1738472"/>
                              </a:lnTo>
                              <a:lnTo>
                                <a:pt x="87874" y="1711785"/>
                              </a:lnTo>
                              <a:lnTo>
                                <a:pt x="88984" y="1698188"/>
                              </a:lnTo>
                              <a:lnTo>
                                <a:pt x="115929" y="1661654"/>
                              </a:lnTo>
                              <a:lnTo>
                                <a:pt x="128721" y="1656440"/>
                              </a:lnTo>
                              <a:lnTo>
                                <a:pt x="128510" y="1656440"/>
                              </a:lnTo>
                              <a:lnTo>
                                <a:pt x="145071" y="1652198"/>
                              </a:lnTo>
                              <a:lnTo>
                                <a:pt x="163913" y="1649363"/>
                              </a:lnTo>
                              <a:lnTo>
                                <a:pt x="159250" y="1580675"/>
                              </a:lnTo>
                              <a:close/>
                            </a:path>
                            <a:path w="544195" h="3862070">
                              <a:moveTo>
                                <a:pt x="381626" y="1570928"/>
                              </a:moveTo>
                              <a:lnTo>
                                <a:pt x="335761" y="1574322"/>
                              </a:lnTo>
                              <a:lnTo>
                                <a:pt x="297876" y="1584504"/>
                              </a:lnTo>
                              <a:lnTo>
                                <a:pt x="255105" y="1610740"/>
                              </a:lnTo>
                              <a:lnTo>
                                <a:pt x="225201" y="1652640"/>
                              </a:lnTo>
                              <a:lnTo>
                                <a:pt x="206594" y="1696238"/>
                              </a:lnTo>
                              <a:lnTo>
                                <a:pt x="197538" y="1718979"/>
                              </a:lnTo>
                              <a:lnTo>
                                <a:pt x="171445" y="1759356"/>
                              </a:lnTo>
                              <a:lnTo>
                                <a:pt x="139523" y="1769567"/>
                              </a:lnTo>
                              <a:lnTo>
                                <a:pt x="283144" y="1769567"/>
                              </a:lnTo>
                              <a:lnTo>
                                <a:pt x="293326" y="1751960"/>
                              </a:lnTo>
                              <a:lnTo>
                                <a:pt x="304512" y="1726405"/>
                              </a:lnTo>
                              <a:lnTo>
                                <a:pt x="312026" y="1707144"/>
                              </a:lnTo>
                              <a:lnTo>
                                <a:pt x="318500" y="1691190"/>
                              </a:lnTo>
                              <a:lnTo>
                                <a:pt x="337980" y="1656440"/>
                              </a:lnTo>
                              <a:lnTo>
                                <a:pt x="373007" y="1640059"/>
                              </a:lnTo>
                              <a:lnTo>
                                <a:pt x="381985" y="1639616"/>
                              </a:lnTo>
                              <a:lnTo>
                                <a:pt x="528376" y="1639616"/>
                              </a:lnTo>
                              <a:lnTo>
                                <a:pt x="524916" y="1633119"/>
                              </a:lnTo>
                              <a:lnTo>
                                <a:pt x="484733" y="1596135"/>
                              </a:lnTo>
                              <a:lnTo>
                                <a:pt x="446187" y="1580066"/>
                              </a:lnTo>
                              <a:lnTo>
                                <a:pt x="403864" y="1571944"/>
                              </a:lnTo>
                              <a:lnTo>
                                <a:pt x="381626"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0.644638pt;margin-top:-10.342061pt;width:42.85pt;height:304.1pt;mso-position-horizontal-relative:page;mso-position-vertical-relative:paragraph;z-index:15730176" id="docshape1" coordorigin="2813,-207" coordsize="857,6082" path="m3035,1753l3009,1755,2984,1758,2961,1763,2939,1770,2918,1779,2900,1788,2883,1799,2869,1811,2857,1824,2848,1837,2840,1852,2835,1866,2835,1867,2832,1885,2829,1904,2829,1905,2829,1906,2828,1929,2828,1932,2827,1962,2827,2176,3655,2176,3655,2068,2965,2068,2965,1971,2965,1947,2966,1941,2966,1932,2966,1929,2966,1925,2968,1913,2971,1901,2977,1889,2986,1880,2997,1872,3010,1866,3024,1862,3023,1862,3040,1860,3038,1860,3059,1859,3330,1859,3332,1857,3344,1851,3358,1846,3373,1842,3389,1840,3407,1839,3643,1839,3638,1829,3215,1829,3201,1812,3185,1798,3165,1785,3142,1774,3117,1765,3091,1759,3064,1755,3035,1753xm3330,1859l3059,1859,3078,1860,3095,1863,3111,1868,3124,1875,3135,1883,3144,1894,3150,1905,3153,1918,3155,1929,3155,1941,3156,1944,3156,1947,3156,1962,3156,1968,3156,2068,3294,2068,3294,1980,3295,1947,3297,1920,3297,1920,3301,1899,3306,1885,3307,1883,3313,1874,3321,1865,3330,1859xm3643,1839l3407,1839,3428,1840,3447,1843,3463,1848,3477,1854,3489,1862,3499,1872,3506,1882,3510,1894,3513,1904,3514,1918,3514,1920,3515,1941,3515,1946,3515,1962,3516,2068,3655,2068,3655,1994,3654,1947,3654,1932,3654,1929,3654,1925,3653,1920,3653,1918,3653,1913,3653,1909,3652,1885,3651,1881,3649,1863,3644,1843,3644,1842,3643,1839xm3415,1727l3380,1729,3348,1734,3318,1742,3290,1753,3266,1768,3245,1785,3228,1806,3215,1829,3638,1829,3636,1824,3636,1823,3625,1806,3610,1791,3593,1777,3573,1764,3550,1753,3525,1744,3498,1737,3471,1731,3443,1728,3415,1727xm3655,695l2827,910,2827,1024,3655,1233,3655,1118,3467,1074,3467,1041,3327,1041,3020,968,3327,894,3467,894,3467,860,3655,813,3655,695xm3467,894l3327,894,3327,1041,3467,1041,3467,894xm3655,4852l2827,5066,2827,5180,3655,5389,3655,5274,3467,5230,3467,5197,3327,5197,3020,5125,3327,5051,3467,5051,3467,5016,3655,4969,3655,4852xm3467,5051l3327,5051,3327,5197,3467,5197,3467,5051xm3242,3300l3147,3305,3062,3318,2989,3340,2926,3371,2877,3410,2841,3454,2820,3504,2813,3559,2813,3561,2815,3591,2815,3592,2821,3622,2831,3650,2846,3676,2859,3695,2876,3712,2897,3729,2920,3745,2946,3760,2974,3774,3003,3785,3034,3795,3079,3806,3130,3814,3185,3818,3246,3820,3340,3815,3423,3802,3495,3780,3557,3749,3606,3711,3608,3708,3240,3708,3174,3706,3116,3698,3067,3685,3027,3667,2996,3645,2974,3620,2960,3591,2956,3561,2956,3559,2960,3529,2960,3528,2973,3499,2995,3474,3026,3452,3065,3435,3114,3422,3171,3415,3170,3415,3238,3412,3608,3412,3605,3409,3556,3371,3494,3340,3421,3318,3422,3318,3337,3305,3338,3305,3242,3300xm3608,3412l3238,3412,3306,3415,3364,3422,3414,3435,3454,3453,3486,3476,3508,3501,3522,3529,3526,3559,3526,3561,3522,3591,3508,3619,3485,3644,3453,3667,3413,3685,3364,3698,3306,3706,3305,3706,3240,3708,3608,3708,3641,3667,3662,3616,3669,3561,3669,3559,3662,3504,3662,3503,3641,3453,3641,3453,3608,3412xm3655,1255l3516,1255,3516,1524,2834,1524,2834,1632,3655,1632,3655,1255xm2967,-207l2827,-207,2827,219,2967,219,2967,60,3655,60,3655,-48,2967,-48,2967,-207xm2967,250l2827,250,2827,675,2967,675,2967,516,3655,516,3655,408,2967,408,2967,250xm3655,2791l2827,2791,2827,2891,3380,2891,2827,3110,2827,3216,3655,3216,3655,3115,3115,3115,3655,2899,3655,2791xm2967,3867l2827,3867,2827,4293,2967,4293,2967,4134,3655,4134,3655,4026,2967,4026,2967,3867xm3655,4367l2827,4367,2827,4468,3380,4468,2827,4687,2827,4792,3655,4792,3655,4692,3115,4692,3655,4476,3655,4367xm3655,5766l2827,5766,2827,5875,3655,5875,3655,5766xm2827,5402l2827,5548,3195,5766,3405,5766,3266,5679,3463,5604,3150,5604,2827,5402xm3655,5391l3150,5604,3463,5604,3655,5531,3655,5391xm3645,2375l3414,2375,3437,2377,3457,2382,3477,2390,3494,2402,3509,2417,3520,2435,3526,2456,3529,2480,3526,2504,3519,2525,3507,2543,3490,2559,3468,2572,3441,2583,3408,2591,3370,2597,3386,2703,3451,2695,3508,2681,3557,2662,3597,2638,3629,2607,3652,2571,3665,2529,3670,2482,3668,2449,3668,2448,3662,2418,3653,2391,3653,2390,3653,2390,3645,2375xm3064,2282l3009,2287,2961,2297,2918,2313,2881,2336,2851,2365,2830,2399,2817,2440,2813,2488,2815,2518,2820,2545,2829,2570,2842,2593,2858,2614,2877,2632,2900,2647,2926,2660,2954,2670,2983,2677,3013,2682,3044,2683,3091,2680,3135,2671,3174,2656,3211,2634,3234,2613,3255,2586,3259,2580,3033,2580,3018,2579,3018,2579,3004,2576,2992,2570,2981,2563,2968,2548,2959,2531,2953,2511,2951,2489,2953,2467,2958,2449,2967,2433,2979,2420,2995,2410,3016,2402,3015,2402,3041,2395,3071,2391,3064,2282xm3414,2267l3376,2268,3342,2272,3310,2279,3282,2288,3257,2300,3234,2314,3215,2330,3198,2348,3183,2369,3168,2396,3153,2428,3138,2464,3124,2500,3110,2529,3096,2550,3083,2564,3072,2571,3060,2576,3047,2579,3033,2580,3259,2580,3275,2552,3292,2512,3304,2482,3314,2456,3323,2438,3329,2425,3337,2412,3345,2402,3354,2393,3364,2386,3375,2382,3387,2378,3400,2376,3414,2375,3645,2375,3640,2365,3622,2343,3601,2324,3576,2307,3547,2293,3516,2281,3483,2273,3449,2269,3414,2267xe" filled="true" fillcolor="#303c4e" stroked="false">
                <v:path arrowok="t"/>
                <v:fill type="solid"/>
                <w10:wrap type="none"/>
              </v:shape>
            </w:pict>
          </mc:Fallback>
        </mc:AlternateContent>
      </w:r>
      <w:r>
        <w:rPr>
          <w:rFonts w:ascii="Arial"/>
          <w:b/>
          <w:color w:val="313D4E"/>
          <w:spacing w:val="-2"/>
          <w:sz w:val="40"/>
        </w:rPr>
        <w:t>OBWALDEN</w:t>
      </w:r>
    </w:p>
    <w:p>
      <w:pPr>
        <w:pStyle w:val="BodyText"/>
        <w:ind w:left="0"/>
        <w:rPr>
          <w:rFonts w:ascii="Arial"/>
          <w:b/>
          <w:sz w:val="20"/>
        </w:rPr>
      </w:pPr>
    </w:p>
    <w:p>
      <w:pPr>
        <w:pStyle w:val="BodyText"/>
        <w:spacing w:before="185"/>
        <w:ind w:left="0"/>
        <w:rPr>
          <w:rFonts w:ascii="Arial"/>
          <w:b/>
          <w:sz w:val="20"/>
        </w:rPr>
      </w:pPr>
    </w:p>
    <w:p>
      <w:pPr>
        <w:pStyle w:val="Heading6"/>
        <w:ind w:left="0" w:right="1757"/>
        <w:jc w:val="center"/>
      </w:pPr>
      <w:r>
        <w:rPr>
          <w:color w:val="313D4E"/>
          <w:spacing w:val="-2"/>
        </w:rPr>
        <w:t>VORWORT</w:t>
      </w:r>
    </w:p>
    <w:p>
      <w:pPr>
        <w:pStyle w:val="BodyText"/>
        <w:spacing w:before="10"/>
        <w:ind w:left="0"/>
        <w:rPr>
          <w:rFonts w:ascii="Arial"/>
          <w:b/>
          <w:sz w:val="20"/>
        </w:rPr>
      </w:pPr>
    </w:p>
    <w:p>
      <w:pPr>
        <w:pStyle w:val="Heading7"/>
        <w:spacing w:line="259" w:lineRule="auto"/>
        <w:ind w:left="3631" w:right="2007"/>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7"/>
        </w:rPr>
        <w:t> </w:t>
      </w:r>
      <w:r>
        <w:rPr>
          <w:color w:val="313D4E"/>
        </w:rPr>
        <w:t>der</w:t>
      </w:r>
      <w:r>
        <w:rPr>
          <w:color w:val="313D4E"/>
          <w:spacing w:val="-7"/>
        </w:rPr>
        <w:t> </w:t>
      </w:r>
      <w:r>
        <w:rPr>
          <w:color w:val="313D4E"/>
        </w:rPr>
        <w:t>im</w:t>
      </w:r>
      <w:r>
        <w:rPr>
          <w:color w:val="313D4E"/>
          <w:spacing w:val="-7"/>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9"/>
        </w:rPr>
        <w:t> </w:t>
      </w:r>
      <w:r>
        <w:rPr>
          <w:color w:val="313D4E"/>
        </w:rPr>
        <w:t>mit</w:t>
      </w:r>
      <w:r>
        <w:rPr>
          <w:color w:val="313D4E"/>
          <w:spacing w:val="-9"/>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9"/>
        </w:rPr>
        <w:t> </w:t>
      </w:r>
      <w:r>
        <w:rPr>
          <w:color w:val="313D4E"/>
        </w:rPr>
        <w:t>Es</w:t>
      </w:r>
      <w:r>
        <w:rPr>
          <w:color w:val="313D4E"/>
          <w:spacing w:val="-8"/>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4"/>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ind w:left="0"/>
        <w:rPr>
          <w:sz w:val="20"/>
        </w:rPr>
      </w:pPr>
    </w:p>
    <w:p>
      <w:pPr>
        <w:pStyle w:val="BodyText"/>
        <w:ind w:left="0"/>
        <w:rPr>
          <w:sz w:val="20"/>
        </w:rPr>
      </w:pPr>
    </w:p>
    <w:p>
      <w:pPr>
        <w:pStyle w:val="BodyText"/>
        <w:ind w:left="0"/>
        <w:rPr>
          <w:sz w:val="20"/>
        </w:rPr>
      </w:pPr>
    </w:p>
    <w:p>
      <w:pPr>
        <w:pStyle w:val="BodyText"/>
        <w:spacing w:before="41"/>
        <w:ind w:left="0"/>
        <w:rPr>
          <w:sz w:val="20"/>
        </w:rPr>
      </w:pPr>
    </w:p>
    <w:p>
      <w:pPr>
        <w:spacing w:before="0"/>
        <w:ind w:left="3631"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38"/>
        <w:ind w:left="0"/>
        <w:rPr>
          <w:sz w:val="16"/>
        </w:rPr>
      </w:pPr>
    </w:p>
    <w:p>
      <w:pPr>
        <w:spacing w:line="312" w:lineRule="auto" w:before="0"/>
        <w:ind w:left="1000" w:right="7074"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1000" w:right="7074"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ind w:left="0"/>
        <w:rPr>
          <w:sz w:val="40"/>
        </w:rPr>
      </w:pPr>
    </w:p>
    <w:p>
      <w:pPr>
        <w:pStyle w:val="BodyText"/>
        <w:spacing w:before="3"/>
        <w:ind w:left="0"/>
        <w:rPr>
          <w:sz w:val="40"/>
        </w:rPr>
      </w:pPr>
    </w:p>
    <w:p>
      <w:pPr>
        <w:spacing w:before="0"/>
        <w:ind w:left="851" w:right="0" w:firstLine="0"/>
        <w:jc w:val="left"/>
        <w:rPr>
          <w:sz w:val="40"/>
        </w:rPr>
      </w:pPr>
      <w:r>
        <w:rPr>
          <w:color w:val="2D73B4"/>
          <w:spacing w:val="-10"/>
          <w:sz w:val="40"/>
        </w:rPr>
        <w:t>Begriffserklärung</w:t>
      </w:r>
      <w:r>
        <w:rPr>
          <w:color w:val="2D73B4"/>
          <w:spacing w:val="-19"/>
          <w:sz w:val="40"/>
        </w:rPr>
        <w:t> </w:t>
      </w:r>
      <w:r>
        <w:rPr>
          <w:color w:val="2D73B4"/>
          <w:spacing w:val="-10"/>
          <w:sz w:val="40"/>
        </w:rPr>
        <w:t>/</w:t>
      </w:r>
      <w:r>
        <w:rPr>
          <w:color w:val="2D73B4"/>
          <w:spacing w:val="-17"/>
          <w:sz w:val="40"/>
        </w:rPr>
        <w:t> </w:t>
      </w:r>
      <w:r>
        <w:rPr>
          <w:color w:val="2D73B4"/>
          <w:spacing w:val="-10"/>
          <w:sz w:val="40"/>
        </w:rPr>
        <w:t>Hinweise</w:t>
      </w:r>
    </w:p>
    <w:p>
      <w:pPr>
        <w:pStyle w:val="BodyText"/>
        <w:ind w:left="0"/>
        <w:rPr>
          <w:sz w:val="20"/>
        </w:rPr>
      </w:pPr>
    </w:p>
    <w:p>
      <w:pPr>
        <w:pStyle w:val="BodyText"/>
        <w:ind w:left="0"/>
        <w:rPr>
          <w:sz w:val="20"/>
        </w:rPr>
      </w:pPr>
    </w:p>
    <w:p>
      <w:pPr>
        <w:pStyle w:val="BodyText"/>
        <w:spacing w:before="79"/>
        <w:ind w:left="0"/>
        <w:rPr>
          <w:sz w:val="20"/>
        </w:rPr>
      </w:pPr>
    </w:p>
    <w:p>
      <w:pPr>
        <w:spacing w:line="249" w:lineRule="auto" w:before="0"/>
        <w:ind w:left="1934" w:right="2489"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171283</wp:posOffset>
            </wp:positionV>
            <wp:extent cx="251078" cy="14312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078" cy="143128"/>
                    </a:xfrm>
                    <a:prstGeom prst="rect">
                      <a:avLst/>
                    </a:prstGeom>
                  </pic:spPr>
                </pic:pic>
              </a:graphicData>
            </a:graphic>
          </wp:anchor>
        </w:drawing>
      </w:r>
      <w:r>
        <w:rPr>
          <w:sz w:val="20"/>
        </w:rPr>
        <w:t>Mit</w:t>
      </w:r>
      <w:r>
        <w:rPr>
          <w:spacing w:val="-13"/>
          <w:sz w:val="20"/>
        </w:rPr>
        <w:t> </w:t>
      </w:r>
      <w:r>
        <w:rPr>
          <w:sz w:val="20"/>
        </w:rPr>
        <w:t>einem</w:t>
      </w:r>
      <w:r>
        <w:rPr>
          <w:spacing w:val="-12"/>
          <w:sz w:val="20"/>
        </w:rPr>
        <w:t> </w:t>
      </w:r>
      <w:r>
        <w:rPr>
          <w:sz w:val="20"/>
        </w:rPr>
        <w:t>Klick</w:t>
      </w:r>
      <w:r>
        <w:rPr>
          <w:spacing w:val="-13"/>
          <w:sz w:val="20"/>
        </w:rPr>
        <w:t> </w:t>
      </w:r>
      <w:r>
        <w:rPr>
          <w:sz w:val="20"/>
        </w:rPr>
        <w:t>auf</w:t>
      </w:r>
      <w:r>
        <w:rPr>
          <w:spacing w:val="-12"/>
          <w:sz w:val="20"/>
        </w:rPr>
        <w:t> </w:t>
      </w:r>
      <w:r>
        <w:rPr>
          <w:sz w:val="20"/>
        </w:rPr>
        <w:t>das</w:t>
      </w:r>
      <w:r>
        <w:rPr>
          <w:spacing w:val="-13"/>
          <w:sz w:val="20"/>
        </w:rPr>
        <w:t> </w:t>
      </w:r>
      <w:r>
        <w:rPr>
          <w:sz w:val="20"/>
        </w:rPr>
        <w:t>Auge</w:t>
      </w:r>
      <w:r>
        <w:rPr>
          <w:spacing w:val="-14"/>
          <w:sz w:val="20"/>
        </w:rPr>
        <w:t> </w:t>
      </w:r>
      <w:r>
        <w:rPr>
          <w:sz w:val="20"/>
        </w:rPr>
        <w:t>gelangen</w:t>
      </w:r>
      <w:r>
        <w:rPr>
          <w:spacing w:val="-12"/>
          <w:sz w:val="20"/>
        </w:rPr>
        <w:t> </w:t>
      </w:r>
      <w:r>
        <w:rPr>
          <w:sz w:val="20"/>
        </w:rPr>
        <w:t>Sie</w:t>
      </w:r>
      <w:r>
        <w:rPr>
          <w:spacing w:val="-12"/>
          <w:sz w:val="20"/>
        </w:rPr>
        <w:t> </w:t>
      </w:r>
      <w:r>
        <w:rPr>
          <w:sz w:val="20"/>
        </w:rPr>
        <w:t>auf</w:t>
      </w:r>
      <w:r>
        <w:rPr>
          <w:spacing w:val="-12"/>
          <w:sz w:val="20"/>
        </w:rPr>
        <w:t> </w:t>
      </w:r>
      <w:r>
        <w:rPr>
          <w:sz w:val="20"/>
        </w:rPr>
        <w:t>das</w:t>
      </w:r>
      <w:r>
        <w:rPr>
          <w:spacing w:val="-11"/>
          <w:sz w:val="20"/>
        </w:rPr>
        <w:t> </w:t>
      </w:r>
      <w:r>
        <w:rPr>
          <w:rFonts w:ascii="Arial" w:hAnsi="Arial"/>
          <w:i/>
          <w:sz w:val="20"/>
        </w:rPr>
        <w:t>Steuermäpp-chen</w:t>
      </w:r>
      <w:r>
        <w:rPr>
          <w:sz w:val="20"/>
        </w:rPr>
        <w:t>,</w:t>
      </w:r>
      <w:r>
        <w:rPr>
          <w:spacing w:val="-14"/>
          <w:sz w:val="20"/>
        </w:rPr>
        <w:t> </w:t>
      </w:r>
      <w:r>
        <w:rPr>
          <w:sz w:val="20"/>
        </w:rPr>
        <w:t>das</w:t>
      </w:r>
      <w:r>
        <w:rPr>
          <w:spacing w:val="-14"/>
          <w:sz w:val="20"/>
        </w:rPr>
        <w:t> </w:t>
      </w:r>
      <w:r>
        <w:rPr>
          <w:sz w:val="20"/>
        </w:rPr>
        <w:t>die</w:t>
      </w:r>
      <w:r>
        <w:rPr>
          <w:spacing w:val="-14"/>
          <w:sz w:val="20"/>
        </w:rPr>
        <w:t> </w:t>
      </w:r>
      <w:r>
        <w:rPr>
          <w:sz w:val="20"/>
        </w:rPr>
        <w:t>betreffenden</w:t>
      </w:r>
      <w:r>
        <w:rPr>
          <w:spacing w:val="-14"/>
          <w:sz w:val="20"/>
        </w:rPr>
        <w:t> </w:t>
      </w:r>
      <w:r>
        <w:rPr>
          <w:sz w:val="20"/>
        </w:rPr>
        <w:t>Angaben</w:t>
      </w:r>
      <w:r>
        <w:rPr>
          <w:spacing w:val="-14"/>
          <w:sz w:val="20"/>
        </w:rPr>
        <w:t> </w:t>
      </w:r>
      <w:r>
        <w:rPr>
          <w:sz w:val="20"/>
        </w:rPr>
        <w:t>für</w:t>
      </w:r>
      <w:r>
        <w:rPr>
          <w:spacing w:val="-14"/>
          <w:sz w:val="20"/>
        </w:rPr>
        <w:t> </w:t>
      </w:r>
      <w:r>
        <w:rPr>
          <w:sz w:val="20"/>
        </w:rPr>
        <w:t>die</w:t>
      </w:r>
      <w:r>
        <w:rPr>
          <w:spacing w:val="-14"/>
          <w:sz w:val="20"/>
        </w:rPr>
        <w:t> </w:t>
      </w:r>
      <w:r>
        <w:rPr>
          <w:rFonts w:ascii="Arial" w:hAnsi="Arial"/>
          <w:b/>
          <w:sz w:val="20"/>
        </w:rPr>
        <w:t>Steuerperiode</w:t>
      </w:r>
      <w:r>
        <w:rPr>
          <w:rFonts w:ascii="Arial" w:hAnsi="Arial"/>
          <w:b/>
          <w:spacing w:val="-14"/>
          <w:sz w:val="20"/>
        </w:rPr>
        <w:t> </w:t>
      </w:r>
      <w:r>
        <w:rPr>
          <w:rFonts w:ascii="Arial" w:hAnsi="Arial"/>
          <w:b/>
          <w:sz w:val="20"/>
        </w:rPr>
        <w:t>2025 </w:t>
      </w:r>
      <w:r>
        <w:rPr>
          <w:sz w:val="20"/>
        </w:rPr>
        <w:t>beim Bund sowie in allen Kantonen aufzeigt.</w:t>
      </w:r>
    </w:p>
    <w:p>
      <w:pPr>
        <w:pStyle w:val="BodyText"/>
        <w:ind w:left="0"/>
        <w:rPr>
          <w:sz w:val="20"/>
        </w:rPr>
      </w:pPr>
    </w:p>
    <w:p>
      <w:pPr>
        <w:pStyle w:val="BodyText"/>
        <w:ind w:left="0"/>
        <w:rPr>
          <w:sz w:val="20"/>
        </w:rPr>
      </w:pPr>
    </w:p>
    <w:p>
      <w:pPr>
        <w:pStyle w:val="BodyText"/>
        <w:spacing w:before="4"/>
        <w:ind w:left="0"/>
        <w:rPr>
          <w:sz w:val="20"/>
        </w:rPr>
      </w:pPr>
    </w:p>
    <w:p>
      <w:pPr>
        <w:pStyle w:val="Heading7"/>
        <w:spacing w:line="249" w:lineRule="auto"/>
        <w:ind w:left="1907" w:right="2463"/>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11212</wp:posOffset>
            </wp:positionV>
            <wp:extent cx="259045" cy="312927"/>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45" cy="312927"/>
                    </a:xfrm>
                    <a:prstGeom prst="rect">
                      <a:avLst/>
                    </a:prstGeom>
                  </pic:spPr>
                </pic:pic>
              </a:graphicData>
            </a:graphic>
          </wp:anchor>
        </w:drawing>
      </w:r>
      <w:r>
        <w:rPr/>
        <w:t>Der Steuerrechner ermöglicht die Berechnung des ungefähren </w:t>
      </w:r>
      <w:r>
        <w:rPr>
          <w:spacing w:val="-2"/>
        </w:rPr>
        <w:t>Steuerbetrags.</w:t>
      </w:r>
    </w:p>
    <w:p>
      <w:pPr>
        <w:pStyle w:val="BodyText"/>
        <w:ind w:left="0"/>
        <w:rPr>
          <w:sz w:val="20"/>
        </w:rPr>
      </w:pPr>
    </w:p>
    <w:p>
      <w:pPr>
        <w:pStyle w:val="BodyText"/>
        <w:ind w:left="0"/>
        <w:rPr>
          <w:sz w:val="20"/>
        </w:rPr>
      </w:pPr>
    </w:p>
    <w:p>
      <w:pPr>
        <w:pStyle w:val="BodyText"/>
        <w:spacing w:before="41"/>
        <w:ind w:left="0"/>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ind w:left="0"/>
        <w:rPr>
          <w:sz w:val="20"/>
        </w:rPr>
      </w:pPr>
    </w:p>
    <w:p>
      <w:pPr>
        <w:pStyle w:val="BodyText"/>
        <w:ind w:left="0"/>
        <w:rPr>
          <w:sz w:val="20"/>
        </w:rPr>
      </w:pPr>
    </w:p>
    <w:p>
      <w:pPr>
        <w:pStyle w:val="BodyText"/>
        <w:spacing w:before="152"/>
        <w:ind w:left="0"/>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343"/>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915" w:val="right" w:leader="dot"/>
            </w:tabs>
            <w:spacing w:before="167"/>
          </w:pPr>
          <w:hyperlink w:history="true" w:anchor="_bookmark0">
            <w:r>
              <w:rPr/>
              <w:t>GESETZLICHE</w:t>
            </w:r>
            <w:r>
              <w:rPr>
                <w:spacing w:val="-15"/>
              </w:rPr>
              <w:t> </w:t>
            </w:r>
            <w:r>
              <w:rPr>
                <w:spacing w:val="-2"/>
              </w:rPr>
              <w:t>GRUNDLAGEN</w:t>
            </w:r>
            <w:r>
              <w:rPr/>
              <w:tab/>
            </w:r>
            <w:r>
              <w:rPr>
                <w:spacing w:val="-10"/>
              </w:rPr>
              <w:t>4</w:t>
            </w:r>
          </w:hyperlink>
        </w:p>
        <w:p>
          <w:pPr>
            <w:pStyle w:val="TOC1"/>
            <w:tabs>
              <w:tab w:pos="9915" w:val="right" w:leader="dot"/>
            </w:tabs>
            <w:spacing w:before="171"/>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915" w:val="right" w:leader="dot"/>
            </w:tabs>
            <w:spacing w:before="91"/>
          </w:pPr>
          <w:hyperlink w:history="true" w:anchor="_bookmark2">
            <w:r>
              <w:rPr>
                <w:spacing w:val="-2"/>
              </w:rPr>
              <w:t>Einkommenssteuer</w:t>
            </w:r>
            <w:r>
              <w:rPr/>
              <w:tab/>
            </w:r>
            <w:r>
              <w:rPr>
                <w:spacing w:val="-10"/>
              </w:rPr>
              <w:t>5</w:t>
            </w:r>
          </w:hyperlink>
        </w:p>
        <w:p>
          <w:pPr>
            <w:pStyle w:val="TOC3"/>
            <w:tabs>
              <w:tab w:pos="9912" w:val="right" w:leader="dot"/>
            </w:tabs>
            <w:spacing w:before="68"/>
          </w:pPr>
          <w:hyperlink w:history="true" w:anchor="_bookmark3">
            <w:r>
              <w:rPr>
                <w:spacing w:val="-2"/>
              </w:rPr>
              <w:t>Einkünfte</w:t>
            </w:r>
            <w:r>
              <w:rPr/>
              <w:tab/>
            </w:r>
            <w:r>
              <w:rPr>
                <w:spacing w:val="-10"/>
              </w:rPr>
              <w:t>5</w:t>
            </w:r>
          </w:hyperlink>
        </w:p>
        <w:p>
          <w:pPr>
            <w:pStyle w:val="TOC3"/>
            <w:tabs>
              <w:tab w:pos="9912" w:val="right" w:leader="dot"/>
            </w:tabs>
          </w:pPr>
          <w:hyperlink w:history="true" w:anchor="_bookmark4">
            <w:r>
              <w:rPr/>
              <w:t>Steuerfreie</w:t>
            </w:r>
            <w:r>
              <w:rPr>
                <w:spacing w:val="-13"/>
              </w:rPr>
              <w:t> </w:t>
            </w:r>
            <w:r>
              <w:rPr>
                <w:spacing w:val="-2"/>
              </w:rPr>
              <w:t>Einkünfte</w:t>
            </w:r>
            <w:r>
              <w:rPr/>
              <w:tab/>
            </w:r>
            <w:r>
              <w:rPr>
                <w:spacing w:val="-10"/>
              </w:rPr>
              <w:t>7</w:t>
            </w:r>
          </w:hyperlink>
        </w:p>
        <w:p>
          <w:pPr>
            <w:pStyle w:val="TOC3"/>
            <w:tabs>
              <w:tab w:pos="9912" w:val="right" w:leader="dot"/>
            </w:tabs>
            <w:spacing w:before="92"/>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910" w:val="righ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13</w:t>
            </w:r>
          </w:hyperlink>
        </w:p>
        <w:p>
          <w:pPr>
            <w:pStyle w:val="TOC3"/>
            <w:tabs>
              <w:tab w:pos="9910" w:val="right" w:leader="dot"/>
            </w:tabs>
          </w:pPr>
          <w:hyperlink w:history="true" w:anchor="_bookmark7">
            <w:r>
              <w:rPr>
                <w:spacing w:val="-2"/>
              </w:rPr>
              <w:t>Steuerberechnung</w:t>
            </w:r>
            <w:r>
              <w:rPr/>
              <w:tab/>
            </w:r>
            <w:r>
              <w:rPr>
                <w:spacing w:val="-5"/>
              </w:rPr>
              <w:t>14</w:t>
            </w:r>
          </w:hyperlink>
        </w:p>
        <w:p>
          <w:pPr>
            <w:pStyle w:val="TOC3"/>
            <w:tabs>
              <w:tab w:pos="9910" w:val="right" w:leader="dot"/>
            </w:tabs>
            <w:spacing w:before="92"/>
          </w:pPr>
          <w:hyperlink w:history="true" w:anchor="_bookmark8">
            <w:r>
              <w:rPr/>
              <w:t>Kalte</w:t>
            </w:r>
            <w:r>
              <w:rPr>
                <w:spacing w:val="-6"/>
              </w:rPr>
              <w:t> </w:t>
            </w:r>
            <w:r>
              <w:rPr>
                <w:spacing w:val="-2"/>
              </w:rPr>
              <w:t>Progression</w:t>
            </w:r>
            <w:r>
              <w:rPr/>
              <w:tab/>
            </w:r>
            <w:r>
              <w:rPr>
                <w:spacing w:val="-5"/>
              </w:rPr>
              <w:t>14</w:t>
            </w:r>
          </w:hyperlink>
        </w:p>
        <w:p>
          <w:pPr>
            <w:pStyle w:val="TOC2"/>
            <w:tabs>
              <w:tab w:pos="9912" w:val="right" w:leader="dot"/>
            </w:tabs>
          </w:pPr>
          <w:hyperlink w:history="true" w:anchor="_bookmark9">
            <w:r>
              <w:rPr>
                <w:spacing w:val="-2"/>
              </w:rPr>
              <w:t>Vermögenssteuer</w:t>
            </w:r>
            <w:r>
              <w:rPr/>
              <w:tab/>
            </w:r>
            <w:r>
              <w:rPr>
                <w:spacing w:val="-5"/>
              </w:rPr>
              <w:t>15</w:t>
            </w:r>
          </w:hyperlink>
        </w:p>
        <w:p>
          <w:pPr>
            <w:pStyle w:val="TOC3"/>
            <w:tabs>
              <w:tab w:pos="9910" w:val="right" w:leader="dot"/>
            </w:tabs>
            <w:spacing w:before="70"/>
          </w:pPr>
          <w:hyperlink w:history="true" w:anchor="_bookmark10">
            <w:r>
              <w:rPr/>
              <w:t>Gegenstand</w:t>
            </w:r>
            <w:r>
              <w:rPr>
                <w:spacing w:val="-8"/>
              </w:rPr>
              <w:t> </w:t>
            </w:r>
            <w:r>
              <w:rPr/>
              <w:t>der</w:t>
            </w:r>
            <w:r>
              <w:rPr>
                <w:spacing w:val="-9"/>
              </w:rPr>
              <w:t> </w:t>
            </w:r>
            <w:r>
              <w:rPr>
                <w:spacing w:val="-2"/>
              </w:rPr>
              <w:t>Vermögenssteuer</w:t>
            </w:r>
            <w:r>
              <w:rPr/>
              <w:tab/>
            </w:r>
            <w:r>
              <w:rPr>
                <w:spacing w:val="-5"/>
              </w:rPr>
              <w:t>15</w:t>
            </w:r>
          </w:hyperlink>
        </w:p>
        <w:p>
          <w:pPr>
            <w:pStyle w:val="TOC3"/>
            <w:tabs>
              <w:tab w:pos="9910" w:val="right" w:leader="dot"/>
            </w:tabs>
          </w:pPr>
          <w:hyperlink w:history="true" w:anchor="_bookmark11">
            <w:r>
              <w:rPr/>
              <w:t>Bewertung</w:t>
            </w:r>
            <w:r>
              <w:rPr>
                <w:spacing w:val="-9"/>
              </w:rPr>
              <w:t> </w:t>
            </w:r>
            <w:r>
              <w:rPr/>
              <w:t>des</w:t>
            </w:r>
            <w:r>
              <w:rPr>
                <w:spacing w:val="-6"/>
              </w:rPr>
              <w:t> </w:t>
            </w:r>
            <w:r>
              <w:rPr>
                <w:spacing w:val="-2"/>
              </w:rPr>
              <w:t>Vermögens</w:t>
            </w:r>
            <w:r>
              <w:rPr/>
              <w:tab/>
            </w:r>
            <w:r>
              <w:rPr>
                <w:spacing w:val="-5"/>
              </w:rPr>
              <w:t>15</w:t>
            </w:r>
          </w:hyperlink>
        </w:p>
        <w:p>
          <w:pPr>
            <w:pStyle w:val="TOC3"/>
            <w:tabs>
              <w:tab w:pos="9910" w:val="right" w:leader="dot"/>
            </w:tabs>
            <w:spacing w:before="92"/>
          </w:pPr>
          <w:hyperlink w:history="true" w:anchor="_bookmark12">
            <w:r>
              <w:rPr/>
              <w:t>Ermittlung</w:t>
            </w:r>
            <w:r>
              <w:rPr>
                <w:spacing w:val="-9"/>
              </w:rPr>
              <w:t> </w:t>
            </w:r>
            <w:r>
              <w:rPr/>
              <w:t>des</w:t>
            </w:r>
            <w:r>
              <w:rPr>
                <w:spacing w:val="-9"/>
              </w:rPr>
              <w:t> </w:t>
            </w:r>
            <w:r>
              <w:rPr/>
              <w:t>steuerbaren</w:t>
            </w:r>
            <w:r>
              <w:rPr>
                <w:spacing w:val="-8"/>
              </w:rPr>
              <w:t> </w:t>
            </w:r>
            <w:r>
              <w:rPr>
                <w:spacing w:val="-2"/>
              </w:rPr>
              <w:t>Vermögens</w:t>
            </w:r>
            <w:r>
              <w:rPr/>
              <w:tab/>
            </w:r>
            <w:r>
              <w:rPr>
                <w:spacing w:val="-5"/>
              </w:rPr>
              <w:t>17</w:t>
            </w:r>
          </w:hyperlink>
        </w:p>
        <w:p>
          <w:pPr>
            <w:pStyle w:val="TOC3"/>
            <w:tabs>
              <w:tab w:pos="9910" w:val="right" w:leader="dot"/>
            </w:tabs>
          </w:pPr>
          <w:hyperlink w:history="true" w:anchor="_bookmark13">
            <w:r>
              <w:rPr>
                <w:spacing w:val="-2"/>
              </w:rPr>
              <w:t>Steuerberechnung</w:t>
            </w:r>
            <w:r>
              <w:rPr/>
              <w:tab/>
            </w:r>
            <w:r>
              <w:rPr>
                <w:spacing w:val="-5"/>
              </w:rPr>
              <w:t>17</w:t>
            </w:r>
          </w:hyperlink>
        </w:p>
        <w:p>
          <w:pPr>
            <w:pStyle w:val="TOC2"/>
            <w:tabs>
              <w:tab w:pos="9912" w:val="right" w:leader="dot"/>
            </w:tabs>
          </w:pPr>
          <w:hyperlink w:history="true" w:anchor="_bookmark14">
            <w:r>
              <w:rPr/>
              <w:t>Minimalsteuer</w:t>
            </w:r>
            <w:r>
              <w:rPr>
                <w:spacing w:val="-10"/>
              </w:rPr>
              <w:t> </w:t>
            </w:r>
            <w:r>
              <w:rPr/>
              <w:t>auf</w:t>
            </w:r>
            <w:r>
              <w:rPr>
                <w:spacing w:val="-11"/>
              </w:rPr>
              <w:t> </w:t>
            </w:r>
            <w:r>
              <w:rPr>
                <w:spacing w:val="-2"/>
              </w:rPr>
              <w:t>Grundstücken</w:t>
            </w:r>
            <w:r>
              <w:rPr/>
              <w:tab/>
            </w:r>
            <w:r>
              <w:rPr>
                <w:spacing w:val="-5"/>
              </w:rPr>
              <w:t>17</w:t>
            </w:r>
          </w:hyperlink>
        </w:p>
        <w:p>
          <w:pPr>
            <w:pStyle w:val="TOC2"/>
            <w:tabs>
              <w:tab w:pos="9912" w:val="right" w:leader="dot"/>
            </w:tabs>
            <w:spacing w:before="92"/>
          </w:pPr>
          <w:hyperlink w:history="true" w:anchor="_bookmark15">
            <w:r>
              <w:rPr/>
              <w:t>Besteuerung</w:t>
            </w:r>
            <w:r>
              <w:rPr>
                <w:spacing w:val="-10"/>
              </w:rPr>
              <w:t> </w:t>
            </w:r>
            <w:r>
              <w:rPr/>
              <w:t>nach</w:t>
            </w:r>
            <w:r>
              <w:rPr>
                <w:spacing w:val="-8"/>
              </w:rPr>
              <w:t> </w:t>
            </w:r>
            <w:r>
              <w:rPr/>
              <w:t>dem</w:t>
            </w:r>
            <w:r>
              <w:rPr>
                <w:spacing w:val="-8"/>
              </w:rPr>
              <w:t> </w:t>
            </w:r>
            <w:r>
              <w:rPr>
                <w:spacing w:val="-2"/>
              </w:rPr>
              <w:t>Aufwand</w:t>
            </w:r>
            <w:r>
              <w:rPr/>
              <w:tab/>
            </w:r>
            <w:r>
              <w:rPr>
                <w:spacing w:val="-5"/>
              </w:rPr>
              <w:t>18</w:t>
            </w:r>
          </w:hyperlink>
        </w:p>
        <w:p>
          <w:pPr>
            <w:pStyle w:val="TOC2"/>
            <w:tabs>
              <w:tab w:pos="9912" w:val="right" w:leader="dot"/>
            </w:tabs>
            <w:spacing w:before="91"/>
          </w:pPr>
          <w:hyperlink w:history="true" w:anchor="_bookmark16">
            <w:r>
              <w:rPr/>
              <w:t>Jährliches</w:t>
            </w:r>
            <w:r>
              <w:rPr>
                <w:spacing w:val="-12"/>
              </w:rPr>
              <w:t> </w:t>
            </w:r>
            <w:r>
              <w:rPr>
                <w:spacing w:val="-2"/>
              </w:rPr>
              <w:t>Vielfaches</w:t>
            </w:r>
            <w:r>
              <w:rPr/>
              <w:tab/>
            </w:r>
            <w:r>
              <w:rPr>
                <w:spacing w:val="-5"/>
              </w:rPr>
              <w:t>18</w:t>
            </w:r>
          </w:hyperlink>
        </w:p>
        <w:p>
          <w:pPr>
            <w:pStyle w:val="TOC2"/>
            <w:tabs>
              <w:tab w:pos="9912" w:val="right" w:leader="dot"/>
            </w:tabs>
          </w:pPr>
          <w:hyperlink w:history="true" w:anchor="_bookmark17">
            <w:r>
              <w:rPr>
                <w:spacing w:val="-2"/>
              </w:rPr>
              <w:t>Steuererleichterungen</w:t>
            </w:r>
            <w:r>
              <w:rPr/>
              <w:tab/>
            </w:r>
            <w:r>
              <w:rPr>
                <w:spacing w:val="-5"/>
              </w:rPr>
              <w:t>19</w:t>
            </w:r>
          </w:hyperlink>
        </w:p>
        <w:p>
          <w:pPr>
            <w:pStyle w:val="TOC1"/>
            <w:tabs>
              <w:tab w:pos="9912" w:val="right" w:leader="dot"/>
            </w:tabs>
            <w:spacing w:before="169"/>
          </w:pPr>
          <w:hyperlink w:history="true" w:anchor="_bookmark18">
            <w:r>
              <w:rPr/>
              <w:t>BESTEUERUNG</w:t>
            </w:r>
            <w:r>
              <w:rPr>
                <w:spacing w:val="-11"/>
              </w:rPr>
              <w:t> </w:t>
            </w:r>
            <w:r>
              <w:rPr/>
              <w:t>DER</w:t>
            </w:r>
            <w:r>
              <w:rPr>
                <w:spacing w:val="-9"/>
              </w:rPr>
              <w:t> </w:t>
            </w:r>
            <w:r>
              <w:rPr/>
              <w:t>JURISTISCHEN</w:t>
            </w:r>
            <w:r>
              <w:rPr>
                <w:spacing w:val="-11"/>
              </w:rPr>
              <w:t> </w:t>
            </w:r>
            <w:r>
              <w:rPr>
                <w:spacing w:val="-2"/>
              </w:rPr>
              <w:t>PERSONEN</w:t>
            </w:r>
            <w:r>
              <w:rPr/>
              <w:tab/>
            </w:r>
            <w:r>
              <w:rPr>
                <w:spacing w:val="-5"/>
              </w:rPr>
              <w:t>20</w:t>
            </w:r>
          </w:hyperlink>
        </w:p>
        <w:p>
          <w:pPr>
            <w:pStyle w:val="TOC2"/>
            <w:tabs>
              <w:tab w:pos="9912" w:val="right" w:leader="dot"/>
            </w:tabs>
            <w:spacing w:before="91"/>
          </w:pPr>
          <w:hyperlink w:history="true" w:anchor="_bookmark19">
            <w:r>
              <w:rPr>
                <w:spacing w:val="-2"/>
              </w:rPr>
              <w:t>Gewinnsteuer</w:t>
            </w:r>
            <w:r>
              <w:rPr/>
              <w:tab/>
            </w:r>
            <w:r>
              <w:rPr>
                <w:spacing w:val="-5"/>
              </w:rPr>
              <w:t>20</w:t>
            </w:r>
          </w:hyperlink>
        </w:p>
        <w:p>
          <w:pPr>
            <w:pStyle w:val="TOC3"/>
            <w:tabs>
              <w:tab w:pos="9910" w:val="right" w:leader="dot"/>
            </w:tabs>
            <w:spacing w:before="68"/>
          </w:pPr>
          <w:hyperlink w:history="true" w:anchor="_bookmark20">
            <w:r>
              <w:rPr/>
              <w:t>Ermittlung</w:t>
            </w:r>
            <w:r>
              <w:rPr>
                <w:spacing w:val="-9"/>
              </w:rPr>
              <w:t> </w:t>
            </w:r>
            <w:r>
              <w:rPr/>
              <w:t>des</w:t>
            </w:r>
            <w:r>
              <w:rPr>
                <w:spacing w:val="-9"/>
              </w:rPr>
              <w:t> </w:t>
            </w:r>
            <w:r>
              <w:rPr/>
              <w:t>steuerbaren</w:t>
            </w:r>
            <w:r>
              <w:rPr>
                <w:spacing w:val="-8"/>
              </w:rPr>
              <w:t> </w:t>
            </w:r>
            <w:r>
              <w:rPr>
                <w:spacing w:val="-2"/>
              </w:rPr>
              <w:t>Reingewinns</w:t>
            </w:r>
            <w:r>
              <w:rPr/>
              <w:tab/>
            </w:r>
            <w:r>
              <w:rPr>
                <w:spacing w:val="-5"/>
              </w:rPr>
              <w:t>20</w:t>
            </w:r>
          </w:hyperlink>
        </w:p>
        <w:p>
          <w:pPr>
            <w:pStyle w:val="TOC3"/>
            <w:tabs>
              <w:tab w:pos="9910" w:val="right" w:leader="dot"/>
            </w:tabs>
            <w:spacing w:before="92"/>
          </w:pPr>
          <w:hyperlink w:history="true" w:anchor="_bookmark21">
            <w:r>
              <w:rPr>
                <w:spacing w:val="-2"/>
              </w:rPr>
              <w:t>Steuerberechnung</w:t>
            </w:r>
            <w:r>
              <w:rPr/>
              <w:tab/>
            </w:r>
            <w:r>
              <w:rPr>
                <w:spacing w:val="-5"/>
              </w:rPr>
              <w:t>22</w:t>
            </w:r>
          </w:hyperlink>
        </w:p>
        <w:p>
          <w:pPr>
            <w:pStyle w:val="TOC3"/>
            <w:tabs>
              <w:tab w:pos="9910" w:val="right" w:leader="dot"/>
            </w:tabs>
          </w:pPr>
          <w:hyperlink w:history="true" w:anchor="_bookmark22">
            <w:r>
              <w:rPr>
                <w:spacing w:val="-2"/>
              </w:rPr>
              <w:t>Steueranteile</w:t>
            </w:r>
            <w:r>
              <w:rPr/>
              <w:tab/>
            </w:r>
            <w:r>
              <w:rPr>
                <w:spacing w:val="-5"/>
              </w:rPr>
              <w:t>22</w:t>
            </w:r>
          </w:hyperlink>
        </w:p>
        <w:p>
          <w:pPr>
            <w:pStyle w:val="TOC2"/>
            <w:tabs>
              <w:tab w:pos="9912" w:val="right" w:leader="dot"/>
            </w:tabs>
          </w:pPr>
          <w:hyperlink w:history="true" w:anchor="_bookmark23">
            <w:r>
              <w:rPr>
                <w:spacing w:val="-2"/>
              </w:rPr>
              <w:t>Kapitalsteuer</w:t>
            </w:r>
            <w:r>
              <w:rPr/>
              <w:tab/>
            </w:r>
            <w:r>
              <w:rPr>
                <w:spacing w:val="-5"/>
              </w:rPr>
              <w:t>23</w:t>
            </w:r>
          </w:hyperlink>
        </w:p>
        <w:p>
          <w:pPr>
            <w:pStyle w:val="TOC3"/>
            <w:tabs>
              <w:tab w:pos="9910" w:val="right" w:leader="dot"/>
            </w:tabs>
            <w:spacing w:before="70"/>
          </w:pPr>
          <w:hyperlink w:history="true" w:anchor="_bookmark24">
            <w:r>
              <w:rPr>
                <w:spacing w:val="-2"/>
              </w:rPr>
              <w:t>Steuerberechnung</w:t>
            </w:r>
            <w:r>
              <w:rPr/>
              <w:tab/>
            </w:r>
            <w:r>
              <w:rPr>
                <w:spacing w:val="-5"/>
              </w:rPr>
              <w:t>23</w:t>
            </w:r>
          </w:hyperlink>
        </w:p>
        <w:p>
          <w:pPr>
            <w:pStyle w:val="TOC3"/>
            <w:tabs>
              <w:tab w:pos="9910" w:val="right" w:leader="dot"/>
            </w:tabs>
            <w:spacing w:before="92"/>
          </w:pPr>
          <w:hyperlink w:history="true" w:anchor="_bookmark25">
            <w:r>
              <w:rPr>
                <w:spacing w:val="-2"/>
              </w:rPr>
              <w:t>Steueranteile</w:t>
            </w:r>
            <w:r>
              <w:rPr/>
              <w:tab/>
            </w:r>
            <w:r>
              <w:rPr>
                <w:spacing w:val="-5"/>
              </w:rPr>
              <w:t>23</w:t>
            </w:r>
          </w:hyperlink>
        </w:p>
        <w:p>
          <w:pPr>
            <w:pStyle w:val="TOC2"/>
            <w:tabs>
              <w:tab w:pos="9912" w:val="right" w:leader="dot"/>
            </w:tabs>
          </w:pPr>
          <w:hyperlink w:history="true" w:anchor="_bookmark26">
            <w:r>
              <w:rPr/>
              <w:t>Übergangsbestimmungen</w:t>
            </w:r>
            <w:r>
              <w:rPr>
                <w:spacing w:val="-12"/>
              </w:rPr>
              <w:t> </w:t>
            </w:r>
            <w:r>
              <w:rPr/>
              <w:t>betreffend</w:t>
            </w:r>
            <w:r>
              <w:rPr>
                <w:spacing w:val="-12"/>
              </w:rPr>
              <w:t> </w:t>
            </w:r>
            <w:r>
              <w:rPr/>
              <w:t>Holding-</w:t>
            </w:r>
            <w:r>
              <w:rPr>
                <w:spacing w:val="-12"/>
              </w:rPr>
              <w:t> </w:t>
            </w:r>
            <w:r>
              <w:rPr/>
              <w:t>und</w:t>
            </w:r>
            <w:r>
              <w:rPr>
                <w:spacing w:val="-12"/>
              </w:rPr>
              <w:t> </w:t>
            </w:r>
            <w:r>
              <w:rPr/>
              <w:t>Domizilgesellschaften</w:t>
            </w:r>
            <w:r>
              <w:rPr>
                <w:spacing w:val="-11"/>
              </w:rPr>
              <w:t> </w:t>
            </w:r>
            <w:r>
              <w:rPr/>
              <w:t>(2020</w:t>
            </w:r>
            <w:r>
              <w:rPr>
                <w:spacing w:val="-11"/>
              </w:rPr>
              <w:t> </w:t>
            </w:r>
            <w:r>
              <w:rPr/>
              <w:t>–</w:t>
            </w:r>
            <w:r>
              <w:rPr>
                <w:spacing w:val="-13"/>
              </w:rPr>
              <w:t> </w:t>
            </w:r>
            <w:r>
              <w:rPr>
                <w:spacing w:val="-2"/>
              </w:rPr>
              <w:t>2024)</w:t>
            </w:r>
            <w:r>
              <w:rPr/>
              <w:tab/>
            </w:r>
            <w:r>
              <w:rPr>
                <w:spacing w:val="-5"/>
              </w:rPr>
              <w:t>24</w:t>
            </w:r>
          </w:hyperlink>
        </w:p>
        <w:p>
          <w:pPr>
            <w:pStyle w:val="TOC2"/>
            <w:tabs>
              <w:tab w:pos="9912" w:val="right" w:leader="dot"/>
            </w:tabs>
            <w:spacing w:before="92"/>
          </w:pPr>
          <w:hyperlink w:history="true" w:anchor="_bookmark27">
            <w:r>
              <w:rPr>
                <w:spacing w:val="-2"/>
              </w:rPr>
              <w:t>Steuererleichterungen</w:t>
            </w:r>
            <w:r>
              <w:rPr/>
              <w:tab/>
            </w:r>
            <w:r>
              <w:rPr>
                <w:spacing w:val="-5"/>
              </w:rPr>
              <w:t>24</w:t>
            </w:r>
          </w:hyperlink>
        </w:p>
        <w:p>
          <w:pPr>
            <w:pStyle w:val="TOC1"/>
            <w:tabs>
              <w:tab w:pos="9912" w:val="right" w:leader="dot"/>
            </w:tabs>
          </w:pPr>
          <w:hyperlink w:history="true" w:anchor="_bookmark28">
            <w:r>
              <w:rPr>
                <w:spacing w:val="-2"/>
              </w:rPr>
              <w:t>GRUNDSTÜCKGEWINNSTEUER</w:t>
            </w:r>
            <w:r>
              <w:rPr/>
              <w:tab/>
            </w:r>
            <w:r>
              <w:rPr>
                <w:spacing w:val="-5"/>
              </w:rPr>
              <w:t>25</w:t>
            </w:r>
          </w:hyperlink>
        </w:p>
        <w:p>
          <w:pPr>
            <w:pStyle w:val="TOC2"/>
            <w:tabs>
              <w:tab w:pos="9912" w:val="right" w:leader="dot"/>
            </w:tabs>
            <w:spacing w:before="92"/>
          </w:pPr>
          <w:hyperlink w:history="true" w:anchor="_bookmark29">
            <w:r>
              <w:rPr>
                <w:spacing w:val="-2"/>
              </w:rPr>
              <w:t>Steuerberechnung</w:t>
            </w:r>
            <w:r>
              <w:rPr/>
              <w:tab/>
            </w:r>
            <w:r>
              <w:rPr>
                <w:spacing w:val="-5"/>
              </w:rPr>
              <w:t>25</w:t>
            </w:r>
          </w:hyperlink>
        </w:p>
        <w:p>
          <w:pPr>
            <w:pStyle w:val="TOC2"/>
            <w:tabs>
              <w:tab w:pos="9912" w:val="right" w:leader="dot"/>
            </w:tabs>
          </w:pPr>
          <w:hyperlink w:history="true" w:anchor="_bookmark30">
            <w:r>
              <w:rPr/>
              <w:t>Jährliches</w:t>
            </w:r>
            <w:r>
              <w:rPr>
                <w:spacing w:val="-12"/>
              </w:rPr>
              <w:t> </w:t>
            </w:r>
            <w:r>
              <w:rPr>
                <w:spacing w:val="-2"/>
              </w:rPr>
              <w:t>Vielfaches</w:t>
            </w:r>
            <w:r>
              <w:rPr/>
              <w:tab/>
            </w:r>
            <w:r>
              <w:rPr>
                <w:spacing w:val="-5"/>
              </w:rPr>
              <w:t>26</w:t>
            </w:r>
          </w:hyperlink>
        </w:p>
        <w:p>
          <w:pPr>
            <w:pStyle w:val="TOC1"/>
            <w:tabs>
              <w:tab w:pos="9912" w:val="right" w:leader="dot"/>
            </w:tabs>
          </w:pPr>
          <w:hyperlink w:history="true" w:anchor="_bookmark31">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27</w:t>
            </w:r>
          </w:hyperlink>
        </w:p>
        <w:p>
          <w:pPr>
            <w:pStyle w:val="TOC2"/>
            <w:tabs>
              <w:tab w:pos="9912" w:val="right" w:leader="dot"/>
            </w:tabs>
            <w:spacing w:before="92"/>
          </w:pPr>
          <w:hyperlink w:history="true" w:anchor="_bookmark32">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Gemeinden</w:t>
            </w:r>
            <w:r>
              <w:rPr/>
              <w:tab/>
            </w:r>
            <w:r>
              <w:rPr>
                <w:spacing w:val="-5"/>
              </w:rPr>
              <w:t>27</w:t>
            </w:r>
          </w:hyperlink>
        </w:p>
        <w:p>
          <w:pPr>
            <w:pStyle w:val="TOC2"/>
            <w:tabs>
              <w:tab w:pos="9912" w:val="right" w:leader="dot"/>
            </w:tabs>
            <w:spacing w:before="91"/>
          </w:pPr>
          <w:hyperlink w:history="true" w:anchor="_bookmark33">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Gemeinden</w:t>
            </w:r>
            <w:r>
              <w:rPr/>
              <w:tab/>
            </w:r>
            <w:r>
              <w:rPr>
                <w:spacing w:val="-5"/>
              </w:rPr>
              <w:t>27</w:t>
            </w:r>
          </w:hyperlink>
        </w:p>
        <w:p>
          <w:pPr>
            <w:pStyle w:val="TOC2"/>
            <w:tabs>
              <w:tab w:pos="9912" w:val="right" w:leader="dot"/>
            </w:tabs>
            <w:spacing w:before="90"/>
          </w:pPr>
          <w:hyperlink w:history="true" w:anchor="_bookmark34">
            <w:r>
              <w:rPr/>
              <w:t>Grundstückgewinnsteuer</w:t>
            </w:r>
            <w:r>
              <w:rPr>
                <w:spacing w:val="-11"/>
              </w:rPr>
              <w:t> </w:t>
            </w:r>
            <w:r>
              <w:rPr/>
              <w:t>in</w:t>
            </w:r>
            <w:r>
              <w:rPr>
                <w:spacing w:val="-11"/>
              </w:rPr>
              <w:t> </w:t>
            </w:r>
            <w:r>
              <w:rPr/>
              <w:t>den</w:t>
            </w:r>
            <w:r>
              <w:rPr>
                <w:spacing w:val="-11"/>
              </w:rPr>
              <w:t> </w:t>
            </w:r>
            <w:r>
              <w:rPr>
                <w:spacing w:val="-2"/>
              </w:rPr>
              <w:t>Gemeinden</w:t>
            </w:r>
            <w:r>
              <w:rPr/>
              <w:tab/>
            </w:r>
            <w:r>
              <w:rPr>
                <w:spacing w:val="-5"/>
              </w:rPr>
              <w:t>27</w:t>
            </w:r>
          </w:hyperlink>
        </w:p>
        <w:p>
          <w:pPr>
            <w:pStyle w:val="TOC2"/>
            <w:tabs>
              <w:tab w:pos="9912" w:val="right" w:leader="dot"/>
            </w:tabs>
          </w:pPr>
          <w:hyperlink w:history="true" w:anchor="_bookmark35">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Kirchgemeinden</w:t>
            </w:r>
            <w:r>
              <w:rPr/>
              <w:tab/>
            </w:r>
            <w:r>
              <w:rPr>
                <w:spacing w:val="-5"/>
              </w:rPr>
              <w:t>28</w:t>
            </w:r>
          </w:hyperlink>
        </w:p>
        <w:p>
          <w:pPr>
            <w:pStyle w:val="TOC2"/>
            <w:tabs>
              <w:tab w:pos="9912" w:val="right" w:leader="dot"/>
            </w:tabs>
            <w:spacing w:before="91"/>
          </w:pPr>
          <w:hyperlink w:history="true" w:anchor="_bookmark36">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Kirchgemeinden</w:t>
            </w:r>
            <w:r>
              <w:rPr/>
              <w:tab/>
            </w:r>
            <w:r>
              <w:rPr>
                <w:spacing w:val="-5"/>
              </w:rPr>
              <w:t>28</w:t>
            </w:r>
          </w:hyperlink>
        </w:p>
        <w:p>
          <w:pPr>
            <w:pStyle w:val="TOC1"/>
            <w:tabs>
              <w:tab w:pos="9912" w:val="right" w:leader="dot"/>
            </w:tabs>
            <w:spacing w:before="169"/>
          </w:pPr>
          <w:hyperlink w:history="true" w:anchor="_bookmark37">
            <w:r>
              <w:rPr/>
              <w:t>KONTAKT</w:t>
            </w:r>
            <w:r>
              <w:rPr>
                <w:spacing w:val="-9"/>
              </w:rPr>
              <w:t> </w:t>
            </w:r>
            <w:r>
              <w:rPr/>
              <w:t>KANTONALE</w:t>
            </w:r>
            <w:r>
              <w:rPr>
                <w:spacing w:val="-8"/>
              </w:rPr>
              <w:t> </w:t>
            </w:r>
            <w:r>
              <w:rPr>
                <w:spacing w:val="-2"/>
              </w:rPr>
              <w:t>STEUERVERWALTUNG</w:t>
            </w:r>
            <w:r>
              <w:rPr/>
              <w:tab/>
            </w:r>
            <w:r>
              <w:rPr>
                <w:spacing w:val="-5"/>
              </w:rPr>
              <w:t>29</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11"/>
        </w:rPr>
        <w:t>Gesetzliche</w:t>
      </w:r>
      <w:r>
        <w:rPr>
          <w:color w:val="2D73B4"/>
          <w:spacing w:val="-8"/>
        </w:rPr>
        <w:t> </w:t>
      </w:r>
      <w:r>
        <w:rPr>
          <w:color w:val="2D73B4"/>
          <w:spacing w:val="-2"/>
        </w:rPr>
        <w:t>Grundlagen</w:t>
      </w:r>
    </w:p>
    <w:p>
      <w:pPr>
        <w:pStyle w:val="Heading7"/>
        <w:numPr>
          <w:ilvl w:val="0"/>
          <w:numId w:val="1"/>
        </w:numPr>
        <w:tabs>
          <w:tab w:pos="1703" w:val="left" w:leader="none"/>
        </w:tabs>
        <w:spacing w:line="240" w:lineRule="auto" w:before="117" w:after="0"/>
        <w:ind w:left="1703" w:right="0" w:hanging="357"/>
        <w:jc w:val="left"/>
      </w:pPr>
      <w:hyperlink r:id="rId18">
        <w:r>
          <w:rPr>
            <w:color w:val="0462C0"/>
            <w:u w:val="single" w:color="0462C0"/>
          </w:rPr>
          <w:t>641.4</w:t>
        </w:r>
        <w:r>
          <w:rPr>
            <w:color w:val="0462C0"/>
            <w:spacing w:val="-8"/>
            <w:u w:val="single" w:color="0462C0"/>
          </w:rPr>
          <w:t> </w:t>
        </w:r>
        <w:r>
          <w:rPr>
            <w:color w:val="0462C0"/>
            <w:u w:val="single" w:color="0462C0"/>
          </w:rPr>
          <w:t>Steuergesetz</w:t>
        </w:r>
        <w:r>
          <w:rPr>
            <w:color w:val="0462C0"/>
            <w:spacing w:val="-5"/>
            <w:u w:val="single" w:color="0462C0"/>
          </w:rPr>
          <w:t> </w:t>
        </w:r>
        <w:r>
          <w:rPr>
            <w:color w:val="0462C0"/>
            <w:u w:val="single" w:color="0462C0"/>
          </w:rPr>
          <w:t>vom</w:t>
        </w:r>
        <w:r>
          <w:rPr>
            <w:color w:val="0462C0"/>
            <w:spacing w:val="-6"/>
            <w:u w:val="single" w:color="0462C0"/>
          </w:rPr>
          <w:t> </w:t>
        </w:r>
        <w:r>
          <w:rPr>
            <w:color w:val="0462C0"/>
            <w:u w:val="single" w:color="0462C0"/>
          </w:rPr>
          <w:t>30.</w:t>
        </w:r>
        <w:r>
          <w:rPr>
            <w:color w:val="0462C0"/>
            <w:spacing w:val="-7"/>
            <w:u w:val="single" w:color="0462C0"/>
          </w:rPr>
          <w:t> </w:t>
        </w:r>
        <w:r>
          <w:rPr>
            <w:color w:val="0462C0"/>
            <w:u w:val="single" w:color="0462C0"/>
          </w:rPr>
          <w:t>Oktober</w:t>
        </w:r>
        <w:r>
          <w:rPr>
            <w:color w:val="0462C0"/>
            <w:spacing w:val="-6"/>
            <w:u w:val="single" w:color="0462C0"/>
          </w:rPr>
          <w:t> </w:t>
        </w:r>
        <w:r>
          <w:rPr>
            <w:color w:val="0462C0"/>
            <w:u w:val="single" w:color="0462C0"/>
          </w:rPr>
          <w:t>1994</w:t>
        </w:r>
        <w:r>
          <w:rPr>
            <w:color w:val="0462C0"/>
            <w:spacing w:val="-7"/>
            <w:u w:val="single" w:color="0462C0"/>
          </w:rPr>
          <w:t> </w:t>
        </w:r>
        <w:r>
          <w:rPr>
            <w:color w:val="0462C0"/>
            <w:spacing w:val="-4"/>
            <w:u w:val="single" w:color="0462C0"/>
          </w:rPr>
          <w:t>(StG)</w:t>
        </w:r>
      </w:hyperlink>
    </w:p>
    <w:p>
      <w:pPr>
        <w:pStyle w:val="Heading7"/>
        <w:numPr>
          <w:ilvl w:val="0"/>
          <w:numId w:val="1"/>
        </w:numPr>
        <w:tabs>
          <w:tab w:pos="1703" w:val="left" w:leader="none"/>
        </w:tabs>
        <w:spacing w:line="240" w:lineRule="auto" w:before="120" w:after="0"/>
        <w:ind w:left="1703" w:right="0" w:hanging="357"/>
        <w:jc w:val="left"/>
      </w:pPr>
      <w:hyperlink r:id="rId19">
        <w:r>
          <w:rPr>
            <w:color w:val="0462C0"/>
            <w:u w:val="single" w:color="0462C0"/>
          </w:rPr>
          <w:t>641.41</w:t>
        </w:r>
        <w:r>
          <w:rPr>
            <w:color w:val="0462C0"/>
            <w:spacing w:val="-9"/>
            <w:u w:val="single" w:color="0462C0"/>
          </w:rPr>
          <w:t> </w:t>
        </w:r>
        <w:r>
          <w:rPr>
            <w:color w:val="0462C0"/>
            <w:u w:val="single" w:color="0462C0"/>
          </w:rPr>
          <w:t>Vollziehungsverordnung</w:t>
        </w:r>
        <w:r>
          <w:rPr>
            <w:color w:val="0462C0"/>
            <w:spacing w:val="-8"/>
            <w:u w:val="single" w:color="0462C0"/>
          </w:rPr>
          <w:t> </w:t>
        </w:r>
        <w:r>
          <w:rPr>
            <w:color w:val="0462C0"/>
            <w:u w:val="single" w:color="0462C0"/>
          </w:rPr>
          <w:t>zum</w:t>
        </w:r>
        <w:r>
          <w:rPr>
            <w:color w:val="0462C0"/>
            <w:spacing w:val="-9"/>
            <w:u w:val="single" w:color="0462C0"/>
          </w:rPr>
          <w:t> </w:t>
        </w:r>
        <w:r>
          <w:rPr>
            <w:color w:val="0462C0"/>
            <w:u w:val="single" w:color="0462C0"/>
          </w:rPr>
          <w:t>Steuergesetz</w:t>
        </w:r>
        <w:r>
          <w:rPr>
            <w:color w:val="0462C0"/>
            <w:spacing w:val="-8"/>
            <w:u w:val="single" w:color="0462C0"/>
          </w:rPr>
          <w:t> </w:t>
        </w:r>
        <w:r>
          <w:rPr>
            <w:color w:val="0462C0"/>
            <w:u w:val="single" w:color="0462C0"/>
          </w:rPr>
          <w:t>vom</w:t>
        </w:r>
        <w:r>
          <w:rPr>
            <w:color w:val="0462C0"/>
            <w:spacing w:val="-10"/>
            <w:u w:val="single" w:color="0462C0"/>
          </w:rPr>
          <w:t> </w:t>
        </w:r>
        <w:r>
          <w:rPr>
            <w:color w:val="0462C0"/>
            <w:u w:val="single" w:color="0462C0"/>
          </w:rPr>
          <w:t>18.</w:t>
        </w:r>
        <w:r>
          <w:rPr>
            <w:color w:val="0462C0"/>
            <w:spacing w:val="-7"/>
            <w:u w:val="single" w:color="0462C0"/>
          </w:rPr>
          <w:t> </w:t>
        </w:r>
        <w:r>
          <w:rPr>
            <w:color w:val="0462C0"/>
            <w:u w:val="single" w:color="0462C0"/>
          </w:rPr>
          <w:t>November</w:t>
        </w:r>
        <w:r>
          <w:rPr>
            <w:color w:val="0462C0"/>
            <w:spacing w:val="-8"/>
            <w:u w:val="single" w:color="0462C0"/>
          </w:rPr>
          <w:t> </w:t>
        </w:r>
        <w:r>
          <w:rPr>
            <w:color w:val="0462C0"/>
            <w:u w:val="single" w:color="0462C0"/>
          </w:rPr>
          <w:t>1994</w:t>
        </w:r>
        <w:r>
          <w:rPr>
            <w:color w:val="0462C0"/>
            <w:spacing w:val="-10"/>
            <w:u w:val="single" w:color="0462C0"/>
          </w:rPr>
          <w:t> </w:t>
        </w:r>
        <w:r>
          <w:rPr>
            <w:color w:val="0462C0"/>
            <w:spacing w:val="-2"/>
            <w:u w:val="single" w:color="0462C0"/>
          </w:rPr>
          <w:t>(StV)</w:t>
        </w:r>
      </w:hyperlink>
    </w:p>
    <w:p>
      <w:pPr>
        <w:pStyle w:val="Heading7"/>
        <w:numPr>
          <w:ilvl w:val="0"/>
          <w:numId w:val="1"/>
        </w:numPr>
        <w:tabs>
          <w:tab w:pos="1703" w:val="left" w:leader="none"/>
        </w:tabs>
        <w:spacing w:line="247" w:lineRule="auto" w:before="117" w:after="0"/>
        <w:ind w:left="1703" w:right="139" w:hanging="358"/>
        <w:jc w:val="left"/>
      </w:pPr>
      <w:hyperlink r:id="rId20">
        <w:r>
          <w:rPr>
            <w:color w:val="0462C0"/>
            <w:u w:val="single" w:color="0462C0"/>
          </w:rPr>
          <w:t>641.412</w:t>
        </w:r>
        <w:r>
          <w:rPr>
            <w:color w:val="0462C0"/>
            <w:spacing w:val="-14"/>
            <w:u w:val="single" w:color="0462C0"/>
          </w:rPr>
          <w:t> </w:t>
        </w:r>
        <w:r>
          <w:rPr>
            <w:color w:val="0462C0"/>
            <w:u w:val="single" w:color="0462C0"/>
          </w:rPr>
          <w:t>Ausführungsbestimmungen</w:t>
        </w:r>
        <w:r>
          <w:rPr>
            <w:color w:val="0462C0"/>
            <w:spacing w:val="-14"/>
            <w:u w:val="single" w:color="0462C0"/>
          </w:rPr>
          <w:t> </w:t>
        </w:r>
        <w:r>
          <w:rPr>
            <w:color w:val="0462C0"/>
            <w:u w:val="single" w:color="0462C0"/>
          </w:rPr>
          <w:t>vom</w:t>
        </w:r>
        <w:r>
          <w:rPr>
            <w:color w:val="0462C0"/>
            <w:spacing w:val="-14"/>
            <w:u w:val="single" w:color="0462C0"/>
          </w:rPr>
          <w:t> </w:t>
        </w:r>
        <w:r>
          <w:rPr>
            <w:color w:val="0462C0"/>
            <w:u w:val="single" w:color="0462C0"/>
          </w:rPr>
          <w:t>3.Januar</w:t>
        </w:r>
        <w:r>
          <w:rPr>
            <w:color w:val="0462C0"/>
            <w:spacing w:val="-14"/>
            <w:u w:val="single" w:color="0462C0"/>
          </w:rPr>
          <w:t> </w:t>
        </w:r>
        <w:r>
          <w:rPr>
            <w:color w:val="0462C0"/>
            <w:u w:val="single" w:color="0462C0"/>
          </w:rPr>
          <w:t>1995</w:t>
        </w:r>
        <w:r>
          <w:rPr>
            <w:color w:val="0462C0"/>
            <w:spacing w:val="-14"/>
            <w:u w:val="single" w:color="0462C0"/>
          </w:rPr>
          <w:t> </w:t>
        </w:r>
        <w:r>
          <w:rPr>
            <w:color w:val="0462C0"/>
            <w:u w:val="single" w:color="0462C0"/>
          </w:rPr>
          <w:t>über</w:t>
        </w:r>
        <w:r>
          <w:rPr>
            <w:color w:val="0462C0"/>
            <w:spacing w:val="-14"/>
            <w:u w:val="single" w:color="0462C0"/>
          </w:rPr>
          <w:t> </w:t>
        </w:r>
        <w:r>
          <w:rPr>
            <w:color w:val="0462C0"/>
            <w:u w:val="single" w:color="0462C0"/>
          </w:rPr>
          <w:t>den</w:t>
        </w:r>
        <w:r>
          <w:rPr>
            <w:color w:val="0462C0"/>
            <w:spacing w:val="-14"/>
            <w:u w:val="single" w:color="0462C0"/>
          </w:rPr>
          <w:t> </w:t>
        </w:r>
        <w:r>
          <w:rPr>
            <w:color w:val="0462C0"/>
            <w:u w:val="single" w:color="0462C0"/>
          </w:rPr>
          <w:t>steuerlichen</w:t>
        </w:r>
        <w:r>
          <w:rPr>
            <w:color w:val="0462C0"/>
            <w:spacing w:val="-14"/>
            <w:u w:val="single" w:color="0462C0"/>
          </w:rPr>
          <w:t> </w:t>
        </w:r>
        <w:r>
          <w:rPr>
            <w:color w:val="0462C0"/>
            <w:u w:val="single" w:color="0462C0"/>
          </w:rPr>
          <w:t>Abzug</w:t>
        </w:r>
        <w:r>
          <w:rPr>
            <w:color w:val="0462C0"/>
            <w:spacing w:val="-14"/>
            <w:u w:val="single" w:color="0462C0"/>
          </w:rPr>
          <w:t> </w:t>
        </w:r>
        <w:r>
          <w:rPr>
            <w:color w:val="0462C0"/>
            <w:u w:val="single" w:color="0462C0"/>
          </w:rPr>
          <w:t>von</w:t>
        </w:r>
        <w:r>
          <w:rPr>
            <w:color w:val="0462C0"/>
            <w:spacing w:val="-13"/>
            <w:u w:val="single" w:color="0462C0"/>
          </w:rPr>
          <w:t> </w:t>
        </w:r>
        <w:r>
          <w:rPr>
            <w:color w:val="0462C0"/>
            <w:u w:val="single" w:color="0462C0"/>
          </w:rPr>
          <w:t>Be-</w:t>
        </w:r>
      </w:hyperlink>
      <w:hyperlink r:id="rId20">
        <w:r>
          <w:rPr>
            <w:color w:val="0462C0"/>
            <w:u w:val="single" w:color="0462C0"/>
          </w:rPr>
          <w:t>rufskosten bei unselbstständiger Erwerbstätigkeit und Anhang</w:t>
        </w:r>
      </w:hyperlink>
      <w:r>
        <w:rPr>
          <w:color w:val="0462C0"/>
        </w:rPr>
        <w:t> </w:t>
      </w:r>
      <w:r>
        <w:rPr/>
        <w:t>(ABBerufskosten)*</w:t>
      </w:r>
    </w:p>
    <w:p>
      <w:pPr>
        <w:pStyle w:val="Heading7"/>
        <w:numPr>
          <w:ilvl w:val="0"/>
          <w:numId w:val="1"/>
        </w:numPr>
        <w:tabs>
          <w:tab w:pos="1703" w:val="left" w:leader="none"/>
        </w:tabs>
        <w:spacing w:line="244" w:lineRule="auto" w:before="116" w:after="0"/>
        <w:ind w:left="1703" w:right="139" w:hanging="358"/>
        <w:jc w:val="left"/>
      </w:pPr>
      <w:hyperlink r:id="rId21">
        <w:r>
          <w:rPr>
            <w:color w:val="0462C0"/>
            <w:u w:val="single" w:color="0462C0"/>
          </w:rPr>
          <w:t>641.413 Ausführungsbestimmungen vom 3. Januar 1995 über den steuerlichen Abzug der</w:t>
        </w:r>
      </w:hyperlink>
      <w:r>
        <w:rPr>
          <w:color w:val="0462C0"/>
        </w:rPr>
        <w:t> </w:t>
      </w:r>
      <w:hyperlink r:id="rId21">
        <w:r>
          <w:rPr>
            <w:color w:val="0462C0"/>
            <w:u w:val="single" w:color="0462C0"/>
          </w:rPr>
          <w:t>Kosten von Liegenschaften des Privatvermögens</w:t>
        </w:r>
      </w:hyperlink>
      <w:r>
        <w:rPr>
          <w:color w:val="0462C0"/>
        </w:rPr>
        <w:t> </w:t>
      </w:r>
      <w:r>
        <w:rPr/>
        <w:t>(ABLiegenschaftskosten)*</w:t>
      </w:r>
    </w:p>
    <w:p>
      <w:pPr>
        <w:pStyle w:val="Heading7"/>
        <w:numPr>
          <w:ilvl w:val="0"/>
          <w:numId w:val="1"/>
        </w:numPr>
        <w:tabs>
          <w:tab w:pos="1703" w:val="left" w:leader="none"/>
        </w:tabs>
        <w:spacing w:line="247" w:lineRule="auto" w:before="118" w:after="0"/>
        <w:ind w:left="1703" w:right="136" w:hanging="358"/>
        <w:jc w:val="left"/>
      </w:pPr>
      <w:hyperlink r:id="rId22">
        <w:r>
          <w:rPr>
            <w:color w:val="0462C0"/>
            <w:u w:val="single" w:color="0462C0"/>
          </w:rPr>
          <w:t>213.713</w:t>
        </w:r>
        <w:r>
          <w:rPr>
            <w:color w:val="0462C0"/>
            <w:spacing w:val="-14"/>
            <w:u w:val="single" w:color="0462C0"/>
          </w:rPr>
          <w:t> </w:t>
        </w:r>
        <w:r>
          <w:rPr>
            <w:color w:val="0462C0"/>
            <w:u w:val="single" w:color="0462C0"/>
          </w:rPr>
          <w:t>Ausführungsbestimmungen</w:t>
        </w:r>
        <w:r>
          <w:rPr>
            <w:color w:val="0462C0"/>
            <w:spacing w:val="-14"/>
            <w:u w:val="single" w:color="0462C0"/>
          </w:rPr>
          <w:t> </w:t>
        </w:r>
        <w:r>
          <w:rPr>
            <w:color w:val="0462C0"/>
            <w:u w:val="single" w:color="0462C0"/>
          </w:rPr>
          <w:t>vom</w:t>
        </w:r>
        <w:r>
          <w:rPr>
            <w:color w:val="0462C0"/>
            <w:spacing w:val="-14"/>
            <w:u w:val="single" w:color="0462C0"/>
          </w:rPr>
          <w:t> </w:t>
        </w:r>
        <w:r>
          <w:rPr>
            <w:color w:val="0462C0"/>
            <w:u w:val="single" w:color="0462C0"/>
          </w:rPr>
          <w:t>27.</w:t>
        </w:r>
        <w:r>
          <w:rPr>
            <w:color w:val="0462C0"/>
            <w:spacing w:val="-14"/>
            <w:u w:val="single" w:color="0462C0"/>
          </w:rPr>
          <w:t> </w:t>
        </w:r>
        <w:r>
          <w:rPr>
            <w:color w:val="0462C0"/>
            <w:u w:val="single" w:color="0462C0"/>
          </w:rPr>
          <w:t>September</w:t>
        </w:r>
        <w:r>
          <w:rPr>
            <w:color w:val="0462C0"/>
            <w:spacing w:val="-14"/>
            <w:u w:val="single" w:color="0462C0"/>
          </w:rPr>
          <w:t> </w:t>
        </w:r>
        <w:r>
          <w:rPr>
            <w:color w:val="0462C0"/>
            <w:u w:val="single" w:color="0462C0"/>
          </w:rPr>
          <w:t>2016</w:t>
        </w:r>
        <w:r>
          <w:rPr>
            <w:color w:val="0462C0"/>
            <w:spacing w:val="-14"/>
            <w:u w:val="single" w:color="0462C0"/>
          </w:rPr>
          <w:t> </w:t>
        </w:r>
        <w:r>
          <w:rPr>
            <w:color w:val="0462C0"/>
            <w:u w:val="single" w:color="0462C0"/>
          </w:rPr>
          <w:t>über</w:t>
        </w:r>
        <w:r>
          <w:rPr>
            <w:color w:val="0462C0"/>
            <w:spacing w:val="-14"/>
            <w:u w:val="single" w:color="0462C0"/>
          </w:rPr>
          <w:t> </w:t>
        </w:r>
        <w:r>
          <w:rPr>
            <w:color w:val="0462C0"/>
            <w:u w:val="single" w:color="0462C0"/>
          </w:rPr>
          <w:t>die</w:t>
        </w:r>
        <w:r>
          <w:rPr>
            <w:color w:val="0462C0"/>
            <w:spacing w:val="-14"/>
            <w:u w:val="single" w:color="0462C0"/>
          </w:rPr>
          <w:t> </w:t>
        </w:r>
        <w:r>
          <w:rPr>
            <w:color w:val="0462C0"/>
            <w:u w:val="single" w:color="0462C0"/>
          </w:rPr>
          <w:t>Gewährung</w:t>
        </w:r>
        <w:r>
          <w:rPr>
            <w:color w:val="0462C0"/>
            <w:spacing w:val="-14"/>
            <w:u w:val="single" w:color="0462C0"/>
          </w:rPr>
          <w:t> </w:t>
        </w:r>
        <w:r>
          <w:rPr>
            <w:color w:val="0462C0"/>
            <w:u w:val="single" w:color="0462C0"/>
          </w:rPr>
          <w:t>eines</w:t>
        </w:r>
        <w:r>
          <w:rPr>
            <w:color w:val="0462C0"/>
            <w:spacing w:val="-13"/>
            <w:u w:val="single" w:color="0462C0"/>
          </w:rPr>
          <w:t> </w:t>
        </w:r>
        <w:r>
          <w:rPr>
            <w:color w:val="0462C0"/>
            <w:u w:val="single" w:color="0462C0"/>
          </w:rPr>
          <w:t>Ein-</w:t>
        </w:r>
      </w:hyperlink>
      <w:hyperlink r:id="rId22">
        <w:r>
          <w:rPr>
            <w:color w:val="0462C0"/>
            <w:u w:val="single" w:color="0462C0"/>
          </w:rPr>
          <w:t>schlags auf dem Eigenmietwert in Härtefällen</w:t>
        </w:r>
      </w:hyperlink>
      <w:r>
        <w:rPr>
          <w:color w:val="0462C0"/>
        </w:rPr>
        <w:t> </w:t>
      </w:r>
      <w:r>
        <w:rPr/>
        <w:t>(ABEigenmietwert)*</w:t>
      </w:r>
    </w:p>
    <w:p>
      <w:pPr>
        <w:pStyle w:val="Heading7"/>
        <w:numPr>
          <w:ilvl w:val="0"/>
          <w:numId w:val="1"/>
        </w:numPr>
        <w:tabs>
          <w:tab w:pos="1703" w:val="left" w:leader="none"/>
        </w:tabs>
        <w:spacing w:line="244" w:lineRule="auto" w:before="115" w:after="0"/>
        <w:ind w:left="1703" w:right="139" w:hanging="358"/>
        <w:jc w:val="left"/>
      </w:pPr>
      <w:hyperlink r:id="rId23">
        <w:r>
          <w:rPr>
            <w:color w:val="0462C0"/>
            <w:u w:val="single" w:color="0462C0"/>
          </w:rPr>
          <w:t>160.2</w:t>
        </w:r>
        <w:r>
          <w:rPr>
            <w:color w:val="0462C0"/>
            <w:spacing w:val="-14"/>
            <w:u w:val="single" w:color="0462C0"/>
          </w:rPr>
          <w:t> </w:t>
        </w:r>
        <w:r>
          <w:rPr>
            <w:color w:val="0462C0"/>
            <w:u w:val="single" w:color="0462C0"/>
          </w:rPr>
          <w:t>Kirchenorganisation</w:t>
        </w:r>
        <w:r>
          <w:rPr>
            <w:color w:val="0462C0"/>
            <w:spacing w:val="-14"/>
            <w:u w:val="single" w:color="0462C0"/>
          </w:rPr>
          <w:t> </w:t>
        </w:r>
        <w:r>
          <w:rPr>
            <w:color w:val="0462C0"/>
            <w:u w:val="single" w:color="0462C0"/>
          </w:rPr>
          <w:t>der</w:t>
        </w:r>
        <w:r>
          <w:rPr>
            <w:color w:val="0462C0"/>
            <w:spacing w:val="-14"/>
            <w:u w:val="single" w:color="0462C0"/>
          </w:rPr>
          <w:t> </w:t>
        </w:r>
        <w:r>
          <w:rPr>
            <w:color w:val="0462C0"/>
            <w:u w:val="single" w:color="0462C0"/>
          </w:rPr>
          <w:t>Evangelisch-reformierten</w:t>
        </w:r>
        <w:r>
          <w:rPr>
            <w:color w:val="0462C0"/>
            <w:spacing w:val="-14"/>
            <w:u w:val="single" w:color="0462C0"/>
          </w:rPr>
          <w:t> </w:t>
        </w:r>
        <w:r>
          <w:rPr>
            <w:color w:val="0462C0"/>
            <w:u w:val="single" w:color="0462C0"/>
          </w:rPr>
          <w:t>Kirchgemeinde</w:t>
        </w:r>
        <w:r>
          <w:rPr>
            <w:color w:val="0462C0"/>
            <w:spacing w:val="-14"/>
            <w:u w:val="single" w:color="0462C0"/>
          </w:rPr>
          <w:t> </w:t>
        </w:r>
        <w:r>
          <w:rPr>
            <w:color w:val="0462C0"/>
            <w:u w:val="single" w:color="0462C0"/>
          </w:rPr>
          <w:t>Obwalden</w:t>
        </w:r>
        <w:r>
          <w:rPr>
            <w:color w:val="0462C0"/>
            <w:spacing w:val="-13"/>
            <w:u w:val="single" w:color="0462C0"/>
          </w:rPr>
          <w:t> </w:t>
        </w:r>
        <w:r>
          <w:rPr>
            <w:color w:val="0462C0"/>
            <w:u w:val="single" w:color="0462C0"/>
          </w:rPr>
          <w:t>(alter</w:t>
        </w:r>
        <w:r>
          <w:rPr>
            <w:color w:val="0462C0"/>
            <w:spacing w:val="-14"/>
            <w:u w:val="single" w:color="0462C0"/>
          </w:rPr>
          <w:t> </w:t>
        </w:r>
        <w:r>
          <w:rPr>
            <w:color w:val="0462C0"/>
            <w:u w:val="single" w:color="0462C0"/>
          </w:rPr>
          <w:t>Kan-</w:t>
        </w:r>
      </w:hyperlink>
      <w:hyperlink r:id="rId23">
        <w:r>
          <w:rPr>
            <w:color w:val="0462C0"/>
            <w:u w:val="single" w:color="0462C0"/>
          </w:rPr>
          <w:t>tonsteil) vom 30.November 1989</w:t>
        </w:r>
      </w:hyperlink>
      <w:r>
        <w:rPr>
          <w:color w:val="0462C0"/>
        </w:rPr>
        <w:t> </w:t>
      </w:r>
      <w:r>
        <w:rPr/>
        <w:t>(KO)*</w:t>
      </w:r>
    </w:p>
    <w:p>
      <w:pPr>
        <w:pStyle w:val="Heading7"/>
        <w:numPr>
          <w:ilvl w:val="0"/>
          <w:numId w:val="1"/>
        </w:numPr>
        <w:tabs>
          <w:tab w:pos="1703" w:val="left" w:leader="none"/>
        </w:tabs>
        <w:spacing w:line="240" w:lineRule="auto" w:before="118" w:after="0"/>
        <w:ind w:left="1703" w:right="0" w:hanging="357"/>
        <w:jc w:val="left"/>
      </w:pPr>
      <w:hyperlink r:id="rId24">
        <w:r>
          <w:rPr>
            <w:color w:val="0462C0"/>
            <w:u w:val="single" w:color="0462C0"/>
          </w:rPr>
          <w:t>Statut</w:t>
        </w:r>
        <w:r>
          <w:rPr>
            <w:color w:val="0462C0"/>
            <w:spacing w:val="-11"/>
            <w:u w:val="single" w:color="0462C0"/>
          </w:rPr>
          <w:t> </w:t>
        </w:r>
        <w:r>
          <w:rPr>
            <w:color w:val="0462C0"/>
            <w:u w:val="single" w:color="0462C0"/>
          </w:rPr>
          <w:t>Verband</w:t>
        </w:r>
        <w:r>
          <w:rPr>
            <w:color w:val="0462C0"/>
            <w:spacing w:val="-11"/>
            <w:u w:val="single" w:color="0462C0"/>
          </w:rPr>
          <w:t> </w:t>
        </w:r>
        <w:r>
          <w:rPr>
            <w:color w:val="0462C0"/>
            <w:u w:val="single" w:color="0462C0"/>
          </w:rPr>
          <w:t>der</w:t>
        </w:r>
        <w:r>
          <w:rPr>
            <w:color w:val="0462C0"/>
            <w:spacing w:val="-9"/>
            <w:u w:val="single" w:color="0462C0"/>
          </w:rPr>
          <w:t> </w:t>
        </w:r>
        <w:r>
          <w:rPr>
            <w:color w:val="0462C0"/>
            <w:u w:val="single" w:color="0462C0"/>
          </w:rPr>
          <w:t>römisch-katholischen</w:t>
        </w:r>
        <w:r>
          <w:rPr>
            <w:color w:val="0462C0"/>
            <w:spacing w:val="-9"/>
            <w:u w:val="single" w:color="0462C0"/>
          </w:rPr>
          <w:t> </w:t>
        </w:r>
        <w:r>
          <w:rPr>
            <w:color w:val="0462C0"/>
            <w:u w:val="single" w:color="0462C0"/>
          </w:rPr>
          <w:t>Kirchgemeinden</w:t>
        </w:r>
        <w:r>
          <w:rPr>
            <w:color w:val="0462C0"/>
            <w:spacing w:val="-9"/>
            <w:u w:val="single" w:color="0462C0"/>
          </w:rPr>
          <w:t> </w:t>
        </w:r>
        <w:r>
          <w:rPr>
            <w:color w:val="0462C0"/>
            <w:u w:val="single" w:color="0462C0"/>
          </w:rPr>
          <w:t>des</w:t>
        </w:r>
        <w:r>
          <w:rPr>
            <w:color w:val="0462C0"/>
            <w:spacing w:val="-9"/>
            <w:u w:val="single" w:color="0462C0"/>
          </w:rPr>
          <w:t> </w:t>
        </w:r>
        <w:r>
          <w:rPr>
            <w:color w:val="0462C0"/>
            <w:u w:val="single" w:color="0462C0"/>
          </w:rPr>
          <w:t>Kantons</w:t>
        </w:r>
        <w:r>
          <w:rPr>
            <w:color w:val="0462C0"/>
            <w:spacing w:val="-9"/>
            <w:u w:val="single" w:color="0462C0"/>
          </w:rPr>
          <w:t> </w:t>
        </w:r>
        <w:r>
          <w:rPr>
            <w:color w:val="0462C0"/>
            <w:u w:val="single" w:color="0462C0"/>
          </w:rPr>
          <w:t>Obwalden</w:t>
        </w:r>
      </w:hyperlink>
      <w:r>
        <w:rPr>
          <w:color w:val="0462C0"/>
          <w:spacing w:val="-11"/>
        </w:rPr>
        <w:t> </w:t>
      </w:r>
      <w:r>
        <w:rPr>
          <w:spacing w:val="-2"/>
        </w:rPr>
        <w:t>(SRKK)*</w:t>
      </w:r>
    </w:p>
    <w:p>
      <w:pPr>
        <w:pStyle w:val="Heading7"/>
        <w:spacing w:line="249" w:lineRule="auto" w:before="129"/>
        <w:ind w:left="1346" w:right="139"/>
      </w:pPr>
      <w:r>
        <w:rPr/>
        <w:t>Weitere steuerrechtliche Verordnungen und Dekrete sind in der </w:t>
      </w:r>
      <w:hyperlink r:id="rId25">
        <w:r>
          <w:rPr>
            <w:color w:val="0462C0"/>
            <w:u w:val="single" w:color="0462C0"/>
          </w:rPr>
          <w:t>Gesetzessammlung Kanton Ob-</w:t>
        </w:r>
      </w:hyperlink>
      <w:hyperlink r:id="rId25">
        <w:r>
          <w:rPr>
            <w:color w:val="0462C0"/>
            <w:u w:val="single" w:color="0462C0"/>
          </w:rPr>
          <w:t>walden</w:t>
        </w:r>
      </w:hyperlink>
      <w:r>
        <w:rPr>
          <w:color w:val="0462C0"/>
        </w:rPr>
        <w:t> </w:t>
      </w:r>
      <w:r>
        <w:rPr/>
        <w:t>publiziert.</w:t>
      </w:r>
    </w:p>
    <w:p>
      <w:pPr>
        <w:pStyle w:val="Heading7"/>
        <w:spacing w:before="121"/>
        <w:ind w:left="851"/>
      </w:pPr>
      <w:r>
        <w:rPr/>
        <w:t>*</w:t>
      </w:r>
      <w:r>
        <w:rPr>
          <w:spacing w:val="-9"/>
        </w:rPr>
        <w:t> </w:t>
      </w:r>
      <w:r>
        <w:rPr/>
        <w:t>Die</w:t>
      </w:r>
      <w:r>
        <w:rPr>
          <w:spacing w:val="-7"/>
        </w:rPr>
        <w:t> </w:t>
      </w:r>
      <w:r>
        <w:rPr/>
        <w:t>hier</w:t>
      </w:r>
      <w:r>
        <w:rPr>
          <w:spacing w:val="-6"/>
        </w:rPr>
        <w:t> </w:t>
      </w:r>
      <w:r>
        <w:rPr/>
        <w:t>verwendeten</w:t>
      </w:r>
      <w:r>
        <w:rPr>
          <w:spacing w:val="-6"/>
        </w:rPr>
        <w:t> </w:t>
      </w:r>
      <w:r>
        <w:rPr/>
        <w:t>Abkürzungen</w:t>
      </w:r>
      <w:r>
        <w:rPr>
          <w:spacing w:val="-7"/>
        </w:rPr>
        <w:t> </w:t>
      </w:r>
      <w:r>
        <w:rPr/>
        <w:t>sind</w:t>
      </w:r>
      <w:r>
        <w:rPr>
          <w:spacing w:val="-8"/>
        </w:rPr>
        <w:t> </w:t>
      </w:r>
      <w:r>
        <w:rPr/>
        <w:t>von</w:t>
      </w:r>
      <w:r>
        <w:rPr>
          <w:spacing w:val="-5"/>
        </w:rPr>
        <w:t> </w:t>
      </w:r>
      <w:r>
        <w:rPr/>
        <w:t>uns</w:t>
      </w:r>
      <w:r>
        <w:rPr>
          <w:spacing w:val="-6"/>
        </w:rPr>
        <w:t> </w:t>
      </w:r>
      <w:r>
        <w:rPr/>
        <w:t>speziell</w:t>
      </w:r>
      <w:r>
        <w:rPr>
          <w:spacing w:val="-8"/>
        </w:rPr>
        <w:t> </w:t>
      </w:r>
      <w:r>
        <w:rPr/>
        <w:t>für</w:t>
      </w:r>
      <w:r>
        <w:rPr>
          <w:spacing w:val="-6"/>
        </w:rPr>
        <w:t> </w:t>
      </w:r>
      <w:r>
        <w:rPr/>
        <w:t>dieses</w:t>
      </w:r>
      <w:r>
        <w:rPr>
          <w:spacing w:val="-4"/>
        </w:rPr>
        <w:t> </w:t>
      </w:r>
      <w:r>
        <w:rPr/>
        <w:t>Kantonsblatt</w:t>
      </w:r>
      <w:r>
        <w:rPr>
          <w:spacing w:val="-5"/>
        </w:rPr>
        <w:t> </w:t>
      </w:r>
      <w:r>
        <w:rPr/>
        <w:t>bestimmt</w:t>
      </w:r>
      <w:r>
        <w:rPr>
          <w:spacing w:val="-6"/>
        </w:rPr>
        <w:t> </w:t>
      </w:r>
      <w:r>
        <w:rPr>
          <w:spacing w:val="-2"/>
        </w:rPr>
        <w:t>worden.</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343"/>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10"/>
        </w:rPr>
        <w:t>Besteuerung</w:t>
      </w:r>
      <w:r>
        <w:rPr>
          <w:color w:val="2D73B4"/>
          <w:spacing w:val="-19"/>
        </w:rPr>
        <w:t> </w:t>
      </w:r>
      <w:r>
        <w:rPr>
          <w:color w:val="2D73B4"/>
          <w:spacing w:val="-10"/>
        </w:rPr>
        <w:t>der</w:t>
      </w:r>
      <w:r>
        <w:rPr>
          <w:color w:val="2D73B4"/>
          <w:spacing w:val="-16"/>
        </w:rPr>
        <w:t> </w:t>
      </w:r>
      <w:r>
        <w:rPr>
          <w:color w:val="2D73B4"/>
          <w:spacing w:val="-10"/>
        </w:rPr>
        <w:t>natürlichen</w:t>
      </w:r>
      <w:r>
        <w:rPr>
          <w:color w:val="2D73B4"/>
          <w:spacing w:val="-15"/>
        </w:rPr>
        <w:t> </w:t>
      </w:r>
      <w:r>
        <w:rPr>
          <w:color w:val="2D73B4"/>
          <w:spacing w:val="-10"/>
        </w:rPr>
        <w:t>Personen</w:t>
      </w:r>
    </w:p>
    <w:p>
      <w:pPr>
        <w:pStyle w:val="Heading8"/>
        <w:spacing w:before="149"/>
      </w:pPr>
      <w:r>
        <w:rPr/>
        <w:t>Art.</w:t>
      </w:r>
      <w:r>
        <w:rPr>
          <w:spacing w:val="-3"/>
        </w:rPr>
        <w:t> </w:t>
      </w:r>
      <w:r>
        <w:rPr/>
        <w:t>1 Abs.</w:t>
      </w:r>
      <w:r>
        <w:rPr>
          <w:spacing w:val="-1"/>
        </w:rPr>
        <w:t> </w:t>
      </w:r>
      <w:r>
        <w:rPr/>
        <w:t>1</w:t>
      </w:r>
      <w:r>
        <w:rPr>
          <w:spacing w:val="-2"/>
        </w:rPr>
        <w:t> </w:t>
      </w:r>
      <w:r>
        <w:rPr/>
        <w:t>Bst.</w:t>
      </w:r>
      <w:r>
        <w:rPr>
          <w:spacing w:val="-1"/>
        </w:rPr>
        <w:t> </w:t>
      </w:r>
      <w:r>
        <w:rPr/>
        <w:t>a</w:t>
      </w:r>
      <w:r>
        <w:rPr>
          <w:spacing w:val="1"/>
        </w:rPr>
        <w:t> </w:t>
      </w:r>
      <w:r>
        <w:rPr>
          <w:spacing w:val="-4"/>
        </w:rPr>
        <w:t>StG:</w:t>
      </w:r>
    </w:p>
    <w:p>
      <w:pPr>
        <w:pStyle w:val="BodyText"/>
        <w:spacing w:before="56"/>
      </w:pPr>
      <w:r>
        <w:rPr>
          <w:position w:val="6"/>
          <w:sz w:val="12"/>
        </w:rPr>
        <w:t>1</w:t>
      </w:r>
      <w:r>
        <w:rPr>
          <w:spacing w:val="13"/>
          <w:position w:val="6"/>
          <w:sz w:val="12"/>
        </w:rPr>
        <w:t> </w:t>
      </w:r>
      <w:r>
        <w:rPr/>
        <w:t>Der</w:t>
      </w:r>
      <w:r>
        <w:rPr>
          <w:spacing w:val="-4"/>
        </w:rPr>
        <w:t> </w:t>
      </w:r>
      <w:r>
        <w:rPr/>
        <w:t>Kanton</w:t>
      </w:r>
      <w:r>
        <w:rPr>
          <w:spacing w:val="-2"/>
        </w:rPr>
        <w:t> </w:t>
      </w:r>
      <w:r>
        <w:rPr/>
        <w:t>und</w:t>
      </w:r>
      <w:r>
        <w:rPr>
          <w:spacing w:val="-3"/>
        </w:rPr>
        <w:t> </w:t>
      </w:r>
      <w:r>
        <w:rPr/>
        <w:t>die</w:t>
      </w:r>
      <w:r>
        <w:rPr>
          <w:spacing w:val="-5"/>
        </w:rPr>
        <w:t> </w:t>
      </w:r>
      <w:r>
        <w:rPr/>
        <w:t>steuerberechtigten</w:t>
      </w:r>
      <w:r>
        <w:rPr>
          <w:spacing w:val="-3"/>
        </w:rPr>
        <w:t> </w:t>
      </w:r>
      <w:r>
        <w:rPr/>
        <w:t>Gemeinden</w:t>
      </w:r>
      <w:r>
        <w:rPr>
          <w:spacing w:val="-2"/>
        </w:rPr>
        <w:t> </w:t>
      </w:r>
      <w:r>
        <w:rPr/>
        <w:t>erheben</w:t>
      </w:r>
      <w:r>
        <w:rPr>
          <w:spacing w:val="-3"/>
        </w:rPr>
        <w:t> </w:t>
      </w:r>
      <w:r>
        <w:rPr/>
        <w:t>nach</w:t>
      </w:r>
      <w:r>
        <w:rPr>
          <w:spacing w:val="-3"/>
        </w:rPr>
        <w:t> </w:t>
      </w:r>
      <w:r>
        <w:rPr/>
        <w:t>diesem</w:t>
      </w:r>
      <w:r>
        <w:rPr>
          <w:spacing w:val="-2"/>
        </w:rPr>
        <w:t> </w:t>
      </w:r>
      <w:r>
        <w:rPr/>
        <w:t>Gesetz</w:t>
      </w:r>
      <w:r>
        <w:rPr>
          <w:spacing w:val="-3"/>
        </w:rPr>
        <w:t> </w:t>
      </w:r>
      <w:r>
        <w:rPr/>
        <w:t>folgende</w:t>
      </w:r>
      <w:r>
        <w:rPr>
          <w:spacing w:val="-2"/>
        </w:rPr>
        <w:t> Steuern:</w:t>
      </w:r>
    </w:p>
    <w:p>
      <w:pPr>
        <w:pStyle w:val="ListParagraph"/>
        <w:numPr>
          <w:ilvl w:val="0"/>
          <w:numId w:val="2"/>
        </w:numPr>
        <w:tabs>
          <w:tab w:pos="1559" w:val="left" w:leader="none"/>
        </w:tabs>
        <w:spacing w:line="240" w:lineRule="auto" w:before="40" w:after="0"/>
        <w:ind w:left="1559" w:right="0" w:hanging="425"/>
        <w:jc w:val="left"/>
        <w:rPr>
          <w:sz w:val="18"/>
        </w:rPr>
      </w:pPr>
      <w:r>
        <w:rPr>
          <w:sz w:val="18"/>
        </w:rPr>
        <w:t>Einkommens-,</w:t>
      </w:r>
      <w:r>
        <w:rPr>
          <w:spacing w:val="-7"/>
          <w:sz w:val="18"/>
        </w:rPr>
        <w:t> </w:t>
      </w:r>
      <w:r>
        <w:rPr>
          <w:sz w:val="18"/>
        </w:rPr>
        <w:t>Vermögens-</w:t>
      </w:r>
      <w:r>
        <w:rPr>
          <w:spacing w:val="-6"/>
          <w:sz w:val="18"/>
        </w:rPr>
        <w:t> </w:t>
      </w:r>
      <w:r>
        <w:rPr>
          <w:sz w:val="18"/>
        </w:rPr>
        <w:t>und</w:t>
      </w:r>
      <w:r>
        <w:rPr>
          <w:spacing w:val="-3"/>
          <w:sz w:val="18"/>
        </w:rPr>
        <w:t> </w:t>
      </w:r>
      <w:r>
        <w:rPr>
          <w:sz w:val="18"/>
        </w:rPr>
        <w:t>Aufwandsteuern</w:t>
      </w:r>
      <w:r>
        <w:rPr>
          <w:spacing w:val="-6"/>
          <w:sz w:val="18"/>
        </w:rPr>
        <w:t> </w:t>
      </w:r>
      <w:r>
        <w:rPr>
          <w:sz w:val="18"/>
        </w:rPr>
        <w:t>von</w:t>
      </w:r>
      <w:r>
        <w:rPr>
          <w:spacing w:val="-3"/>
          <w:sz w:val="18"/>
        </w:rPr>
        <w:t> </w:t>
      </w:r>
      <w:r>
        <w:rPr>
          <w:sz w:val="18"/>
        </w:rPr>
        <w:t>natürlichen</w:t>
      </w:r>
      <w:r>
        <w:rPr>
          <w:spacing w:val="-3"/>
          <w:sz w:val="18"/>
        </w:rPr>
        <w:t> </w:t>
      </w:r>
      <w:r>
        <w:rPr>
          <w:spacing w:val="-2"/>
          <w:sz w:val="18"/>
        </w:rPr>
        <w:t>Personen;</w:t>
      </w:r>
    </w:p>
    <w:p>
      <w:pPr>
        <w:pStyle w:val="BodyText"/>
        <w:spacing w:before="156"/>
        <w:ind w:left="0"/>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851"/>
      </w:pPr>
      <w:r>
        <w:rPr/>
        <w:t>(Art.</w:t>
      </w:r>
      <w:r>
        <w:rPr>
          <w:spacing w:val="-1"/>
        </w:rPr>
        <w:t> </w:t>
      </w:r>
      <w:r>
        <w:rPr/>
        <w:t>18</w:t>
      </w:r>
      <w:r>
        <w:rPr>
          <w:spacing w:val="-2"/>
        </w:rPr>
        <w:t> </w:t>
      </w:r>
      <w:r>
        <w:rPr/>
        <w:t>– 42</w:t>
      </w:r>
      <w:r>
        <w:rPr>
          <w:spacing w:val="1"/>
        </w:rPr>
        <w:t> </w:t>
      </w:r>
      <w:r>
        <w:rPr/>
        <w:t>StG;</w:t>
      </w:r>
      <w:r>
        <w:rPr>
          <w:spacing w:val="-1"/>
        </w:rPr>
        <w:t> </w:t>
      </w:r>
      <w:r>
        <w:rPr/>
        <w:t>Art. 6</w:t>
      </w:r>
      <w:r>
        <w:rPr>
          <w:spacing w:val="-3"/>
        </w:rPr>
        <w:t> </w:t>
      </w:r>
      <w:r>
        <w:rPr/>
        <w:t>–</w:t>
      </w:r>
      <w:r>
        <w:rPr>
          <w:spacing w:val="1"/>
        </w:rPr>
        <w:t> </w:t>
      </w:r>
      <w:r>
        <w:rPr/>
        <w:t>20</w:t>
      </w:r>
      <w:r>
        <w:rPr>
          <w:spacing w:val="-2"/>
        </w:rPr>
        <w:t> </w:t>
      </w:r>
      <w:r>
        <w:rPr>
          <w:spacing w:val="-4"/>
        </w:rPr>
        <w:t>StV)</w:t>
      </w:r>
    </w:p>
    <w:p>
      <w:pPr>
        <w:pStyle w:val="BodyText"/>
        <w:spacing w:line="417" w:lineRule="auto" w:before="153"/>
        <w:ind w:left="851" w:right="1221"/>
      </w:pPr>
      <w:r>
        <w:rPr/>
        <w:t>Dossier Steuerinformationen, D. Einzelne Steuern, </w:t>
      </w:r>
      <w:hyperlink r:id="rId28">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9">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30">
        <w:r>
          <w:rPr>
            <w:color w:val="0462C0"/>
            <w:u w:val="single" w:color="0462C0"/>
          </w:rPr>
          <w:t>Besteuerung der Eigenmietwerte</w:t>
        </w:r>
      </w:hyperlink>
    </w:p>
    <w:p>
      <w:pPr>
        <w:pStyle w:val="Heading3"/>
        <w:spacing w:before="210"/>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(Art.</w:t>
      </w:r>
      <w:r>
        <w:rPr>
          <w:spacing w:val="-1"/>
        </w:rPr>
        <w:t> </w:t>
      </w:r>
      <w:r>
        <w:rPr/>
        <w:t>18</w:t>
      </w:r>
      <w:r>
        <w:rPr>
          <w:spacing w:val="-3"/>
        </w:rPr>
        <w:t> </w:t>
      </w:r>
      <w:r>
        <w:rPr/>
        <w:t>– 25 StG;</w:t>
      </w:r>
      <w:r>
        <w:rPr>
          <w:spacing w:val="-1"/>
        </w:rPr>
        <w:t> </w:t>
      </w:r>
      <w:r>
        <w:rPr/>
        <w:t>Art. 6</w:t>
      </w:r>
      <w:r>
        <w:rPr>
          <w:spacing w:val="-3"/>
        </w:rPr>
        <w:t> </w:t>
      </w:r>
      <w:r>
        <w:rPr/>
        <w:t>– 11</w:t>
      </w:r>
      <w:r>
        <w:rPr>
          <w:spacing w:val="-3"/>
        </w:rPr>
        <w:t> </w:t>
      </w:r>
      <w:r>
        <w:rPr/>
        <w:t>StV; </w:t>
      </w:r>
      <w:r>
        <w:rPr>
          <w:spacing w:val="-2"/>
        </w:rPr>
        <w:t>ABEigenmietwert)</w:t>
      </w:r>
    </w:p>
    <w:p>
      <w:pPr>
        <w:pStyle w:val="Heading7"/>
        <w:spacing w:before="120"/>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9"/>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spacing w:before="1"/>
        <w:jc w:val="both"/>
      </w:pPr>
      <w:r>
        <w:rPr>
          <w:color w:val="950000"/>
        </w:rPr>
        <w:t>Qualifizierte Beteiligungen des Geschäftsvermögens</w:t>
      </w:r>
      <w:r>
        <w:rPr>
          <w:color w:val="950000"/>
          <w:spacing w:val="80"/>
        </w:rPr>
        <w:t> </w:t>
      </w:r>
      <w:r>
        <w:rPr>
          <w:color w:val="950000"/>
          <w:spacing w:val="3"/>
        </w:rPr>
        <w:drawing>
          <wp:inline distT="0" distB="0" distL="0" distR="0">
            <wp:extent cx="201268" cy="114893"/>
            <wp:effectExtent l="0" t="0" r="0" b="0"/>
            <wp:docPr id="23" name="Image 23">
              <a:hlinkClick r:id="rId31"/>
            </wp:docPr>
            <wp:cNvGraphicFramePr>
              <a:graphicFrameLocks/>
            </wp:cNvGraphicFramePr>
            <a:graphic>
              <a:graphicData uri="http://schemas.openxmlformats.org/drawingml/2006/picture">
                <pic:pic>
                  <pic:nvPicPr>
                    <pic:cNvPr id="23" name="Image 23">
                      <a:hlinkClick r:id="rId31"/>
                    </pic:cNvPr>
                    <pic:cNvPicPr/>
                  </pic:nvPicPr>
                  <pic:blipFill>
                    <a:blip r:embed="rId11" cstate="print"/>
                    <a:stretch>
                      <a:fillRect/>
                    </a:stretch>
                  </pic:blipFill>
                  <pic:spPr>
                    <a:xfrm>
                      <a:off x="0" y="0"/>
                      <a:ext cx="201268" cy="114893"/>
                    </a:xfrm>
                    <a:prstGeom prst="rect">
                      <a:avLst/>
                    </a:prstGeom>
                  </pic:spPr>
                </pic:pic>
              </a:graphicData>
            </a:graphic>
          </wp:inline>
        </w:drawing>
      </w:r>
      <w:r>
        <w:rPr>
          <w:color w:val="950000"/>
          <w:spacing w:val="3"/>
        </w:rPr>
      </w:r>
    </w:p>
    <w:p>
      <w:pPr>
        <w:pStyle w:val="Heading8"/>
      </w:pPr>
      <w:r>
        <w:rPr/>
        <w:t>Art.</w:t>
      </w:r>
      <w:r>
        <w:rPr>
          <w:spacing w:val="-3"/>
        </w:rPr>
        <w:t> </w:t>
      </w:r>
      <w:r>
        <w:rPr/>
        <w:t>20a </w:t>
      </w:r>
      <w:r>
        <w:rPr>
          <w:spacing w:val="-4"/>
        </w:rPr>
        <w:t>StG:</w:t>
      </w:r>
    </w:p>
    <w:p>
      <w:pPr>
        <w:pStyle w:val="BodyText"/>
        <w:spacing w:before="56"/>
        <w:ind w:right="700"/>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50</w:t>
      </w:r>
      <w:r>
        <w:rPr>
          <w:spacing w:val="-1"/>
        </w:rPr>
        <w:t> </w:t>
      </w:r>
      <w:r>
        <w:rPr/>
        <w:t>Prozent steuerbar, wenn diese Beteiligungsrechte mindestens 10</w:t>
      </w:r>
      <w:r>
        <w:rPr>
          <w:spacing w:val="-1"/>
        </w:rPr>
        <w:t> </w:t>
      </w:r>
      <w:r>
        <w:rPr/>
        <w:t>Prozent des Grund- oder Stammkapitals einer Kapitalgesellschaft oder Genossenschaft darstellen.</w:t>
      </w:r>
    </w:p>
    <w:p>
      <w:pPr>
        <w:pStyle w:val="BodyText"/>
        <w:spacing w:before="36"/>
        <w:ind w:right="702"/>
        <w:jc w:val="both"/>
      </w:pPr>
      <w:r>
        <w:rPr>
          <w:position w:val="6"/>
          <w:sz w:val="12"/>
        </w:rPr>
        <w:t>2 </w:t>
      </w:r>
      <w:r>
        <w:rPr/>
        <w:t>Die Teilbesteuerung auf Veräusserungsgewinnen wird nur gewährt, wenn die veräusserten Beteili-gungsrechte mindestens ein Jahr im Eigentum der steuerpflichtigen Person oder des Personenunter-nehmens waren.</w:t>
      </w:r>
    </w:p>
    <w:p>
      <w:pPr>
        <w:pStyle w:val="BodyText"/>
        <w:spacing w:before="34"/>
        <w:ind w:left="0"/>
      </w:pPr>
    </w:p>
    <w:p>
      <w:pPr>
        <w:pStyle w:val="Heading7"/>
        <w:jc w:val="both"/>
      </w:pPr>
      <w:r>
        <w:rPr>
          <w:color w:val="950000"/>
        </w:rPr>
        <w:t>Forschungs- und Entwicklungsaufwand bei selbstständiger Erwerbstätigkeit</w:t>
      </w:r>
      <w:r>
        <w:rPr>
          <w:color w:val="950000"/>
          <w:spacing w:val="80"/>
        </w:rPr>
        <w:t> </w:t>
      </w:r>
      <w:r>
        <w:rPr>
          <w:color w:val="950000"/>
          <w:spacing w:val="1"/>
        </w:rPr>
        <w:drawing>
          <wp:inline distT="0" distB="0" distL="0" distR="0">
            <wp:extent cx="201278" cy="114878"/>
            <wp:effectExtent l="0" t="0" r="0" b="0"/>
            <wp:docPr id="24" name="Image 24" descr="">
              <a:hlinkClick r:id="rId32"/>
            </wp:docPr>
            <wp:cNvGraphicFramePr>
              <a:graphicFrameLocks/>
            </wp:cNvGraphicFramePr>
            <a:graphic>
              <a:graphicData uri="http://schemas.openxmlformats.org/drawingml/2006/picture">
                <pic:pic>
                  <pic:nvPicPr>
                    <pic:cNvPr id="24" name="Image 24" descr="">
                      <a:hlinkClick r:id="rId32"/>
                    </pic:cNvPr>
                    <pic:cNvPicPr/>
                  </pic:nvPicPr>
                  <pic:blipFill>
                    <a:blip r:embed="rId11" cstate="print"/>
                    <a:stretch>
                      <a:fillRect/>
                    </a:stretch>
                  </pic:blipFill>
                  <pic:spPr>
                    <a:xfrm>
                      <a:off x="0" y="0"/>
                      <a:ext cx="201278" cy="114878"/>
                    </a:xfrm>
                    <a:prstGeom prst="rect">
                      <a:avLst/>
                    </a:prstGeom>
                  </pic:spPr>
                </pic:pic>
              </a:graphicData>
            </a:graphic>
          </wp:inline>
        </w:drawing>
      </w:r>
      <w:r>
        <w:rPr>
          <w:color w:val="950000"/>
          <w:spacing w:val="1"/>
        </w:rPr>
      </w:r>
    </w:p>
    <w:p>
      <w:pPr>
        <w:pStyle w:val="Heading8"/>
        <w:spacing w:before="94"/>
      </w:pPr>
      <w:r>
        <w:rPr/>
        <w:t>Art.</w:t>
      </w:r>
      <w:r>
        <w:rPr>
          <w:spacing w:val="-3"/>
        </w:rPr>
        <w:t> </w:t>
      </w:r>
      <w:r>
        <w:rPr/>
        <w:t>20c </w:t>
      </w:r>
      <w:r>
        <w:rPr>
          <w:spacing w:val="-4"/>
        </w:rPr>
        <w:t>StG:</w:t>
      </w:r>
    </w:p>
    <w:p>
      <w:pPr>
        <w:pStyle w:val="BodyText"/>
        <w:spacing w:before="56"/>
        <w:ind w:right="703"/>
        <w:jc w:val="both"/>
      </w:pPr>
      <w:r>
        <w:rPr>
          <w:position w:val="6"/>
          <w:sz w:val="12"/>
        </w:rPr>
        <w:t>1 </w:t>
      </w:r>
      <w:r>
        <w:rPr/>
        <w:t>Für den Abzug von Forschungs- und Entwicklungsaufwand bei selbstständiger Erwerbstätigkeit ist</w:t>
      </w:r>
      <w:r>
        <w:rPr>
          <w:spacing w:val="40"/>
        </w:rPr>
        <w:t> </w:t>
      </w:r>
      <w:r>
        <w:rPr/>
        <w:t>Art. 79a dieses Gesetzes sinngemäss anwendbar.</w:t>
      </w:r>
    </w:p>
    <w:p>
      <w:pPr>
        <w:pStyle w:val="BodyText"/>
        <w:spacing w:before="32"/>
        <w:ind w:left="0"/>
      </w:pPr>
    </w:p>
    <w:p>
      <w:pPr>
        <w:pStyle w:val="Heading7"/>
        <w:jc w:val="both"/>
      </w:pPr>
      <w:r>
        <w:rPr>
          <w:color w:val="950000"/>
        </w:rPr>
        <w:t>Einkommen aus Patenten und vergleichbaren Rechten</w:t>
      </w:r>
      <w:r>
        <w:rPr>
          <w:color w:val="950000"/>
          <w:spacing w:val="80"/>
        </w:rPr>
        <w:t> </w:t>
      </w:r>
      <w:r>
        <w:rPr>
          <w:color w:val="950000"/>
        </w:rPr>
        <w:drawing>
          <wp:inline distT="0" distB="0" distL="0" distR="0">
            <wp:extent cx="201270" cy="114923"/>
            <wp:effectExtent l="0" t="0" r="0" b="0"/>
            <wp:docPr id="25" name="Image 25" descr="">
              <a:hlinkClick r:id="rId33"/>
            </wp:docPr>
            <wp:cNvGraphicFramePr>
              <a:graphicFrameLocks/>
            </wp:cNvGraphicFramePr>
            <a:graphic>
              <a:graphicData uri="http://schemas.openxmlformats.org/drawingml/2006/picture">
                <pic:pic>
                  <pic:nvPicPr>
                    <pic:cNvPr id="25" name="Image 25" descr="">
                      <a:hlinkClick r:id="rId33"/>
                    </pic:cNvPr>
                    <pic:cNvPicPr/>
                  </pic:nvPicPr>
                  <pic:blipFill>
                    <a:blip r:embed="rId11" cstate="print"/>
                    <a:stretch>
                      <a:fillRect/>
                    </a:stretch>
                  </pic:blipFill>
                  <pic:spPr>
                    <a:xfrm>
                      <a:off x="0" y="0"/>
                      <a:ext cx="201270" cy="114923"/>
                    </a:xfrm>
                    <a:prstGeom prst="rect">
                      <a:avLst/>
                    </a:prstGeom>
                  </pic:spPr>
                </pic:pic>
              </a:graphicData>
            </a:graphic>
          </wp:inline>
        </w:drawing>
      </w:r>
      <w:r>
        <w:rPr>
          <w:color w:val="950000"/>
        </w:rPr>
      </w:r>
    </w:p>
    <w:p>
      <w:pPr>
        <w:pStyle w:val="Heading8"/>
        <w:spacing w:before="93"/>
      </w:pPr>
      <w:r>
        <w:rPr/>
        <w:t>Art.</w:t>
      </w:r>
      <w:r>
        <w:rPr>
          <w:spacing w:val="-3"/>
        </w:rPr>
        <w:t> </w:t>
      </w:r>
      <w:r>
        <w:rPr/>
        <w:t>21a </w:t>
      </w:r>
      <w:r>
        <w:rPr>
          <w:spacing w:val="-4"/>
        </w:rPr>
        <w:t>StG:</w:t>
      </w:r>
    </w:p>
    <w:p>
      <w:pPr>
        <w:pStyle w:val="BodyText"/>
        <w:spacing w:before="56"/>
        <w:ind w:right="703"/>
        <w:jc w:val="both"/>
      </w:pPr>
      <w:r>
        <w:rPr>
          <w:position w:val="6"/>
          <w:sz w:val="12"/>
        </w:rPr>
        <w:t>1</w:t>
      </w:r>
      <w:r>
        <w:rPr>
          <w:spacing w:val="33"/>
          <w:position w:val="6"/>
          <w:sz w:val="12"/>
        </w:rPr>
        <w:t> </w:t>
      </w:r>
      <w:r>
        <w:rPr/>
        <w:t>Für das Einkommen aus Patenten und vergleichbaren Rechten bei selbstständiger Erwerbstätigkeit sind Art. 78a und 78b dieses Gesetzes sinngemäss anwendbar.</w:t>
      </w:r>
    </w:p>
    <w:p>
      <w:pPr>
        <w:pStyle w:val="BodyText"/>
        <w:spacing w:before="33"/>
        <w:ind w:left="0"/>
      </w:pPr>
    </w:p>
    <w:p>
      <w:pPr>
        <w:pStyle w:val="Heading7"/>
        <w:spacing w:before="1"/>
        <w:jc w:val="both"/>
      </w:pPr>
      <w:r>
        <w:rPr>
          <w:color w:val="950000"/>
        </w:rPr>
        <w:t>Qualifizierte Beteiligungen des Privatvermögens</w:t>
      </w:r>
      <w:r>
        <w:rPr>
          <w:color w:val="950000"/>
          <w:spacing w:val="80"/>
        </w:rPr>
        <w:t> </w:t>
      </w:r>
      <w:r>
        <w:rPr>
          <w:color w:val="950000"/>
          <w:spacing w:val="3"/>
        </w:rPr>
        <w:drawing>
          <wp:inline distT="0" distB="0" distL="0" distR="0">
            <wp:extent cx="201276" cy="114878"/>
            <wp:effectExtent l="0" t="0" r="0" b="0"/>
            <wp:docPr id="26" name="Image 26" descr="">
              <a:hlinkClick r:id="rId31"/>
            </wp:docPr>
            <wp:cNvGraphicFramePr>
              <a:graphicFrameLocks/>
            </wp:cNvGraphicFramePr>
            <a:graphic>
              <a:graphicData uri="http://schemas.openxmlformats.org/drawingml/2006/picture">
                <pic:pic>
                  <pic:nvPicPr>
                    <pic:cNvPr id="26" name="Image 26" descr="">
                      <a:hlinkClick r:id="rId31"/>
                    </pic:cNvPr>
                    <pic:cNvPicPr/>
                  </pic:nvPicPr>
                  <pic:blipFill>
                    <a:blip r:embed="rId11" cstate="print"/>
                    <a:stretch>
                      <a:fillRect/>
                    </a:stretch>
                  </pic:blipFill>
                  <pic:spPr>
                    <a:xfrm>
                      <a:off x="0" y="0"/>
                      <a:ext cx="201276" cy="114878"/>
                    </a:xfrm>
                    <a:prstGeom prst="rect">
                      <a:avLst/>
                    </a:prstGeom>
                  </pic:spPr>
                </pic:pic>
              </a:graphicData>
            </a:graphic>
          </wp:inline>
        </w:drawing>
      </w:r>
      <w:r>
        <w:rPr>
          <w:color w:val="950000"/>
          <w:spacing w:val="3"/>
        </w:rPr>
      </w:r>
    </w:p>
    <w:p>
      <w:pPr>
        <w:pStyle w:val="Heading8"/>
      </w:pPr>
      <w:r>
        <w:rPr/>
        <w:t>Art.</w:t>
      </w:r>
      <w:r>
        <w:rPr>
          <w:spacing w:val="-3"/>
        </w:rPr>
        <w:t> </w:t>
      </w:r>
      <w:r>
        <w:rPr/>
        <w:t>22 Abs.</w:t>
      </w:r>
      <w:r>
        <w:rPr>
          <w:spacing w:val="-3"/>
        </w:rPr>
        <w:t> </w:t>
      </w:r>
      <w:r>
        <w:rPr/>
        <w:t>2</w:t>
      </w:r>
      <w:r>
        <w:rPr>
          <w:spacing w:val="1"/>
        </w:rPr>
        <w:t> </w:t>
      </w:r>
      <w:r>
        <w:rPr>
          <w:spacing w:val="-4"/>
        </w:rPr>
        <w:t>StG:</w:t>
      </w:r>
    </w:p>
    <w:p>
      <w:pPr>
        <w:pStyle w:val="BodyText"/>
        <w:spacing w:before="56"/>
        <w:ind w:right="700"/>
        <w:jc w:val="both"/>
      </w:pPr>
      <w:r>
        <w:rPr>
          <w:position w:val="6"/>
          <w:sz w:val="12"/>
        </w:rPr>
        <w:t>2</w:t>
      </w:r>
      <w:r>
        <w:rPr>
          <w:spacing w:val="29"/>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50</w:t>
      </w:r>
      <w:r>
        <w:rPr>
          <w:spacing w:val="-2"/>
        </w:rPr>
        <w:t> </w:t>
      </w:r>
      <w:r>
        <w:rPr/>
        <w:t>Prozent steuerbar,</w:t>
      </w:r>
      <w:r>
        <w:rPr>
          <w:spacing w:val="-4"/>
        </w:rPr>
        <w:t> </w:t>
      </w:r>
      <w:r>
        <w:rPr/>
        <w:t>wenn</w:t>
      </w:r>
      <w:r>
        <w:rPr>
          <w:spacing w:val="-4"/>
        </w:rPr>
        <w:t> </w:t>
      </w:r>
      <w:r>
        <w:rPr/>
        <w:t>diese</w:t>
      </w:r>
      <w:r>
        <w:rPr>
          <w:spacing w:val="-4"/>
        </w:rPr>
        <w:t> </w:t>
      </w:r>
      <w:r>
        <w:rPr/>
        <w:t>Beteiligungsrechte</w:t>
      </w:r>
      <w:r>
        <w:rPr>
          <w:spacing w:val="-4"/>
        </w:rPr>
        <w:t> </w:t>
      </w:r>
      <w:r>
        <w:rPr/>
        <w:t>mindestens</w:t>
      </w:r>
      <w:r>
        <w:rPr>
          <w:spacing w:val="-3"/>
        </w:rPr>
        <w:t> </w:t>
      </w:r>
      <w:r>
        <w:rPr/>
        <w:t>10</w:t>
      </w:r>
      <w:r>
        <w:rPr>
          <w:spacing w:val="-4"/>
        </w:rPr>
        <w:t> </w:t>
      </w:r>
      <w:r>
        <w:rPr/>
        <w:t>Prozent</w:t>
      </w:r>
      <w:r>
        <w:rPr>
          <w:spacing w:val="-4"/>
        </w:rPr>
        <w:t> </w:t>
      </w:r>
      <w:r>
        <w:rPr/>
        <w:t>des</w:t>
      </w:r>
      <w:r>
        <w:rPr>
          <w:spacing w:val="-3"/>
        </w:rPr>
        <w:t> </w:t>
      </w:r>
      <w:r>
        <w:rPr/>
        <w:t>Grund-</w:t>
      </w:r>
      <w:r>
        <w:rPr>
          <w:spacing w:val="-4"/>
        </w:rPr>
        <w:t> </w:t>
      </w:r>
      <w:r>
        <w:rPr/>
        <w:t>oder</w:t>
      </w:r>
      <w:r>
        <w:rPr>
          <w:spacing w:val="-4"/>
        </w:rPr>
        <w:t> </w:t>
      </w:r>
      <w:r>
        <w:rPr/>
        <w:t>Stammkapitals</w:t>
      </w:r>
      <w:r>
        <w:rPr>
          <w:spacing w:val="-3"/>
        </w:rPr>
        <w:t> </w:t>
      </w:r>
      <w:r>
        <w:rPr/>
        <w:t>einer Kapitalgesellschaft oder Genossenschaft darstellen.</w:t>
      </w:r>
    </w:p>
    <w:p>
      <w:pPr>
        <w:pStyle w:val="BodyText"/>
        <w:spacing w:after="0"/>
        <w:jc w:val="both"/>
        <w:sectPr>
          <w:headerReference w:type="default" r:id="rId26"/>
          <w:footerReference w:type="default" r:id="rId27"/>
          <w:pgSz w:w="11910" w:h="16840"/>
          <w:pgMar w:header="724" w:footer="687" w:top="960" w:bottom="880" w:left="850" w:right="992"/>
        </w:sectPr>
      </w:pPr>
    </w:p>
    <w:p>
      <w:pPr>
        <w:pStyle w:val="BodyText"/>
        <w:spacing w:before="211"/>
        <w:ind w:left="0"/>
        <w:rPr>
          <w:sz w:val="20"/>
        </w:rPr>
      </w:pPr>
    </w:p>
    <w:p>
      <w:pPr>
        <w:pStyle w:val="Heading7"/>
      </w:pPr>
      <w:r>
        <w:rPr>
          <w:color w:val="950000"/>
        </w:rPr>
        <w:t>Eigenmietwert</w:t>
      </w:r>
      <w:r>
        <w:rPr>
          <w:color w:val="950000"/>
          <w:spacing w:val="80"/>
        </w:rPr>
        <w:t> </w:t>
      </w:r>
      <w:r>
        <w:rPr>
          <w:color w:val="950000"/>
          <w:spacing w:val="2"/>
        </w:rPr>
        <w:drawing>
          <wp:inline distT="0" distB="0" distL="0" distR="0">
            <wp:extent cx="200622" cy="115527"/>
            <wp:effectExtent l="0" t="0" r="0" b="0"/>
            <wp:docPr id="27" name="Image 27" descr="">
              <a:hlinkClick r:id="rId34"/>
            </wp:docPr>
            <wp:cNvGraphicFramePr>
              <a:graphicFrameLocks/>
            </wp:cNvGraphicFramePr>
            <a:graphic>
              <a:graphicData uri="http://schemas.openxmlformats.org/drawingml/2006/picture">
                <pic:pic>
                  <pic:nvPicPr>
                    <pic:cNvPr id="27" name="Image 27" descr="">
                      <a:hlinkClick r:id="rId34"/>
                    </pic:cNvPr>
                    <pic:cNvPicPr/>
                  </pic:nvPicPr>
                  <pic:blipFill>
                    <a:blip r:embed="rId35" cstate="print"/>
                    <a:stretch>
                      <a:fillRect/>
                    </a:stretch>
                  </pic:blipFill>
                  <pic:spPr>
                    <a:xfrm>
                      <a:off x="0" y="0"/>
                      <a:ext cx="200622" cy="115527"/>
                    </a:xfrm>
                    <a:prstGeom prst="rect">
                      <a:avLst/>
                    </a:prstGeom>
                  </pic:spPr>
                </pic:pic>
              </a:graphicData>
            </a:graphic>
          </wp:inline>
        </w:drawing>
      </w:r>
      <w:r>
        <w:rPr>
          <w:color w:val="950000"/>
          <w:spacing w:val="2"/>
        </w:rPr>
      </w:r>
    </w:p>
    <w:p>
      <w:pPr>
        <w:pStyle w:val="Heading8"/>
        <w:spacing w:before="93"/>
      </w:pPr>
      <w:r>
        <w:rPr/>
        <w:t>Art.</w:t>
      </w:r>
      <w:r>
        <w:rPr>
          <w:spacing w:val="-1"/>
        </w:rPr>
        <w:t> </w:t>
      </w:r>
      <w:r>
        <w:rPr/>
        <w:t>23 Abs.</w:t>
      </w:r>
      <w:r>
        <w:rPr>
          <w:spacing w:val="-3"/>
        </w:rPr>
        <w:t> </w:t>
      </w:r>
      <w:r>
        <w:rPr/>
        <w:t>1 Bst. b</w:t>
      </w:r>
      <w:r>
        <w:rPr>
          <w:spacing w:val="-3"/>
        </w:rPr>
        <w:t> </w:t>
      </w:r>
      <w:r>
        <w:rPr/>
        <w:t>und</w:t>
      </w:r>
      <w:r>
        <w:rPr>
          <w:spacing w:val="-1"/>
        </w:rPr>
        <w:t> </w:t>
      </w:r>
      <w:r>
        <w:rPr/>
        <w:t>Abs.</w:t>
      </w:r>
      <w:r>
        <w:rPr>
          <w:spacing w:val="-1"/>
        </w:rPr>
        <w:t> </w:t>
      </w:r>
      <w:r>
        <w:rPr/>
        <w:t>3</w:t>
      </w:r>
      <w:r>
        <w:rPr>
          <w:spacing w:val="1"/>
        </w:rPr>
        <w:t> </w:t>
      </w:r>
      <w:r>
        <w:rPr>
          <w:spacing w:val="-4"/>
        </w:rPr>
        <w:t>StG:</w:t>
      </w:r>
    </w:p>
    <w:p>
      <w:pPr>
        <w:pStyle w:val="BodyText"/>
        <w:spacing w:before="56"/>
        <w:jc w:val="both"/>
      </w:pPr>
      <w:r>
        <w:rPr>
          <w:position w:val="6"/>
          <w:sz w:val="12"/>
        </w:rPr>
        <w:t>1</w:t>
      </w:r>
      <w:r>
        <w:rPr>
          <w:spacing w:val="13"/>
          <w:position w:val="6"/>
          <w:sz w:val="12"/>
        </w:rPr>
        <w:t> </w:t>
      </w:r>
      <w:r>
        <w:rPr/>
        <w:t>Steuerbar</w:t>
      </w:r>
      <w:r>
        <w:rPr>
          <w:spacing w:val="-5"/>
        </w:rPr>
        <w:t> </w:t>
      </w:r>
      <w:r>
        <w:rPr/>
        <w:t>sind</w:t>
      </w:r>
      <w:r>
        <w:rPr>
          <w:spacing w:val="-2"/>
        </w:rPr>
        <w:t> </w:t>
      </w:r>
      <w:r>
        <w:rPr/>
        <w:t>die</w:t>
      </w:r>
      <w:r>
        <w:rPr>
          <w:spacing w:val="-2"/>
        </w:rPr>
        <w:t> </w:t>
      </w:r>
      <w:r>
        <w:rPr/>
        <w:t>Erträge</w:t>
      </w:r>
      <w:r>
        <w:rPr>
          <w:spacing w:val="-2"/>
        </w:rPr>
        <w:t> </w:t>
      </w:r>
      <w:r>
        <w:rPr/>
        <w:t>aus</w:t>
      </w:r>
      <w:r>
        <w:rPr>
          <w:spacing w:val="-3"/>
        </w:rPr>
        <w:t> </w:t>
      </w:r>
      <w:r>
        <w:rPr/>
        <w:t>unbeweglichen</w:t>
      </w:r>
      <w:r>
        <w:rPr>
          <w:spacing w:val="-2"/>
        </w:rPr>
        <w:t> </w:t>
      </w:r>
      <w:r>
        <w:rPr/>
        <w:t>Vermögen,</w:t>
      </w:r>
      <w:r>
        <w:rPr>
          <w:spacing w:val="-4"/>
        </w:rPr>
        <w:t> </w:t>
      </w:r>
      <w:r>
        <w:rPr>
          <w:spacing w:val="-2"/>
        </w:rPr>
        <w:t>insbesondere:</w:t>
      </w:r>
    </w:p>
    <w:p>
      <w:pPr>
        <w:pStyle w:val="ListParagraph"/>
        <w:numPr>
          <w:ilvl w:val="0"/>
          <w:numId w:val="2"/>
        </w:numPr>
        <w:tabs>
          <w:tab w:pos="1557" w:val="left" w:leader="none"/>
          <w:tab w:pos="1559" w:val="left" w:leader="none"/>
        </w:tabs>
        <w:spacing w:line="240" w:lineRule="auto" w:before="40" w:after="0"/>
        <w:ind w:left="1559" w:right="701" w:hanging="425"/>
        <w:jc w:val="both"/>
        <w:rPr>
          <w:sz w:val="18"/>
        </w:rPr>
      </w:pPr>
      <w:r>
        <w:rPr>
          <w:sz w:val="18"/>
        </w:rPr>
        <w:t>der</w:t>
      </w:r>
      <w:r>
        <w:rPr>
          <w:spacing w:val="-3"/>
          <w:sz w:val="18"/>
        </w:rPr>
        <w:t> </w:t>
      </w:r>
      <w:r>
        <w:rPr>
          <w:sz w:val="18"/>
        </w:rPr>
        <w:t>Mietwert</w:t>
      </w:r>
      <w:r>
        <w:rPr>
          <w:spacing w:val="-3"/>
          <w:sz w:val="18"/>
        </w:rPr>
        <w:t> </w:t>
      </w:r>
      <w:r>
        <w:rPr>
          <w:sz w:val="18"/>
        </w:rPr>
        <w:t>von</w:t>
      </w:r>
      <w:r>
        <w:rPr>
          <w:spacing w:val="-2"/>
          <w:sz w:val="18"/>
        </w:rPr>
        <w:t> </w:t>
      </w:r>
      <w:r>
        <w:rPr>
          <w:sz w:val="18"/>
        </w:rPr>
        <w:t>Liegenschaften</w:t>
      </w:r>
      <w:r>
        <w:rPr>
          <w:spacing w:val="-2"/>
          <w:sz w:val="18"/>
        </w:rPr>
        <w:t> </w:t>
      </w:r>
      <w:r>
        <w:rPr>
          <w:sz w:val="18"/>
        </w:rPr>
        <w:t>oder</w:t>
      </w:r>
      <w:r>
        <w:rPr>
          <w:spacing w:val="-3"/>
          <w:sz w:val="18"/>
        </w:rPr>
        <w:t> </w:t>
      </w:r>
      <w:r>
        <w:rPr>
          <w:sz w:val="18"/>
        </w:rPr>
        <w:t>Liegenschaftsteilen,</w:t>
      </w:r>
      <w:r>
        <w:rPr>
          <w:spacing w:val="-3"/>
          <w:sz w:val="18"/>
        </w:rPr>
        <w:t> </w:t>
      </w:r>
      <w:r>
        <w:rPr>
          <w:sz w:val="18"/>
        </w:rPr>
        <w:t>die</w:t>
      </w:r>
      <w:r>
        <w:rPr>
          <w:spacing w:val="-2"/>
          <w:sz w:val="18"/>
        </w:rPr>
        <w:t> </w:t>
      </w:r>
      <w:r>
        <w:rPr>
          <w:sz w:val="18"/>
        </w:rPr>
        <w:t>den</w:t>
      </w:r>
      <w:r>
        <w:rPr>
          <w:spacing w:val="-2"/>
          <w:sz w:val="18"/>
        </w:rPr>
        <w:t> </w:t>
      </w:r>
      <w:r>
        <w:rPr>
          <w:sz w:val="18"/>
        </w:rPr>
        <w:t>Steuerpflichtigen</w:t>
      </w:r>
      <w:r>
        <w:rPr>
          <w:spacing w:val="-2"/>
          <w:sz w:val="18"/>
        </w:rPr>
        <w:t> </w:t>
      </w:r>
      <w:r>
        <w:rPr>
          <w:sz w:val="18"/>
        </w:rPr>
        <w:t>aufgrund</w:t>
      </w:r>
      <w:r>
        <w:rPr>
          <w:spacing w:val="-2"/>
          <w:sz w:val="18"/>
        </w:rPr>
        <w:t> </w:t>
      </w:r>
      <w:r>
        <w:rPr>
          <w:sz w:val="18"/>
        </w:rPr>
        <w:t>von Eigentum</w:t>
      </w:r>
      <w:r>
        <w:rPr>
          <w:spacing w:val="-13"/>
          <w:sz w:val="18"/>
        </w:rPr>
        <w:t> </w:t>
      </w:r>
      <w:r>
        <w:rPr>
          <w:sz w:val="18"/>
        </w:rPr>
        <w:t>oder</w:t>
      </w:r>
      <w:r>
        <w:rPr>
          <w:spacing w:val="-12"/>
          <w:sz w:val="18"/>
        </w:rPr>
        <w:t> </w:t>
      </w:r>
      <w:r>
        <w:rPr>
          <w:sz w:val="18"/>
        </w:rPr>
        <w:t>eines</w:t>
      </w:r>
      <w:r>
        <w:rPr>
          <w:spacing w:val="-13"/>
          <w:sz w:val="18"/>
        </w:rPr>
        <w:t> </w:t>
      </w:r>
      <w:r>
        <w:rPr>
          <w:sz w:val="18"/>
        </w:rPr>
        <w:t>unentgeltlichen</w:t>
      </w:r>
      <w:r>
        <w:rPr>
          <w:spacing w:val="-12"/>
          <w:sz w:val="18"/>
        </w:rPr>
        <w:t> </w:t>
      </w:r>
      <w:r>
        <w:rPr>
          <w:sz w:val="18"/>
        </w:rPr>
        <w:t>Nutzungsrechts</w:t>
      </w:r>
      <w:r>
        <w:rPr>
          <w:spacing w:val="-13"/>
          <w:sz w:val="18"/>
        </w:rPr>
        <w:t> </w:t>
      </w:r>
      <w:r>
        <w:rPr>
          <w:sz w:val="18"/>
        </w:rPr>
        <w:t>für</w:t>
      </w:r>
      <w:r>
        <w:rPr>
          <w:spacing w:val="-13"/>
          <w:sz w:val="18"/>
        </w:rPr>
        <w:t> </w:t>
      </w:r>
      <w:r>
        <w:rPr>
          <w:sz w:val="18"/>
        </w:rPr>
        <w:t>den</w:t>
      </w:r>
      <w:r>
        <w:rPr>
          <w:spacing w:val="-14"/>
          <w:sz w:val="18"/>
        </w:rPr>
        <w:t> </w:t>
      </w:r>
      <w:r>
        <w:rPr>
          <w:sz w:val="18"/>
        </w:rPr>
        <w:t>Eigengebrauch</w:t>
      </w:r>
      <w:r>
        <w:rPr>
          <w:spacing w:val="-14"/>
          <w:sz w:val="18"/>
        </w:rPr>
        <w:t> </w:t>
      </w:r>
      <w:r>
        <w:rPr>
          <w:sz w:val="18"/>
        </w:rPr>
        <w:t>zur</w:t>
      </w:r>
      <w:r>
        <w:rPr>
          <w:spacing w:val="-12"/>
          <w:sz w:val="18"/>
        </w:rPr>
        <w:t> </w:t>
      </w:r>
      <w:r>
        <w:rPr>
          <w:sz w:val="18"/>
        </w:rPr>
        <w:t>Verfügung</w:t>
      </w:r>
      <w:r>
        <w:rPr>
          <w:spacing w:val="-13"/>
          <w:sz w:val="18"/>
        </w:rPr>
        <w:t> </w:t>
      </w:r>
      <w:r>
        <w:rPr>
          <w:sz w:val="18"/>
        </w:rPr>
        <w:t>stehen;</w:t>
      </w:r>
    </w:p>
    <w:p>
      <w:pPr>
        <w:pStyle w:val="BodyText"/>
        <w:spacing w:before="36"/>
        <w:ind w:right="700"/>
        <w:jc w:val="both"/>
      </w:pPr>
      <w:r>
        <w:rPr>
          <w:position w:val="6"/>
          <w:sz w:val="12"/>
        </w:rPr>
        <w:t>3</w:t>
      </w:r>
      <w:r>
        <w:rPr>
          <w:spacing w:val="15"/>
          <w:position w:val="6"/>
          <w:sz w:val="12"/>
        </w:rPr>
        <w:t> </w:t>
      </w:r>
      <w:r>
        <w:rPr/>
        <w:t>Der</w:t>
      </w:r>
      <w:r>
        <w:rPr>
          <w:spacing w:val="-2"/>
        </w:rPr>
        <w:t> </w:t>
      </w:r>
      <w:r>
        <w:rPr/>
        <w:t>Regierungsrat</w:t>
      </w:r>
      <w:r>
        <w:rPr>
          <w:spacing w:val="-4"/>
        </w:rPr>
        <w:t> </w:t>
      </w:r>
      <w:r>
        <w:rPr/>
        <w:t>erlässt</w:t>
      </w:r>
      <w:r>
        <w:rPr>
          <w:spacing w:val="-4"/>
        </w:rPr>
        <w:t> </w:t>
      </w:r>
      <w:r>
        <w:rPr/>
        <w:t>die</w:t>
      </w:r>
      <w:r>
        <w:rPr>
          <w:spacing w:val="-4"/>
        </w:rPr>
        <w:t> </w:t>
      </w:r>
      <w:r>
        <w:rPr/>
        <w:t>für</w:t>
      </w:r>
      <w:r>
        <w:rPr>
          <w:spacing w:val="-4"/>
        </w:rPr>
        <w:t> </w:t>
      </w:r>
      <w:r>
        <w:rPr/>
        <w:t>die</w:t>
      </w:r>
      <w:r>
        <w:rPr>
          <w:spacing w:val="-4"/>
        </w:rPr>
        <w:t> </w:t>
      </w:r>
      <w:r>
        <w:rPr/>
        <w:t>gleichmässige</w:t>
      </w:r>
      <w:r>
        <w:rPr>
          <w:spacing w:val="-1"/>
        </w:rPr>
        <w:t> </w:t>
      </w:r>
      <w:r>
        <w:rPr/>
        <w:t>Bemessung</w:t>
      </w:r>
      <w:r>
        <w:rPr>
          <w:spacing w:val="-4"/>
        </w:rPr>
        <w:t> </w:t>
      </w:r>
      <w:r>
        <w:rPr/>
        <w:t>des</w:t>
      </w:r>
      <w:r>
        <w:rPr>
          <w:spacing w:val="-3"/>
        </w:rPr>
        <w:t> </w:t>
      </w:r>
      <w:r>
        <w:rPr/>
        <w:t>Eigenmietwerts</w:t>
      </w:r>
      <w:r>
        <w:rPr>
          <w:spacing w:val="-3"/>
        </w:rPr>
        <w:t> </w:t>
      </w:r>
      <w:r>
        <w:rPr/>
        <w:t>selbst</w:t>
      </w:r>
      <w:r>
        <w:rPr>
          <w:spacing w:val="-4"/>
        </w:rPr>
        <w:t> </w:t>
      </w:r>
      <w:r>
        <w:rPr/>
        <w:t>bewohnter nichtlandwirtschaftlicher Liegenschaften oder Liegenschaftsteile notwendigen Ausführungsbestimmun-gen.</w:t>
      </w:r>
      <w:r>
        <w:rPr>
          <w:spacing w:val="-13"/>
        </w:rPr>
        <w:t> </w:t>
      </w:r>
      <w:r>
        <w:rPr/>
        <w:t>Dabei</w:t>
      </w:r>
      <w:r>
        <w:rPr>
          <w:spacing w:val="-12"/>
        </w:rPr>
        <w:t> </w:t>
      </w:r>
      <w:r>
        <w:rPr/>
        <w:t>kann</w:t>
      </w:r>
      <w:r>
        <w:rPr>
          <w:spacing w:val="-13"/>
        </w:rPr>
        <w:t> </w:t>
      </w:r>
      <w:r>
        <w:rPr/>
        <w:t>eine</w:t>
      </w:r>
      <w:r>
        <w:rPr>
          <w:spacing w:val="-12"/>
        </w:rPr>
        <w:t> </w:t>
      </w:r>
      <w:r>
        <w:rPr/>
        <w:t>schematische,</w:t>
      </w:r>
      <w:r>
        <w:rPr>
          <w:spacing w:val="-12"/>
        </w:rPr>
        <w:t> </w:t>
      </w:r>
      <w:r>
        <w:rPr/>
        <w:t>formelmässige</w:t>
      </w:r>
      <w:r>
        <w:rPr>
          <w:spacing w:val="-12"/>
        </w:rPr>
        <w:t> </w:t>
      </w:r>
      <w:r>
        <w:rPr/>
        <w:t>Bewertung</w:t>
      </w:r>
      <w:r>
        <w:rPr>
          <w:spacing w:val="-12"/>
        </w:rPr>
        <w:t> </w:t>
      </w:r>
      <w:r>
        <w:rPr/>
        <w:t>der</w:t>
      </w:r>
      <w:r>
        <w:rPr>
          <w:spacing w:val="-13"/>
        </w:rPr>
        <w:t> </w:t>
      </w:r>
      <w:r>
        <w:rPr/>
        <w:t>Eigenmietwerte</w:t>
      </w:r>
      <w:r>
        <w:rPr>
          <w:spacing w:val="-12"/>
        </w:rPr>
        <w:t> </w:t>
      </w:r>
      <w:r>
        <w:rPr/>
        <w:t>vorgesehen</w:t>
      </w:r>
      <w:r>
        <w:rPr>
          <w:spacing w:val="-12"/>
        </w:rPr>
        <w:t> </w:t>
      </w:r>
      <w:r>
        <w:rPr/>
        <w:t>werden. Es sind jedoch folgende Leitlinien zu beachten:</w:t>
      </w:r>
    </w:p>
    <w:p>
      <w:pPr>
        <w:pStyle w:val="ListParagraph"/>
        <w:numPr>
          <w:ilvl w:val="0"/>
          <w:numId w:val="3"/>
        </w:numPr>
        <w:tabs>
          <w:tab w:pos="1557" w:val="left" w:leader="none"/>
          <w:tab w:pos="1559" w:val="left" w:leader="none"/>
        </w:tabs>
        <w:spacing w:line="240" w:lineRule="auto" w:before="39" w:after="0"/>
        <w:ind w:left="1559" w:right="700" w:hanging="425"/>
        <w:jc w:val="both"/>
        <w:rPr>
          <w:sz w:val="18"/>
        </w:rPr>
      </w:pPr>
      <w:r>
        <w:rPr>
          <w:sz w:val="18"/>
        </w:rPr>
        <w:t>der</w:t>
      </w:r>
      <w:r>
        <w:rPr>
          <w:spacing w:val="-2"/>
          <w:sz w:val="18"/>
        </w:rPr>
        <w:t> </w:t>
      </w:r>
      <w:r>
        <w:rPr>
          <w:sz w:val="18"/>
        </w:rPr>
        <w:t>Eigenmietwert</w:t>
      </w:r>
      <w:r>
        <w:rPr>
          <w:spacing w:val="-2"/>
          <w:sz w:val="18"/>
        </w:rPr>
        <w:t> </w:t>
      </w:r>
      <w:r>
        <w:rPr>
          <w:sz w:val="18"/>
        </w:rPr>
        <w:t>ist</w:t>
      </w:r>
      <w:r>
        <w:rPr>
          <w:spacing w:val="-2"/>
          <w:sz w:val="18"/>
        </w:rPr>
        <w:t> </w:t>
      </w:r>
      <w:r>
        <w:rPr>
          <w:sz w:val="18"/>
        </w:rPr>
        <w:t>unter</w:t>
      </w:r>
      <w:r>
        <w:rPr>
          <w:spacing w:val="-2"/>
          <w:sz w:val="18"/>
        </w:rPr>
        <w:t> </w:t>
      </w:r>
      <w:r>
        <w:rPr>
          <w:sz w:val="18"/>
        </w:rPr>
        <w:t>Berücksichtigung</w:t>
      </w:r>
      <w:r>
        <w:rPr>
          <w:spacing w:val="-1"/>
          <w:sz w:val="18"/>
        </w:rPr>
        <w:t> </w:t>
      </w:r>
      <w:r>
        <w:rPr>
          <w:sz w:val="18"/>
        </w:rPr>
        <w:t>der</w:t>
      </w:r>
      <w:r>
        <w:rPr>
          <w:spacing w:val="-2"/>
          <w:sz w:val="18"/>
        </w:rPr>
        <w:t> </w:t>
      </w:r>
      <w:r>
        <w:rPr>
          <w:sz w:val="18"/>
        </w:rPr>
        <w:t>Förderung</w:t>
      </w:r>
      <w:r>
        <w:rPr>
          <w:spacing w:val="-1"/>
          <w:sz w:val="18"/>
        </w:rPr>
        <w:t> </w:t>
      </w:r>
      <w:r>
        <w:rPr>
          <w:sz w:val="18"/>
        </w:rPr>
        <w:t>von</w:t>
      </w:r>
      <w:r>
        <w:rPr>
          <w:spacing w:val="-1"/>
          <w:sz w:val="18"/>
        </w:rPr>
        <w:t> </w:t>
      </w:r>
      <w:r>
        <w:rPr>
          <w:sz w:val="18"/>
        </w:rPr>
        <w:t>Eigentumsbildung</w:t>
      </w:r>
      <w:r>
        <w:rPr>
          <w:spacing w:val="-1"/>
          <w:sz w:val="18"/>
        </w:rPr>
        <w:t> </w:t>
      </w:r>
      <w:r>
        <w:rPr>
          <w:sz w:val="18"/>
        </w:rPr>
        <w:t>und</w:t>
      </w:r>
      <w:r>
        <w:rPr>
          <w:spacing w:val="-1"/>
          <w:sz w:val="18"/>
        </w:rPr>
        <w:t> </w:t>
      </w:r>
      <w:r>
        <w:rPr>
          <w:sz w:val="18"/>
        </w:rPr>
        <w:t>Selbstvor-sorge auf unter 70 Prozent des Marktwerts festzulegen;</w:t>
      </w:r>
    </w:p>
    <w:p>
      <w:pPr>
        <w:pStyle w:val="ListParagraph"/>
        <w:numPr>
          <w:ilvl w:val="0"/>
          <w:numId w:val="3"/>
        </w:numPr>
        <w:tabs>
          <w:tab w:pos="1557" w:val="left" w:leader="none"/>
          <w:tab w:pos="1559" w:val="left" w:leader="none"/>
        </w:tabs>
        <w:spacing w:line="240" w:lineRule="auto" w:before="42" w:after="0"/>
        <w:ind w:left="1559" w:right="702" w:hanging="425"/>
        <w:jc w:val="both"/>
        <w:rPr>
          <w:sz w:val="18"/>
        </w:rPr>
      </w:pPr>
      <w:r>
        <w:rPr>
          <w:sz w:val="18"/>
        </w:rPr>
        <w:t>Qualitätsmerkmalen</w:t>
      </w:r>
      <w:r>
        <w:rPr>
          <w:spacing w:val="-7"/>
          <w:sz w:val="18"/>
        </w:rPr>
        <w:t> </w:t>
      </w:r>
      <w:r>
        <w:rPr>
          <w:sz w:val="18"/>
        </w:rPr>
        <w:t>der</w:t>
      </w:r>
      <w:r>
        <w:rPr>
          <w:spacing w:val="-8"/>
          <w:sz w:val="18"/>
        </w:rPr>
        <w:t> </w:t>
      </w:r>
      <w:r>
        <w:rPr>
          <w:sz w:val="18"/>
        </w:rPr>
        <w:t>Liegenschaften</w:t>
      </w:r>
      <w:r>
        <w:rPr>
          <w:spacing w:val="-5"/>
          <w:sz w:val="18"/>
        </w:rPr>
        <w:t> </w:t>
      </w:r>
      <w:r>
        <w:rPr>
          <w:sz w:val="18"/>
        </w:rPr>
        <w:t>oder</w:t>
      </w:r>
      <w:r>
        <w:rPr>
          <w:spacing w:val="-8"/>
          <w:sz w:val="18"/>
        </w:rPr>
        <w:t> </w:t>
      </w:r>
      <w:r>
        <w:rPr>
          <w:sz w:val="18"/>
        </w:rPr>
        <w:t>Liegenschaftsteile,</w:t>
      </w:r>
      <w:r>
        <w:rPr>
          <w:spacing w:val="-7"/>
          <w:sz w:val="18"/>
        </w:rPr>
        <w:t> </w:t>
      </w:r>
      <w:r>
        <w:rPr>
          <w:sz w:val="18"/>
        </w:rPr>
        <w:t>die</w:t>
      </w:r>
      <w:r>
        <w:rPr>
          <w:spacing w:val="-5"/>
          <w:sz w:val="18"/>
        </w:rPr>
        <w:t> </w:t>
      </w:r>
      <w:r>
        <w:rPr>
          <w:sz w:val="18"/>
        </w:rPr>
        <w:t>im</w:t>
      </w:r>
      <w:r>
        <w:rPr>
          <w:spacing w:val="-4"/>
          <w:sz w:val="18"/>
        </w:rPr>
        <w:t> </w:t>
      </w:r>
      <w:r>
        <w:rPr>
          <w:sz w:val="18"/>
        </w:rPr>
        <w:t>Falle</w:t>
      </w:r>
      <w:r>
        <w:rPr>
          <w:spacing w:val="-5"/>
          <w:sz w:val="18"/>
        </w:rPr>
        <w:t> </w:t>
      </w:r>
      <w:r>
        <w:rPr>
          <w:sz w:val="18"/>
        </w:rPr>
        <w:t>der</w:t>
      </w:r>
      <w:r>
        <w:rPr>
          <w:spacing w:val="-5"/>
          <w:sz w:val="18"/>
        </w:rPr>
        <w:t> </w:t>
      </w:r>
      <w:r>
        <w:rPr>
          <w:sz w:val="18"/>
        </w:rPr>
        <w:t>Vermietung</w:t>
      </w:r>
      <w:r>
        <w:rPr>
          <w:spacing w:val="-5"/>
          <w:sz w:val="18"/>
        </w:rPr>
        <w:t> </w:t>
      </w:r>
      <w:r>
        <w:rPr>
          <w:sz w:val="18"/>
        </w:rPr>
        <w:t>auch den Mietzins massgeblich beeinflussen würden, ist im Rahmen einer schematischen, formelmäs-sigen Bewertung der Eigenmietwerte angemessen Rechnung zu tragen;</w:t>
      </w:r>
    </w:p>
    <w:p>
      <w:pPr>
        <w:pStyle w:val="ListParagraph"/>
        <w:numPr>
          <w:ilvl w:val="0"/>
          <w:numId w:val="3"/>
        </w:numPr>
        <w:tabs>
          <w:tab w:pos="1559" w:val="left" w:leader="none"/>
        </w:tabs>
        <w:spacing w:line="240" w:lineRule="auto" w:before="39" w:after="0"/>
        <w:ind w:left="1559" w:right="703" w:hanging="425"/>
        <w:jc w:val="both"/>
        <w:rPr>
          <w:sz w:val="18"/>
        </w:rPr>
      </w:pPr>
      <w:r>
        <w:rPr>
          <w:sz w:val="18"/>
        </w:rPr>
        <w:t>bei</w:t>
      </w:r>
      <w:r>
        <w:rPr>
          <w:spacing w:val="-2"/>
          <w:sz w:val="18"/>
        </w:rPr>
        <w:t> </w:t>
      </w:r>
      <w:r>
        <w:rPr>
          <w:sz w:val="18"/>
        </w:rPr>
        <w:t>am</w:t>
      </w:r>
      <w:r>
        <w:rPr>
          <w:spacing w:val="-2"/>
          <w:sz w:val="18"/>
        </w:rPr>
        <w:t> </w:t>
      </w:r>
      <w:r>
        <w:rPr>
          <w:sz w:val="18"/>
        </w:rPr>
        <w:t>Wohnsitz</w:t>
      </w:r>
      <w:r>
        <w:rPr>
          <w:spacing w:val="-2"/>
          <w:sz w:val="18"/>
        </w:rPr>
        <w:t> </w:t>
      </w:r>
      <w:r>
        <w:rPr>
          <w:sz w:val="18"/>
        </w:rPr>
        <w:t>selbst</w:t>
      </w:r>
      <w:r>
        <w:rPr>
          <w:spacing w:val="-5"/>
          <w:sz w:val="18"/>
        </w:rPr>
        <w:t> </w:t>
      </w:r>
      <w:r>
        <w:rPr>
          <w:sz w:val="18"/>
        </w:rPr>
        <w:t>bewohnten</w:t>
      </w:r>
      <w:r>
        <w:rPr>
          <w:spacing w:val="-2"/>
          <w:sz w:val="18"/>
        </w:rPr>
        <w:t> </w:t>
      </w:r>
      <w:r>
        <w:rPr>
          <w:sz w:val="18"/>
        </w:rPr>
        <w:t>Liegenschaften</w:t>
      </w:r>
      <w:r>
        <w:rPr>
          <w:spacing w:val="-2"/>
          <w:sz w:val="18"/>
        </w:rPr>
        <w:t> </w:t>
      </w:r>
      <w:r>
        <w:rPr>
          <w:sz w:val="18"/>
        </w:rPr>
        <w:t>oder</w:t>
      </w:r>
      <w:r>
        <w:rPr>
          <w:spacing w:val="-3"/>
          <w:sz w:val="18"/>
        </w:rPr>
        <w:t> </w:t>
      </w:r>
      <w:r>
        <w:rPr>
          <w:sz w:val="18"/>
        </w:rPr>
        <w:t>Liegenschaftsteilen</w:t>
      </w:r>
      <w:r>
        <w:rPr>
          <w:spacing w:val="-2"/>
          <w:sz w:val="18"/>
        </w:rPr>
        <w:t> </w:t>
      </w:r>
      <w:r>
        <w:rPr>
          <w:sz w:val="18"/>
        </w:rPr>
        <w:t>ist</w:t>
      </w:r>
      <w:r>
        <w:rPr>
          <w:spacing w:val="-3"/>
          <w:sz w:val="18"/>
        </w:rPr>
        <w:t> </w:t>
      </w:r>
      <w:r>
        <w:rPr>
          <w:sz w:val="18"/>
        </w:rPr>
        <w:t>der</w:t>
      </w:r>
      <w:r>
        <w:rPr>
          <w:spacing w:val="-3"/>
          <w:sz w:val="18"/>
        </w:rPr>
        <w:t> </w:t>
      </w:r>
      <w:r>
        <w:rPr>
          <w:sz w:val="18"/>
        </w:rPr>
        <w:t>Eigenmietwert zudem unter Berücksichtigung der tatsächlichen Nutzung festzulegen.</w:t>
      </w:r>
    </w:p>
    <w:p>
      <w:pPr>
        <w:pStyle w:val="BodyText"/>
        <w:spacing w:before="36"/>
        <w:jc w:val="both"/>
      </w:pPr>
      <w:r>
        <w:rPr>
          <w:position w:val="6"/>
          <w:sz w:val="12"/>
        </w:rPr>
        <w:t>4</w:t>
      </w:r>
      <w:r>
        <w:rPr>
          <w:spacing w:val="-3"/>
          <w:position w:val="6"/>
          <w:sz w:val="12"/>
        </w:rPr>
        <w:t> </w:t>
      </w:r>
      <w:r>
        <w:rPr/>
        <w:t>Für</w:t>
      </w:r>
      <w:r>
        <w:rPr>
          <w:spacing w:val="-13"/>
        </w:rPr>
        <w:t> </w:t>
      </w:r>
      <w:r>
        <w:rPr/>
        <w:t>Härtefälle</w:t>
      </w:r>
      <w:r>
        <w:rPr>
          <w:spacing w:val="-12"/>
        </w:rPr>
        <w:t> </w:t>
      </w:r>
      <w:r>
        <w:rPr/>
        <w:t>kann</w:t>
      </w:r>
      <w:r>
        <w:rPr>
          <w:spacing w:val="-13"/>
        </w:rPr>
        <w:t> </w:t>
      </w:r>
      <w:r>
        <w:rPr/>
        <w:t>der</w:t>
      </w:r>
      <w:r>
        <w:rPr>
          <w:spacing w:val="-12"/>
        </w:rPr>
        <w:t> </w:t>
      </w:r>
      <w:r>
        <w:rPr/>
        <w:t>Regierungsrat</w:t>
      </w:r>
      <w:r>
        <w:rPr>
          <w:spacing w:val="-13"/>
        </w:rPr>
        <w:t> </w:t>
      </w:r>
      <w:r>
        <w:rPr/>
        <w:t>eine</w:t>
      </w:r>
      <w:r>
        <w:rPr>
          <w:spacing w:val="-12"/>
        </w:rPr>
        <w:t> </w:t>
      </w:r>
      <w:r>
        <w:rPr/>
        <w:t>Reduktion</w:t>
      </w:r>
      <w:r>
        <w:rPr>
          <w:spacing w:val="-12"/>
        </w:rPr>
        <w:t> </w:t>
      </w:r>
      <w:r>
        <w:rPr/>
        <w:t>des</w:t>
      </w:r>
      <w:r>
        <w:rPr>
          <w:spacing w:val="-12"/>
        </w:rPr>
        <w:t> </w:t>
      </w:r>
      <w:r>
        <w:rPr/>
        <w:t>Eigenmietwerts</w:t>
      </w:r>
      <w:r>
        <w:rPr>
          <w:spacing w:val="-12"/>
        </w:rPr>
        <w:t> </w:t>
      </w:r>
      <w:r>
        <w:rPr/>
        <w:t>der</w:t>
      </w:r>
      <w:r>
        <w:rPr>
          <w:spacing w:val="-12"/>
        </w:rPr>
        <w:t> </w:t>
      </w:r>
      <w:r>
        <w:rPr/>
        <w:t>Erstwohnung</w:t>
      </w:r>
      <w:r>
        <w:rPr>
          <w:spacing w:val="-12"/>
        </w:rPr>
        <w:t> </w:t>
      </w:r>
      <w:r>
        <w:rPr>
          <w:spacing w:val="-2"/>
        </w:rPr>
        <w:t>vorsehen.*</w:t>
      </w:r>
    </w:p>
    <w:p>
      <w:pPr>
        <w:pStyle w:val="Heading7"/>
        <w:spacing w:before="50"/>
        <w:jc w:val="both"/>
      </w:pPr>
      <w:r>
        <w:rPr>
          <w:sz w:val="18"/>
        </w:rPr>
        <w:t>*</w:t>
      </w:r>
      <w:r>
        <w:rPr>
          <w:spacing w:val="-3"/>
          <w:sz w:val="18"/>
        </w:rPr>
        <w:t> </w:t>
      </w:r>
      <w:r>
        <w:rPr/>
        <w:t>Wird</w:t>
      </w:r>
      <w:r>
        <w:rPr>
          <w:spacing w:val="-8"/>
        </w:rPr>
        <w:t> </w:t>
      </w:r>
      <w:r>
        <w:rPr/>
        <w:t>angewendet</w:t>
      </w:r>
      <w:r>
        <w:rPr>
          <w:spacing w:val="-7"/>
        </w:rPr>
        <w:t> </w:t>
      </w:r>
      <w:r>
        <w:rPr/>
        <w:t>ab</w:t>
      </w:r>
      <w:r>
        <w:rPr>
          <w:spacing w:val="-6"/>
        </w:rPr>
        <w:t> </w:t>
      </w:r>
      <w:r>
        <w:rPr/>
        <w:t>Steuerperiode</w:t>
      </w:r>
      <w:r>
        <w:rPr>
          <w:spacing w:val="-6"/>
        </w:rPr>
        <w:t> </w:t>
      </w:r>
      <w:r>
        <w:rPr>
          <w:spacing w:val="-4"/>
        </w:rPr>
        <w:t>2026.</w:t>
      </w:r>
    </w:p>
    <w:p>
      <w:pPr>
        <w:pStyle w:val="Heading8"/>
        <w:spacing w:before="153"/>
      </w:pPr>
      <w:r>
        <w:rPr/>
        <w:t>Art.</w:t>
      </w:r>
      <w:r>
        <w:rPr>
          <w:spacing w:val="-3"/>
        </w:rPr>
        <w:t> </w:t>
      </w:r>
      <w:r>
        <w:rPr/>
        <w:t>10 Abs.</w:t>
      </w:r>
      <w:r>
        <w:rPr>
          <w:spacing w:val="-3"/>
        </w:rPr>
        <w:t> </w:t>
      </w:r>
      <w:r>
        <w:rPr/>
        <w:t>1, 1a und</w:t>
      </w:r>
      <w:r>
        <w:rPr>
          <w:spacing w:val="-3"/>
        </w:rPr>
        <w:t> </w:t>
      </w:r>
      <w:r>
        <w:rPr/>
        <w:t>3</w:t>
      </w:r>
      <w:r>
        <w:rPr>
          <w:spacing w:val="1"/>
        </w:rPr>
        <w:t> </w:t>
      </w:r>
      <w:r>
        <w:rPr>
          <w:spacing w:val="-4"/>
        </w:rPr>
        <w:t>StV:</w:t>
      </w:r>
    </w:p>
    <w:p>
      <w:pPr>
        <w:pStyle w:val="BodyText"/>
        <w:spacing w:before="56" w:after="45"/>
        <w:ind w:right="703"/>
        <w:jc w:val="both"/>
      </w:pPr>
      <w:r>
        <w:rPr>
          <w:position w:val="6"/>
          <w:sz w:val="12"/>
        </w:rPr>
        <w:t>1 </w:t>
      </w:r>
      <w:r>
        <w:rPr/>
        <w:t>Grundlage für die Berechnung des Mietwerts selbstbenutzter nichtlandwirtschaftlicher Grundstücke, selbstbenutzter</w:t>
      </w:r>
      <w:r>
        <w:rPr>
          <w:spacing w:val="-13"/>
        </w:rPr>
        <w:t> </w:t>
      </w:r>
      <w:r>
        <w:rPr/>
        <w:t>landwirtschaftlicher</w:t>
      </w:r>
      <w:r>
        <w:rPr>
          <w:spacing w:val="-12"/>
        </w:rPr>
        <w:t> </w:t>
      </w:r>
      <w:r>
        <w:rPr/>
        <w:t>Grundstücke</w:t>
      </w:r>
      <w:r>
        <w:rPr>
          <w:spacing w:val="-13"/>
        </w:rPr>
        <w:t> </w:t>
      </w:r>
      <w:r>
        <w:rPr/>
        <w:t>gemäss</w:t>
      </w:r>
      <w:r>
        <w:rPr>
          <w:spacing w:val="-12"/>
        </w:rPr>
        <w:t> </w:t>
      </w:r>
      <w:r>
        <w:rPr/>
        <w:t>Art.</w:t>
      </w:r>
      <w:r>
        <w:rPr>
          <w:spacing w:val="-13"/>
        </w:rPr>
        <w:t> </w:t>
      </w:r>
      <w:r>
        <w:rPr/>
        <w:t>47</w:t>
      </w:r>
      <w:r>
        <w:rPr>
          <w:spacing w:val="-13"/>
        </w:rPr>
        <w:t> </w:t>
      </w:r>
      <w:r>
        <w:rPr/>
        <w:t>Abs.</w:t>
      </w:r>
      <w:r>
        <w:rPr>
          <w:spacing w:val="-12"/>
        </w:rPr>
        <w:t> </w:t>
      </w:r>
      <w:r>
        <w:rPr/>
        <w:t>3</w:t>
      </w:r>
      <w:r>
        <w:rPr>
          <w:spacing w:val="-13"/>
        </w:rPr>
        <w:t> </w:t>
      </w:r>
      <w:r>
        <w:rPr/>
        <w:t>StG</w:t>
      </w:r>
      <w:r>
        <w:rPr>
          <w:spacing w:val="-12"/>
        </w:rPr>
        <w:t> </w:t>
      </w:r>
      <w:r>
        <w:rPr/>
        <w:t>oder</w:t>
      </w:r>
      <w:r>
        <w:rPr>
          <w:spacing w:val="-13"/>
        </w:rPr>
        <w:t> </w:t>
      </w:r>
      <w:r>
        <w:rPr/>
        <w:t>selbstbenutzter</w:t>
      </w:r>
      <w:r>
        <w:rPr>
          <w:spacing w:val="-12"/>
        </w:rPr>
        <w:t> </w:t>
      </w:r>
      <w:r>
        <w:rPr/>
        <w:t>Anteile an</w:t>
      </w:r>
      <w:r>
        <w:rPr>
          <w:spacing w:val="-13"/>
        </w:rPr>
        <w:t> </w:t>
      </w:r>
      <w:r>
        <w:rPr/>
        <w:t>solchen</w:t>
      </w:r>
      <w:r>
        <w:rPr>
          <w:spacing w:val="-12"/>
        </w:rPr>
        <w:t> </w:t>
      </w:r>
      <w:r>
        <w:rPr/>
        <w:t>Grundstücken</w:t>
      </w:r>
      <w:r>
        <w:rPr>
          <w:spacing w:val="-13"/>
        </w:rPr>
        <w:t> </w:t>
      </w:r>
      <w:r>
        <w:rPr/>
        <w:t>ist</w:t>
      </w:r>
      <w:r>
        <w:rPr>
          <w:spacing w:val="-12"/>
        </w:rPr>
        <w:t> </w:t>
      </w:r>
      <w:r>
        <w:rPr/>
        <w:t>der</w:t>
      </w:r>
      <w:r>
        <w:rPr>
          <w:spacing w:val="-13"/>
        </w:rPr>
        <w:t> </w:t>
      </w:r>
      <w:r>
        <w:rPr/>
        <w:t>Steuerwert</w:t>
      </w:r>
      <w:r>
        <w:rPr>
          <w:spacing w:val="-13"/>
        </w:rPr>
        <w:t> </w:t>
      </w:r>
      <w:r>
        <w:rPr/>
        <w:t>unter</w:t>
      </w:r>
      <w:r>
        <w:rPr>
          <w:spacing w:val="-12"/>
        </w:rPr>
        <w:t> </w:t>
      </w:r>
      <w:r>
        <w:rPr/>
        <w:t>Berücksichtigung</w:t>
      </w:r>
      <w:r>
        <w:rPr>
          <w:spacing w:val="-13"/>
        </w:rPr>
        <w:t> </w:t>
      </w:r>
      <w:r>
        <w:rPr/>
        <w:t>der</w:t>
      </w:r>
      <w:r>
        <w:rPr>
          <w:spacing w:val="-12"/>
        </w:rPr>
        <w:t> </w:t>
      </w:r>
      <w:r>
        <w:rPr/>
        <w:t>für</w:t>
      </w:r>
      <w:r>
        <w:rPr>
          <w:spacing w:val="-13"/>
        </w:rPr>
        <w:t> </w:t>
      </w:r>
      <w:r>
        <w:rPr/>
        <w:t>den</w:t>
      </w:r>
      <w:r>
        <w:rPr>
          <w:spacing w:val="-12"/>
        </w:rPr>
        <w:t> </w:t>
      </w:r>
      <w:r>
        <w:rPr/>
        <w:t>Mietwert</w:t>
      </w:r>
      <w:r>
        <w:rPr>
          <w:spacing w:val="-13"/>
        </w:rPr>
        <w:t> </w:t>
      </w:r>
      <w:r>
        <w:rPr/>
        <w:t>nicht</w:t>
      </w:r>
      <w:r>
        <w:rPr>
          <w:spacing w:val="-12"/>
        </w:rPr>
        <w:t> </w:t>
      </w:r>
      <w:r>
        <w:rPr/>
        <w:t>relevanten Faktoren. Der</w:t>
      </w:r>
      <w:r>
        <w:rPr>
          <w:spacing w:val="-1"/>
        </w:rPr>
        <w:t> </w:t>
      </w:r>
      <w:r>
        <w:rPr/>
        <w:t>Mietwert (100 Prozent)</w:t>
      </w:r>
      <w:r>
        <w:rPr>
          <w:spacing w:val="-1"/>
        </w:rPr>
        <w:t> </w:t>
      </w:r>
      <w:r>
        <w:rPr/>
        <w:t>für</w:t>
      </w:r>
      <w:r>
        <w:rPr>
          <w:spacing w:val="-3"/>
        </w:rPr>
        <w:t> </w:t>
      </w:r>
      <w:r>
        <w:rPr/>
        <w:t>überbaute Grundstücke wird</w:t>
      </w:r>
      <w:r>
        <w:rPr>
          <w:spacing w:val="-2"/>
        </w:rPr>
        <w:t> </w:t>
      </w:r>
      <w:r>
        <w:rPr/>
        <w:t>vom Steuerwert für</w:t>
      </w:r>
      <w:r>
        <w:rPr>
          <w:spacing w:val="-5"/>
        </w:rPr>
        <w:t> </w:t>
      </w:r>
      <w:r>
        <w:rPr/>
        <w:t>die</w:t>
      </w:r>
      <w:r>
        <w:rPr>
          <w:spacing w:val="-2"/>
        </w:rPr>
        <w:t> </w:t>
      </w:r>
      <w:r>
        <w:rPr/>
        <w:t>Mietwert-berechnung,</w:t>
      </w:r>
      <w:r>
        <w:rPr>
          <w:spacing w:val="-10"/>
        </w:rPr>
        <w:t> </w:t>
      </w:r>
      <w:r>
        <w:rPr/>
        <w:t>unter</w:t>
      </w:r>
      <w:r>
        <w:rPr>
          <w:spacing w:val="-8"/>
        </w:rPr>
        <w:t> </w:t>
      </w:r>
      <w:r>
        <w:rPr/>
        <w:t>Berücksichtigung</w:t>
      </w:r>
      <w:r>
        <w:rPr>
          <w:spacing w:val="-10"/>
        </w:rPr>
        <w:t> </w:t>
      </w:r>
      <w:r>
        <w:rPr/>
        <w:t>der</w:t>
      </w:r>
      <w:r>
        <w:rPr>
          <w:spacing w:val="-8"/>
        </w:rPr>
        <w:t> </w:t>
      </w:r>
      <w:r>
        <w:rPr/>
        <w:t>für</w:t>
      </w:r>
      <w:r>
        <w:rPr>
          <w:spacing w:val="-10"/>
        </w:rPr>
        <w:t> </w:t>
      </w:r>
      <w:r>
        <w:rPr/>
        <w:t>den</w:t>
      </w:r>
      <w:r>
        <w:rPr>
          <w:spacing w:val="-10"/>
        </w:rPr>
        <w:t> </w:t>
      </w:r>
      <w:r>
        <w:rPr/>
        <w:t>Mietwert</w:t>
      </w:r>
      <w:r>
        <w:rPr>
          <w:spacing w:val="-10"/>
        </w:rPr>
        <w:t> </w:t>
      </w:r>
      <w:r>
        <w:rPr/>
        <w:t>nicht</w:t>
      </w:r>
      <w:r>
        <w:rPr>
          <w:spacing w:val="-7"/>
        </w:rPr>
        <w:t> </w:t>
      </w:r>
      <w:r>
        <w:rPr/>
        <w:t>relevanten</w:t>
      </w:r>
      <w:r>
        <w:rPr>
          <w:spacing w:val="-7"/>
        </w:rPr>
        <w:t> </w:t>
      </w:r>
      <w:r>
        <w:rPr/>
        <w:t>Faktoren</w:t>
      </w:r>
      <w:r>
        <w:rPr>
          <w:spacing w:val="-10"/>
        </w:rPr>
        <w:t> </w:t>
      </w:r>
      <w:r>
        <w:rPr/>
        <w:t>gemäss</w:t>
      </w:r>
      <w:r>
        <w:rPr>
          <w:spacing w:val="-11"/>
        </w:rPr>
        <w:t> </w:t>
      </w:r>
      <w:r>
        <w:rPr/>
        <w:t>nachfolgen-der Tabelle berechnet (Steuerwert für die Mietwertberechnung in Fr./Mietwertansatz pro Stufe in Pro-</w:t>
      </w:r>
      <w:r>
        <w:rPr>
          <w:spacing w:val="-2"/>
        </w:rPr>
        <w:t>zent):</w:t>
      </w: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4"/>
        <w:gridCol w:w="967"/>
      </w:tblGrid>
      <w:tr>
        <w:trPr>
          <w:trHeight w:val="224" w:hRule="atLeast"/>
        </w:trPr>
        <w:tc>
          <w:tcPr>
            <w:tcW w:w="3314" w:type="dxa"/>
          </w:tcPr>
          <w:p>
            <w:pPr>
              <w:pStyle w:val="TableParagraph"/>
              <w:tabs>
                <w:tab w:pos="474" w:val="left" w:leader="none"/>
              </w:tabs>
              <w:spacing w:line="201" w:lineRule="exact"/>
              <w:ind w:left="50"/>
              <w:rPr>
                <w:sz w:val="18"/>
              </w:rPr>
            </w:pPr>
            <w:r>
              <w:rPr>
                <w:spacing w:val="-5"/>
                <w:sz w:val="18"/>
              </w:rPr>
              <w:t>a.</w:t>
            </w:r>
            <w:r>
              <w:rPr>
                <w:sz w:val="18"/>
              </w:rPr>
              <w:tab/>
              <w:t>von</w:t>
            </w:r>
            <w:r>
              <w:rPr>
                <w:spacing w:val="-5"/>
                <w:sz w:val="18"/>
              </w:rPr>
              <w:t> </w:t>
            </w:r>
            <w:r>
              <w:rPr>
                <w:sz w:val="18"/>
              </w:rPr>
              <w:t>1 bis 250</w:t>
            </w:r>
            <w:r>
              <w:rPr>
                <w:spacing w:val="1"/>
                <w:sz w:val="18"/>
              </w:rPr>
              <w:t> </w:t>
            </w:r>
            <w:r>
              <w:rPr>
                <w:spacing w:val="-5"/>
                <w:sz w:val="18"/>
              </w:rPr>
              <w:t>000</w:t>
            </w:r>
          </w:p>
        </w:tc>
        <w:tc>
          <w:tcPr>
            <w:tcW w:w="967" w:type="dxa"/>
          </w:tcPr>
          <w:p>
            <w:pPr>
              <w:pStyle w:val="TableParagraph"/>
              <w:spacing w:line="201" w:lineRule="exact"/>
              <w:ind w:right="48"/>
              <w:jc w:val="right"/>
              <w:rPr>
                <w:sz w:val="18"/>
              </w:rPr>
            </w:pPr>
            <w:r>
              <w:rPr>
                <w:spacing w:val="-4"/>
                <w:sz w:val="18"/>
              </w:rPr>
              <w:t>4.25</w:t>
            </w:r>
          </w:p>
        </w:tc>
      </w:tr>
      <w:tr>
        <w:trPr>
          <w:trHeight w:val="247" w:hRule="atLeast"/>
        </w:trPr>
        <w:tc>
          <w:tcPr>
            <w:tcW w:w="3314" w:type="dxa"/>
          </w:tcPr>
          <w:p>
            <w:pPr>
              <w:pStyle w:val="TableParagraph"/>
              <w:tabs>
                <w:tab w:pos="474" w:val="left" w:leader="none"/>
              </w:tabs>
              <w:spacing w:before="17"/>
              <w:ind w:left="50"/>
              <w:rPr>
                <w:sz w:val="18"/>
              </w:rPr>
            </w:pPr>
            <w:r>
              <w:rPr>
                <w:spacing w:val="-5"/>
                <w:sz w:val="18"/>
              </w:rPr>
              <w:t>b.</w:t>
            </w:r>
            <w:r>
              <w:rPr>
                <w:sz w:val="18"/>
              </w:rPr>
              <w:tab/>
              <w:t>von</w:t>
            </w:r>
            <w:r>
              <w:rPr>
                <w:spacing w:val="-2"/>
                <w:sz w:val="18"/>
              </w:rPr>
              <w:t> </w:t>
            </w:r>
            <w:r>
              <w:rPr>
                <w:sz w:val="18"/>
              </w:rPr>
              <w:t>250</w:t>
            </w:r>
            <w:r>
              <w:rPr>
                <w:spacing w:val="-2"/>
                <w:sz w:val="18"/>
              </w:rPr>
              <w:t> </w:t>
            </w:r>
            <w:r>
              <w:rPr>
                <w:sz w:val="18"/>
              </w:rPr>
              <w:t>001</w:t>
            </w:r>
            <w:r>
              <w:rPr>
                <w:spacing w:val="-2"/>
                <w:sz w:val="18"/>
              </w:rPr>
              <w:t> </w:t>
            </w:r>
            <w:r>
              <w:rPr>
                <w:sz w:val="18"/>
              </w:rPr>
              <w:t>bis</w:t>
            </w:r>
            <w:r>
              <w:rPr>
                <w:spacing w:val="-1"/>
                <w:sz w:val="18"/>
              </w:rPr>
              <w:t> </w:t>
            </w:r>
            <w:r>
              <w:rPr>
                <w:sz w:val="18"/>
              </w:rPr>
              <w:t>500</w:t>
            </w:r>
            <w:r>
              <w:rPr>
                <w:spacing w:val="-1"/>
                <w:sz w:val="18"/>
              </w:rPr>
              <w:t> </w:t>
            </w:r>
            <w:r>
              <w:rPr>
                <w:spacing w:val="-5"/>
                <w:sz w:val="18"/>
              </w:rPr>
              <w:t>000</w:t>
            </w:r>
          </w:p>
        </w:tc>
        <w:tc>
          <w:tcPr>
            <w:tcW w:w="967" w:type="dxa"/>
          </w:tcPr>
          <w:p>
            <w:pPr>
              <w:pStyle w:val="TableParagraph"/>
              <w:spacing w:before="17"/>
              <w:ind w:right="48"/>
              <w:jc w:val="right"/>
              <w:rPr>
                <w:sz w:val="18"/>
              </w:rPr>
            </w:pPr>
            <w:r>
              <w:rPr>
                <w:spacing w:val="-4"/>
                <w:sz w:val="18"/>
              </w:rPr>
              <w:t>3.75</w:t>
            </w:r>
          </w:p>
        </w:tc>
      </w:tr>
      <w:tr>
        <w:trPr>
          <w:trHeight w:val="247" w:hRule="atLeast"/>
        </w:trPr>
        <w:tc>
          <w:tcPr>
            <w:tcW w:w="3314" w:type="dxa"/>
          </w:tcPr>
          <w:p>
            <w:pPr>
              <w:pStyle w:val="TableParagraph"/>
              <w:tabs>
                <w:tab w:pos="474" w:val="left" w:leader="none"/>
              </w:tabs>
              <w:spacing w:before="17"/>
              <w:ind w:left="50"/>
              <w:rPr>
                <w:sz w:val="18"/>
              </w:rPr>
            </w:pPr>
            <w:r>
              <w:rPr>
                <w:spacing w:val="-5"/>
                <w:sz w:val="18"/>
              </w:rPr>
              <w:t>c.</w:t>
            </w:r>
            <w:r>
              <w:rPr>
                <w:sz w:val="18"/>
              </w:rPr>
              <w:tab/>
              <w:t>von</w:t>
            </w:r>
            <w:r>
              <w:rPr>
                <w:spacing w:val="-2"/>
                <w:sz w:val="18"/>
              </w:rPr>
              <w:t> </w:t>
            </w:r>
            <w:r>
              <w:rPr>
                <w:sz w:val="18"/>
              </w:rPr>
              <w:t>500</w:t>
            </w:r>
            <w:r>
              <w:rPr>
                <w:spacing w:val="-2"/>
                <w:sz w:val="18"/>
              </w:rPr>
              <w:t> </w:t>
            </w:r>
            <w:r>
              <w:rPr>
                <w:sz w:val="18"/>
              </w:rPr>
              <w:t>001</w:t>
            </w:r>
            <w:r>
              <w:rPr>
                <w:spacing w:val="-2"/>
                <w:sz w:val="18"/>
              </w:rPr>
              <w:t> </w:t>
            </w:r>
            <w:r>
              <w:rPr>
                <w:sz w:val="18"/>
              </w:rPr>
              <w:t>bis</w:t>
            </w:r>
            <w:r>
              <w:rPr>
                <w:spacing w:val="-1"/>
                <w:sz w:val="18"/>
              </w:rPr>
              <w:t> </w:t>
            </w:r>
            <w:r>
              <w:rPr>
                <w:sz w:val="18"/>
              </w:rPr>
              <w:t>750</w:t>
            </w:r>
            <w:r>
              <w:rPr>
                <w:spacing w:val="-1"/>
                <w:sz w:val="18"/>
              </w:rPr>
              <w:t> </w:t>
            </w:r>
            <w:r>
              <w:rPr>
                <w:spacing w:val="-5"/>
                <w:sz w:val="18"/>
              </w:rPr>
              <w:t>000</w:t>
            </w:r>
          </w:p>
        </w:tc>
        <w:tc>
          <w:tcPr>
            <w:tcW w:w="967" w:type="dxa"/>
          </w:tcPr>
          <w:p>
            <w:pPr>
              <w:pStyle w:val="TableParagraph"/>
              <w:spacing w:before="17"/>
              <w:ind w:right="48"/>
              <w:jc w:val="right"/>
              <w:rPr>
                <w:sz w:val="18"/>
              </w:rPr>
            </w:pPr>
            <w:r>
              <w:rPr>
                <w:spacing w:val="-4"/>
                <w:sz w:val="18"/>
              </w:rPr>
              <w:t>3.25</w:t>
            </w:r>
          </w:p>
        </w:tc>
      </w:tr>
      <w:tr>
        <w:trPr>
          <w:trHeight w:val="247" w:hRule="atLeast"/>
        </w:trPr>
        <w:tc>
          <w:tcPr>
            <w:tcW w:w="3314" w:type="dxa"/>
          </w:tcPr>
          <w:p>
            <w:pPr>
              <w:pStyle w:val="TableParagraph"/>
              <w:tabs>
                <w:tab w:pos="474" w:val="left" w:leader="none"/>
              </w:tabs>
              <w:spacing w:before="17"/>
              <w:ind w:left="50"/>
              <w:rPr>
                <w:sz w:val="18"/>
              </w:rPr>
            </w:pPr>
            <w:r>
              <w:rPr>
                <w:spacing w:val="-5"/>
                <w:sz w:val="18"/>
              </w:rPr>
              <w:t>d.</w:t>
            </w:r>
            <w:r>
              <w:rPr>
                <w:sz w:val="18"/>
              </w:rPr>
              <w:tab/>
              <w:t>von</w:t>
            </w:r>
            <w:r>
              <w:rPr>
                <w:spacing w:val="-3"/>
                <w:sz w:val="18"/>
              </w:rPr>
              <w:t> </w:t>
            </w:r>
            <w:r>
              <w:rPr>
                <w:sz w:val="18"/>
              </w:rPr>
              <w:t>750</w:t>
            </w:r>
            <w:r>
              <w:rPr>
                <w:spacing w:val="-2"/>
                <w:sz w:val="18"/>
              </w:rPr>
              <w:t> </w:t>
            </w:r>
            <w:r>
              <w:rPr>
                <w:sz w:val="18"/>
              </w:rPr>
              <w:t>001</w:t>
            </w:r>
            <w:r>
              <w:rPr>
                <w:spacing w:val="-2"/>
                <w:sz w:val="18"/>
              </w:rPr>
              <w:t> </w:t>
            </w:r>
            <w:r>
              <w:rPr>
                <w:sz w:val="18"/>
              </w:rPr>
              <w:t>bis</w:t>
            </w:r>
            <w:r>
              <w:rPr>
                <w:spacing w:val="-1"/>
                <w:sz w:val="18"/>
              </w:rPr>
              <w:t> </w:t>
            </w:r>
            <w:r>
              <w:rPr>
                <w:sz w:val="18"/>
              </w:rPr>
              <w:t>1</w:t>
            </w:r>
            <w:r>
              <w:rPr>
                <w:spacing w:val="1"/>
                <w:sz w:val="18"/>
              </w:rPr>
              <w:t> </w:t>
            </w:r>
            <w:r>
              <w:rPr>
                <w:sz w:val="18"/>
              </w:rPr>
              <w:t>000</w:t>
            </w:r>
            <w:r>
              <w:rPr>
                <w:spacing w:val="1"/>
                <w:sz w:val="18"/>
              </w:rPr>
              <w:t> </w:t>
            </w:r>
            <w:r>
              <w:rPr>
                <w:spacing w:val="-5"/>
                <w:sz w:val="18"/>
              </w:rPr>
              <w:t>000</w:t>
            </w:r>
          </w:p>
        </w:tc>
        <w:tc>
          <w:tcPr>
            <w:tcW w:w="967" w:type="dxa"/>
          </w:tcPr>
          <w:p>
            <w:pPr>
              <w:pStyle w:val="TableParagraph"/>
              <w:spacing w:before="17"/>
              <w:ind w:right="48"/>
              <w:jc w:val="right"/>
              <w:rPr>
                <w:sz w:val="18"/>
              </w:rPr>
            </w:pPr>
            <w:r>
              <w:rPr>
                <w:spacing w:val="-4"/>
                <w:sz w:val="18"/>
              </w:rPr>
              <w:t>2.75</w:t>
            </w:r>
          </w:p>
        </w:tc>
      </w:tr>
      <w:tr>
        <w:trPr>
          <w:trHeight w:val="247" w:hRule="atLeast"/>
        </w:trPr>
        <w:tc>
          <w:tcPr>
            <w:tcW w:w="3314" w:type="dxa"/>
          </w:tcPr>
          <w:p>
            <w:pPr>
              <w:pStyle w:val="TableParagraph"/>
              <w:tabs>
                <w:tab w:pos="474" w:val="left" w:leader="none"/>
              </w:tabs>
              <w:spacing w:before="17"/>
              <w:ind w:left="50"/>
              <w:rPr>
                <w:sz w:val="18"/>
              </w:rPr>
            </w:pPr>
            <w:r>
              <w:rPr>
                <w:spacing w:val="-5"/>
                <w:sz w:val="18"/>
              </w:rPr>
              <w:t>e.</w:t>
            </w:r>
            <w:r>
              <w:rPr>
                <w:sz w:val="18"/>
              </w:rPr>
              <w:tab/>
              <w:t>von</w:t>
            </w:r>
            <w:r>
              <w:rPr>
                <w:spacing w:val="-5"/>
                <w:sz w:val="18"/>
              </w:rPr>
              <w:t> </w:t>
            </w:r>
            <w:r>
              <w:rPr>
                <w:sz w:val="18"/>
              </w:rPr>
              <w:t>1 000 001</w:t>
            </w:r>
            <w:r>
              <w:rPr>
                <w:spacing w:val="1"/>
                <w:sz w:val="18"/>
              </w:rPr>
              <w:t> </w:t>
            </w:r>
            <w:r>
              <w:rPr>
                <w:sz w:val="18"/>
              </w:rPr>
              <w:t>bis 1</w:t>
            </w:r>
            <w:r>
              <w:rPr>
                <w:spacing w:val="-3"/>
                <w:sz w:val="18"/>
              </w:rPr>
              <w:t> </w:t>
            </w:r>
            <w:r>
              <w:rPr>
                <w:sz w:val="18"/>
              </w:rPr>
              <w:t>250</w:t>
            </w:r>
            <w:r>
              <w:rPr>
                <w:spacing w:val="-2"/>
                <w:sz w:val="18"/>
              </w:rPr>
              <w:t> </w:t>
            </w:r>
            <w:r>
              <w:rPr>
                <w:spacing w:val="-5"/>
                <w:sz w:val="18"/>
              </w:rPr>
              <w:t>000</w:t>
            </w:r>
          </w:p>
        </w:tc>
        <w:tc>
          <w:tcPr>
            <w:tcW w:w="967" w:type="dxa"/>
          </w:tcPr>
          <w:p>
            <w:pPr>
              <w:pStyle w:val="TableParagraph"/>
              <w:spacing w:before="17"/>
              <w:ind w:right="48"/>
              <w:jc w:val="right"/>
              <w:rPr>
                <w:sz w:val="18"/>
              </w:rPr>
            </w:pPr>
            <w:r>
              <w:rPr>
                <w:spacing w:val="-4"/>
                <w:sz w:val="18"/>
              </w:rPr>
              <w:t>2.50</w:t>
            </w:r>
          </w:p>
        </w:tc>
      </w:tr>
      <w:tr>
        <w:trPr>
          <w:trHeight w:val="247" w:hRule="atLeast"/>
        </w:trPr>
        <w:tc>
          <w:tcPr>
            <w:tcW w:w="3314" w:type="dxa"/>
          </w:tcPr>
          <w:p>
            <w:pPr>
              <w:pStyle w:val="TableParagraph"/>
              <w:tabs>
                <w:tab w:pos="474" w:val="left" w:leader="none"/>
              </w:tabs>
              <w:spacing w:before="17"/>
              <w:ind w:left="50"/>
              <w:rPr>
                <w:sz w:val="18"/>
              </w:rPr>
            </w:pPr>
            <w:r>
              <w:rPr>
                <w:spacing w:val="-5"/>
                <w:sz w:val="18"/>
              </w:rPr>
              <w:t>f.</w:t>
            </w:r>
            <w:r>
              <w:rPr>
                <w:sz w:val="18"/>
              </w:rPr>
              <w:tab/>
              <w:t>von</w:t>
            </w:r>
            <w:r>
              <w:rPr>
                <w:spacing w:val="-5"/>
                <w:sz w:val="18"/>
              </w:rPr>
              <w:t> </w:t>
            </w:r>
            <w:r>
              <w:rPr>
                <w:sz w:val="18"/>
              </w:rPr>
              <w:t>1 250 001</w:t>
            </w:r>
            <w:r>
              <w:rPr>
                <w:spacing w:val="1"/>
                <w:sz w:val="18"/>
              </w:rPr>
              <w:t> </w:t>
            </w:r>
            <w:r>
              <w:rPr>
                <w:sz w:val="18"/>
              </w:rPr>
              <w:t>bis 1</w:t>
            </w:r>
            <w:r>
              <w:rPr>
                <w:spacing w:val="-3"/>
                <w:sz w:val="18"/>
              </w:rPr>
              <w:t> </w:t>
            </w:r>
            <w:r>
              <w:rPr>
                <w:sz w:val="18"/>
              </w:rPr>
              <w:t>500</w:t>
            </w:r>
            <w:r>
              <w:rPr>
                <w:spacing w:val="-2"/>
                <w:sz w:val="18"/>
              </w:rPr>
              <w:t> </w:t>
            </w:r>
            <w:r>
              <w:rPr>
                <w:spacing w:val="-5"/>
                <w:sz w:val="18"/>
              </w:rPr>
              <w:t>000</w:t>
            </w:r>
          </w:p>
        </w:tc>
        <w:tc>
          <w:tcPr>
            <w:tcW w:w="967" w:type="dxa"/>
          </w:tcPr>
          <w:p>
            <w:pPr>
              <w:pStyle w:val="TableParagraph"/>
              <w:spacing w:before="17"/>
              <w:ind w:right="48"/>
              <w:jc w:val="right"/>
              <w:rPr>
                <w:sz w:val="18"/>
              </w:rPr>
            </w:pPr>
            <w:r>
              <w:rPr>
                <w:spacing w:val="-4"/>
                <w:sz w:val="18"/>
              </w:rPr>
              <w:t>2.25</w:t>
            </w:r>
          </w:p>
        </w:tc>
      </w:tr>
      <w:tr>
        <w:trPr>
          <w:trHeight w:val="224" w:hRule="atLeast"/>
        </w:trPr>
        <w:tc>
          <w:tcPr>
            <w:tcW w:w="3314" w:type="dxa"/>
          </w:tcPr>
          <w:p>
            <w:pPr>
              <w:pStyle w:val="TableParagraph"/>
              <w:tabs>
                <w:tab w:pos="474" w:val="left" w:leader="none"/>
              </w:tabs>
              <w:spacing w:line="187" w:lineRule="exact" w:before="17"/>
              <w:ind w:left="50"/>
              <w:rPr>
                <w:sz w:val="18"/>
              </w:rPr>
            </w:pPr>
            <w:r>
              <w:rPr>
                <w:spacing w:val="-5"/>
                <w:sz w:val="18"/>
              </w:rPr>
              <w:t>g.</w:t>
            </w:r>
            <w:r>
              <w:rPr>
                <w:sz w:val="18"/>
              </w:rPr>
              <w:tab/>
              <w:t>ab 1 500</w:t>
            </w:r>
            <w:r>
              <w:rPr>
                <w:spacing w:val="1"/>
                <w:sz w:val="18"/>
              </w:rPr>
              <w:t> </w:t>
            </w:r>
            <w:r>
              <w:rPr>
                <w:spacing w:val="-5"/>
                <w:sz w:val="18"/>
              </w:rPr>
              <w:t>001</w:t>
            </w:r>
          </w:p>
        </w:tc>
        <w:tc>
          <w:tcPr>
            <w:tcW w:w="967" w:type="dxa"/>
          </w:tcPr>
          <w:p>
            <w:pPr>
              <w:pStyle w:val="TableParagraph"/>
              <w:rPr>
                <w:rFonts w:ascii="Times New Roman"/>
                <w:sz w:val="16"/>
              </w:rPr>
            </w:pPr>
          </w:p>
        </w:tc>
      </w:tr>
    </w:tbl>
    <w:p>
      <w:pPr>
        <w:pStyle w:val="BodyText"/>
        <w:spacing w:before="37"/>
        <w:jc w:val="both"/>
      </w:pPr>
      <w:r>
        <w:rPr>
          <w:position w:val="6"/>
          <w:sz w:val="12"/>
        </w:rPr>
        <w:t>1a</w:t>
      </w:r>
      <w:r>
        <w:rPr>
          <w:spacing w:val="12"/>
          <w:position w:val="6"/>
          <w:sz w:val="12"/>
        </w:rPr>
        <w:t> </w:t>
      </w:r>
      <w:r>
        <w:rPr/>
        <w:t>Der</w:t>
      </w:r>
      <w:r>
        <w:rPr>
          <w:spacing w:val="-3"/>
        </w:rPr>
        <w:t> </w:t>
      </w:r>
      <w:r>
        <w:rPr/>
        <w:t>Eigenmietwert</w:t>
      </w:r>
      <w:r>
        <w:rPr>
          <w:spacing w:val="-2"/>
        </w:rPr>
        <w:t> </w:t>
      </w:r>
      <w:r>
        <w:rPr/>
        <w:t>beträgt</w:t>
      </w:r>
      <w:r>
        <w:rPr>
          <w:spacing w:val="-5"/>
        </w:rPr>
        <w:t> </w:t>
      </w:r>
      <w:r>
        <w:rPr/>
        <w:t>60</w:t>
      </w:r>
      <w:r>
        <w:rPr>
          <w:spacing w:val="-1"/>
        </w:rPr>
        <w:t> </w:t>
      </w:r>
      <w:r>
        <w:rPr/>
        <w:t>Prozent</w:t>
      </w:r>
      <w:r>
        <w:rPr>
          <w:spacing w:val="-3"/>
        </w:rPr>
        <w:t> </w:t>
      </w:r>
      <w:r>
        <w:rPr/>
        <w:t>des</w:t>
      </w:r>
      <w:r>
        <w:rPr>
          <w:spacing w:val="-4"/>
        </w:rPr>
        <w:t> </w:t>
      </w:r>
      <w:r>
        <w:rPr/>
        <w:t>Mietwerts</w:t>
      </w:r>
      <w:r>
        <w:rPr>
          <w:spacing w:val="-3"/>
        </w:rPr>
        <w:t> </w:t>
      </w:r>
      <w:r>
        <w:rPr/>
        <w:t>(100</w:t>
      </w:r>
      <w:r>
        <w:rPr>
          <w:spacing w:val="-6"/>
        </w:rPr>
        <w:t> </w:t>
      </w:r>
      <w:r>
        <w:rPr>
          <w:spacing w:val="-2"/>
        </w:rPr>
        <w:t>Prozent).</w:t>
      </w:r>
    </w:p>
    <w:p>
      <w:pPr>
        <w:pStyle w:val="BodyText"/>
        <w:spacing w:before="37"/>
        <w:ind w:right="701"/>
        <w:jc w:val="both"/>
      </w:pPr>
      <w:r>
        <w:rPr>
          <w:position w:val="6"/>
          <w:sz w:val="12"/>
        </w:rPr>
        <w:t>3</w:t>
      </w:r>
      <w:r>
        <w:rPr>
          <w:spacing w:val="-5"/>
          <w:position w:val="6"/>
          <w:sz w:val="12"/>
        </w:rPr>
        <w:t> </w:t>
      </w:r>
      <w:r>
        <w:rPr/>
        <w:t>Bei</w:t>
      </w:r>
      <w:r>
        <w:rPr>
          <w:spacing w:val="-13"/>
        </w:rPr>
        <w:t> </w:t>
      </w:r>
      <w:r>
        <w:rPr/>
        <w:t>Liegenschaften,</w:t>
      </w:r>
      <w:r>
        <w:rPr>
          <w:spacing w:val="-12"/>
        </w:rPr>
        <w:t> </w:t>
      </w:r>
      <w:r>
        <w:rPr/>
        <w:t>die</w:t>
      </w:r>
      <w:r>
        <w:rPr>
          <w:spacing w:val="-13"/>
        </w:rPr>
        <w:t> </w:t>
      </w:r>
      <w:r>
        <w:rPr/>
        <w:t>nicht</w:t>
      </w:r>
      <w:r>
        <w:rPr>
          <w:spacing w:val="-12"/>
        </w:rPr>
        <w:t> </w:t>
      </w:r>
      <w:r>
        <w:rPr/>
        <w:t>vollständig</w:t>
      </w:r>
      <w:r>
        <w:rPr>
          <w:spacing w:val="-13"/>
        </w:rPr>
        <w:t> </w:t>
      </w:r>
      <w:r>
        <w:rPr/>
        <w:t>selbstbenutzt</w:t>
      </w:r>
      <w:r>
        <w:rPr>
          <w:spacing w:val="-12"/>
        </w:rPr>
        <w:t> </w:t>
      </w:r>
      <w:r>
        <w:rPr/>
        <w:t>werden,</w:t>
      </w:r>
      <w:r>
        <w:rPr>
          <w:spacing w:val="-13"/>
        </w:rPr>
        <w:t> </w:t>
      </w:r>
      <w:r>
        <w:rPr/>
        <w:t>wird</w:t>
      </w:r>
      <w:r>
        <w:rPr>
          <w:spacing w:val="-12"/>
        </w:rPr>
        <w:t> </w:t>
      </w:r>
      <w:r>
        <w:rPr/>
        <w:t>der</w:t>
      </w:r>
      <w:r>
        <w:rPr>
          <w:spacing w:val="-13"/>
        </w:rPr>
        <w:t> </w:t>
      </w:r>
      <w:r>
        <w:rPr/>
        <w:t>Steuerwert</w:t>
      </w:r>
      <w:r>
        <w:rPr>
          <w:spacing w:val="-12"/>
        </w:rPr>
        <w:t> </w:t>
      </w:r>
      <w:r>
        <w:rPr/>
        <w:t>der</w:t>
      </w:r>
      <w:r>
        <w:rPr>
          <w:spacing w:val="-13"/>
        </w:rPr>
        <w:t> </w:t>
      </w:r>
      <w:r>
        <w:rPr/>
        <w:t>selbstbenutzten Räume anteilsmässig ermittelt.</w:t>
      </w:r>
    </w:p>
    <w:p>
      <w:pPr>
        <w:pStyle w:val="Heading8"/>
      </w:pPr>
      <w:r>
        <w:rPr/>
        <w:t>Art.</w:t>
      </w:r>
      <w:r>
        <w:rPr>
          <w:spacing w:val="-1"/>
        </w:rPr>
        <w:t> </w:t>
      </w:r>
      <w:r>
        <w:rPr/>
        <w:t>2 </w:t>
      </w:r>
      <w:r>
        <w:rPr>
          <w:spacing w:val="-2"/>
        </w:rPr>
        <w:t>ABEigenmietwert:</w:t>
      </w:r>
    </w:p>
    <w:p>
      <w:pPr>
        <w:pStyle w:val="BodyText"/>
        <w:spacing w:before="56"/>
        <w:ind w:right="700"/>
        <w:jc w:val="both"/>
      </w:pPr>
      <w:r>
        <w:rPr>
          <w:position w:val="6"/>
          <w:sz w:val="12"/>
        </w:rPr>
        <w:t>1</w:t>
      </w:r>
      <w:r>
        <w:rPr>
          <w:spacing w:val="12"/>
          <w:position w:val="6"/>
          <w:sz w:val="12"/>
        </w:rPr>
        <w:t> </w:t>
      </w:r>
      <w:r>
        <w:rPr/>
        <w:t>Ein</w:t>
      </w:r>
      <w:r>
        <w:rPr>
          <w:spacing w:val="-7"/>
        </w:rPr>
        <w:t> </w:t>
      </w:r>
      <w:r>
        <w:rPr/>
        <w:t>Einschlag</w:t>
      </w:r>
      <w:r>
        <w:rPr>
          <w:spacing w:val="-5"/>
        </w:rPr>
        <w:t> </w:t>
      </w:r>
      <w:r>
        <w:rPr/>
        <w:t>wird</w:t>
      </w:r>
      <w:r>
        <w:rPr>
          <w:spacing w:val="-7"/>
        </w:rPr>
        <w:t> </w:t>
      </w:r>
      <w:r>
        <w:rPr/>
        <w:t>gewährt,</w:t>
      </w:r>
      <w:r>
        <w:rPr>
          <w:spacing w:val="-7"/>
        </w:rPr>
        <w:t> </w:t>
      </w:r>
      <w:r>
        <w:rPr/>
        <w:t>wenn</w:t>
      </w:r>
      <w:r>
        <w:rPr>
          <w:spacing w:val="-7"/>
        </w:rPr>
        <w:t> </w:t>
      </w:r>
      <w:r>
        <w:rPr/>
        <w:t>der</w:t>
      </w:r>
      <w:r>
        <w:rPr>
          <w:spacing w:val="-8"/>
        </w:rPr>
        <w:t> </w:t>
      </w:r>
      <w:r>
        <w:rPr/>
        <w:t>nach</w:t>
      </w:r>
      <w:r>
        <w:rPr>
          <w:spacing w:val="-7"/>
        </w:rPr>
        <w:t> </w:t>
      </w:r>
      <w:r>
        <w:rPr/>
        <w:t>den</w:t>
      </w:r>
      <w:r>
        <w:rPr>
          <w:spacing w:val="-7"/>
        </w:rPr>
        <w:t> </w:t>
      </w:r>
      <w:r>
        <w:rPr/>
        <w:t>Vorschriften</w:t>
      </w:r>
      <w:r>
        <w:rPr>
          <w:spacing w:val="-5"/>
        </w:rPr>
        <w:t> </w:t>
      </w:r>
      <w:r>
        <w:rPr/>
        <w:t>der</w:t>
      </w:r>
      <w:r>
        <w:rPr>
          <w:spacing w:val="-8"/>
        </w:rPr>
        <w:t> </w:t>
      </w:r>
      <w:r>
        <w:rPr/>
        <w:t>Ausführungsbestimmungen</w:t>
      </w:r>
      <w:r>
        <w:rPr>
          <w:spacing w:val="-5"/>
        </w:rPr>
        <w:t> </w:t>
      </w:r>
      <w:r>
        <w:rPr/>
        <w:t>ermittelte Eigenmietwert höher ist als ein Drittel der Einkünfte, welche der steuerpflichtigen Person und den zu ihrem Haushalt gehörenden selbstständig steuerpflichtigen Personen (volljährige Kinder, Konkubinats-paare)</w:t>
      </w:r>
      <w:r>
        <w:rPr>
          <w:spacing w:val="-12"/>
        </w:rPr>
        <w:t> </w:t>
      </w:r>
      <w:r>
        <w:rPr/>
        <w:t>zur</w:t>
      </w:r>
      <w:r>
        <w:rPr>
          <w:spacing w:val="-12"/>
        </w:rPr>
        <w:t> </w:t>
      </w:r>
      <w:r>
        <w:rPr/>
        <w:t>Deckung</w:t>
      </w:r>
      <w:r>
        <w:rPr>
          <w:spacing w:val="-9"/>
        </w:rPr>
        <w:t> </w:t>
      </w:r>
      <w:r>
        <w:rPr/>
        <w:t>der</w:t>
      </w:r>
      <w:r>
        <w:rPr>
          <w:spacing w:val="-9"/>
        </w:rPr>
        <w:t> </w:t>
      </w:r>
      <w:r>
        <w:rPr/>
        <w:t>Lebensunterhaltungskosten</w:t>
      </w:r>
      <w:r>
        <w:rPr>
          <w:spacing w:val="-11"/>
        </w:rPr>
        <w:t> </w:t>
      </w:r>
      <w:r>
        <w:rPr/>
        <w:t>zur</w:t>
      </w:r>
      <w:r>
        <w:rPr>
          <w:spacing w:val="-12"/>
        </w:rPr>
        <w:t> </w:t>
      </w:r>
      <w:r>
        <w:rPr/>
        <w:t>Verfügung</w:t>
      </w:r>
      <w:r>
        <w:rPr>
          <w:spacing w:val="-11"/>
        </w:rPr>
        <w:t> </w:t>
      </w:r>
      <w:r>
        <w:rPr/>
        <w:t>stehen</w:t>
      </w:r>
      <w:r>
        <w:rPr>
          <w:spacing w:val="-9"/>
        </w:rPr>
        <w:t> </w:t>
      </w:r>
      <w:r>
        <w:rPr/>
        <w:t>und</w:t>
      </w:r>
      <w:r>
        <w:rPr>
          <w:spacing w:val="-9"/>
        </w:rPr>
        <w:t> </w:t>
      </w:r>
      <w:r>
        <w:rPr/>
        <w:t>wenn</w:t>
      </w:r>
      <w:r>
        <w:rPr>
          <w:spacing w:val="-11"/>
        </w:rPr>
        <w:t> </w:t>
      </w:r>
      <w:r>
        <w:rPr/>
        <w:t>die</w:t>
      </w:r>
      <w:r>
        <w:rPr>
          <w:spacing w:val="-11"/>
        </w:rPr>
        <w:t> </w:t>
      </w:r>
      <w:r>
        <w:rPr/>
        <w:t>steuerpflichtige Person</w:t>
      </w:r>
      <w:r>
        <w:rPr>
          <w:spacing w:val="-4"/>
        </w:rPr>
        <w:t> </w:t>
      </w:r>
      <w:r>
        <w:rPr/>
        <w:t>zur</w:t>
      </w:r>
      <w:r>
        <w:rPr>
          <w:spacing w:val="-2"/>
        </w:rPr>
        <w:t> </w:t>
      </w:r>
      <w:r>
        <w:rPr/>
        <w:t>Deckung</w:t>
      </w:r>
      <w:r>
        <w:rPr>
          <w:spacing w:val="-4"/>
        </w:rPr>
        <w:t> </w:t>
      </w:r>
      <w:r>
        <w:rPr/>
        <w:t>ihrer</w:t>
      </w:r>
      <w:r>
        <w:rPr>
          <w:spacing w:val="-2"/>
        </w:rPr>
        <w:t> </w:t>
      </w:r>
      <w:r>
        <w:rPr/>
        <w:t>Lebenshaltungskosten</w:t>
      </w:r>
      <w:r>
        <w:rPr>
          <w:spacing w:val="-4"/>
        </w:rPr>
        <w:t> </w:t>
      </w:r>
      <w:r>
        <w:rPr/>
        <w:t>anhaltend</w:t>
      </w:r>
      <w:r>
        <w:rPr>
          <w:spacing w:val="-4"/>
        </w:rPr>
        <w:t> </w:t>
      </w:r>
      <w:r>
        <w:rPr/>
        <w:t>ihre</w:t>
      </w:r>
      <w:r>
        <w:rPr>
          <w:spacing w:val="-1"/>
        </w:rPr>
        <w:t> </w:t>
      </w:r>
      <w:r>
        <w:rPr/>
        <w:t>Vermögenswerte</w:t>
      </w:r>
      <w:r>
        <w:rPr>
          <w:spacing w:val="-1"/>
        </w:rPr>
        <w:t> </w:t>
      </w:r>
      <w:r>
        <w:rPr/>
        <w:t>heranziehen</w:t>
      </w:r>
      <w:r>
        <w:rPr>
          <w:spacing w:val="-4"/>
        </w:rPr>
        <w:t> </w:t>
      </w:r>
      <w:r>
        <w:rPr/>
        <w:t>müsste.</w:t>
      </w:r>
    </w:p>
    <w:p>
      <w:pPr>
        <w:pStyle w:val="Heading8"/>
        <w:spacing w:before="93"/>
      </w:pPr>
      <w:r>
        <w:rPr/>
        <w:t>Art.</w:t>
      </w:r>
      <w:r>
        <w:rPr>
          <w:spacing w:val="-1"/>
        </w:rPr>
        <w:t> </w:t>
      </w:r>
      <w:r>
        <w:rPr/>
        <w:t>3 </w:t>
      </w:r>
      <w:r>
        <w:rPr>
          <w:spacing w:val="-2"/>
        </w:rPr>
        <w:t>ABEigenmietwert:</w:t>
      </w:r>
    </w:p>
    <w:p>
      <w:pPr>
        <w:pStyle w:val="BodyText"/>
        <w:spacing w:before="56"/>
        <w:ind w:right="700"/>
        <w:jc w:val="both"/>
      </w:pPr>
      <w:r>
        <w:rPr>
          <w:position w:val="6"/>
          <w:sz w:val="12"/>
        </w:rPr>
        <w:t>1</w:t>
      </w:r>
      <w:r>
        <w:rPr>
          <w:spacing w:val="24"/>
          <w:position w:val="6"/>
          <w:sz w:val="12"/>
        </w:rPr>
        <w:t> </w:t>
      </w:r>
      <w:r>
        <w:rPr/>
        <w:t>Die</w:t>
      </w:r>
      <w:r>
        <w:rPr>
          <w:spacing w:val="32"/>
        </w:rPr>
        <w:t> </w:t>
      </w:r>
      <w:r>
        <w:rPr/>
        <w:t>Gewährung</w:t>
      </w:r>
      <w:r>
        <w:rPr>
          <w:spacing w:val="32"/>
        </w:rPr>
        <w:t> </w:t>
      </w:r>
      <w:r>
        <w:rPr/>
        <w:t>des</w:t>
      </w:r>
      <w:r>
        <w:rPr>
          <w:spacing w:val="33"/>
        </w:rPr>
        <w:t> </w:t>
      </w:r>
      <w:r>
        <w:rPr/>
        <w:t>Einschlags</w:t>
      </w:r>
      <w:r>
        <w:rPr>
          <w:spacing w:val="33"/>
        </w:rPr>
        <w:t> </w:t>
      </w:r>
      <w:r>
        <w:rPr/>
        <w:t>entfällt,</w:t>
      </w:r>
      <w:r>
        <w:rPr>
          <w:spacing w:val="32"/>
        </w:rPr>
        <w:t> </w:t>
      </w:r>
      <w:r>
        <w:rPr/>
        <w:t>sofern</w:t>
      </w:r>
      <w:r>
        <w:rPr>
          <w:spacing w:val="32"/>
        </w:rPr>
        <w:t> </w:t>
      </w:r>
      <w:r>
        <w:rPr/>
        <w:t>das</w:t>
      </w:r>
      <w:r>
        <w:rPr>
          <w:spacing w:val="30"/>
        </w:rPr>
        <w:t> </w:t>
      </w:r>
      <w:r>
        <w:rPr/>
        <w:t>steuerbare</w:t>
      </w:r>
      <w:r>
        <w:rPr>
          <w:spacing w:val="32"/>
        </w:rPr>
        <w:t> </w:t>
      </w:r>
      <w:r>
        <w:rPr/>
        <w:t>Vermögen</w:t>
      </w:r>
      <w:r>
        <w:rPr>
          <w:spacing w:val="32"/>
        </w:rPr>
        <w:t> </w:t>
      </w:r>
      <w:r>
        <w:rPr/>
        <w:t>bei</w:t>
      </w:r>
      <w:r>
        <w:rPr>
          <w:spacing w:val="32"/>
        </w:rPr>
        <w:t> </w:t>
      </w:r>
      <w:r>
        <w:rPr/>
        <w:t>Alleinstehenden</w:t>
      </w:r>
      <w:r>
        <w:rPr>
          <w:spacing w:val="32"/>
        </w:rPr>
        <w:t> </w:t>
      </w:r>
      <w:r>
        <w:rPr/>
        <w:t>Fr. 100</w:t>
      </w:r>
      <w:r>
        <w:rPr>
          <w:spacing w:val="-1"/>
        </w:rPr>
        <w:t> </w:t>
      </w:r>
      <w:r>
        <w:rPr/>
        <w:t>000.– und bei den übrigen Steuerpflichtigen Fr. 150 000.– übersteigt, ausser wenn der Steuerwert des am Wohnsitz dauernd selbstgenutzten Wohneigentums 75 Prozent des Steuerwerts aller Vermö-genswerte (Aktiven vor Abzug der Schulden) gemäss Steuerveranlagung übersteigt.</w:t>
      </w:r>
    </w:p>
    <w:p>
      <w:pPr>
        <w:pStyle w:val="Heading8"/>
        <w:spacing w:before="93"/>
      </w:pPr>
      <w:r>
        <w:rPr/>
        <w:t>Art.</w:t>
      </w:r>
      <w:r>
        <w:rPr>
          <w:spacing w:val="-1"/>
        </w:rPr>
        <w:t> </w:t>
      </w:r>
      <w:r>
        <w:rPr/>
        <w:t>6a </w:t>
      </w:r>
      <w:r>
        <w:rPr>
          <w:spacing w:val="-2"/>
        </w:rPr>
        <w:t>ABEigenmietwert:</w:t>
      </w:r>
    </w:p>
    <w:p>
      <w:pPr>
        <w:pStyle w:val="BodyText"/>
        <w:spacing w:before="56"/>
        <w:ind w:right="703"/>
        <w:jc w:val="both"/>
      </w:pPr>
      <w:r>
        <w:rPr>
          <w:position w:val="6"/>
          <w:sz w:val="12"/>
        </w:rPr>
        <w:t>1</w:t>
      </w:r>
      <w:r>
        <w:rPr>
          <w:spacing w:val="34"/>
          <w:position w:val="6"/>
          <w:sz w:val="12"/>
        </w:rPr>
        <w:t> </w:t>
      </w:r>
      <w:r>
        <w:rPr/>
        <w:t>Der zu besteuernde Eigenmietwert muss nach Abzug des Einschlags in Härtefällen mindestens 60 Prozent des Mietwerts (100 Prozent) betragen.</w:t>
      </w:r>
    </w:p>
    <w:p>
      <w:pPr>
        <w:pStyle w:val="BodyText"/>
        <w:spacing w:before="40"/>
        <w:jc w:val="both"/>
      </w:pPr>
      <w:hyperlink r:id="rId36">
        <w:r>
          <w:rPr>
            <w:color w:val="0462C0"/>
            <w:u w:val="single" w:color="0462C0"/>
          </w:rPr>
          <w:t>Dienstanleitung</w:t>
        </w:r>
        <w:r>
          <w:rPr>
            <w:color w:val="0462C0"/>
            <w:spacing w:val="-4"/>
            <w:u w:val="single" w:color="0462C0"/>
          </w:rPr>
          <w:t> </w:t>
        </w:r>
        <w:r>
          <w:rPr>
            <w:color w:val="0462C0"/>
            <w:u w:val="single" w:color="0462C0"/>
          </w:rPr>
          <w:t>Liegenschaften</w:t>
        </w:r>
        <w:r>
          <w:rPr>
            <w:color w:val="0462C0"/>
            <w:spacing w:val="-4"/>
            <w:u w:val="single" w:color="0462C0"/>
          </w:rPr>
          <w:t> </w:t>
        </w:r>
        <w:r>
          <w:rPr>
            <w:color w:val="0462C0"/>
            <w:u w:val="single" w:color="0462C0"/>
          </w:rPr>
          <w:t>–</w:t>
        </w:r>
        <w:r>
          <w:rPr>
            <w:color w:val="0462C0"/>
            <w:spacing w:val="-4"/>
            <w:u w:val="single" w:color="0462C0"/>
          </w:rPr>
          <w:t> </w:t>
        </w:r>
        <w:r>
          <w:rPr>
            <w:color w:val="0462C0"/>
            <w:u w:val="single" w:color="0462C0"/>
          </w:rPr>
          <w:t>Einkünfte</w:t>
        </w:r>
        <w:r>
          <w:rPr>
            <w:color w:val="0462C0"/>
            <w:spacing w:val="-7"/>
            <w:u w:val="single" w:color="0462C0"/>
          </w:rPr>
          <w:t> </w:t>
        </w:r>
        <w:r>
          <w:rPr>
            <w:color w:val="0462C0"/>
            <w:u w:val="single" w:color="0462C0"/>
          </w:rPr>
          <w:t>und</w:t>
        </w:r>
        <w:r>
          <w:rPr>
            <w:color w:val="0462C0"/>
            <w:spacing w:val="-3"/>
            <w:u w:val="single" w:color="0462C0"/>
          </w:rPr>
          <w:t> </w:t>
        </w:r>
        <w:r>
          <w:rPr>
            <w:color w:val="0462C0"/>
            <w:u w:val="single" w:color="0462C0"/>
          </w:rPr>
          <w:t>Unterhaltskosten,</w:t>
        </w:r>
        <w:r>
          <w:rPr>
            <w:color w:val="0462C0"/>
            <w:spacing w:val="-5"/>
            <w:u w:val="single" w:color="0462C0"/>
          </w:rPr>
          <w:t> </w:t>
        </w:r>
        <w:r>
          <w:rPr>
            <w:color w:val="0462C0"/>
            <w:u w:val="single" w:color="0462C0"/>
          </w:rPr>
          <w:t>gültig</w:t>
        </w:r>
        <w:r>
          <w:rPr>
            <w:color w:val="0462C0"/>
            <w:spacing w:val="-4"/>
            <w:u w:val="single" w:color="0462C0"/>
          </w:rPr>
          <w:t> </w:t>
        </w:r>
        <w:r>
          <w:rPr>
            <w:color w:val="0462C0"/>
            <w:u w:val="single" w:color="0462C0"/>
          </w:rPr>
          <w:t>ab</w:t>
        </w:r>
        <w:r>
          <w:rPr>
            <w:color w:val="0462C0"/>
            <w:spacing w:val="-4"/>
            <w:u w:val="single" w:color="0462C0"/>
          </w:rPr>
          <w:t> </w:t>
        </w:r>
        <w:r>
          <w:rPr>
            <w:color w:val="0462C0"/>
            <w:u w:val="single" w:color="0462C0"/>
          </w:rPr>
          <w:t>Steuerperiode</w:t>
        </w:r>
        <w:r>
          <w:rPr>
            <w:color w:val="0462C0"/>
            <w:spacing w:val="-6"/>
            <w:u w:val="single" w:color="0462C0"/>
          </w:rPr>
          <w:t> </w:t>
        </w:r>
        <w:r>
          <w:rPr>
            <w:color w:val="0462C0"/>
            <w:spacing w:val="-4"/>
            <w:u w:val="single" w:color="0462C0"/>
          </w:rPr>
          <w:t>2023</w:t>
        </w:r>
      </w:hyperlink>
    </w:p>
    <w:p>
      <w:pPr>
        <w:pStyle w:val="BodyText"/>
        <w:spacing w:before="11"/>
        <w:ind w:left="0"/>
        <w:rPr>
          <w:sz w:val="20"/>
        </w:rPr>
      </w:pPr>
    </w:p>
    <w:p>
      <w:pPr>
        <w:pStyle w:val="Heading7"/>
        <w:spacing w:before="1"/>
        <w:jc w:val="both"/>
      </w:pPr>
      <w:r>
        <w:rPr>
          <w:color w:val="950000"/>
        </w:rPr>
        <w:t>Einkünfte aus Vorsorge</w:t>
      </w:r>
      <w:r>
        <w:rPr>
          <w:color w:val="950000"/>
          <w:spacing w:val="80"/>
        </w:rPr>
        <w:t> </w:t>
      </w:r>
      <w:r>
        <w:rPr>
          <w:color w:val="950000"/>
          <w:spacing w:val="2"/>
        </w:rPr>
        <w:drawing>
          <wp:inline distT="0" distB="0" distL="0" distR="0">
            <wp:extent cx="201294" cy="114917"/>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94" cy="114917"/>
                    </a:xfrm>
                    <a:prstGeom prst="rect">
                      <a:avLst/>
                    </a:prstGeom>
                  </pic:spPr>
                </pic:pic>
              </a:graphicData>
            </a:graphic>
          </wp:inline>
        </w:drawing>
      </w:r>
      <w:r>
        <w:rPr>
          <w:color w:val="950000"/>
          <w:spacing w:val="2"/>
        </w:rPr>
      </w:r>
    </w:p>
    <w:p>
      <w:pPr>
        <w:pStyle w:val="Heading8"/>
        <w:spacing w:before="91"/>
        <w:jc w:val="both"/>
      </w:pPr>
      <w:r>
        <w:rPr/>
        <w:t>Art.</w:t>
      </w:r>
      <w:r>
        <w:rPr>
          <w:spacing w:val="-3"/>
        </w:rPr>
        <w:t> </w:t>
      </w:r>
      <w:r>
        <w:rPr/>
        <w:t>24 </w:t>
      </w:r>
      <w:r>
        <w:rPr>
          <w:spacing w:val="-4"/>
        </w:rPr>
        <w:t>StG:</w:t>
      </w:r>
    </w:p>
    <w:p>
      <w:pPr>
        <w:pStyle w:val="BodyText"/>
        <w:spacing w:before="56"/>
        <w:ind w:right="702"/>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0"/>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w:t>
      </w:r>
    </w:p>
    <w:p>
      <w:pPr>
        <w:pStyle w:val="BodyText"/>
        <w:spacing w:before="36"/>
        <w:ind w:right="702"/>
        <w:jc w:val="both"/>
      </w:pPr>
      <w:r>
        <w:rPr>
          <w:position w:val="6"/>
          <w:sz w:val="12"/>
        </w:rPr>
        <w:t>3</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Dieser bestimmt sich nach Art. 7 Abs. 2 StHG.</w:t>
      </w:r>
    </w:p>
    <w:p>
      <w:pPr>
        <w:pStyle w:val="BodyText"/>
        <w:spacing w:before="36"/>
        <w:ind w:right="702"/>
        <w:jc w:val="both"/>
      </w:pPr>
      <w:r>
        <w:rPr>
          <w:position w:val="6"/>
          <w:sz w:val="12"/>
        </w:rPr>
        <w:t>4</w:t>
      </w:r>
      <w:r>
        <w:rPr>
          <w:spacing w:val="33"/>
          <w:position w:val="6"/>
          <w:sz w:val="12"/>
        </w:rPr>
        <w:t> </w:t>
      </w:r>
      <w:r>
        <w:rPr/>
        <w:t>Renten und Kapitalabfindungen aus Einrichtungen der beruflichen Vorsorge, die vor dem 1.</w:t>
      </w:r>
      <w:r>
        <w:rPr>
          <w:spacing w:val="-4"/>
        </w:rPr>
        <w:t> </w:t>
      </w:r>
      <w:r>
        <w:rPr/>
        <w:t>Januar 1987 zu laufen begannen oder fällig wurden oder die vor dem 1.</w:t>
      </w:r>
      <w:r>
        <w:rPr>
          <w:spacing w:val="-3"/>
        </w:rPr>
        <w:t> </w:t>
      </w:r>
      <w:r>
        <w:rPr/>
        <w:t>Januar 2002 zu laufen beginnen oder fällig werden und auf einem Vorsorgeverhältnis beruhen, das am 31.</w:t>
      </w:r>
      <w:r>
        <w:rPr>
          <w:spacing w:val="-2"/>
        </w:rPr>
        <w:t> </w:t>
      </w:r>
      <w:r>
        <w:rPr/>
        <w:t>Dezember 1986 bereits bestand, sind wie folgt steuerbar:</w:t>
      </w:r>
    </w:p>
    <w:p>
      <w:pPr>
        <w:pStyle w:val="ListParagraph"/>
        <w:numPr>
          <w:ilvl w:val="0"/>
          <w:numId w:val="4"/>
        </w:numPr>
        <w:tabs>
          <w:tab w:pos="1557" w:val="left" w:leader="none"/>
          <w:tab w:pos="1559" w:val="left" w:leader="none"/>
        </w:tabs>
        <w:spacing w:line="240" w:lineRule="auto" w:before="40" w:after="0"/>
        <w:ind w:left="1559" w:right="702" w:hanging="425"/>
        <w:jc w:val="both"/>
        <w:rPr>
          <w:sz w:val="18"/>
        </w:rPr>
      </w:pPr>
      <w:r>
        <w:rPr>
          <w:sz w:val="18"/>
        </w:rPr>
        <w:t>zu 60</w:t>
      </w:r>
      <w:r>
        <w:rPr>
          <w:spacing w:val="-4"/>
          <w:sz w:val="18"/>
        </w:rPr>
        <w:t> </w:t>
      </w:r>
      <w:r>
        <w:rPr>
          <w:sz w:val="18"/>
        </w:rPr>
        <w:t>Prozent, wenn die Leistungen (wie Einlagen, Beiträge, Prämienzahlungen), auf denen der Anspruch der Steuerpflichtigen beruht, ausschliesslich von</w:t>
      </w:r>
      <w:r>
        <w:rPr>
          <w:spacing w:val="-1"/>
          <w:sz w:val="18"/>
        </w:rPr>
        <w:t> </w:t>
      </w:r>
      <w:r>
        <w:rPr>
          <w:sz w:val="18"/>
        </w:rPr>
        <w:t>den Steuerpflichtigen erbracht worden </w:t>
      </w:r>
      <w:r>
        <w:rPr>
          <w:spacing w:val="-2"/>
          <w:sz w:val="18"/>
        </w:rPr>
        <w:t>sind;</w:t>
      </w:r>
    </w:p>
    <w:p>
      <w:pPr>
        <w:pStyle w:val="ListParagraph"/>
        <w:numPr>
          <w:ilvl w:val="0"/>
          <w:numId w:val="4"/>
        </w:numPr>
        <w:tabs>
          <w:tab w:pos="1557" w:val="left" w:leader="none"/>
          <w:tab w:pos="1559" w:val="left" w:leader="none"/>
        </w:tabs>
        <w:spacing w:line="240" w:lineRule="auto" w:before="39" w:after="0"/>
        <w:ind w:left="1559" w:right="704" w:hanging="425"/>
        <w:jc w:val="both"/>
        <w:rPr>
          <w:sz w:val="18"/>
        </w:rPr>
      </w:pPr>
      <w:r>
        <w:rPr>
          <w:sz w:val="18"/>
        </w:rPr>
        <w:t>zu</w:t>
      </w:r>
      <w:r>
        <w:rPr>
          <w:spacing w:val="-9"/>
          <w:sz w:val="18"/>
        </w:rPr>
        <w:t> </w:t>
      </w:r>
      <w:r>
        <w:rPr>
          <w:sz w:val="18"/>
        </w:rPr>
        <w:t>80</w:t>
      </w:r>
      <w:r>
        <w:rPr>
          <w:spacing w:val="-1"/>
          <w:sz w:val="18"/>
        </w:rPr>
        <w:t> </w:t>
      </w:r>
      <w:r>
        <w:rPr>
          <w:sz w:val="18"/>
        </w:rPr>
        <w:t>Prozent,</w:t>
      </w:r>
      <w:r>
        <w:rPr>
          <w:spacing w:val="-9"/>
          <w:sz w:val="18"/>
        </w:rPr>
        <w:t> </w:t>
      </w:r>
      <w:r>
        <w:rPr>
          <w:sz w:val="18"/>
        </w:rPr>
        <w:t>wenn</w:t>
      </w:r>
      <w:r>
        <w:rPr>
          <w:spacing w:val="-9"/>
          <w:sz w:val="18"/>
        </w:rPr>
        <w:t> </w:t>
      </w:r>
      <w:r>
        <w:rPr>
          <w:sz w:val="18"/>
        </w:rPr>
        <w:t>die</w:t>
      </w:r>
      <w:r>
        <w:rPr>
          <w:spacing w:val="-11"/>
          <w:sz w:val="18"/>
        </w:rPr>
        <w:t> </w:t>
      </w:r>
      <w:r>
        <w:rPr>
          <w:sz w:val="18"/>
        </w:rPr>
        <w:t>Leistungen,</w:t>
      </w:r>
      <w:r>
        <w:rPr>
          <w:spacing w:val="-11"/>
          <w:sz w:val="18"/>
        </w:rPr>
        <w:t> </w:t>
      </w:r>
      <w:r>
        <w:rPr>
          <w:sz w:val="18"/>
        </w:rPr>
        <w:t>auf</w:t>
      </w:r>
      <w:r>
        <w:rPr>
          <w:spacing w:val="-11"/>
          <w:sz w:val="18"/>
        </w:rPr>
        <w:t> </w:t>
      </w:r>
      <w:r>
        <w:rPr>
          <w:sz w:val="18"/>
        </w:rPr>
        <w:t>denen</w:t>
      </w:r>
      <w:r>
        <w:rPr>
          <w:spacing w:val="-11"/>
          <w:sz w:val="18"/>
        </w:rPr>
        <w:t> </w:t>
      </w:r>
      <w:r>
        <w:rPr>
          <w:sz w:val="18"/>
        </w:rPr>
        <w:t>der</w:t>
      </w:r>
      <w:r>
        <w:rPr>
          <w:spacing w:val="-12"/>
          <w:sz w:val="18"/>
        </w:rPr>
        <w:t> </w:t>
      </w:r>
      <w:r>
        <w:rPr>
          <w:sz w:val="18"/>
        </w:rPr>
        <w:t>Anspruch</w:t>
      </w:r>
      <w:r>
        <w:rPr>
          <w:spacing w:val="-11"/>
          <w:sz w:val="18"/>
        </w:rPr>
        <w:t> </w:t>
      </w:r>
      <w:r>
        <w:rPr>
          <w:sz w:val="18"/>
        </w:rPr>
        <w:t>der</w:t>
      </w:r>
      <w:r>
        <w:rPr>
          <w:spacing w:val="-9"/>
          <w:sz w:val="18"/>
        </w:rPr>
        <w:t> </w:t>
      </w:r>
      <w:r>
        <w:rPr>
          <w:sz w:val="18"/>
        </w:rPr>
        <w:t>Steuerpflichtigen</w:t>
      </w:r>
      <w:r>
        <w:rPr>
          <w:spacing w:val="-11"/>
          <w:sz w:val="18"/>
        </w:rPr>
        <w:t> </w:t>
      </w:r>
      <w:r>
        <w:rPr>
          <w:sz w:val="18"/>
        </w:rPr>
        <w:t>beruht,</w:t>
      </w:r>
      <w:r>
        <w:rPr>
          <w:spacing w:val="-11"/>
          <w:sz w:val="18"/>
        </w:rPr>
        <w:t> </w:t>
      </w:r>
      <w:r>
        <w:rPr>
          <w:sz w:val="18"/>
        </w:rPr>
        <w:t>nur</w:t>
      </w:r>
      <w:r>
        <w:rPr>
          <w:spacing w:val="-9"/>
          <w:sz w:val="18"/>
        </w:rPr>
        <w:t> </w:t>
      </w:r>
      <w:r>
        <w:rPr>
          <w:sz w:val="18"/>
        </w:rPr>
        <w:t>zum Teil, mindestens aber zu 20 Prozent von den Steuerpflichtigen erbracht worden sind;</w:t>
      </w:r>
    </w:p>
    <w:p>
      <w:pPr>
        <w:pStyle w:val="ListParagraph"/>
        <w:numPr>
          <w:ilvl w:val="0"/>
          <w:numId w:val="4"/>
        </w:numPr>
        <w:tabs>
          <w:tab w:pos="1558" w:val="left" w:leader="none"/>
        </w:tabs>
        <w:spacing w:line="240" w:lineRule="auto" w:before="40" w:after="0"/>
        <w:ind w:left="1558" w:right="0" w:hanging="424"/>
        <w:jc w:val="both"/>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pStyle w:val="BodyText"/>
        <w:spacing w:before="154"/>
        <w:ind w:left="0"/>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851"/>
      </w:pPr>
      <w:r>
        <w:rPr/>
        <w:t>(Art.</w:t>
      </w:r>
      <w:r>
        <w:rPr>
          <w:spacing w:val="-2"/>
        </w:rPr>
        <w:t> </w:t>
      </w:r>
      <w:r>
        <w:rPr/>
        <w:t>26</w:t>
      </w:r>
      <w:r>
        <w:rPr>
          <w:spacing w:val="1"/>
        </w:rPr>
        <w:t> </w:t>
      </w:r>
      <w:r>
        <w:rPr>
          <w:spacing w:val="-4"/>
        </w:rPr>
        <w:t>StG)</w:t>
      </w:r>
    </w:p>
    <w:p>
      <w:pPr>
        <w:pStyle w:val="BodyText"/>
        <w:spacing w:before="43"/>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spacing w:before="1"/>
        <w:jc w:val="both"/>
      </w:pPr>
      <w:r>
        <w:rPr>
          <w:color w:val="950000"/>
        </w:rPr>
        <w:t>Sold der Milizfeuerwehrleute</w:t>
      </w:r>
      <w:r>
        <w:rPr>
          <w:color w:val="950000"/>
          <w:spacing w:val="80"/>
        </w:rPr>
        <w:t> </w:t>
      </w:r>
      <w:r>
        <w:rPr>
          <w:color w:val="950000"/>
        </w:rPr>
        <w:drawing>
          <wp:inline distT="0" distB="0" distL="0" distR="0">
            <wp:extent cx="201259" cy="114903"/>
            <wp:effectExtent l="0" t="0" r="0" b="0"/>
            <wp:docPr id="29" name="Image 29" descr="">
              <a:hlinkClick r:id="rId38"/>
            </wp:docPr>
            <wp:cNvGraphicFramePr>
              <a:graphicFrameLocks/>
            </wp:cNvGraphicFramePr>
            <a:graphic>
              <a:graphicData uri="http://schemas.openxmlformats.org/drawingml/2006/picture">
                <pic:pic>
                  <pic:nvPicPr>
                    <pic:cNvPr id="29" name="Image 29" descr="">
                      <a:hlinkClick r:id="rId38"/>
                    </pic:cNvPr>
                    <pic:cNvPicPr/>
                  </pic:nvPicPr>
                  <pic:blipFill>
                    <a:blip r:embed="rId11" cstate="print"/>
                    <a:stretch>
                      <a:fillRect/>
                    </a:stretch>
                  </pic:blipFill>
                  <pic:spPr>
                    <a:xfrm>
                      <a:off x="0" y="0"/>
                      <a:ext cx="201259" cy="114903"/>
                    </a:xfrm>
                    <a:prstGeom prst="rect">
                      <a:avLst/>
                    </a:prstGeom>
                  </pic:spPr>
                </pic:pic>
              </a:graphicData>
            </a:graphic>
          </wp:inline>
        </w:drawing>
      </w:r>
      <w:r>
        <w:rPr>
          <w:color w:val="950000"/>
        </w:rPr>
      </w:r>
    </w:p>
    <w:p>
      <w:pPr>
        <w:pStyle w:val="Heading8"/>
        <w:jc w:val="both"/>
      </w:pPr>
      <w:r>
        <w:rPr/>
        <w:t>Art.</w:t>
      </w:r>
      <w:r>
        <w:rPr>
          <w:spacing w:val="-4"/>
        </w:rPr>
        <w:t> </w:t>
      </w:r>
      <w:r>
        <w:rPr/>
        <w:t>26 Abs.</w:t>
      </w:r>
      <w:r>
        <w:rPr>
          <w:spacing w:val="-3"/>
        </w:rPr>
        <w:t> </w:t>
      </w:r>
      <w:r>
        <w:rPr/>
        <w:t>1 Bst.</w:t>
      </w:r>
      <w:r>
        <w:rPr>
          <w:spacing w:val="-1"/>
        </w:rPr>
        <w:t> </w:t>
      </w:r>
      <w:r>
        <w:rPr/>
        <w:t>f1 </w:t>
      </w:r>
      <w:r>
        <w:rPr>
          <w:spacing w:val="-4"/>
        </w:rPr>
        <w:t>StG:</w:t>
      </w:r>
    </w:p>
    <w:p>
      <w:pPr>
        <w:pStyle w:val="BodyText"/>
        <w:spacing w:before="56"/>
        <w:jc w:val="both"/>
      </w:pPr>
      <w:r>
        <w:rPr>
          <w:position w:val="6"/>
          <w:sz w:val="12"/>
        </w:rPr>
        <w:t>1</w:t>
      </w:r>
      <w:r>
        <w:rPr>
          <w:spacing w:val="-2"/>
          <w:position w:val="6"/>
          <w:sz w:val="12"/>
        </w:rPr>
        <w:t> </w:t>
      </w:r>
      <w:r>
        <w:rPr/>
        <w:t>Steuerfrei</w:t>
      </w:r>
      <w:r>
        <w:rPr>
          <w:spacing w:val="-3"/>
        </w:rPr>
        <w:t> </w:t>
      </w:r>
      <w:r>
        <w:rPr>
          <w:spacing w:val="-2"/>
        </w:rPr>
        <w:t>sind:</w:t>
      </w:r>
    </w:p>
    <w:p>
      <w:pPr>
        <w:pStyle w:val="BodyText"/>
        <w:spacing w:before="40"/>
        <w:ind w:left="1559" w:right="702" w:hanging="425"/>
        <w:jc w:val="both"/>
      </w:pPr>
      <w:r>
        <w:rPr/>
        <w:t>f1.</w:t>
      </w:r>
      <w:r>
        <w:rPr>
          <w:spacing w:val="80"/>
        </w:rPr>
        <w:t> </w:t>
      </w:r>
      <w:r>
        <w:rPr/>
        <w:t>der Sold der Milizfeuerwehrleute bis zum Betrag von jährlich Fr. 5</w:t>
      </w:r>
      <w:r>
        <w:rPr>
          <w:spacing w:val="-3"/>
        </w:rPr>
        <w:t> </w:t>
      </w:r>
      <w:r>
        <w:rPr/>
        <w:t>000.– für Dienstleistungen im Zusammenhang mit der Erfüllung der Kernaufgaben der Feuerwehr (Übungen, Pikettdienste, Kurse, Inspektionen und Ernstfalleinsätze zur Rettung, Bekämpfung, allgemeinen Schadenwehr, Elementarschadenbewältigung</w:t>
      </w:r>
      <w:r>
        <w:rPr>
          <w:spacing w:val="-2"/>
        </w:rPr>
        <w:t> </w:t>
      </w:r>
      <w:r>
        <w:rPr/>
        <w:t>und</w:t>
      </w:r>
      <w:r>
        <w:rPr>
          <w:spacing w:val="-3"/>
        </w:rPr>
        <w:t> </w:t>
      </w:r>
      <w:r>
        <w:rPr/>
        <w:t>dergleichen);</w:t>
      </w:r>
      <w:r>
        <w:rPr>
          <w:spacing w:val="-2"/>
        </w:rPr>
        <w:t> </w:t>
      </w:r>
      <w:r>
        <w:rPr/>
        <w:t>ausgenommen</w:t>
      </w:r>
      <w:r>
        <w:rPr>
          <w:spacing w:val="-3"/>
        </w:rPr>
        <w:t> </w:t>
      </w:r>
      <w:r>
        <w:rPr/>
        <w:t>sind</w:t>
      </w:r>
      <w:r>
        <w:rPr>
          <w:spacing w:val="-3"/>
        </w:rPr>
        <w:t> </w:t>
      </w:r>
      <w:r>
        <w:rPr/>
        <w:t>Pauschalzulagen</w:t>
      </w:r>
      <w:r>
        <w:rPr>
          <w:spacing w:val="-3"/>
        </w:rPr>
        <w:t> </w:t>
      </w:r>
      <w:r>
        <w:rPr/>
        <w:t>für</w:t>
      </w:r>
      <w:r>
        <w:rPr>
          <w:spacing w:val="-4"/>
        </w:rPr>
        <w:t> </w:t>
      </w:r>
      <w:r>
        <w:rPr/>
        <w:t>Kader, Funktionszulagen sowie Entschädigungen für administrative Arbeiten und für Dienstleistungen, welche die Feuerwehr freiwillig erbringt;</w:t>
      </w:r>
    </w:p>
    <w:p>
      <w:pPr>
        <w:pStyle w:val="BodyText"/>
        <w:spacing w:before="34"/>
        <w:ind w:left="0"/>
      </w:pPr>
    </w:p>
    <w:p>
      <w:pPr>
        <w:pStyle w:val="Heading7"/>
        <w:jc w:val="both"/>
      </w:pPr>
      <w:r>
        <w:rPr>
          <w:color w:val="950000"/>
        </w:rPr>
        <w:t>Besteuerung von Geldspielgewinnen (Lotterien, Sportwetten, Casino usw.)</w:t>
      </w:r>
      <w:r>
        <w:rPr>
          <w:color w:val="950000"/>
          <w:spacing w:val="80"/>
        </w:rPr>
        <w:t> </w:t>
      </w:r>
      <w:r>
        <w:rPr>
          <w:color w:val="950000"/>
          <w:spacing w:val="-1"/>
        </w:rPr>
        <w:drawing>
          <wp:inline distT="0" distB="0" distL="0" distR="0">
            <wp:extent cx="201248" cy="114887"/>
            <wp:effectExtent l="0" t="0" r="0" b="0"/>
            <wp:docPr id="30" name="Image 30" descr="">
              <a:hlinkClick r:id="rId39"/>
            </wp:docPr>
            <wp:cNvGraphicFramePr>
              <a:graphicFrameLocks/>
            </wp:cNvGraphicFramePr>
            <a:graphic>
              <a:graphicData uri="http://schemas.openxmlformats.org/drawingml/2006/picture">
                <pic:pic>
                  <pic:nvPicPr>
                    <pic:cNvPr id="30" name="Image 30" descr="">
                      <a:hlinkClick r:id="rId39"/>
                    </pic:cNvPr>
                    <pic:cNvPicPr/>
                  </pic:nvPicPr>
                  <pic:blipFill>
                    <a:blip r:embed="rId11" cstate="print"/>
                    <a:stretch>
                      <a:fillRect/>
                    </a:stretch>
                  </pic:blipFill>
                  <pic:spPr>
                    <a:xfrm>
                      <a:off x="0" y="0"/>
                      <a:ext cx="201248" cy="114887"/>
                    </a:xfrm>
                    <a:prstGeom prst="rect">
                      <a:avLst/>
                    </a:prstGeom>
                  </pic:spPr>
                </pic:pic>
              </a:graphicData>
            </a:graphic>
          </wp:inline>
        </w:drawing>
      </w:r>
      <w:r>
        <w:rPr>
          <w:color w:val="950000"/>
          <w:spacing w:val="-1"/>
        </w:rPr>
      </w:r>
    </w:p>
    <w:p>
      <w:pPr>
        <w:pStyle w:val="Heading8"/>
        <w:jc w:val="both"/>
      </w:pPr>
      <w:r>
        <w:rPr/>
        <w:t>Art.</w:t>
      </w:r>
      <w:r>
        <w:rPr>
          <w:spacing w:val="-3"/>
        </w:rPr>
        <w:t> </w:t>
      </w:r>
      <w:r>
        <w:rPr/>
        <w:t>26 Abs.</w:t>
      </w:r>
      <w:r>
        <w:rPr>
          <w:spacing w:val="-2"/>
        </w:rPr>
        <w:t> </w:t>
      </w:r>
      <w:r>
        <w:rPr/>
        <w:t>1</w:t>
      </w:r>
      <w:r>
        <w:rPr>
          <w:spacing w:val="1"/>
        </w:rPr>
        <w:t> </w:t>
      </w:r>
      <w:r>
        <w:rPr/>
        <w:t>Bst.</w:t>
      </w:r>
      <w:r>
        <w:rPr>
          <w:spacing w:val="-1"/>
        </w:rPr>
        <w:t> </w:t>
      </w:r>
      <w:r>
        <w:rPr/>
        <w:t>i</w:t>
      </w:r>
      <w:r>
        <w:rPr>
          <w:spacing w:val="-2"/>
        </w:rPr>
        <w:t> </w:t>
      </w:r>
      <w:r>
        <w:rPr/>
        <w:t>– l </w:t>
      </w:r>
      <w:r>
        <w:rPr>
          <w:spacing w:val="-4"/>
        </w:rPr>
        <w:t>StG:</w:t>
      </w:r>
    </w:p>
    <w:p>
      <w:pPr>
        <w:pStyle w:val="BodyText"/>
        <w:spacing w:before="55"/>
        <w:jc w:val="both"/>
      </w:pPr>
      <w:r>
        <w:rPr>
          <w:position w:val="6"/>
          <w:sz w:val="12"/>
        </w:rPr>
        <w:t>1</w:t>
      </w:r>
      <w:r>
        <w:rPr>
          <w:spacing w:val="12"/>
          <w:position w:val="6"/>
          <w:sz w:val="12"/>
        </w:rPr>
        <w:t> </w:t>
      </w:r>
      <w:r>
        <w:rPr/>
        <w:t>Steuerfrei</w:t>
      </w:r>
      <w:r>
        <w:rPr>
          <w:spacing w:val="-3"/>
        </w:rPr>
        <w:t> </w:t>
      </w:r>
      <w:r>
        <w:rPr>
          <w:spacing w:val="-4"/>
        </w:rPr>
        <w:t>sind</w:t>
      </w:r>
    </w:p>
    <w:p>
      <w:pPr>
        <w:pStyle w:val="ListParagraph"/>
        <w:numPr>
          <w:ilvl w:val="1"/>
          <w:numId w:val="4"/>
        </w:numPr>
        <w:tabs>
          <w:tab w:pos="1557" w:val="left" w:leader="none"/>
          <w:tab w:pos="1559" w:val="left" w:leader="none"/>
        </w:tabs>
        <w:spacing w:line="240" w:lineRule="auto" w:before="41" w:after="0"/>
        <w:ind w:left="1559" w:right="702" w:hanging="425"/>
        <w:jc w:val="both"/>
        <w:rPr>
          <w:sz w:val="18"/>
        </w:rPr>
      </w:pPr>
      <w:r>
        <w:rPr>
          <w:sz w:val="18"/>
        </w:rPr>
        <w:t>die Gewinne, die in Spielbanken mit Spielbankenspielen erzielt werden, die nach dem </w:t>
      </w:r>
      <w:hyperlink r:id="rId40">
        <w:r>
          <w:rPr>
            <w:color w:val="0462C0"/>
            <w:sz w:val="18"/>
            <w:u w:val="single" w:color="0462C0"/>
          </w:rPr>
          <w:t>Bundesge-</w:t>
        </w:r>
      </w:hyperlink>
      <w:hyperlink r:id="rId40">
        <w:r>
          <w:rPr>
            <w:color w:val="0462C0"/>
            <w:sz w:val="18"/>
            <w:u w:val="single" w:color="0462C0"/>
          </w:rPr>
          <w:t>setz</w:t>
        </w:r>
        <w:r>
          <w:rPr>
            <w:color w:val="0462C0"/>
            <w:spacing w:val="-1"/>
            <w:sz w:val="18"/>
            <w:u w:val="single" w:color="0462C0"/>
          </w:rPr>
          <w:t> </w:t>
        </w:r>
        <w:r>
          <w:rPr>
            <w:color w:val="0462C0"/>
            <w:sz w:val="18"/>
            <w:u w:val="single" w:color="0462C0"/>
          </w:rPr>
          <w:t>über Geldspiele</w:t>
        </w:r>
      </w:hyperlink>
      <w:r>
        <w:rPr>
          <w:color w:val="0462C0"/>
          <w:spacing w:val="-1"/>
          <w:sz w:val="18"/>
        </w:rPr>
        <w:t> </w:t>
      </w:r>
      <w:r>
        <w:rPr>
          <w:sz w:val="18"/>
        </w:rPr>
        <w:t>zugelassen sind, sofern</w:t>
      </w:r>
      <w:r>
        <w:rPr>
          <w:spacing w:val="-1"/>
          <w:sz w:val="18"/>
        </w:rPr>
        <w:t> </w:t>
      </w:r>
      <w:r>
        <w:rPr>
          <w:sz w:val="18"/>
        </w:rPr>
        <w:t>diese</w:t>
      </w:r>
      <w:r>
        <w:rPr>
          <w:spacing w:val="-1"/>
          <w:sz w:val="18"/>
        </w:rPr>
        <w:t> </w:t>
      </w:r>
      <w:r>
        <w:rPr>
          <w:sz w:val="18"/>
        </w:rPr>
        <w:t>Gewinne</w:t>
      </w:r>
      <w:r>
        <w:rPr>
          <w:spacing w:val="-1"/>
          <w:sz w:val="18"/>
        </w:rPr>
        <w:t> </w:t>
      </w:r>
      <w:r>
        <w:rPr>
          <w:sz w:val="18"/>
        </w:rPr>
        <w:t>nicht</w:t>
      </w:r>
      <w:r>
        <w:rPr>
          <w:spacing w:val="-2"/>
          <w:sz w:val="18"/>
        </w:rPr>
        <w:t> </w:t>
      </w:r>
      <w:r>
        <w:rPr>
          <w:sz w:val="18"/>
        </w:rPr>
        <w:t>aus</w:t>
      </w:r>
      <w:r>
        <w:rPr>
          <w:spacing w:val="-1"/>
          <w:sz w:val="18"/>
        </w:rPr>
        <w:t> </w:t>
      </w:r>
      <w:r>
        <w:rPr>
          <w:sz w:val="18"/>
        </w:rPr>
        <w:t>selbstständiger</w:t>
      </w:r>
      <w:r>
        <w:rPr>
          <w:spacing w:val="-2"/>
          <w:sz w:val="18"/>
        </w:rPr>
        <w:t> </w:t>
      </w:r>
      <w:r>
        <w:rPr>
          <w:sz w:val="18"/>
        </w:rPr>
        <w:t>Erwerbstä-tigkeit stammen;</w:t>
      </w:r>
    </w:p>
    <w:p>
      <w:pPr>
        <w:pStyle w:val="ListParagraph"/>
        <w:numPr>
          <w:ilvl w:val="1"/>
          <w:numId w:val="4"/>
        </w:numPr>
        <w:tabs>
          <w:tab w:pos="1557" w:val="left" w:leader="none"/>
          <w:tab w:pos="1559" w:val="left" w:leader="none"/>
        </w:tabs>
        <w:spacing w:line="240" w:lineRule="auto" w:before="41" w:after="0"/>
        <w:ind w:left="1559" w:right="702" w:hanging="425"/>
        <w:jc w:val="both"/>
        <w:rPr>
          <w:sz w:val="18"/>
        </w:rPr>
      </w:pPr>
      <w:r>
        <w:rPr>
          <w:sz w:val="18"/>
        </w:rPr>
        <w:t>die</w:t>
      </w:r>
      <w:r>
        <w:rPr>
          <w:spacing w:val="-1"/>
          <w:sz w:val="18"/>
        </w:rPr>
        <w:t> </w:t>
      </w:r>
      <w:r>
        <w:rPr>
          <w:sz w:val="18"/>
        </w:rPr>
        <w:t>einzelnen</w:t>
      </w:r>
      <w:r>
        <w:rPr>
          <w:spacing w:val="-1"/>
          <w:sz w:val="18"/>
        </w:rPr>
        <w:t> </w:t>
      </w:r>
      <w:r>
        <w:rPr>
          <w:sz w:val="18"/>
        </w:rPr>
        <w:t>Gewinne</w:t>
      </w:r>
      <w:r>
        <w:rPr>
          <w:spacing w:val="-1"/>
          <w:sz w:val="18"/>
        </w:rPr>
        <w:t> </w:t>
      </w:r>
      <w:r>
        <w:rPr>
          <w:sz w:val="18"/>
        </w:rPr>
        <w:t>bis</w:t>
      </w:r>
      <w:r>
        <w:rPr>
          <w:spacing w:val="-3"/>
          <w:sz w:val="18"/>
        </w:rPr>
        <w:t> </w:t>
      </w:r>
      <w:r>
        <w:rPr>
          <w:sz w:val="18"/>
        </w:rPr>
        <w:t>zum Betrag</w:t>
      </w:r>
      <w:r>
        <w:rPr>
          <w:spacing w:val="-1"/>
          <w:sz w:val="18"/>
        </w:rPr>
        <w:t> </w:t>
      </w:r>
      <w:r>
        <w:rPr>
          <w:sz w:val="18"/>
        </w:rPr>
        <w:t>von 1</w:t>
      </w:r>
      <w:r>
        <w:rPr>
          <w:spacing w:val="-4"/>
          <w:sz w:val="18"/>
        </w:rPr>
        <w:t> </w:t>
      </w:r>
      <w:r>
        <w:rPr>
          <w:sz w:val="18"/>
        </w:rPr>
        <w:t>Million</w:t>
      </w:r>
      <w:r>
        <w:rPr>
          <w:spacing w:val="-1"/>
          <w:sz w:val="18"/>
        </w:rPr>
        <w:t> </w:t>
      </w:r>
      <w:r>
        <w:rPr>
          <w:sz w:val="18"/>
        </w:rPr>
        <w:t>Franken aus</w:t>
      </w:r>
      <w:r>
        <w:rPr>
          <w:spacing w:val="-1"/>
          <w:sz w:val="18"/>
        </w:rPr>
        <w:t> </w:t>
      </w:r>
      <w:r>
        <w:rPr>
          <w:sz w:val="18"/>
        </w:rPr>
        <w:t>der</w:t>
      </w:r>
      <w:r>
        <w:rPr>
          <w:spacing w:val="-2"/>
          <w:sz w:val="18"/>
        </w:rPr>
        <w:t> </w:t>
      </w:r>
      <w:r>
        <w:rPr>
          <w:sz w:val="18"/>
        </w:rPr>
        <w:t>Teilnahme</w:t>
      </w:r>
      <w:r>
        <w:rPr>
          <w:spacing w:val="-1"/>
          <w:sz w:val="18"/>
        </w:rPr>
        <w:t> </w:t>
      </w:r>
      <w:r>
        <w:rPr>
          <w:sz w:val="18"/>
        </w:rPr>
        <w:t>an</w:t>
      </w:r>
      <w:r>
        <w:rPr>
          <w:spacing w:val="-1"/>
          <w:sz w:val="18"/>
        </w:rPr>
        <w:t> </w:t>
      </w:r>
      <w:r>
        <w:rPr>
          <w:sz w:val="18"/>
        </w:rPr>
        <w:t>Grossspielen, die nach dem Bundesgesetz über Geldspiele zugelassen sind, und aus der Online-Teilnahme an Spielbankenspielen, die nach dem Bundesgesetz über Geldspiele zugelassen sind;</w:t>
      </w:r>
    </w:p>
    <w:p>
      <w:pPr>
        <w:pStyle w:val="ListParagraph"/>
        <w:numPr>
          <w:ilvl w:val="1"/>
          <w:numId w:val="4"/>
        </w:numPr>
        <w:tabs>
          <w:tab w:pos="1558" w:val="left" w:leader="none"/>
        </w:tabs>
        <w:spacing w:line="240" w:lineRule="auto" w:before="39" w:after="0"/>
        <w:ind w:left="1558" w:right="0" w:hanging="424"/>
        <w:jc w:val="both"/>
        <w:rPr>
          <w:sz w:val="18"/>
        </w:rPr>
      </w:pPr>
      <w:r>
        <w:rPr>
          <w:sz w:val="18"/>
        </w:rPr>
        <w:t>die</w:t>
      </w:r>
      <w:r>
        <w:rPr>
          <w:spacing w:val="-5"/>
          <w:sz w:val="18"/>
        </w:rPr>
        <w:t> </w:t>
      </w:r>
      <w:r>
        <w:rPr>
          <w:sz w:val="18"/>
        </w:rPr>
        <w:t>Gewinne</w:t>
      </w:r>
      <w:r>
        <w:rPr>
          <w:spacing w:val="-2"/>
          <w:sz w:val="18"/>
        </w:rPr>
        <w:t> </w:t>
      </w:r>
      <w:r>
        <w:rPr>
          <w:sz w:val="18"/>
        </w:rPr>
        <w:t>aus</w:t>
      </w:r>
      <w:r>
        <w:rPr>
          <w:spacing w:val="-3"/>
          <w:sz w:val="18"/>
        </w:rPr>
        <w:t> </w:t>
      </w:r>
      <w:r>
        <w:rPr>
          <w:sz w:val="18"/>
        </w:rPr>
        <w:t>Kleinspielen,</w:t>
      </w:r>
      <w:r>
        <w:rPr>
          <w:spacing w:val="-5"/>
          <w:sz w:val="18"/>
        </w:rPr>
        <w:t> </w:t>
      </w:r>
      <w:r>
        <w:rPr>
          <w:sz w:val="18"/>
        </w:rPr>
        <w:t>die</w:t>
      </w:r>
      <w:r>
        <w:rPr>
          <w:spacing w:val="-5"/>
          <w:sz w:val="18"/>
        </w:rPr>
        <w:t> </w:t>
      </w:r>
      <w:r>
        <w:rPr>
          <w:sz w:val="18"/>
        </w:rPr>
        <w:t>nach</w:t>
      </w:r>
      <w:r>
        <w:rPr>
          <w:spacing w:val="-2"/>
          <w:sz w:val="18"/>
        </w:rPr>
        <w:t> </w:t>
      </w:r>
      <w:r>
        <w:rPr>
          <w:sz w:val="18"/>
        </w:rPr>
        <w:t>dem</w:t>
      </w:r>
      <w:r>
        <w:rPr>
          <w:spacing w:val="-3"/>
          <w:sz w:val="18"/>
        </w:rPr>
        <w:t> </w:t>
      </w:r>
      <w:r>
        <w:rPr>
          <w:sz w:val="18"/>
        </w:rPr>
        <w:t>Bundesgesetz</w:t>
      </w:r>
      <w:r>
        <w:rPr>
          <w:spacing w:val="-4"/>
          <w:sz w:val="18"/>
        </w:rPr>
        <w:t> </w:t>
      </w:r>
      <w:r>
        <w:rPr>
          <w:sz w:val="18"/>
        </w:rPr>
        <w:t>über</w:t>
      </w:r>
      <w:r>
        <w:rPr>
          <w:spacing w:val="-3"/>
          <w:sz w:val="18"/>
        </w:rPr>
        <w:t> </w:t>
      </w:r>
      <w:r>
        <w:rPr>
          <w:sz w:val="18"/>
        </w:rPr>
        <w:t>Geldspiele</w:t>
      </w:r>
      <w:r>
        <w:rPr>
          <w:spacing w:val="-2"/>
          <w:sz w:val="18"/>
        </w:rPr>
        <w:t> </w:t>
      </w:r>
      <w:r>
        <w:rPr>
          <w:sz w:val="18"/>
        </w:rPr>
        <w:t>zugelassen</w:t>
      </w:r>
      <w:r>
        <w:rPr>
          <w:spacing w:val="-5"/>
          <w:sz w:val="18"/>
        </w:rPr>
        <w:t> </w:t>
      </w:r>
      <w:r>
        <w:rPr>
          <w:spacing w:val="-2"/>
          <w:sz w:val="18"/>
        </w:rPr>
        <w:t>sind;</w:t>
      </w:r>
    </w:p>
    <w:p>
      <w:pPr>
        <w:pStyle w:val="ListParagraph"/>
        <w:numPr>
          <w:ilvl w:val="1"/>
          <w:numId w:val="4"/>
        </w:numPr>
        <w:tabs>
          <w:tab w:pos="1557" w:val="left" w:leader="none"/>
          <w:tab w:pos="1559" w:val="left" w:leader="none"/>
        </w:tabs>
        <w:spacing w:line="240" w:lineRule="auto" w:before="40" w:after="0"/>
        <w:ind w:left="1559" w:right="703" w:hanging="425"/>
        <w:jc w:val="both"/>
        <w:rPr>
          <w:sz w:val="18"/>
        </w:rPr>
      </w:pPr>
      <w:r>
        <w:rPr>
          <w:sz w:val="18"/>
        </w:rPr>
        <w:t>die</w:t>
      </w:r>
      <w:r>
        <w:rPr>
          <w:spacing w:val="-12"/>
          <w:sz w:val="18"/>
        </w:rPr>
        <w:t> </w:t>
      </w:r>
      <w:r>
        <w:rPr>
          <w:sz w:val="18"/>
        </w:rPr>
        <w:t>einzelnen</w:t>
      </w:r>
      <w:r>
        <w:rPr>
          <w:spacing w:val="-12"/>
          <w:sz w:val="18"/>
        </w:rPr>
        <w:t> </w:t>
      </w:r>
      <w:r>
        <w:rPr>
          <w:sz w:val="18"/>
        </w:rPr>
        <w:t>Gewinne</w:t>
      </w:r>
      <w:r>
        <w:rPr>
          <w:spacing w:val="-10"/>
          <w:sz w:val="18"/>
        </w:rPr>
        <w:t> </w:t>
      </w:r>
      <w:r>
        <w:rPr>
          <w:sz w:val="18"/>
        </w:rPr>
        <w:t>aus</w:t>
      </w:r>
      <w:r>
        <w:rPr>
          <w:spacing w:val="-11"/>
          <w:sz w:val="18"/>
        </w:rPr>
        <w:t> </w:t>
      </w:r>
      <w:r>
        <w:rPr>
          <w:sz w:val="18"/>
        </w:rPr>
        <w:t>Lotterien</w:t>
      </w:r>
      <w:r>
        <w:rPr>
          <w:spacing w:val="-12"/>
          <w:sz w:val="18"/>
        </w:rPr>
        <w:t> </w:t>
      </w:r>
      <w:r>
        <w:rPr>
          <w:sz w:val="18"/>
        </w:rPr>
        <w:t>und</w:t>
      </w:r>
      <w:r>
        <w:rPr>
          <w:spacing w:val="-10"/>
          <w:sz w:val="18"/>
        </w:rPr>
        <w:t> </w:t>
      </w:r>
      <w:r>
        <w:rPr>
          <w:sz w:val="18"/>
        </w:rPr>
        <w:t>Geschicklichkeitsspielen</w:t>
      </w:r>
      <w:r>
        <w:rPr>
          <w:spacing w:val="-12"/>
          <w:sz w:val="18"/>
        </w:rPr>
        <w:t> </w:t>
      </w:r>
      <w:r>
        <w:rPr>
          <w:sz w:val="18"/>
        </w:rPr>
        <w:t>zur</w:t>
      </w:r>
      <w:r>
        <w:rPr>
          <w:spacing w:val="-13"/>
          <w:sz w:val="18"/>
        </w:rPr>
        <w:t> </w:t>
      </w:r>
      <w:r>
        <w:rPr>
          <w:sz w:val="18"/>
        </w:rPr>
        <w:t>Verkaufsförderung,</w:t>
      </w:r>
      <w:r>
        <w:rPr>
          <w:spacing w:val="-11"/>
          <w:sz w:val="18"/>
        </w:rPr>
        <w:t> </w:t>
      </w:r>
      <w:r>
        <w:rPr>
          <w:sz w:val="18"/>
        </w:rPr>
        <w:t>die</w:t>
      </w:r>
      <w:r>
        <w:rPr>
          <w:spacing w:val="-10"/>
          <w:sz w:val="18"/>
        </w:rPr>
        <w:t> </w:t>
      </w:r>
      <w:r>
        <w:rPr>
          <w:sz w:val="18"/>
        </w:rPr>
        <w:t>nach </w:t>
      </w:r>
      <w:hyperlink r:id="rId41">
        <w:r>
          <w:rPr>
            <w:color w:val="0462C0"/>
            <w:sz w:val="18"/>
            <w:u w:val="single" w:color="0462C0"/>
          </w:rPr>
          <w:t>Art. 1 Abs. 2 Bst. d und e des Bundesgesetzes über Geldspiele</w:t>
        </w:r>
      </w:hyperlink>
      <w:r>
        <w:rPr>
          <w:color w:val="0462C0"/>
          <w:sz w:val="18"/>
        </w:rPr>
        <w:t> </w:t>
      </w:r>
      <w:r>
        <w:rPr>
          <w:sz w:val="18"/>
        </w:rPr>
        <w:t>diesem nicht unterstehen, sofern die Grenze von Fr. 1 000.– nicht überschritten wird;</w:t>
      </w:r>
    </w:p>
    <w:p>
      <w:pPr>
        <w:pStyle w:val="BodyText"/>
        <w:spacing w:before="153"/>
        <w:ind w:left="0"/>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851"/>
      </w:pPr>
      <w:r>
        <w:rPr/>
        <w:t>(Art.</w:t>
      </w:r>
      <w:r>
        <w:rPr>
          <w:spacing w:val="-3"/>
        </w:rPr>
        <w:t> </w:t>
      </w:r>
      <w:r>
        <w:rPr/>
        <w:t>27</w:t>
      </w:r>
      <w:r>
        <w:rPr>
          <w:spacing w:val="-2"/>
        </w:rPr>
        <w:t> </w:t>
      </w:r>
      <w:r>
        <w:rPr/>
        <w:t>– 36</w:t>
      </w:r>
      <w:r>
        <w:rPr>
          <w:spacing w:val="1"/>
        </w:rPr>
        <w:t> </w:t>
      </w:r>
      <w:r>
        <w:rPr/>
        <w:t>StG;</w:t>
      </w:r>
      <w:r>
        <w:rPr>
          <w:spacing w:val="-1"/>
        </w:rPr>
        <w:t> </w:t>
      </w:r>
      <w:r>
        <w:rPr/>
        <w:t>12</w:t>
      </w:r>
      <w:r>
        <w:rPr>
          <w:spacing w:val="-2"/>
        </w:rPr>
        <w:t> </w:t>
      </w:r>
      <w:r>
        <w:rPr/>
        <w:t>– 18</w:t>
      </w:r>
      <w:r>
        <w:rPr>
          <w:spacing w:val="1"/>
        </w:rPr>
        <w:t> </w:t>
      </w:r>
      <w:r>
        <w:rPr>
          <w:spacing w:val="-4"/>
        </w:rPr>
        <w:t>StV)</w:t>
      </w:r>
    </w:p>
    <w:p>
      <w:pPr>
        <w:pStyle w:val="Heading7"/>
        <w:spacing w:before="120"/>
        <w:ind w:left="851" w:right="138"/>
      </w:pPr>
      <w:r>
        <w:rPr/>
        <w:t>Zur Ermittlung des Reineinkommens werden von den gesamten steuerbaren Einkünften die Aufwen-dungen und allgemeinen Abzüge abgezogen.</w:t>
      </w:r>
    </w:p>
    <w:p>
      <w:pPr>
        <w:pStyle w:val="Heading7"/>
        <w:spacing w:after="0"/>
        <w:sectPr>
          <w:pgSz w:w="11910" w:h="16840"/>
          <w:pgMar w:header="724" w:footer="687" w:top="960" w:bottom="880" w:left="850" w:right="992"/>
        </w:sectPr>
      </w:pPr>
    </w:p>
    <w:p>
      <w:pPr>
        <w:pStyle w:val="BodyText"/>
        <w:spacing w:before="166"/>
        <w:ind w:left="0"/>
        <w:rPr>
          <w:sz w:val="24"/>
        </w:rPr>
      </w:pPr>
    </w:p>
    <w:p>
      <w:pPr>
        <w:pStyle w:val="Heading4"/>
      </w:pPr>
      <w:bookmarkStart w:name="Abzüge" w:id="13"/>
      <w:bookmarkEnd w:id="13"/>
      <w:r>
        <w:rPr/>
      </w:r>
      <w:r>
        <w:rPr>
          <w:color w:val="2D73B4"/>
          <w:spacing w:val="-2"/>
        </w:rPr>
        <w:t>Abzüge</w:t>
      </w:r>
    </w:p>
    <w:p>
      <w:pPr>
        <w:pStyle w:val="BodyText"/>
        <w:spacing w:before="58"/>
        <w:ind w:left="851"/>
      </w:pPr>
      <w:r>
        <w:rPr/>
        <w:t>(Art.</w:t>
      </w:r>
      <w:r>
        <w:rPr>
          <w:spacing w:val="-1"/>
        </w:rPr>
        <w:t> </w:t>
      </w:r>
      <w:r>
        <w:rPr/>
        <w:t>28</w:t>
      </w:r>
      <w:r>
        <w:rPr>
          <w:spacing w:val="-3"/>
        </w:rPr>
        <w:t> </w:t>
      </w:r>
      <w:r>
        <w:rPr/>
        <w:t>–</w:t>
      </w:r>
      <w:r>
        <w:rPr>
          <w:spacing w:val="1"/>
        </w:rPr>
        <w:t> </w:t>
      </w:r>
      <w:r>
        <w:rPr/>
        <w:t>35a StG; Art.</w:t>
      </w:r>
      <w:r>
        <w:rPr>
          <w:spacing w:val="-3"/>
        </w:rPr>
        <w:t> </w:t>
      </w:r>
      <w:r>
        <w:rPr/>
        <w:t>12</w:t>
      </w:r>
      <w:r>
        <w:rPr>
          <w:spacing w:val="1"/>
        </w:rPr>
        <w:t> </w:t>
      </w:r>
      <w:r>
        <w:rPr/>
        <w:t>–</w:t>
      </w:r>
      <w:r>
        <w:rPr>
          <w:spacing w:val="-3"/>
        </w:rPr>
        <w:t> </w:t>
      </w:r>
      <w:r>
        <w:rPr/>
        <w:t>18</w:t>
      </w:r>
      <w:r>
        <w:rPr>
          <w:spacing w:val="1"/>
        </w:rPr>
        <w:t> </w:t>
      </w:r>
      <w:r>
        <w:rPr>
          <w:spacing w:val="-4"/>
        </w:rPr>
        <w:t>StV)</w:t>
      </w:r>
    </w:p>
    <w:p>
      <w:pPr>
        <w:pStyle w:val="BodyText"/>
        <w:spacing w:before="43"/>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5"/>
      </w:pPr>
      <w:bookmarkStart w:name="Aufwendungen" w:id="14"/>
      <w:bookmarkEnd w:id="14"/>
      <w:r>
        <w:rPr/>
      </w:r>
      <w:r>
        <w:rPr>
          <w:color w:val="2D73B4"/>
          <w:spacing w:val="-2"/>
        </w:rPr>
        <w:t>Aufwendungen</w:t>
      </w:r>
    </w:p>
    <w:p>
      <w:pPr>
        <w:pStyle w:val="BodyText"/>
        <w:spacing w:before="58"/>
        <w:jc w:val="both"/>
      </w:pPr>
      <w:r>
        <w:rPr/>
        <w:t>(Art.</w:t>
      </w:r>
      <w:r>
        <w:rPr>
          <w:spacing w:val="-4"/>
        </w:rPr>
        <w:t> </w:t>
      </w:r>
      <w:r>
        <w:rPr/>
        <w:t>28</w:t>
      </w:r>
      <w:r>
        <w:rPr>
          <w:spacing w:val="-3"/>
        </w:rPr>
        <w:t> </w:t>
      </w:r>
      <w:r>
        <w:rPr/>
        <w:t>–</w:t>
      </w:r>
      <w:r>
        <w:rPr>
          <w:spacing w:val="-1"/>
        </w:rPr>
        <w:t> </w:t>
      </w:r>
      <w:r>
        <w:rPr/>
        <w:t>34 StG;</w:t>
      </w:r>
      <w:r>
        <w:rPr>
          <w:spacing w:val="-2"/>
        </w:rPr>
        <w:t> </w:t>
      </w:r>
      <w:r>
        <w:rPr/>
        <w:t>Art.</w:t>
      </w:r>
      <w:r>
        <w:rPr>
          <w:spacing w:val="-1"/>
        </w:rPr>
        <w:t> </w:t>
      </w:r>
      <w:r>
        <w:rPr/>
        <w:t>12</w:t>
      </w:r>
      <w:r>
        <w:rPr>
          <w:spacing w:val="-1"/>
        </w:rPr>
        <w:t> </w:t>
      </w:r>
      <w:r>
        <w:rPr/>
        <w:t>– 16</w:t>
      </w:r>
      <w:r>
        <w:rPr>
          <w:spacing w:val="-4"/>
        </w:rPr>
        <w:t> </w:t>
      </w:r>
      <w:r>
        <w:rPr/>
        <w:t>StV;</w:t>
      </w:r>
      <w:r>
        <w:rPr>
          <w:spacing w:val="-1"/>
        </w:rPr>
        <w:t> </w:t>
      </w:r>
      <w:r>
        <w:rPr/>
        <w:t>ABBerufskosten;</w:t>
      </w:r>
      <w:r>
        <w:rPr>
          <w:spacing w:val="-1"/>
        </w:rPr>
        <w:t> </w:t>
      </w:r>
      <w:r>
        <w:rPr>
          <w:spacing w:val="-2"/>
        </w:rPr>
        <w:t>ABLiegenschaftskosten)</w:t>
      </w:r>
    </w:p>
    <w:p>
      <w:pPr>
        <w:pStyle w:val="BodyText"/>
        <w:spacing w:before="35"/>
        <w:ind w:left="0"/>
      </w:pPr>
    </w:p>
    <w:p>
      <w:pPr>
        <w:pStyle w:val="Heading7"/>
        <w:spacing w:line="448" w:lineRule="auto"/>
        <w:ind w:right="3662"/>
      </w:pPr>
      <w:r>
        <w:rPr>
          <w:color w:val="950000"/>
        </w:rPr>
        <w:t>Pauschalabzug</w:t>
      </w:r>
      <w:r>
        <w:rPr>
          <w:color w:val="950000"/>
          <w:spacing w:val="-6"/>
        </w:rPr>
        <w:t> </w:t>
      </w:r>
      <w:r>
        <w:rPr>
          <w:color w:val="950000"/>
        </w:rPr>
        <w:t>für</w:t>
      </w:r>
      <w:r>
        <w:rPr>
          <w:color w:val="950000"/>
          <w:spacing w:val="-5"/>
        </w:rPr>
        <w:t> </w:t>
      </w:r>
      <w:r>
        <w:rPr>
          <w:color w:val="950000"/>
        </w:rPr>
        <w:t>Mehrkosten</w:t>
      </w:r>
      <w:r>
        <w:rPr>
          <w:color w:val="950000"/>
          <w:spacing w:val="-6"/>
        </w:rPr>
        <w:t> </w:t>
      </w:r>
      <w:r>
        <w:rPr>
          <w:color w:val="950000"/>
        </w:rPr>
        <w:t>für</w:t>
      </w:r>
      <w:r>
        <w:rPr>
          <w:color w:val="950000"/>
          <w:spacing w:val="-3"/>
        </w:rPr>
        <w:t> </w:t>
      </w:r>
      <w:r>
        <w:rPr>
          <w:color w:val="950000"/>
        </w:rPr>
        <w:t>Verpflegung</w:t>
      </w:r>
      <w:r>
        <w:rPr>
          <w:color w:val="950000"/>
          <w:spacing w:val="80"/>
        </w:rPr>
        <w:t> </w:t>
      </w:r>
      <w:r>
        <w:rPr>
          <w:color w:val="950000"/>
        </w:rPr>
        <w:drawing>
          <wp:inline distT="0" distB="0" distL="0" distR="0">
            <wp:extent cx="201291" cy="114894"/>
            <wp:effectExtent l="0" t="0" r="0" b="0"/>
            <wp:docPr id="31" name="Image 31" descr="">
              <a:hlinkClick r:id="rId42"/>
            </wp:docPr>
            <wp:cNvGraphicFramePr>
              <a:graphicFrameLocks/>
            </wp:cNvGraphicFramePr>
            <a:graphic>
              <a:graphicData uri="http://schemas.openxmlformats.org/drawingml/2006/picture">
                <pic:pic>
                  <pic:nvPicPr>
                    <pic:cNvPr id="31" name="Image 31" descr="">
                      <a:hlinkClick r:id="rId42"/>
                    </pic:cNvPr>
                    <pic:cNvPicPr/>
                  </pic:nvPicPr>
                  <pic:blipFill>
                    <a:blip r:embed="rId11" cstate="print"/>
                    <a:stretch>
                      <a:fillRect/>
                    </a:stretch>
                  </pic:blipFill>
                  <pic:spPr>
                    <a:xfrm>
                      <a:off x="0" y="0"/>
                      <a:ext cx="201291" cy="114894"/>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82" cy="114917"/>
            <wp:effectExtent l="0" t="0" r="0" b="0"/>
            <wp:docPr id="32" name="Image 32" descr="">
              <a:hlinkClick r:id="rId43"/>
            </wp:docPr>
            <wp:cNvGraphicFramePr>
              <a:graphicFrameLocks/>
            </wp:cNvGraphicFramePr>
            <a:graphic>
              <a:graphicData uri="http://schemas.openxmlformats.org/drawingml/2006/picture">
                <pic:pic>
                  <pic:nvPicPr>
                    <pic:cNvPr id="32" name="Image 32" descr="">
                      <a:hlinkClick r:id="rId43"/>
                    </pic:cNvPr>
                    <pic:cNvPicPr/>
                  </pic:nvPicPr>
                  <pic:blipFill>
                    <a:blip r:embed="rId11" cstate="print"/>
                    <a:stretch>
                      <a:fillRect/>
                    </a:stretch>
                  </pic:blipFill>
                  <pic:spPr>
                    <a:xfrm>
                      <a:off x="0" y="0"/>
                      <a:ext cx="201282" cy="114917"/>
                    </a:xfrm>
                    <a:prstGeom prst="rect">
                      <a:avLst/>
                    </a:prstGeom>
                  </pic:spPr>
                </pic:pic>
              </a:graphicData>
            </a:graphic>
          </wp:inline>
        </w:drawing>
      </w:r>
      <w:r>
        <w:rPr>
          <w:color w:val="950000"/>
          <w:spacing w:val="3"/>
        </w:rPr>
      </w:r>
    </w:p>
    <w:p>
      <w:pPr>
        <w:pStyle w:val="Heading7"/>
        <w:spacing w:before="40"/>
        <w:jc w:val="both"/>
      </w:pPr>
      <w:r>
        <w:rPr>
          <w:color w:val="950000"/>
        </w:rPr>
        <w:t>Fahrkosten zwischen Wohn- und Arbeitsstätte</w:t>
      </w:r>
      <w:r>
        <w:rPr>
          <w:color w:val="950000"/>
          <w:spacing w:val="80"/>
        </w:rPr>
        <w:t> </w:t>
      </w:r>
      <w:r>
        <w:rPr>
          <w:color w:val="950000"/>
          <w:spacing w:val="1"/>
        </w:rPr>
        <w:drawing>
          <wp:inline distT="0" distB="0" distL="0" distR="0">
            <wp:extent cx="201286" cy="114925"/>
            <wp:effectExtent l="0" t="0" r="0" b="0"/>
            <wp:docPr id="33" name="Image 33" descr="">
              <a:hlinkClick r:id="rId44"/>
            </wp:docPr>
            <wp:cNvGraphicFramePr>
              <a:graphicFrameLocks/>
            </wp:cNvGraphicFramePr>
            <a:graphic>
              <a:graphicData uri="http://schemas.openxmlformats.org/drawingml/2006/picture">
                <pic:pic>
                  <pic:nvPicPr>
                    <pic:cNvPr id="33" name="Image 33" descr="">
                      <a:hlinkClick r:id="rId44"/>
                    </pic:cNvPr>
                    <pic:cNvPicPr/>
                  </pic:nvPicPr>
                  <pic:blipFill>
                    <a:blip r:embed="rId11" cstate="print"/>
                    <a:stretch>
                      <a:fillRect/>
                    </a:stretch>
                  </pic:blipFill>
                  <pic:spPr>
                    <a:xfrm>
                      <a:off x="0" y="0"/>
                      <a:ext cx="201286" cy="114925"/>
                    </a:xfrm>
                    <a:prstGeom prst="rect">
                      <a:avLst/>
                    </a:prstGeom>
                  </pic:spPr>
                </pic:pic>
              </a:graphicData>
            </a:graphic>
          </wp:inline>
        </w:drawing>
      </w:r>
      <w:r>
        <w:rPr>
          <w:color w:val="950000"/>
          <w:spacing w:val="1"/>
        </w:rPr>
      </w:r>
    </w:p>
    <w:p>
      <w:pPr>
        <w:pStyle w:val="Heading8"/>
        <w:spacing w:before="94"/>
      </w:pPr>
      <w:r>
        <w:rPr/>
        <w:t>Art.</w:t>
      </w:r>
      <w:r>
        <w:rPr>
          <w:spacing w:val="-1"/>
        </w:rPr>
        <w:t> </w:t>
      </w:r>
      <w:r>
        <w:rPr/>
        <w:t>28 Abs.</w:t>
      </w:r>
      <w:r>
        <w:rPr>
          <w:spacing w:val="-3"/>
        </w:rPr>
        <w:t> </w:t>
      </w:r>
      <w:r>
        <w:rPr/>
        <w:t>1 Bst.</w:t>
      </w:r>
      <w:r>
        <w:rPr>
          <w:spacing w:val="-2"/>
        </w:rPr>
        <w:t> </w:t>
      </w:r>
      <w:r>
        <w:rPr/>
        <w:t>a und</w:t>
      </w:r>
      <w:r>
        <w:rPr>
          <w:spacing w:val="-1"/>
        </w:rPr>
        <w:t> </w:t>
      </w:r>
      <w:r>
        <w:rPr/>
        <w:t>Abs.</w:t>
      </w:r>
      <w:r>
        <w:rPr>
          <w:spacing w:val="-1"/>
        </w:rPr>
        <w:t> </w:t>
      </w:r>
      <w:r>
        <w:rPr/>
        <w:t>3</w:t>
      </w:r>
      <w:r>
        <w:rPr>
          <w:spacing w:val="1"/>
        </w:rPr>
        <w:t> </w:t>
      </w:r>
      <w:r>
        <w:rPr>
          <w:spacing w:val="-4"/>
        </w:rPr>
        <w:t>StG:</w:t>
      </w:r>
    </w:p>
    <w:p>
      <w:pPr>
        <w:pStyle w:val="BodyText"/>
        <w:spacing w:before="55"/>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557" w:val="left" w:leader="none"/>
          <w:tab w:pos="1559" w:val="left" w:leader="none"/>
        </w:tabs>
        <w:spacing w:line="240" w:lineRule="auto" w:before="38" w:after="0"/>
        <w:ind w:left="1559" w:right="703" w:hanging="425"/>
        <w:jc w:val="both"/>
        <w:rPr>
          <w:sz w:val="18"/>
        </w:rPr>
      </w:pPr>
      <w:r>
        <w:rPr>
          <w:sz w:val="18"/>
        </w:rPr>
        <w:t>die notwendigen Kosten bis zu einem Betrag von Fr. 10 000.– für Fahrten zwischen Wohn- und </w:t>
      </w:r>
      <w:r>
        <w:rPr>
          <w:spacing w:val="-2"/>
          <w:sz w:val="18"/>
        </w:rPr>
        <w:t>Arbeitsstätte;</w:t>
      </w:r>
    </w:p>
    <w:p>
      <w:pPr>
        <w:pStyle w:val="BodyText"/>
        <w:spacing w:before="38"/>
        <w:ind w:right="703"/>
        <w:jc w:val="both"/>
      </w:pPr>
      <w:r>
        <w:rPr>
          <w:position w:val="6"/>
          <w:sz w:val="12"/>
        </w:rPr>
        <w:t>3</w:t>
      </w:r>
      <w:r>
        <w:rPr>
          <w:spacing w:val="16"/>
          <w:position w:val="6"/>
          <w:sz w:val="12"/>
        </w:rPr>
        <w:t> </w:t>
      </w:r>
      <w:r>
        <w:rPr/>
        <w:t>Für</w:t>
      </w:r>
      <w:r>
        <w:rPr>
          <w:spacing w:val="-2"/>
        </w:rPr>
        <w:t> </w:t>
      </w:r>
      <w:r>
        <w:rPr/>
        <w:t>die</w:t>
      </w:r>
      <w:r>
        <w:rPr>
          <w:spacing w:val="-2"/>
        </w:rPr>
        <w:t> </w:t>
      </w:r>
      <w:r>
        <w:rPr/>
        <w:t>Berufskosten</w:t>
      </w:r>
      <w:r>
        <w:rPr>
          <w:spacing w:val="-2"/>
        </w:rPr>
        <w:t> </w:t>
      </w:r>
      <w:r>
        <w:rPr/>
        <w:t>nach Absatz 1</w:t>
      </w:r>
      <w:r>
        <w:rPr>
          <w:spacing w:val="-2"/>
        </w:rPr>
        <w:t> </w:t>
      </w:r>
      <w:r>
        <w:rPr/>
        <w:t>Buchstaben a, b,</w:t>
      </w:r>
      <w:r>
        <w:rPr>
          <w:spacing w:val="-2"/>
        </w:rPr>
        <w:t> </w:t>
      </w:r>
      <w:r>
        <w:rPr/>
        <w:t>c</w:t>
      </w:r>
      <w:r>
        <w:rPr>
          <w:spacing w:val="-2"/>
        </w:rPr>
        <w:t> </w:t>
      </w:r>
      <w:r>
        <w:rPr/>
        <w:t>und g werden</w:t>
      </w:r>
      <w:r>
        <w:rPr>
          <w:spacing w:val="-2"/>
        </w:rPr>
        <w:t> </w:t>
      </w:r>
      <w:r>
        <w:rPr/>
        <w:t>Pauschalansätze festgelegt; im Falle</w:t>
      </w:r>
      <w:r>
        <w:rPr>
          <w:spacing w:val="-4"/>
        </w:rPr>
        <w:t> </w:t>
      </w:r>
      <w:r>
        <w:rPr/>
        <w:t>von</w:t>
      </w:r>
      <w:r>
        <w:rPr>
          <w:spacing w:val="-1"/>
        </w:rPr>
        <w:t> </w:t>
      </w:r>
      <w:r>
        <w:rPr/>
        <w:t>Absatz</w:t>
      </w:r>
      <w:r>
        <w:rPr>
          <w:spacing w:val="-1"/>
        </w:rPr>
        <w:t> </w:t>
      </w:r>
      <w:r>
        <w:rPr/>
        <w:t>1</w:t>
      </w:r>
      <w:r>
        <w:rPr>
          <w:spacing w:val="-4"/>
        </w:rPr>
        <w:t> </w:t>
      </w:r>
      <w:r>
        <w:rPr/>
        <w:t>Buchstaben</w:t>
      </w:r>
      <w:r>
        <w:rPr>
          <w:spacing w:val="-1"/>
        </w:rPr>
        <w:t> </w:t>
      </w:r>
      <w:r>
        <w:rPr/>
        <w:t>c</w:t>
      </w:r>
      <w:r>
        <w:rPr>
          <w:spacing w:val="-3"/>
        </w:rPr>
        <w:t> </w:t>
      </w:r>
      <w:r>
        <w:rPr/>
        <w:t>und</w:t>
      </w:r>
      <w:r>
        <w:rPr>
          <w:spacing w:val="-4"/>
        </w:rPr>
        <w:t> </w:t>
      </w:r>
      <w:r>
        <w:rPr/>
        <w:t>g</w:t>
      </w:r>
      <w:r>
        <w:rPr>
          <w:spacing w:val="-4"/>
        </w:rPr>
        <w:t> </w:t>
      </w:r>
      <w:r>
        <w:rPr/>
        <w:t>steht</w:t>
      </w:r>
      <w:r>
        <w:rPr>
          <w:spacing w:val="-2"/>
        </w:rPr>
        <w:t> </w:t>
      </w:r>
      <w:r>
        <w:rPr/>
        <w:t>den</w:t>
      </w:r>
      <w:r>
        <w:rPr>
          <w:spacing w:val="-1"/>
        </w:rPr>
        <w:t> </w:t>
      </w:r>
      <w:r>
        <w:rPr/>
        <w:t>Steuerpflichtigen</w:t>
      </w:r>
      <w:r>
        <w:rPr>
          <w:spacing w:val="-1"/>
        </w:rPr>
        <w:t> </w:t>
      </w:r>
      <w:r>
        <w:rPr/>
        <w:t>der</w:t>
      </w:r>
      <w:r>
        <w:rPr>
          <w:spacing w:val="-2"/>
        </w:rPr>
        <w:t> </w:t>
      </w:r>
      <w:r>
        <w:rPr/>
        <w:t>Nachweis</w:t>
      </w:r>
      <w:r>
        <w:rPr>
          <w:spacing w:val="-1"/>
        </w:rPr>
        <w:t> </w:t>
      </w:r>
      <w:r>
        <w:rPr/>
        <w:t>höherer</w:t>
      </w:r>
      <w:r>
        <w:rPr>
          <w:spacing w:val="-7"/>
        </w:rPr>
        <w:t> </w:t>
      </w:r>
      <w:r>
        <w:rPr/>
        <w:t>Kosten</w:t>
      </w:r>
      <w:r>
        <w:rPr>
          <w:spacing w:val="-4"/>
        </w:rPr>
        <w:t> </w:t>
      </w:r>
      <w:r>
        <w:rPr/>
        <w:t>offen. Der Kantonsrat regelt das Nähere durch Verordnung.</w:t>
      </w:r>
    </w:p>
    <w:p>
      <w:pPr>
        <w:pStyle w:val="Heading8"/>
      </w:pPr>
      <w:r>
        <w:rPr/>
        <w:t>Art.</w:t>
      </w:r>
      <w:r>
        <w:rPr>
          <w:spacing w:val="-3"/>
        </w:rPr>
        <w:t> </w:t>
      </w:r>
      <w:r>
        <w:rPr/>
        <w:t>12 </w:t>
      </w:r>
      <w:r>
        <w:rPr>
          <w:spacing w:val="-4"/>
        </w:rPr>
        <w:t>StV:</w:t>
      </w:r>
    </w:p>
    <w:p>
      <w:pPr>
        <w:pStyle w:val="BodyText"/>
        <w:spacing w:before="56"/>
        <w:jc w:val="both"/>
      </w:pPr>
      <w:r>
        <w:rPr>
          <w:position w:val="6"/>
          <w:sz w:val="12"/>
        </w:rPr>
        <w:t>1</w:t>
      </w:r>
      <w:r>
        <w:rPr>
          <w:spacing w:val="10"/>
          <w:position w:val="6"/>
          <w:sz w:val="12"/>
        </w:rPr>
        <w:t> </w:t>
      </w:r>
      <w:r>
        <w:rPr/>
        <w:t>Die</w:t>
      </w:r>
      <w:r>
        <w:rPr>
          <w:spacing w:val="-3"/>
        </w:rPr>
        <w:t> </w:t>
      </w:r>
      <w:r>
        <w:rPr/>
        <w:t>Pauschalansätze</w:t>
      </w:r>
      <w:r>
        <w:rPr>
          <w:spacing w:val="-3"/>
        </w:rPr>
        <w:t> </w:t>
      </w:r>
      <w:r>
        <w:rPr/>
        <w:t>werden</w:t>
      </w:r>
      <w:r>
        <w:rPr>
          <w:spacing w:val="-6"/>
        </w:rPr>
        <w:t> </w:t>
      </w:r>
      <w:r>
        <w:rPr/>
        <w:t>durch</w:t>
      </w:r>
      <w:r>
        <w:rPr>
          <w:spacing w:val="-3"/>
        </w:rPr>
        <w:t> </w:t>
      </w:r>
      <w:r>
        <w:rPr/>
        <w:t>den</w:t>
      </w:r>
      <w:r>
        <w:rPr>
          <w:spacing w:val="-3"/>
        </w:rPr>
        <w:t> </w:t>
      </w:r>
      <w:r>
        <w:rPr/>
        <w:t>Regierungsrat</w:t>
      </w:r>
      <w:r>
        <w:rPr>
          <w:spacing w:val="-4"/>
        </w:rPr>
        <w:t> </w:t>
      </w:r>
      <w:r>
        <w:rPr/>
        <w:t>in</w:t>
      </w:r>
      <w:r>
        <w:rPr>
          <w:spacing w:val="-6"/>
        </w:rPr>
        <w:t> </w:t>
      </w:r>
      <w:r>
        <w:rPr/>
        <w:t>Ausführungsbestimmungen</w:t>
      </w:r>
      <w:r>
        <w:rPr>
          <w:spacing w:val="-3"/>
        </w:rPr>
        <w:t> </w:t>
      </w:r>
      <w:r>
        <w:rPr>
          <w:spacing w:val="-2"/>
        </w:rPr>
        <w:t>festgelegt.</w:t>
      </w:r>
    </w:p>
    <w:p>
      <w:pPr>
        <w:pStyle w:val="Heading8"/>
        <w:spacing w:before="93"/>
      </w:pPr>
      <w:r>
        <w:rPr/>
        <w:t>Art.</w:t>
      </w:r>
      <w:r>
        <w:rPr>
          <w:spacing w:val="-1"/>
        </w:rPr>
        <w:t> </w:t>
      </w:r>
      <w:r>
        <w:rPr/>
        <w:t>3</w:t>
      </w:r>
      <w:r>
        <w:rPr>
          <w:spacing w:val="1"/>
        </w:rPr>
        <w:t> </w:t>
      </w:r>
      <w:r>
        <w:rPr/>
        <w:t>Abs.</w:t>
      </w:r>
      <w:r>
        <w:rPr>
          <w:spacing w:val="-1"/>
        </w:rPr>
        <w:t> </w:t>
      </w:r>
      <w:r>
        <w:rPr/>
        <w:t>1</w:t>
      </w:r>
      <w:r>
        <w:rPr>
          <w:spacing w:val="-2"/>
        </w:rPr>
        <w:t> </w:t>
      </w:r>
      <w:r>
        <w:rPr/>
        <w:t>–</w:t>
      </w:r>
      <w:r>
        <w:rPr>
          <w:spacing w:val="1"/>
        </w:rPr>
        <w:t> </w:t>
      </w:r>
      <w:r>
        <w:rPr/>
        <w:t>3</w:t>
      </w:r>
      <w:r>
        <w:rPr>
          <w:spacing w:val="-3"/>
        </w:rPr>
        <w:t> </w:t>
      </w:r>
      <w:r>
        <w:rPr/>
        <w:t>und 5</w:t>
      </w:r>
      <w:r>
        <w:rPr>
          <w:spacing w:val="-2"/>
        </w:rPr>
        <w:t> ABBerufskosten:</w:t>
      </w:r>
    </w:p>
    <w:p>
      <w:pPr>
        <w:pStyle w:val="BodyText"/>
        <w:spacing w:before="58"/>
        <w:ind w:right="705"/>
        <w:jc w:val="both"/>
      </w:pPr>
      <w:r>
        <w:rPr>
          <w:position w:val="6"/>
          <w:sz w:val="12"/>
        </w:rPr>
        <w:t>1</w:t>
      </w:r>
      <w:r>
        <w:rPr>
          <w:spacing w:val="27"/>
          <w:position w:val="6"/>
          <w:sz w:val="12"/>
        </w:rPr>
        <w:t> </w:t>
      </w:r>
      <w:r>
        <w:rPr/>
        <w:t>Als notwendige Kosten für Fahrten zwischen Wohn- und Arbeitsstätte können bei Benützung der öf-fentlichen Verkehrsmittel die tatsächlich entstehenden Auslagen abgezogen werden.</w:t>
      </w:r>
    </w:p>
    <w:p>
      <w:pPr>
        <w:pStyle w:val="BodyText"/>
        <w:spacing w:before="36"/>
        <w:ind w:right="700"/>
        <w:jc w:val="both"/>
      </w:pPr>
      <w:r>
        <w:rPr>
          <w:position w:val="6"/>
          <w:sz w:val="12"/>
        </w:rPr>
        <w:t>2</w:t>
      </w:r>
      <w:r>
        <w:rPr>
          <w:spacing w:val="14"/>
          <w:position w:val="6"/>
          <w:sz w:val="12"/>
        </w:rPr>
        <w:t> </w:t>
      </w:r>
      <w:r>
        <w:rPr/>
        <w:t>Bei</w:t>
      </w:r>
      <w:r>
        <w:rPr>
          <w:spacing w:val="-4"/>
        </w:rPr>
        <w:t> </w:t>
      </w:r>
      <w:r>
        <w:rPr/>
        <w:t>Benützung</w:t>
      </w:r>
      <w:r>
        <w:rPr>
          <w:spacing w:val="-4"/>
        </w:rPr>
        <w:t> </w:t>
      </w:r>
      <w:r>
        <w:rPr/>
        <w:t>privater</w:t>
      </w:r>
      <w:r>
        <w:rPr>
          <w:spacing w:val="-2"/>
        </w:rPr>
        <w:t> </w:t>
      </w:r>
      <w:r>
        <w:rPr/>
        <w:t>Fahrzeuge</w:t>
      </w:r>
      <w:r>
        <w:rPr>
          <w:spacing w:val="-4"/>
        </w:rPr>
        <w:t> </w:t>
      </w:r>
      <w:r>
        <w:rPr/>
        <w:t>sind</w:t>
      </w:r>
      <w:r>
        <w:rPr>
          <w:spacing w:val="-4"/>
        </w:rPr>
        <w:t> </w:t>
      </w:r>
      <w:r>
        <w:rPr/>
        <w:t>als</w:t>
      </w:r>
      <w:r>
        <w:rPr>
          <w:spacing w:val="-3"/>
        </w:rPr>
        <w:t> </w:t>
      </w:r>
      <w:r>
        <w:rPr/>
        <w:t>notwendige</w:t>
      </w:r>
      <w:r>
        <w:rPr>
          <w:spacing w:val="-2"/>
        </w:rPr>
        <w:t> </w:t>
      </w:r>
      <w:r>
        <w:rPr/>
        <w:t>Kosten</w:t>
      </w:r>
      <w:r>
        <w:rPr>
          <w:spacing w:val="-2"/>
        </w:rPr>
        <w:t> </w:t>
      </w:r>
      <w:r>
        <w:rPr/>
        <w:t>die</w:t>
      </w:r>
      <w:r>
        <w:rPr>
          <w:spacing w:val="-4"/>
        </w:rPr>
        <w:t> </w:t>
      </w:r>
      <w:r>
        <w:rPr/>
        <w:t>Auslagen</w:t>
      </w:r>
      <w:r>
        <w:rPr>
          <w:spacing w:val="-4"/>
        </w:rPr>
        <w:t> </w:t>
      </w:r>
      <w:r>
        <w:rPr/>
        <w:t>abziehbar,</w:t>
      </w:r>
      <w:r>
        <w:rPr>
          <w:spacing w:val="-4"/>
        </w:rPr>
        <w:t> </w:t>
      </w:r>
      <w:r>
        <w:rPr/>
        <w:t>die</w:t>
      </w:r>
      <w:r>
        <w:rPr>
          <w:spacing w:val="-2"/>
        </w:rPr>
        <w:t> </w:t>
      </w:r>
      <w:r>
        <w:rPr/>
        <w:t>bei</w:t>
      </w:r>
      <w:r>
        <w:rPr>
          <w:spacing w:val="-2"/>
        </w:rPr>
        <w:t> </w:t>
      </w:r>
      <w:r>
        <w:rPr/>
        <w:t>Benüt-zung der öffentlichen Verkehrsmittel anfallen würden.</w:t>
      </w:r>
    </w:p>
    <w:p>
      <w:pPr>
        <w:pStyle w:val="BodyText"/>
        <w:spacing w:before="36"/>
        <w:ind w:right="700"/>
        <w:jc w:val="both"/>
      </w:pPr>
      <w:r>
        <w:rPr>
          <w:position w:val="6"/>
          <w:sz w:val="12"/>
        </w:rPr>
        <w:t>3 </w:t>
      </w:r>
      <w:r>
        <w:rPr/>
        <w:t>Steht kein öffentliches Verkehrsmittel zur Verfügung oder ist dessen Benützung aus sachlichen Grün-den</w:t>
      </w:r>
      <w:r>
        <w:rPr>
          <w:spacing w:val="-2"/>
        </w:rPr>
        <w:t> </w:t>
      </w:r>
      <w:r>
        <w:rPr/>
        <w:t>nicht</w:t>
      </w:r>
      <w:r>
        <w:rPr>
          <w:spacing w:val="-5"/>
        </w:rPr>
        <w:t> </w:t>
      </w:r>
      <w:r>
        <w:rPr/>
        <w:t>zumutbar,</w:t>
      </w:r>
      <w:r>
        <w:rPr>
          <w:spacing w:val="-3"/>
        </w:rPr>
        <w:t> </w:t>
      </w:r>
      <w:r>
        <w:rPr/>
        <w:t>so</w:t>
      </w:r>
      <w:r>
        <w:rPr>
          <w:spacing w:val="-2"/>
        </w:rPr>
        <w:t> </w:t>
      </w:r>
      <w:r>
        <w:rPr/>
        <w:t>können</w:t>
      </w:r>
      <w:r>
        <w:rPr>
          <w:spacing w:val="-2"/>
        </w:rPr>
        <w:t> </w:t>
      </w:r>
      <w:r>
        <w:rPr/>
        <w:t>die</w:t>
      </w:r>
      <w:r>
        <w:rPr>
          <w:spacing w:val="-2"/>
        </w:rPr>
        <w:t> </w:t>
      </w:r>
      <w:r>
        <w:rPr/>
        <w:t>Kosten</w:t>
      </w:r>
      <w:r>
        <w:rPr>
          <w:spacing w:val="-5"/>
        </w:rPr>
        <w:t> </w:t>
      </w:r>
      <w:r>
        <w:rPr/>
        <w:t>des</w:t>
      </w:r>
      <w:r>
        <w:rPr>
          <w:spacing w:val="-2"/>
        </w:rPr>
        <w:t> </w:t>
      </w:r>
      <w:r>
        <w:rPr/>
        <w:t>privaten</w:t>
      </w:r>
      <w:r>
        <w:rPr>
          <w:spacing w:val="-5"/>
        </w:rPr>
        <w:t> </w:t>
      </w:r>
      <w:r>
        <w:rPr/>
        <w:t>Fahrzeugs</w:t>
      </w:r>
      <w:r>
        <w:rPr>
          <w:spacing w:val="-2"/>
        </w:rPr>
        <w:t> </w:t>
      </w:r>
      <w:r>
        <w:rPr/>
        <w:t>gemäss</w:t>
      </w:r>
      <w:r>
        <w:rPr>
          <w:spacing w:val="-2"/>
        </w:rPr>
        <w:t> </w:t>
      </w:r>
      <w:r>
        <w:rPr/>
        <w:t>den</w:t>
      </w:r>
      <w:r>
        <w:rPr>
          <w:spacing w:val="-2"/>
        </w:rPr>
        <w:t> </w:t>
      </w:r>
      <w:r>
        <w:rPr/>
        <w:t>Pauschalen</w:t>
      </w:r>
      <w:r>
        <w:rPr>
          <w:spacing w:val="-2"/>
        </w:rPr>
        <w:t> </w:t>
      </w:r>
      <w:r>
        <w:rPr/>
        <w:t>im</w:t>
      </w:r>
      <w:r>
        <w:rPr>
          <w:spacing w:val="-4"/>
        </w:rPr>
        <w:t> </w:t>
      </w:r>
      <w:r>
        <w:rPr/>
        <w:t>Anhang abgezogen werden. Der Nachweis höherer berufsnotwendiger Kosten bleibt vorbehalten (Art.</w:t>
      </w:r>
      <w:r>
        <w:rPr>
          <w:spacing w:val="-1"/>
        </w:rPr>
        <w:t> </w:t>
      </w:r>
      <w:r>
        <w:rPr/>
        <w:t>9 dieser </w:t>
      </w:r>
      <w:r>
        <w:rPr>
          <w:spacing w:val="-2"/>
        </w:rPr>
        <w:t>Ausführungsbestimmungen).</w:t>
      </w:r>
    </w:p>
    <w:p>
      <w:pPr>
        <w:pStyle w:val="BodyText"/>
        <w:spacing w:before="35"/>
        <w:ind w:right="703"/>
        <w:jc w:val="both"/>
      </w:pPr>
      <w:r>
        <w:rPr>
          <w:position w:val="6"/>
          <w:sz w:val="12"/>
        </w:rPr>
        <w:t>5</w:t>
      </w:r>
      <w:r>
        <w:rPr>
          <w:spacing w:val="17"/>
          <w:position w:val="6"/>
          <w:sz w:val="12"/>
        </w:rPr>
        <w:t> </w:t>
      </w:r>
      <w:r>
        <w:rPr/>
        <w:t>Der Fahrkostenabzug ist</w:t>
      </w:r>
      <w:r>
        <w:rPr>
          <w:spacing w:val="-2"/>
        </w:rPr>
        <w:t> </w:t>
      </w:r>
      <w:r>
        <w:rPr/>
        <w:t>auf</w:t>
      </w:r>
      <w:r>
        <w:rPr>
          <w:spacing w:val="-2"/>
        </w:rPr>
        <w:t> </w:t>
      </w:r>
      <w:r>
        <w:rPr/>
        <w:t>Fr. 10 000.- beschränkt. Bei</w:t>
      </w:r>
      <w:r>
        <w:rPr>
          <w:spacing w:val="-1"/>
        </w:rPr>
        <w:t> </w:t>
      </w:r>
      <w:r>
        <w:rPr/>
        <w:t>der Fahrkostenbeschränkung werden</w:t>
      </w:r>
      <w:r>
        <w:rPr>
          <w:spacing w:val="-1"/>
        </w:rPr>
        <w:t> </w:t>
      </w:r>
      <w:r>
        <w:rPr/>
        <w:t>sämt-liche</w:t>
      </w:r>
      <w:r>
        <w:rPr>
          <w:spacing w:val="-3"/>
        </w:rPr>
        <w:t> </w:t>
      </w:r>
      <w:r>
        <w:rPr/>
        <w:t>entstandenen</w:t>
      </w:r>
      <w:r>
        <w:rPr>
          <w:spacing w:val="-6"/>
        </w:rPr>
        <w:t> </w:t>
      </w:r>
      <w:r>
        <w:rPr/>
        <w:t>Fahrkosten</w:t>
      </w:r>
      <w:r>
        <w:rPr>
          <w:spacing w:val="-3"/>
        </w:rPr>
        <w:t> </w:t>
      </w:r>
      <w:r>
        <w:rPr/>
        <w:t>berücksichtigt</w:t>
      </w:r>
      <w:r>
        <w:rPr>
          <w:spacing w:val="-4"/>
        </w:rPr>
        <w:t> </w:t>
      </w:r>
      <w:r>
        <w:rPr/>
        <w:t>(öffentliche</w:t>
      </w:r>
      <w:r>
        <w:rPr>
          <w:spacing w:val="-3"/>
        </w:rPr>
        <w:t> </w:t>
      </w:r>
      <w:r>
        <w:rPr/>
        <w:t>Verkehrsmittel,</w:t>
      </w:r>
      <w:r>
        <w:rPr>
          <w:spacing w:val="-4"/>
        </w:rPr>
        <w:t> </w:t>
      </w:r>
      <w:r>
        <w:rPr/>
        <w:t>Fahrrad,</w:t>
      </w:r>
      <w:r>
        <w:rPr>
          <w:spacing w:val="-6"/>
        </w:rPr>
        <w:t> </w:t>
      </w:r>
      <w:r>
        <w:rPr/>
        <w:t>Motorfahrrad,</w:t>
      </w:r>
      <w:r>
        <w:rPr>
          <w:spacing w:val="-6"/>
        </w:rPr>
        <w:t> </w:t>
      </w:r>
      <w:r>
        <w:rPr/>
        <w:t>Motor-rad, Privatauto inkl. der Fahrkosten bei Wochenaufenthalt).</w:t>
      </w:r>
    </w:p>
    <w:p>
      <w:pPr>
        <w:pStyle w:val="Heading8"/>
        <w:spacing w:before="94"/>
      </w:pPr>
      <w:r>
        <w:rPr/>
        <w:t>Art.</w:t>
      </w:r>
      <w:r>
        <w:rPr>
          <w:spacing w:val="-1"/>
        </w:rPr>
        <w:t> </w:t>
      </w:r>
      <w:r>
        <w:rPr/>
        <w:t>3a </w:t>
      </w:r>
      <w:r>
        <w:rPr>
          <w:spacing w:val="-2"/>
        </w:rPr>
        <w:t>ABBerufskosten:</w:t>
      </w:r>
    </w:p>
    <w:p>
      <w:pPr>
        <w:pStyle w:val="BodyText"/>
        <w:spacing w:before="55"/>
        <w:ind w:right="702"/>
        <w:jc w:val="both"/>
      </w:pPr>
      <w:r>
        <w:rPr>
          <w:position w:val="6"/>
          <w:sz w:val="12"/>
        </w:rPr>
        <w:t>1</w:t>
      </w:r>
      <w:r>
        <w:rPr>
          <w:spacing w:val="10"/>
          <w:position w:val="6"/>
          <w:sz w:val="12"/>
        </w:rPr>
        <w:t> </w:t>
      </w:r>
      <w:r>
        <w:rPr/>
        <w:t>Nutzt</w:t>
      </w:r>
      <w:r>
        <w:rPr>
          <w:spacing w:val="-6"/>
        </w:rPr>
        <w:t> </w:t>
      </w:r>
      <w:r>
        <w:rPr/>
        <w:t>die</w:t>
      </w:r>
      <w:r>
        <w:rPr>
          <w:spacing w:val="-6"/>
        </w:rPr>
        <w:t> </w:t>
      </w:r>
      <w:r>
        <w:rPr/>
        <w:t>steuerpflichtige</w:t>
      </w:r>
      <w:r>
        <w:rPr>
          <w:spacing w:val="-6"/>
        </w:rPr>
        <w:t> </w:t>
      </w:r>
      <w:r>
        <w:rPr/>
        <w:t>Person</w:t>
      </w:r>
      <w:r>
        <w:rPr>
          <w:spacing w:val="-6"/>
        </w:rPr>
        <w:t> </w:t>
      </w:r>
      <w:r>
        <w:rPr/>
        <w:t>ein</w:t>
      </w:r>
      <w:r>
        <w:rPr>
          <w:spacing w:val="-6"/>
        </w:rPr>
        <w:t> </w:t>
      </w:r>
      <w:r>
        <w:rPr/>
        <w:t>Geschäftsfahrzeug</w:t>
      </w:r>
      <w:r>
        <w:rPr>
          <w:spacing w:val="-9"/>
        </w:rPr>
        <w:t> </w:t>
      </w:r>
      <w:r>
        <w:rPr/>
        <w:t>unentgeltlich</w:t>
      </w:r>
      <w:r>
        <w:rPr>
          <w:spacing w:val="-6"/>
        </w:rPr>
        <w:t> </w:t>
      </w:r>
      <w:r>
        <w:rPr/>
        <w:t>für</w:t>
      </w:r>
      <w:r>
        <w:rPr>
          <w:spacing w:val="-7"/>
        </w:rPr>
        <w:t> </w:t>
      </w:r>
      <w:r>
        <w:rPr/>
        <w:t>Fahrten</w:t>
      </w:r>
      <w:r>
        <w:rPr>
          <w:spacing w:val="-9"/>
        </w:rPr>
        <w:t> </w:t>
      </w:r>
      <w:r>
        <w:rPr/>
        <w:t>zwischen</w:t>
      </w:r>
      <w:r>
        <w:rPr>
          <w:spacing w:val="-6"/>
        </w:rPr>
        <w:t> </w:t>
      </w:r>
      <w:r>
        <w:rPr/>
        <w:t>Wohn-</w:t>
      </w:r>
      <w:r>
        <w:rPr>
          <w:spacing w:val="-9"/>
        </w:rPr>
        <w:t> </w:t>
      </w:r>
      <w:r>
        <w:rPr/>
        <w:t>und Arbeitsstätte</w:t>
      </w:r>
      <w:r>
        <w:rPr>
          <w:spacing w:val="-1"/>
        </w:rPr>
        <w:t> </w:t>
      </w:r>
      <w:r>
        <w:rPr/>
        <w:t>sowie für</w:t>
      </w:r>
      <w:r>
        <w:rPr>
          <w:spacing w:val="-2"/>
        </w:rPr>
        <w:t> </w:t>
      </w:r>
      <w:r>
        <w:rPr/>
        <w:t>weitere</w:t>
      </w:r>
      <w:r>
        <w:rPr>
          <w:spacing w:val="-1"/>
        </w:rPr>
        <w:t> </w:t>
      </w:r>
      <w:r>
        <w:rPr/>
        <w:t>private</w:t>
      </w:r>
      <w:r>
        <w:rPr>
          <w:spacing w:val="-1"/>
        </w:rPr>
        <w:t> </w:t>
      </w:r>
      <w:r>
        <w:rPr/>
        <w:t>Zwecke,</w:t>
      </w:r>
      <w:r>
        <w:rPr>
          <w:spacing w:val="-2"/>
        </w:rPr>
        <w:t> </w:t>
      </w:r>
      <w:r>
        <w:rPr/>
        <w:t>so</w:t>
      </w:r>
      <w:r>
        <w:rPr>
          <w:spacing w:val="-1"/>
        </w:rPr>
        <w:t> </w:t>
      </w:r>
      <w:r>
        <w:rPr/>
        <w:t>kann</w:t>
      </w:r>
      <w:r>
        <w:rPr>
          <w:spacing w:val="-1"/>
        </w:rPr>
        <w:t> </w:t>
      </w:r>
      <w:r>
        <w:rPr/>
        <w:t>anstelle</w:t>
      </w:r>
      <w:r>
        <w:rPr>
          <w:spacing w:val="-1"/>
        </w:rPr>
        <w:t> </w:t>
      </w:r>
      <w:r>
        <w:rPr/>
        <w:t>der</w:t>
      </w:r>
      <w:r>
        <w:rPr>
          <w:spacing w:val="-2"/>
        </w:rPr>
        <w:t> </w:t>
      </w:r>
      <w:r>
        <w:rPr/>
        <w:t>Abrechnung</w:t>
      </w:r>
      <w:r>
        <w:rPr>
          <w:spacing w:val="-1"/>
        </w:rPr>
        <w:t> </w:t>
      </w:r>
      <w:r>
        <w:rPr/>
        <w:t>über</w:t>
      </w:r>
      <w:r>
        <w:rPr>
          <w:spacing w:val="-2"/>
        </w:rPr>
        <w:t> </w:t>
      </w:r>
      <w:r>
        <w:rPr/>
        <w:t>die</w:t>
      </w:r>
      <w:r>
        <w:rPr>
          <w:spacing w:val="-1"/>
        </w:rPr>
        <w:t> </w:t>
      </w:r>
      <w:r>
        <w:rPr/>
        <w:t>tatsächlichen Kosten der privaten Nutzung und des Fahrkostenabzugs nach Artikel 3 eine pauschale Fahrkostenbe-rechnung vorgenommen werden.</w:t>
      </w:r>
    </w:p>
    <w:p>
      <w:pPr>
        <w:pStyle w:val="BodyText"/>
        <w:spacing w:before="38"/>
        <w:ind w:right="701"/>
        <w:jc w:val="both"/>
      </w:pPr>
      <w:r>
        <w:rPr>
          <w:position w:val="6"/>
          <w:sz w:val="12"/>
        </w:rPr>
        <w:t>2</w:t>
      </w:r>
      <w:r>
        <w:rPr>
          <w:spacing w:val="38"/>
          <w:position w:val="6"/>
          <w:sz w:val="12"/>
        </w:rPr>
        <w:t> </w:t>
      </w:r>
      <w:r>
        <w:rPr/>
        <w:t>Bei der pauschalen Fahrkostenberechnung gelten 0,9 Prozent des Kaufpreises des Fahrzeugs als monatliches Einkommen aus dieser Nutzung.</w:t>
      </w:r>
    </w:p>
    <w:p>
      <w:pPr>
        <w:pStyle w:val="Heading8"/>
      </w:pPr>
      <w:r>
        <w:rPr/>
        <w:t>Art.</w:t>
      </w:r>
      <w:r>
        <w:rPr>
          <w:spacing w:val="-1"/>
        </w:rPr>
        <w:t> </w:t>
      </w:r>
      <w:r>
        <w:rPr/>
        <w:t>9 </w:t>
      </w:r>
      <w:r>
        <w:rPr>
          <w:spacing w:val="-2"/>
        </w:rPr>
        <w:t>ABBerufskosten:</w:t>
      </w:r>
    </w:p>
    <w:p>
      <w:pPr>
        <w:pStyle w:val="BodyText"/>
        <w:spacing w:before="56"/>
        <w:ind w:right="702"/>
        <w:jc w:val="both"/>
      </w:pPr>
      <w:r>
        <w:rPr>
          <w:position w:val="6"/>
          <w:sz w:val="12"/>
        </w:rPr>
        <w:t>1</w:t>
      </w:r>
      <w:r>
        <w:rPr>
          <w:spacing w:val="13"/>
          <w:position w:val="6"/>
          <w:sz w:val="12"/>
        </w:rPr>
        <w:t> </w:t>
      </w:r>
      <w:r>
        <w:rPr/>
        <w:t>Werden</w:t>
      </w:r>
      <w:r>
        <w:rPr>
          <w:spacing w:val="-6"/>
        </w:rPr>
        <w:t> </w:t>
      </w:r>
      <w:r>
        <w:rPr/>
        <w:t>anstelle</w:t>
      </w:r>
      <w:r>
        <w:rPr>
          <w:spacing w:val="-6"/>
        </w:rPr>
        <w:t> </w:t>
      </w:r>
      <w:r>
        <w:rPr/>
        <w:t>einer</w:t>
      </w:r>
      <w:r>
        <w:rPr>
          <w:spacing w:val="-4"/>
        </w:rPr>
        <w:t> </w:t>
      </w:r>
      <w:r>
        <w:rPr/>
        <w:t>Pauschale</w:t>
      </w:r>
      <w:r>
        <w:rPr>
          <w:spacing w:val="-6"/>
        </w:rPr>
        <w:t> </w:t>
      </w:r>
      <w:r>
        <w:rPr/>
        <w:t>gemäss</w:t>
      </w:r>
      <w:r>
        <w:rPr>
          <w:spacing w:val="-6"/>
        </w:rPr>
        <w:t> </w:t>
      </w:r>
      <w:r>
        <w:rPr/>
        <w:t>Art.</w:t>
      </w:r>
      <w:r>
        <w:rPr>
          <w:spacing w:val="-2"/>
        </w:rPr>
        <w:t> </w:t>
      </w:r>
      <w:r>
        <w:rPr/>
        <w:t>3</w:t>
      </w:r>
      <w:r>
        <w:rPr>
          <w:spacing w:val="-6"/>
        </w:rPr>
        <w:t> </w:t>
      </w:r>
      <w:r>
        <w:rPr/>
        <w:t>Abs.</w:t>
      </w:r>
      <w:r>
        <w:rPr>
          <w:spacing w:val="-2"/>
        </w:rPr>
        <w:t> </w:t>
      </w:r>
      <w:r>
        <w:rPr/>
        <w:t>3,</w:t>
      </w:r>
      <w:r>
        <w:rPr>
          <w:spacing w:val="-6"/>
        </w:rPr>
        <w:t> </w:t>
      </w:r>
      <w:r>
        <w:rPr/>
        <w:t>Art.</w:t>
      </w:r>
      <w:r>
        <w:rPr>
          <w:spacing w:val="-4"/>
        </w:rPr>
        <w:t> </w:t>
      </w:r>
      <w:r>
        <w:rPr/>
        <w:t>5</w:t>
      </w:r>
      <w:r>
        <w:rPr>
          <w:spacing w:val="-4"/>
        </w:rPr>
        <w:t> </w:t>
      </w:r>
      <w:r>
        <w:rPr/>
        <w:t>Abs.</w:t>
      </w:r>
      <w:r>
        <w:rPr>
          <w:spacing w:val="-2"/>
        </w:rPr>
        <w:t> </w:t>
      </w:r>
      <w:r>
        <w:rPr/>
        <w:t>1</w:t>
      </w:r>
      <w:r>
        <w:rPr>
          <w:spacing w:val="-6"/>
        </w:rPr>
        <w:t> </w:t>
      </w:r>
      <w:r>
        <w:rPr/>
        <w:t>und</w:t>
      </w:r>
      <w:r>
        <w:rPr>
          <w:spacing w:val="-4"/>
        </w:rPr>
        <w:t> </w:t>
      </w:r>
      <w:r>
        <w:rPr/>
        <w:t>Art.</w:t>
      </w:r>
      <w:r>
        <w:rPr>
          <w:spacing w:val="-4"/>
        </w:rPr>
        <w:t> </w:t>
      </w:r>
      <w:r>
        <w:rPr/>
        <w:t>8</w:t>
      </w:r>
      <w:r>
        <w:rPr>
          <w:spacing w:val="-6"/>
        </w:rPr>
        <w:t> </w:t>
      </w:r>
      <w:r>
        <w:rPr/>
        <w:t>dieser</w:t>
      </w:r>
      <w:r>
        <w:rPr>
          <w:spacing w:val="-7"/>
        </w:rPr>
        <w:t> </w:t>
      </w:r>
      <w:r>
        <w:rPr/>
        <w:t>Ausführungsbe-stimmungen höhere Kosten geltend gemacht, so sind die gesamten tatsächlichen Auslagen und deren berufliche Notwendigkeit nachzuweisen.</w:t>
      </w:r>
    </w:p>
    <w:p>
      <w:pPr>
        <w:pStyle w:val="BodyText"/>
        <w:spacing w:after="0"/>
        <w:jc w:val="both"/>
        <w:sectPr>
          <w:pgSz w:w="11910" w:h="16840"/>
          <w:pgMar w:header="724" w:footer="687" w:top="960" w:bottom="880" w:left="850" w:right="992"/>
        </w:sectPr>
      </w:pPr>
    </w:p>
    <w:p>
      <w:pPr>
        <w:pStyle w:val="BodyText"/>
        <w:ind w:left="0"/>
      </w:pPr>
    </w:p>
    <w:p>
      <w:pPr>
        <w:pStyle w:val="BodyText"/>
        <w:spacing w:before="57"/>
        <w:ind w:left="0"/>
      </w:pPr>
    </w:p>
    <w:p>
      <w:pPr>
        <w:pStyle w:val="Heading8"/>
        <w:spacing w:before="1"/>
      </w:pPr>
      <w:r>
        <w:rPr/>
        <w:t>Ziff.</w:t>
      </w:r>
      <w:r>
        <w:rPr>
          <w:spacing w:val="-1"/>
        </w:rPr>
        <w:t> </w:t>
      </w:r>
      <w:r>
        <w:rPr/>
        <w:t>1 Anhang</w:t>
      </w:r>
      <w:r>
        <w:rPr>
          <w:spacing w:val="-1"/>
        </w:rPr>
        <w:t> </w:t>
      </w:r>
      <w:r>
        <w:rPr>
          <w:spacing w:val="-2"/>
        </w:rPr>
        <w:t>ABBerufskosten:</w:t>
      </w:r>
    </w:p>
    <w:p>
      <w:pPr>
        <w:pStyle w:val="BodyText"/>
        <w:spacing w:before="61"/>
        <w:jc w:val="both"/>
      </w:pPr>
      <w:r>
        <w:rPr/>
        <w:t>Die</w:t>
      </w:r>
      <w:r>
        <w:rPr>
          <w:spacing w:val="-3"/>
        </w:rPr>
        <w:t> </w:t>
      </w:r>
      <w:r>
        <w:rPr/>
        <w:t>Pauschalansätze</w:t>
      </w:r>
      <w:r>
        <w:rPr>
          <w:spacing w:val="-6"/>
        </w:rPr>
        <w:t> </w:t>
      </w:r>
      <w:r>
        <w:rPr/>
        <w:t>für</w:t>
      </w:r>
      <w:r>
        <w:rPr>
          <w:spacing w:val="-3"/>
        </w:rPr>
        <w:t> </w:t>
      </w:r>
      <w:r>
        <w:rPr/>
        <w:t>Berufskosten</w:t>
      </w:r>
      <w:r>
        <w:rPr>
          <w:spacing w:val="-3"/>
        </w:rPr>
        <w:t> </w:t>
      </w:r>
      <w:r>
        <w:rPr/>
        <w:t>je</w:t>
      </w:r>
      <w:r>
        <w:rPr>
          <w:spacing w:val="-3"/>
        </w:rPr>
        <w:t> </w:t>
      </w:r>
      <w:r>
        <w:rPr/>
        <w:t>Bemessungsjahr</w:t>
      </w:r>
      <w:r>
        <w:rPr>
          <w:spacing w:val="-3"/>
        </w:rPr>
        <w:t> </w:t>
      </w:r>
      <w:r>
        <w:rPr>
          <w:spacing w:val="-2"/>
        </w:rPr>
        <w:t>betragen:</w:t>
      </w:r>
    </w:p>
    <w:p>
      <w:pPr>
        <w:pStyle w:val="Heading8"/>
        <w:spacing w:line="207" w:lineRule="exact" w:before="41"/>
        <w:ind w:left="1278"/>
      </w:pPr>
      <w:r>
        <w:rPr/>
        <w:t>1.</w:t>
      </w:r>
      <w:r>
        <w:rPr>
          <w:spacing w:val="-3"/>
        </w:rPr>
        <w:t> </w:t>
      </w:r>
      <w:r>
        <w:rPr/>
        <w:t>Fahrkosten</w:t>
      </w:r>
      <w:r>
        <w:rPr>
          <w:spacing w:val="-5"/>
        </w:rPr>
        <w:t> </w:t>
      </w:r>
      <w:r>
        <w:rPr/>
        <w:t>privater</w:t>
      </w:r>
      <w:r>
        <w:rPr>
          <w:spacing w:val="-3"/>
        </w:rPr>
        <w:t> </w:t>
      </w:r>
      <w:r>
        <w:rPr>
          <w:spacing w:val="-2"/>
        </w:rPr>
        <w:t>Fahrzeuge</w:t>
      </w:r>
    </w:p>
    <w:p>
      <w:pPr>
        <w:pStyle w:val="BodyText"/>
        <w:spacing w:after="4"/>
        <w:ind w:left="1278" w:right="4580"/>
      </w:pPr>
      <w:r>
        <w:rPr/>
        <w:t>Der</w:t>
      </w:r>
      <w:r>
        <w:rPr>
          <w:spacing w:val="-3"/>
        </w:rPr>
        <w:t> </w:t>
      </w:r>
      <w:r>
        <w:rPr/>
        <w:t>Betrag</w:t>
      </w:r>
      <w:r>
        <w:rPr>
          <w:spacing w:val="-5"/>
        </w:rPr>
        <w:t> </w:t>
      </w:r>
      <w:r>
        <w:rPr/>
        <w:t>des</w:t>
      </w:r>
      <w:r>
        <w:rPr>
          <w:spacing w:val="-2"/>
        </w:rPr>
        <w:t> </w:t>
      </w:r>
      <w:r>
        <w:rPr/>
        <w:t>Abzugs</w:t>
      </w:r>
      <w:r>
        <w:rPr>
          <w:spacing w:val="-2"/>
        </w:rPr>
        <w:t> </w:t>
      </w:r>
      <w:r>
        <w:rPr/>
        <w:t>ist</w:t>
      </w:r>
      <w:r>
        <w:rPr>
          <w:spacing w:val="-3"/>
        </w:rPr>
        <w:t> </w:t>
      </w:r>
      <w:r>
        <w:rPr/>
        <w:t>auf</w:t>
      </w:r>
      <w:r>
        <w:rPr>
          <w:spacing w:val="-5"/>
        </w:rPr>
        <w:t> </w:t>
      </w:r>
      <w:r>
        <w:rPr/>
        <w:t>Fr.</w:t>
      </w:r>
      <w:r>
        <w:rPr>
          <w:spacing w:val="-3"/>
        </w:rPr>
        <w:t> </w:t>
      </w:r>
      <w:r>
        <w:rPr/>
        <w:t>10</w:t>
      </w:r>
      <w:r>
        <w:rPr>
          <w:spacing w:val="-5"/>
        </w:rPr>
        <w:t> </w:t>
      </w:r>
      <w:r>
        <w:rPr/>
        <w:t>000</w:t>
      </w:r>
      <w:r>
        <w:rPr>
          <w:spacing w:val="-5"/>
        </w:rPr>
        <w:t> </w:t>
      </w:r>
      <w:r>
        <w:rPr/>
        <w:t>begrenzt. Im Übrigen gelten die folgenden Abzüge für:</w:t>
      </w:r>
    </w:p>
    <w:tbl>
      <w:tblPr>
        <w:tblW w:w="0" w:type="auto"/>
        <w:jc w:val="left"/>
        <w:tblInd w:w="1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6"/>
        <w:gridCol w:w="2807"/>
        <w:gridCol w:w="2303"/>
        <w:gridCol w:w="609"/>
      </w:tblGrid>
      <w:tr>
        <w:trPr>
          <w:trHeight w:val="204" w:hRule="atLeast"/>
        </w:trPr>
        <w:tc>
          <w:tcPr>
            <w:tcW w:w="2576" w:type="dxa"/>
          </w:tcPr>
          <w:p>
            <w:pPr>
              <w:pStyle w:val="TableParagraph"/>
              <w:rPr>
                <w:rFonts w:ascii="Times New Roman"/>
                <w:sz w:val="14"/>
              </w:rPr>
            </w:pPr>
          </w:p>
        </w:tc>
        <w:tc>
          <w:tcPr>
            <w:tcW w:w="2807" w:type="dxa"/>
          </w:tcPr>
          <w:p>
            <w:pPr>
              <w:pStyle w:val="TableParagraph"/>
              <w:rPr>
                <w:rFonts w:ascii="Times New Roman"/>
                <w:sz w:val="14"/>
              </w:rPr>
            </w:pPr>
          </w:p>
        </w:tc>
        <w:tc>
          <w:tcPr>
            <w:tcW w:w="2303" w:type="dxa"/>
          </w:tcPr>
          <w:p>
            <w:pPr>
              <w:pStyle w:val="TableParagraph"/>
              <w:rPr>
                <w:rFonts w:ascii="Times New Roman"/>
                <w:sz w:val="14"/>
              </w:rPr>
            </w:pPr>
          </w:p>
        </w:tc>
        <w:tc>
          <w:tcPr>
            <w:tcW w:w="609" w:type="dxa"/>
          </w:tcPr>
          <w:p>
            <w:pPr>
              <w:pStyle w:val="TableParagraph"/>
              <w:spacing w:line="185" w:lineRule="exact"/>
              <w:ind w:left="106"/>
              <w:rPr>
                <w:rFonts w:ascii="Arial"/>
                <w:b/>
                <w:sz w:val="18"/>
              </w:rPr>
            </w:pPr>
            <w:r>
              <w:rPr>
                <w:rFonts w:ascii="Arial"/>
                <w:b/>
                <w:spacing w:val="-5"/>
                <w:sz w:val="18"/>
              </w:rPr>
              <w:t>Fr.</w:t>
            </w:r>
          </w:p>
        </w:tc>
      </w:tr>
      <w:tr>
        <w:trPr>
          <w:trHeight w:val="825" w:hRule="atLeast"/>
        </w:trPr>
        <w:tc>
          <w:tcPr>
            <w:tcW w:w="2576" w:type="dxa"/>
          </w:tcPr>
          <w:p>
            <w:pPr>
              <w:pStyle w:val="TableParagraph"/>
              <w:spacing w:line="206" w:lineRule="exact"/>
              <w:ind w:left="50" w:right="104"/>
              <w:jc w:val="both"/>
              <w:rPr>
                <w:sz w:val="18"/>
              </w:rPr>
            </w:pPr>
            <w:r>
              <w:rPr>
                <w:sz w:val="18"/>
              </w:rPr>
              <w:t>Fahrräder, Motorfahrräder, Kleinmotorräder bis 50 cm</w:t>
            </w:r>
            <w:r>
              <w:rPr>
                <w:position w:val="6"/>
                <w:sz w:val="12"/>
              </w:rPr>
              <w:t>3</w:t>
            </w:r>
            <w:r>
              <w:rPr>
                <w:spacing w:val="40"/>
                <w:position w:val="6"/>
                <w:sz w:val="12"/>
              </w:rPr>
              <w:t> </w:t>
            </w:r>
            <w:r>
              <w:rPr>
                <w:sz w:val="18"/>
              </w:rPr>
              <w:t>Hubraum (gelbes Kontroll-</w:t>
            </w:r>
            <w:r>
              <w:rPr>
                <w:spacing w:val="-2"/>
                <w:sz w:val="18"/>
              </w:rPr>
              <w:t>schild)</w:t>
            </w:r>
          </w:p>
        </w:tc>
        <w:tc>
          <w:tcPr>
            <w:tcW w:w="2807" w:type="dxa"/>
          </w:tcPr>
          <w:p>
            <w:pPr>
              <w:pStyle w:val="TableParagraph"/>
              <w:rPr>
                <w:rFonts w:ascii="Times New Roman"/>
                <w:sz w:val="18"/>
              </w:rPr>
            </w:pPr>
          </w:p>
        </w:tc>
        <w:tc>
          <w:tcPr>
            <w:tcW w:w="2303" w:type="dxa"/>
          </w:tcPr>
          <w:p>
            <w:pPr>
              <w:pStyle w:val="TableParagraph"/>
              <w:spacing w:before="100"/>
              <w:rPr>
                <w:sz w:val="18"/>
              </w:rPr>
            </w:pPr>
          </w:p>
          <w:p>
            <w:pPr>
              <w:pStyle w:val="TableParagraph"/>
              <w:ind w:left="876"/>
              <w:rPr>
                <w:sz w:val="18"/>
              </w:rPr>
            </w:pPr>
            <w:r>
              <w:rPr>
                <w:sz w:val="18"/>
              </w:rPr>
              <w:t>im</w:t>
            </w:r>
            <w:r>
              <w:rPr>
                <w:spacing w:val="-1"/>
                <w:sz w:val="18"/>
              </w:rPr>
              <w:t> </w:t>
            </w:r>
            <w:r>
              <w:rPr>
                <w:spacing w:val="-4"/>
                <w:sz w:val="18"/>
              </w:rPr>
              <w:t>Jahr</w:t>
            </w:r>
          </w:p>
        </w:tc>
        <w:tc>
          <w:tcPr>
            <w:tcW w:w="609" w:type="dxa"/>
          </w:tcPr>
          <w:p>
            <w:pPr>
              <w:pStyle w:val="TableParagraph"/>
              <w:spacing w:before="100"/>
              <w:rPr>
                <w:sz w:val="18"/>
              </w:rPr>
            </w:pPr>
          </w:p>
          <w:p>
            <w:pPr>
              <w:pStyle w:val="TableParagraph"/>
              <w:ind w:left="106"/>
              <w:rPr>
                <w:sz w:val="18"/>
              </w:rPr>
            </w:pPr>
            <w:r>
              <w:rPr>
                <w:sz w:val="18"/>
              </w:rPr>
              <w:t>700.–</w:t>
            </w:r>
          </w:p>
        </w:tc>
      </w:tr>
      <w:tr>
        <w:trPr>
          <w:trHeight w:val="416" w:hRule="atLeast"/>
        </w:trPr>
        <w:tc>
          <w:tcPr>
            <w:tcW w:w="2576" w:type="dxa"/>
          </w:tcPr>
          <w:p>
            <w:pPr>
              <w:pStyle w:val="TableParagraph"/>
              <w:spacing w:line="206" w:lineRule="exact"/>
              <w:ind w:left="50" w:right="181"/>
              <w:rPr>
                <w:sz w:val="18"/>
              </w:rPr>
            </w:pPr>
            <w:r>
              <w:rPr>
                <w:sz w:val="18"/>
              </w:rPr>
              <w:t>Motorräder</w:t>
            </w:r>
            <w:r>
              <w:rPr>
                <w:spacing w:val="-9"/>
                <w:sz w:val="18"/>
              </w:rPr>
              <w:t> </w:t>
            </w:r>
            <w:r>
              <w:rPr>
                <w:sz w:val="18"/>
              </w:rPr>
              <w:t>über</w:t>
            </w:r>
            <w:r>
              <w:rPr>
                <w:spacing w:val="-9"/>
                <w:sz w:val="18"/>
              </w:rPr>
              <w:t> </w:t>
            </w:r>
            <w:r>
              <w:rPr>
                <w:sz w:val="18"/>
              </w:rPr>
              <w:t>50</w:t>
            </w:r>
            <w:r>
              <w:rPr>
                <w:spacing w:val="-9"/>
                <w:sz w:val="18"/>
              </w:rPr>
              <w:t> </w:t>
            </w:r>
            <w:r>
              <w:rPr>
                <w:sz w:val="18"/>
              </w:rPr>
              <w:t>cm</w:t>
            </w:r>
            <w:r>
              <w:rPr>
                <w:position w:val="6"/>
                <w:sz w:val="12"/>
              </w:rPr>
              <w:t>3</w:t>
            </w:r>
            <w:r>
              <w:rPr>
                <w:spacing w:val="9"/>
                <w:position w:val="6"/>
                <w:sz w:val="12"/>
              </w:rPr>
              <w:t> </w:t>
            </w:r>
            <w:r>
              <w:rPr>
                <w:sz w:val="18"/>
              </w:rPr>
              <w:t>Hub-raum</w:t>
            </w:r>
            <w:r>
              <w:rPr>
                <w:spacing w:val="-3"/>
                <w:sz w:val="18"/>
              </w:rPr>
              <w:t> </w:t>
            </w:r>
            <w:r>
              <w:rPr>
                <w:sz w:val="18"/>
              </w:rPr>
              <w:t>(weisses</w:t>
            </w:r>
            <w:r>
              <w:rPr>
                <w:spacing w:val="-3"/>
                <w:sz w:val="18"/>
              </w:rPr>
              <w:t> </w:t>
            </w:r>
            <w:r>
              <w:rPr>
                <w:spacing w:val="-2"/>
                <w:sz w:val="18"/>
              </w:rPr>
              <w:t>Kontrollschild)</w:t>
            </w:r>
          </w:p>
        </w:tc>
        <w:tc>
          <w:tcPr>
            <w:tcW w:w="2807" w:type="dxa"/>
          </w:tcPr>
          <w:p>
            <w:pPr>
              <w:pStyle w:val="TableParagraph"/>
              <w:rPr>
                <w:rFonts w:ascii="Times New Roman"/>
                <w:sz w:val="18"/>
              </w:rPr>
            </w:pPr>
          </w:p>
        </w:tc>
        <w:tc>
          <w:tcPr>
            <w:tcW w:w="2303" w:type="dxa"/>
          </w:tcPr>
          <w:p>
            <w:pPr>
              <w:pStyle w:val="TableParagraph"/>
              <w:spacing w:before="104"/>
              <w:ind w:left="876"/>
              <w:rPr>
                <w:sz w:val="18"/>
              </w:rPr>
            </w:pPr>
            <w:r>
              <w:rPr>
                <w:sz w:val="18"/>
              </w:rPr>
              <w:t>je</w:t>
            </w:r>
            <w:r>
              <w:rPr>
                <w:spacing w:val="1"/>
                <w:sz w:val="18"/>
              </w:rPr>
              <w:t> </w:t>
            </w:r>
            <w:r>
              <w:rPr>
                <w:spacing w:val="-2"/>
                <w:sz w:val="18"/>
              </w:rPr>
              <w:t>Fahrkilometer</w:t>
            </w:r>
          </w:p>
        </w:tc>
        <w:tc>
          <w:tcPr>
            <w:tcW w:w="609" w:type="dxa"/>
          </w:tcPr>
          <w:p>
            <w:pPr>
              <w:pStyle w:val="TableParagraph"/>
              <w:spacing w:before="104"/>
              <w:ind w:left="106"/>
              <w:rPr>
                <w:sz w:val="18"/>
              </w:rPr>
            </w:pPr>
            <w:r>
              <w:rPr>
                <w:sz w:val="18"/>
              </w:rPr>
              <w:t>–</w:t>
            </w:r>
            <w:r>
              <w:rPr>
                <w:spacing w:val="-5"/>
                <w:sz w:val="18"/>
              </w:rPr>
              <w:t>.40</w:t>
            </w:r>
          </w:p>
        </w:tc>
      </w:tr>
      <w:tr>
        <w:trPr>
          <w:trHeight w:val="206" w:hRule="atLeast"/>
        </w:trPr>
        <w:tc>
          <w:tcPr>
            <w:tcW w:w="2576" w:type="dxa"/>
          </w:tcPr>
          <w:p>
            <w:pPr>
              <w:pStyle w:val="TableParagraph"/>
              <w:spacing w:line="186" w:lineRule="exact"/>
              <w:ind w:left="50"/>
              <w:rPr>
                <w:sz w:val="18"/>
              </w:rPr>
            </w:pPr>
            <w:r>
              <w:rPr>
                <w:spacing w:val="-2"/>
                <w:sz w:val="18"/>
              </w:rPr>
              <w:t>Autos</w:t>
            </w:r>
          </w:p>
        </w:tc>
        <w:tc>
          <w:tcPr>
            <w:tcW w:w="2807" w:type="dxa"/>
          </w:tcPr>
          <w:p>
            <w:pPr>
              <w:pStyle w:val="TableParagraph"/>
              <w:spacing w:line="186" w:lineRule="exact"/>
              <w:ind w:left="106"/>
              <w:rPr>
                <w:sz w:val="18"/>
              </w:rPr>
            </w:pPr>
            <w:r>
              <w:rPr>
                <w:sz w:val="18"/>
              </w:rPr>
              <w:t>bis</w:t>
            </w:r>
            <w:r>
              <w:rPr>
                <w:spacing w:val="-2"/>
                <w:sz w:val="18"/>
              </w:rPr>
              <w:t> </w:t>
            </w:r>
            <w:r>
              <w:rPr>
                <w:sz w:val="18"/>
              </w:rPr>
              <w:t>10 000</w:t>
            </w:r>
            <w:r>
              <w:rPr>
                <w:spacing w:val="-2"/>
                <w:sz w:val="18"/>
              </w:rPr>
              <w:t> </w:t>
            </w:r>
            <w:r>
              <w:rPr>
                <w:spacing w:val="-5"/>
                <w:sz w:val="18"/>
              </w:rPr>
              <w:t>km</w:t>
            </w:r>
          </w:p>
        </w:tc>
        <w:tc>
          <w:tcPr>
            <w:tcW w:w="2303" w:type="dxa"/>
          </w:tcPr>
          <w:p>
            <w:pPr>
              <w:pStyle w:val="TableParagraph"/>
              <w:spacing w:line="186" w:lineRule="exact"/>
              <w:ind w:left="876"/>
              <w:rPr>
                <w:sz w:val="18"/>
              </w:rPr>
            </w:pPr>
            <w:r>
              <w:rPr>
                <w:sz w:val="18"/>
              </w:rPr>
              <w:t>je</w:t>
            </w:r>
            <w:r>
              <w:rPr>
                <w:spacing w:val="1"/>
                <w:sz w:val="18"/>
              </w:rPr>
              <w:t> </w:t>
            </w:r>
            <w:r>
              <w:rPr>
                <w:spacing w:val="-2"/>
                <w:sz w:val="18"/>
              </w:rPr>
              <w:t>Fahrkilometer</w:t>
            </w:r>
          </w:p>
        </w:tc>
        <w:tc>
          <w:tcPr>
            <w:tcW w:w="609" w:type="dxa"/>
          </w:tcPr>
          <w:p>
            <w:pPr>
              <w:pStyle w:val="TableParagraph"/>
              <w:spacing w:line="186" w:lineRule="exact"/>
              <w:ind w:left="106"/>
              <w:rPr>
                <w:sz w:val="18"/>
              </w:rPr>
            </w:pPr>
            <w:r>
              <w:rPr>
                <w:sz w:val="18"/>
              </w:rPr>
              <w:t>–</w:t>
            </w:r>
            <w:r>
              <w:rPr>
                <w:spacing w:val="-4"/>
                <w:sz w:val="18"/>
              </w:rPr>
              <w:t>.75*</w:t>
            </w:r>
          </w:p>
        </w:tc>
      </w:tr>
      <w:tr>
        <w:trPr>
          <w:trHeight w:val="207" w:hRule="atLeast"/>
        </w:trPr>
        <w:tc>
          <w:tcPr>
            <w:tcW w:w="2576" w:type="dxa"/>
          </w:tcPr>
          <w:p>
            <w:pPr>
              <w:pStyle w:val="TableParagraph"/>
              <w:rPr>
                <w:rFonts w:ascii="Times New Roman"/>
                <w:sz w:val="14"/>
              </w:rPr>
            </w:pPr>
          </w:p>
        </w:tc>
        <w:tc>
          <w:tcPr>
            <w:tcW w:w="2807" w:type="dxa"/>
          </w:tcPr>
          <w:p>
            <w:pPr>
              <w:pStyle w:val="TableParagraph"/>
              <w:spacing w:line="188" w:lineRule="exact"/>
              <w:ind w:left="106"/>
              <w:rPr>
                <w:sz w:val="18"/>
              </w:rPr>
            </w:pPr>
            <w:r>
              <w:rPr>
                <w:spacing w:val="-2"/>
                <w:sz w:val="18"/>
              </w:rPr>
              <w:t>darüber</w:t>
            </w:r>
          </w:p>
        </w:tc>
        <w:tc>
          <w:tcPr>
            <w:tcW w:w="2303" w:type="dxa"/>
          </w:tcPr>
          <w:p>
            <w:pPr>
              <w:pStyle w:val="TableParagraph"/>
              <w:spacing w:line="188" w:lineRule="exact"/>
              <w:ind w:left="876"/>
              <w:rPr>
                <w:sz w:val="18"/>
              </w:rPr>
            </w:pPr>
            <w:r>
              <w:rPr>
                <w:sz w:val="18"/>
              </w:rPr>
              <w:t>je</w:t>
            </w:r>
            <w:r>
              <w:rPr>
                <w:spacing w:val="1"/>
                <w:sz w:val="18"/>
              </w:rPr>
              <w:t> </w:t>
            </w:r>
            <w:r>
              <w:rPr>
                <w:spacing w:val="-2"/>
                <w:sz w:val="18"/>
              </w:rPr>
              <w:t>Fahrkilometer</w:t>
            </w:r>
          </w:p>
        </w:tc>
        <w:tc>
          <w:tcPr>
            <w:tcW w:w="609" w:type="dxa"/>
          </w:tcPr>
          <w:p>
            <w:pPr>
              <w:pStyle w:val="TableParagraph"/>
              <w:spacing w:line="188" w:lineRule="exact"/>
              <w:ind w:left="106"/>
              <w:rPr>
                <w:sz w:val="18"/>
              </w:rPr>
            </w:pPr>
            <w:r>
              <w:rPr>
                <w:sz w:val="18"/>
              </w:rPr>
              <w:t>–</w:t>
            </w:r>
            <w:r>
              <w:rPr>
                <w:spacing w:val="-5"/>
                <w:sz w:val="18"/>
              </w:rPr>
              <w:t>.40</w:t>
            </w:r>
          </w:p>
        </w:tc>
      </w:tr>
      <w:tr>
        <w:trPr>
          <w:trHeight w:val="1445" w:hRule="atLeast"/>
        </w:trPr>
        <w:tc>
          <w:tcPr>
            <w:tcW w:w="2576" w:type="dxa"/>
          </w:tcPr>
          <w:p>
            <w:pPr>
              <w:pStyle w:val="TableParagraph"/>
              <w:rPr>
                <w:rFonts w:ascii="Times New Roman"/>
                <w:sz w:val="18"/>
              </w:rPr>
            </w:pPr>
          </w:p>
        </w:tc>
        <w:tc>
          <w:tcPr>
            <w:tcW w:w="2807" w:type="dxa"/>
          </w:tcPr>
          <w:p>
            <w:pPr>
              <w:pStyle w:val="TableParagraph"/>
              <w:ind w:left="106" w:right="813"/>
              <w:rPr>
                <w:sz w:val="18"/>
              </w:rPr>
            </w:pPr>
            <w:r>
              <w:rPr>
                <w:sz w:val="18"/>
              </w:rPr>
              <w:t>für die wöchentliche Heimkehr bei auswärti-gem Wochenaufent-halt, sofern die Benüt-zung der öffentlichen Verkehrsmittel</w:t>
            </w:r>
            <w:r>
              <w:rPr>
                <w:spacing w:val="-15"/>
                <w:sz w:val="18"/>
              </w:rPr>
              <w:t> </w:t>
            </w:r>
            <w:r>
              <w:rPr>
                <w:sz w:val="18"/>
              </w:rPr>
              <w:t>nicht</w:t>
            </w:r>
            <w:r>
              <w:rPr>
                <w:spacing w:val="-12"/>
                <w:sz w:val="18"/>
              </w:rPr>
              <w:t> </w:t>
            </w:r>
            <w:r>
              <w:rPr>
                <w:sz w:val="18"/>
              </w:rPr>
              <w:t>zu-</w:t>
            </w:r>
          </w:p>
          <w:p>
            <w:pPr>
              <w:pStyle w:val="TableParagraph"/>
              <w:spacing w:line="186" w:lineRule="exact"/>
              <w:ind w:left="106"/>
              <w:rPr>
                <w:sz w:val="18"/>
              </w:rPr>
            </w:pPr>
            <w:r>
              <w:rPr>
                <w:sz w:val="18"/>
              </w:rPr>
              <w:t>mutbar</w:t>
            </w:r>
            <w:r>
              <w:rPr>
                <w:spacing w:val="-1"/>
                <w:sz w:val="18"/>
              </w:rPr>
              <w:t> </w:t>
            </w:r>
            <w:r>
              <w:rPr>
                <w:spacing w:val="-5"/>
                <w:sz w:val="18"/>
              </w:rPr>
              <w:t>ist</w:t>
            </w:r>
          </w:p>
        </w:tc>
        <w:tc>
          <w:tcPr>
            <w:tcW w:w="2303" w:type="dxa"/>
          </w:tcPr>
          <w:p>
            <w:pPr>
              <w:pStyle w:val="TableParagraph"/>
              <w:rPr>
                <w:sz w:val="18"/>
              </w:rPr>
            </w:pPr>
          </w:p>
          <w:p>
            <w:pPr>
              <w:pStyle w:val="TableParagraph"/>
              <w:spacing w:before="99"/>
              <w:rPr>
                <w:sz w:val="18"/>
              </w:rPr>
            </w:pPr>
          </w:p>
          <w:p>
            <w:pPr>
              <w:pStyle w:val="TableParagraph"/>
              <w:spacing w:before="1"/>
              <w:ind w:left="876"/>
              <w:rPr>
                <w:sz w:val="18"/>
              </w:rPr>
            </w:pPr>
            <w:r>
              <w:rPr>
                <w:sz w:val="18"/>
              </w:rPr>
              <w:t>je Fahrkilometer </w:t>
            </w:r>
            <w:r>
              <w:rPr>
                <w:spacing w:val="-2"/>
                <w:sz w:val="18"/>
              </w:rPr>
              <w:t>generell</w:t>
            </w:r>
          </w:p>
        </w:tc>
        <w:tc>
          <w:tcPr>
            <w:tcW w:w="609" w:type="dxa"/>
          </w:tcPr>
          <w:p>
            <w:pPr>
              <w:pStyle w:val="TableParagraph"/>
              <w:rPr>
                <w:sz w:val="18"/>
              </w:rPr>
            </w:pPr>
          </w:p>
          <w:p>
            <w:pPr>
              <w:pStyle w:val="TableParagraph"/>
              <w:spacing w:before="203"/>
              <w:rPr>
                <w:sz w:val="18"/>
              </w:rPr>
            </w:pPr>
          </w:p>
          <w:p>
            <w:pPr>
              <w:pStyle w:val="TableParagraph"/>
              <w:ind w:left="106"/>
              <w:rPr>
                <w:sz w:val="18"/>
              </w:rPr>
            </w:pPr>
            <w:r>
              <w:rPr>
                <w:sz w:val="18"/>
              </w:rPr>
              <w:t>–</w:t>
            </w:r>
            <w:r>
              <w:rPr>
                <w:spacing w:val="-5"/>
                <w:sz w:val="18"/>
              </w:rPr>
              <w:t>.40</w:t>
            </w:r>
          </w:p>
        </w:tc>
      </w:tr>
    </w:tbl>
    <w:p>
      <w:pPr>
        <w:pStyle w:val="BodyText"/>
        <w:spacing w:before="4"/>
        <w:ind w:left="0"/>
      </w:pPr>
    </w:p>
    <w:p>
      <w:pPr>
        <w:pStyle w:val="BodyText"/>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3"/>
        <w:ind w:left="0"/>
      </w:pPr>
    </w:p>
    <w:p>
      <w:pPr>
        <w:pStyle w:val="Heading7"/>
        <w:jc w:val="both"/>
      </w:pPr>
      <w:r>
        <w:rPr>
          <w:color w:val="950000"/>
        </w:rPr>
        <w:t>Übrige Berufskosten</w:t>
      </w:r>
      <w:r>
        <w:rPr>
          <w:color w:val="950000"/>
          <w:spacing w:val="80"/>
        </w:rPr>
        <w:t> </w:t>
      </w:r>
      <w:r>
        <w:rPr>
          <w:color w:val="950000"/>
          <w:spacing w:val="2"/>
        </w:rPr>
        <w:drawing>
          <wp:inline distT="0" distB="0" distL="0" distR="0">
            <wp:extent cx="201295" cy="114906"/>
            <wp:effectExtent l="0" t="0" r="0" b="0"/>
            <wp:docPr id="34" name="Image 34" descr="">
              <a:hlinkClick r:id="rId45"/>
            </wp:docPr>
            <wp:cNvGraphicFramePr>
              <a:graphicFrameLocks/>
            </wp:cNvGraphicFramePr>
            <a:graphic>
              <a:graphicData uri="http://schemas.openxmlformats.org/drawingml/2006/picture">
                <pic:pic>
                  <pic:nvPicPr>
                    <pic:cNvPr id="34" name="Image 34" descr="">
                      <a:hlinkClick r:id="rId45"/>
                    </pic:cNvPr>
                    <pic:cNvPicPr/>
                  </pic:nvPicPr>
                  <pic:blipFill>
                    <a:blip r:embed="rId11" cstate="print"/>
                    <a:stretch>
                      <a:fillRect/>
                    </a:stretch>
                  </pic:blipFill>
                  <pic:spPr>
                    <a:xfrm>
                      <a:off x="0" y="0"/>
                      <a:ext cx="201295" cy="114906"/>
                    </a:xfrm>
                    <a:prstGeom prst="rect">
                      <a:avLst/>
                    </a:prstGeom>
                  </pic:spPr>
                </pic:pic>
              </a:graphicData>
            </a:graphic>
          </wp:inline>
        </w:drawing>
      </w:r>
      <w:r>
        <w:rPr>
          <w:color w:val="950000"/>
          <w:spacing w:val="2"/>
        </w:rPr>
      </w:r>
    </w:p>
    <w:p>
      <w:pPr>
        <w:pStyle w:val="Heading8"/>
        <w:spacing w:before="94"/>
      </w:pPr>
      <w:r>
        <w:rPr/>
        <w:t>Art.</w:t>
      </w:r>
      <w:r>
        <w:rPr>
          <w:spacing w:val="-1"/>
        </w:rPr>
        <w:t> </w:t>
      </w:r>
      <w:r>
        <w:rPr/>
        <w:t>28 Abs.</w:t>
      </w:r>
      <w:r>
        <w:rPr>
          <w:spacing w:val="-3"/>
        </w:rPr>
        <w:t> </w:t>
      </w:r>
      <w:r>
        <w:rPr/>
        <w:t>1 Bst. g</w:t>
      </w:r>
      <w:r>
        <w:rPr>
          <w:spacing w:val="-3"/>
        </w:rPr>
        <w:t> </w:t>
      </w:r>
      <w:r>
        <w:rPr/>
        <w:t>und</w:t>
      </w:r>
      <w:r>
        <w:rPr>
          <w:spacing w:val="-1"/>
        </w:rPr>
        <w:t> </w:t>
      </w:r>
      <w:r>
        <w:rPr/>
        <w:t>Abs.</w:t>
      </w:r>
      <w:r>
        <w:rPr>
          <w:spacing w:val="-1"/>
        </w:rPr>
        <w:t> </w:t>
      </w:r>
      <w:r>
        <w:rPr/>
        <w:t>3</w:t>
      </w:r>
      <w:r>
        <w:rPr>
          <w:spacing w:val="1"/>
        </w:rPr>
        <w:t> </w:t>
      </w:r>
      <w:r>
        <w:rPr>
          <w:spacing w:val="-4"/>
        </w:rPr>
        <w:t>StG:</w:t>
      </w:r>
    </w:p>
    <w:p>
      <w:pPr>
        <w:pStyle w:val="BodyText"/>
        <w:spacing w:before="56"/>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spacing w:before="40"/>
        <w:ind w:left="1559" w:right="702" w:hanging="425"/>
        <w:jc w:val="both"/>
      </w:pPr>
      <w:r>
        <w:rPr/>
        <w:t>g.</w:t>
      </w:r>
      <w:r>
        <w:rPr>
          <w:spacing w:val="80"/>
        </w:rPr>
        <w:t>  </w:t>
      </w:r>
      <w:r>
        <w:rPr/>
        <w:t>die</w:t>
      </w:r>
      <w:r>
        <w:rPr>
          <w:spacing w:val="-5"/>
        </w:rPr>
        <w:t> </w:t>
      </w:r>
      <w:r>
        <w:rPr/>
        <w:t>übrigen</w:t>
      </w:r>
      <w:r>
        <w:rPr>
          <w:spacing w:val="-5"/>
        </w:rPr>
        <w:t> </w:t>
      </w:r>
      <w:r>
        <w:rPr/>
        <w:t>für</w:t>
      </w:r>
      <w:r>
        <w:rPr>
          <w:spacing w:val="-6"/>
        </w:rPr>
        <w:t> </w:t>
      </w:r>
      <w:r>
        <w:rPr/>
        <w:t>die</w:t>
      </w:r>
      <w:r>
        <w:rPr>
          <w:spacing w:val="-5"/>
        </w:rPr>
        <w:t> </w:t>
      </w:r>
      <w:r>
        <w:rPr/>
        <w:t>Ausübung</w:t>
      </w:r>
      <w:r>
        <w:rPr>
          <w:spacing w:val="-5"/>
        </w:rPr>
        <w:t> </w:t>
      </w:r>
      <w:r>
        <w:rPr/>
        <w:t>des</w:t>
      </w:r>
      <w:r>
        <w:rPr>
          <w:spacing w:val="-2"/>
        </w:rPr>
        <w:t> </w:t>
      </w:r>
      <w:r>
        <w:rPr/>
        <w:t>Berufs</w:t>
      </w:r>
      <w:r>
        <w:rPr>
          <w:spacing w:val="-5"/>
        </w:rPr>
        <w:t> </w:t>
      </w:r>
      <w:r>
        <w:rPr/>
        <w:t>erforderlichen</w:t>
      </w:r>
      <w:r>
        <w:rPr>
          <w:spacing w:val="-5"/>
        </w:rPr>
        <w:t> </w:t>
      </w:r>
      <w:r>
        <w:rPr/>
        <w:t>Kosten;</w:t>
      </w:r>
      <w:r>
        <w:rPr>
          <w:spacing w:val="-3"/>
        </w:rPr>
        <w:t> </w:t>
      </w:r>
      <w:r>
        <w:rPr/>
        <w:t>Art.</w:t>
      </w:r>
      <w:r>
        <w:rPr>
          <w:spacing w:val="-3"/>
        </w:rPr>
        <w:t> </w:t>
      </w:r>
      <w:r>
        <w:rPr/>
        <w:t>35</w:t>
      </w:r>
      <w:r>
        <w:rPr>
          <w:spacing w:val="-3"/>
        </w:rPr>
        <w:t> </w:t>
      </w:r>
      <w:r>
        <w:rPr/>
        <w:t>Abs.</w:t>
      </w:r>
      <w:r>
        <w:rPr>
          <w:spacing w:val="-3"/>
        </w:rPr>
        <w:t> </w:t>
      </w:r>
      <w:r>
        <w:rPr/>
        <w:t>1</w:t>
      </w:r>
      <w:r>
        <w:rPr>
          <w:spacing w:val="-3"/>
        </w:rPr>
        <w:t> </w:t>
      </w:r>
      <w:r>
        <w:rPr/>
        <w:t>Bst.</w:t>
      </w:r>
      <w:r>
        <w:rPr>
          <w:spacing w:val="-1"/>
        </w:rPr>
        <w:t> </w:t>
      </w:r>
      <w:r>
        <w:rPr/>
        <w:t>o</w:t>
      </w:r>
      <w:r>
        <w:rPr>
          <w:spacing w:val="-5"/>
        </w:rPr>
        <w:t> </w:t>
      </w:r>
      <w:r>
        <w:rPr/>
        <w:t>dieses</w:t>
      </w:r>
      <w:r>
        <w:rPr>
          <w:spacing w:val="-5"/>
        </w:rPr>
        <w:t> </w:t>
      </w:r>
      <w:r>
        <w:rPr/>
        <w:t>Geset-zes bleibt vorbehalten.</w:t>
      </w:r>
    </w:p>
    <w:p>
      <w:pPr>
        <w:pStyle w:val="BodyText"/>
        <w:spacing w:before="36"/>
        <w:ind w:right="701"/>
        <w:jc w:val="both"/>
      </w:pPr>
      <w:r>
        <w:rPr>
          <w:position w:val="6"/>
          <w:sz w:val="12"/>
        </w:rPr>
        <w:t>3</w:t>
      </w:r>
      <w:r>
        <w:rPr>
          <w:spacing w:val="17"/>
          <w:position w:val="6"/>
          <w:sz w:val="12"/>
        </w:rPr>
        <w:t> </w:t>
      </w:r>
      <w:r>
        <w:rPr/>
        <w:t>Für</w:t>
      </w:r>
      <w:r>
        <w:rPr>
          <w:spacing w:val="-2"/>
        </w:rPr>
        <w:t> </w:t>
      </w:r>
      <w:r>
        <w:rPr/>
        <w:t>die</w:t>
      </w:r>
      <w:r>
        <w:rPr>
          <w:spacing w:val="-1"/>
        </w:rPr>
        <w:t> </w:t>
      </w:r>
      <w:r>
        <w:rPr/>
        <w:t>Berufskosten</w:t>
      </w:r>
      <w:r>
        <w:rPr>
          <w:spacing w:val="-1"/>
        </w:rPr>
        <w:t> </w:t>
      </w:r>
      <w:r>
        <w:rPr/>
        <w:t>nach Absatz 1</w:t>
      </w:r>
      <w:r>
        <w:rPr>
          <w:spacing w:val="-1"/>
        </w:rPr>
        <w:t> </w:t>
      </w:r>
      <w:r>
        <w:rPr/>
        <w:t>Buchstaben a, b,</w:t>
      </w:r>
      <w:r>
        <w:rPr>
          <w:spacing w:val="-2"/>
        </w:rPr>
        <w:t> </w:t>
      </w:r>
      <w:r>
        <w:rPr/>
        <w:t>c</w:t>
      </w:r>
      <w:r>
        <w:rPr>
          <w:spacing w:val="-1"/>
        </w:rPr>
        <w:t> </w:t>
      </w:r>
      <w:r>
        <w:rPr/>
        <w:t>und g werden</w:t>
      </w:r>
      <w:r>
        <w:rPr>
          <w:spacing w:val="-1"/>
        </w:rPr>
        <w:t> </w:t>
      </w:r>
      <w:r>
        <w:rPr/>
        <w:t>Pauschalansätze festgelegt; im Falle von Absatz 1 Buchstaben a, c und g steht den Steuerpflichtigen der Nachweis höherer Kosten offen. Der Kantonsrat regelt das Nähere durch Verordnung.</w:t>
      </w:r>
    </w:p>
    <w:p>
      <w:pPr>
        <w:pStyle w:val="Heading8"/>
      </w:pPr>
      <w:r>
        <w:rPr/>
        <w:t>Art.</w:t>
      </w:r>
      <w:r>
        <w:rPr>
          <w:spacing w:val="-1"/>
        </w:rPr>
        <w:t> </w:t>
      </w:r>
      <w:r>
        <w:rPr/>
        <w:t>5 </w:t>
      </w:r>
      <w:r>
        <w:rPr>
          <w:spacing w:val="-2"/>
        </w:rPr>
        <w:t>ABBerufskosten:</w:t>
      </w:r>
    </w:p>
    <w:p>
      <w:pPr>
        <w:pStyle w:val="BodyText"/>
        <w:spacing w:before="55"/>
        <w:ind w:right="702"/>
        <w:jc w:val="both"/>
      </w:pPr>
      <w:r>
        <w:rPr>
          <w:position w:val="6"/>
          <w:sz w:val="12"/>
        </w:rPr>
        <w:t>1</w:t>
      </w:r>
      <w:r>
        <w:rPr>
          <w:spacing w:val="27"/>
          <w:position w:val="6"/>
          <w:sz w:val="12"/>
        </w:rPr>
        <w:t> </w:t>
      </w:r>
      <w:r>
        <w:rPr/>
        <w:t>Als übrige Berufskosten können die für die Berufsausübung erforderlichen Auslagen für Berufswerk-zeuge (samt EDV-Hard-</w:t>
      </w:r>
      <w:r>
        <w:rPr>
          <w:spacing w:val="-2"/>
        </w:rPr>
        <w:t> </w:t>
      </w:r>
      <w:r>
        <w:rPr/>
        <w:t>und -Software),</w:t>
      </w:r>
      <w:r>
        <w:rPr>
          <w:spacing w:val="-1"/>
        </w:rPr>
        <w:t> </w:t>
      </w:r>
      <w:r>
        <w:rPr/>
        <w:t>Fachliteratur,</w:t>
      </w:r>
      <w:r>
        <w:rPr>
          <w:spacing w:val="-1"/>
        </w:rPr>
        <w:t> </w:t>
      </w:r>
      <w:r>
        <w:rPr/>
        <w:t>privates Arbeitszimmer,</w:t>
      </w:r>
      <w:r>
        <w:rPr>
          <w:spacing w:val="-1"/>
        </w:rPr>
        <w:t> </w:t>
      </w:r>
      <w:r>
        <w:rPr/>
        <w:t>Berufskleider, besonde-ren Schuh- und Kleiderverschleiss, Schwerarbeit usw. als Pauschale gemäss Anhang abgezogen wer-den. Vorbehalten bleibt der Nachweis höherer Kosten (Art. 9 dieser Ausführungsbestimmungen).</w:t>
      </w:r>
    </w:p>
    <w:p>
      <w:pPr>
        <w:pStyle w:val="BodyText"/>
        <w:spacing w:before="37"/>
        <w:ind w:right="700"/>
        <w:jc w:val="both"/>
      </w:pPr>
      <w:r>
        <w:rPr>
          <w:position w:val="6"/>
          <w:sz w:val="12"/>
        </w:rPr>
        <w:t>2</w:t>
      </w:r>
      <w:r>
        <w:rPr>
          <w:spacing w:val="10"/>
          <w:position w:val="6"/>
          <w:sz w:val="12"/>
        </w:rPr>
        <w:t> </w:t>
      </w:r>
      <w:r>
        <w:rPr/>
        <w:t>Der</w:t>
      </w:r>
      <w:r>
        <w:rPr>
          <w:spacing w:val="-9"/>
        </w:rPr>
        <w:t> </w:t>
      </w:r>
      <w:r>
        <w:rPr/>
        <w:t>Pauschalabzug</w:t>
      </w:r>
      <w:r>
        <w:rPr>
          <w:spacing w:val="-9"/>
        </w:rPr>
        <w:t> </w:t>
      </w:r>
      <w:r>
        <w:rPr/>
        <w:t>ist</w:t>
      </w:r>
      <w:r>
        <w:rPr>
          <w:spacing w:val="-9"/>
        </w:rPr>
        <w:t> </w:t>
      </w:r>
      <w:r>
        <w:rPr/>
        <w:t>angemessen</w:t>
      </w:r>
      <w:r>
        <w:rPr>
          <w:spacing w:val="-9"/>
        </w:rPr>
        <w:t> </w:t>
      </w:r>
      <w:r>
        <w:rPr/>
        <w:t>zu</w:t>
      </w:r>
      <w:r>
        <w:rPr>
          <w:spacing w:val="-9"/>
        </w:rPr>
        <w:t> </w:t>
      </w:r>
      <w:r>
        <w:rPr/>
        <w:t>kürzen,</w:t>
      </w:r>
      <w:r>
        <w:rPr>
          <w:spacing w:val="-9"/>
        </w:rPr>
        <w:t> </w:t>
      </w:r>
      <w:r>
        <w:rPr/>
        <w:t>wenn</w:t>
      </w:r>
      <w:r>
        <w:rPr>
          <w:spacing w:val="-9"/>
        </w:rPr>
        <w:t> </w:t>
      </w:r>
      <w:r>
        <w:rPr/>
        <w:t>die</w:t>
      </w:r>
      <w:r>
        <w:rPr>
          <w:spacing w:val="-9"/>
        </w:rPr>
        <w:t> </w:t>
      </w:r>
      <w:r>
        <w:rPr/>
        <w:t>unselbstständige</w:t>
      </w:r>
      <w:r>
        <w:rPr>
          <w:spacing w:val="-6"/>
        </w:rPr>
        <w:t> </w:t>
      </w:r>
      <w:r>
        <w:rPr/>
        <w:t>Erwerbstätigkeit</w:t>
      </w:r>
      <w:r>
        <w:rPr>
          <w:spacing w:val="-9"/>
        </w:rPr>
        <w:t> </w:t>
      </w:r>
      <w:r>
        <w:rPr/>
        <w:t>bloss</w:t>
      </w:r>
      <w:r>
        <w:rPr>
          <w:spacing w:val="-8"/>
        </w:rPr>
        <w:t> </w:t>
      </w:r>
      <w:r>
        <w:rPr/>
        <w:t>wäh-rend eines Teils des Jahres oder als Teilzeitarbeit ausgeübt wird.</w:t>
      </w:r>
    </w:p>
    <w:p>
      <w:pPr>
        <w:pStyle w:val="Heading8"/>
        <w:spacing w:before="93"/>
      </w:pPr>
      <w:r>
        <w:rPr/>
        <w:t>Art.</w:t>
      </w:r>
      <w:r>
        <w:rPr>
          <w:spacing w:val="-1"/>
        </w:rPr>
        <w:t> </w:t>
      </w:r>
      <w:r>
        <w:rPr/>
        <w:t>9 </w:t>
      </w:r>
      <w:r>
        <w:rPr>
          <w:spacing w:val="-2"/>
        </w:rPr>
        <w:t>ABBerufskosten:</w:t>
      </w:r>
    </w:p>
    <w:p>
      <w:pPr>
        <w:pStyle w:val="BodyText"/>
        <w:spacing w:before="58"/>
        <w:ind w:right="702"/>
        <w:jc w:val="both"/>
      </w:pPr>
      <w:r>
        <w:rPr>
          <w:position w:val="6"/>
          <w:sz w:val="12"/>
        </w:rPr>
        <w:t>1</w:t>
      </w:r>
      <w:r>
        <w:rPr>
          <w:spacing w:val="13"/>
          <w:position w:val="6"/>
          <w:sz w:val="12"/>
        </w:rPr>
        <w:t> </w:t>
      </w:r>
      <w:r>
        <w:rPr/>
        <w:t>Werden</w:t>
      </w:r>
      <w:r>
        <w:rPr>
          <w:spacing w:val="-6"/>
        </w:rPr>
        <w:t> </w:t>
      </w:r>
      <w:r>
        <w:rPr/>
        <w:t>anstelle</w:t>
      </w:r>
      <w:r>
        <w:rPr>
          <w:spacing w:val="-6"/>
        </w:rPr>
        <w:t> </w:t>
      </w:r>
      <w:r>
        <w:rPr/>
        <w:t>einer</w:t>
      </w:r>
      <w:r>
        <w:rPr>
          <w:spacing w:val="-4"/>
        </w:rPr>
        <w:t> </w:t>
      </w:r>
      <w:r>
        <w:rPr/>
        <w:t>Pauschale</w:t>
      </w:r>
      <w:r>
        <w:rPr>
          <w:spacing w:val="-6"/>
        </w:rPr>
        <w:t> </w:t>
      </w:r>
      <w:r>
        <w:rPr/>
        <w:t>gemäss</w:t>
      </w:r>
      <w:r>
        <w:rPr>
          <w:spacing w:val="-6"/>
        </w:rPr>
        <w:t> </w:t>
      </w:r>
      <w:r>
        <w:rPr/>
        <w:t>Art.</w:t>
      </w:r>
      <w:r>
        <w:rPr>
          <w:spacing w:val="-2"/>
        </w:rPr>
        <w:t> </w:t>
      </w:r>
      <w:r>
        <w:rPr/>
        <w:t>3</w:t>
      </w:r>
      <w:r>
        <w:rPr>
          <w:spacing w:val="-6"/>
        </w:rPr>
        <w:t> </w:t>
      </w:r>
      <w:r>
        <w:rPr/>
        <w:t>Abs.</w:t>
      </w:r>
      <w:r>
        <w:rPr>
          <w:spacing w:val="-2"/>
        </w:rPr>
        <w:t> </w:t>
      </w:r>
      <w:r>
        <w:rPr/>
        <w:t>3,</w:t>
      </w:r>
      <w:r>
        <w:rPr>
          <w:spacing w:val="-6"/>
        </w:rPr>
        <w:t> </w:t>
      </w:r>
      <w:r>
        <w:rPr/>
        <w:t>Art.</w:t>
      </w:r>
      <w:r>
        <w:rPr>
          <w:spacing w:val="-4"/>
        </w:rPr>
        <w:t> </w:t>
      </w:r>
      <w:r>
        <w:rPr/>
        <w:t>5</w:t>
      </w:r>
      <w:r>
        <w:rPr>
          <w:spacing w:val="-4"/>
        </w:rPr>
        <w:t> </w:t>
      </w:r>
      <w:r>
        <w:rPr/>
        <w:t>Abs.</w:t>
      </w:r>
      <w:r>
        <w:rPr>
          <w:spacing w:val="-2"/>
        </w:rPr>
        <w:t> </w:t>
      </w:r>
      <w:r>
        <w:rPr/>
        <w:t>1</w:t>
      </w:r>
      <w:r>
        <w:rPr>
          <w:spacing w:val="-6"/>
        </w:rPr>
        <w:t> </w:t>
      </w:r>
      <w:r>
        <w:rPr/>
        <w:t>und</w:t>
      </w:r>
      <w:r>
        <w:rPr>
          <w:spacing w:val="-4"/>
        </w:rPr>
        <w:t> </w:t>
      </w:r>
      <w:r>
        <w:rPr/>
        <w:t>Art.</w:t>
      </w:r>
      <w:r>
        <w:rPr>
          <w:spacing w:val="-4"/>
        </w:rPr>
        <w:t> </w:t>
      </w:r>
      <w:r>
        <w:rPr/>
        <w:t>8</w:t>
      </w:r>
      <w:r>
        <w:rPr>
          <w:spacing w:val="-6"/>
        </w:rPr>
        <w:t> </w:t>
      </w:r>
      <w:r>
        <w:rPr/>
        <w:t>dieser</w:t>
      </w:r>
      <w:r>
        <w:rPr>
          <w:spacing w:val="-7"/>
        </w:rPr>
        <w:t> </w:t>
      </w:r>
      <w:r>
        <w:rPr/>
        <w:t>Ausführungsbe-stimmungen höhere Kosten geltend gemacht, so sind die gesamten tatsächlichen Auslagen und deren berufliche Notwendigkeit nachzuweisen.</w:t>
      </w:r>
    </w:p>
    <w:p>
      <w:pPr>
        <w:pStyle w:val="Heading8"/>
      </w:pPr>
      <w:r>
        <w:rPr/>
        <w:t>Ziff.</w:t>
      </w:r>
      <w:r>
        <w:rPr>
          <w:spacing w:val="-1"/>
        </w:rPr>
        <w:t> </w:t>
      </w:r>
      <w:r>
        <w:rPr/>
        <w:t>3 Anhang</w:t>
      </w:r>
      <w:r>
        <w:rPr>
          <w:spacing w:val="-1"/>
        </w:rPr>
        <w:t> </w:t>
      </w:r>
      <w:r>
        <w:rPr>
          <w:spacing w:val="-2"/>
        </w:rPr>
        <w:t>ABBerufskosten:</w:t>
      </w:r>
    </w:p>
    <w:p>
      <w:pPr>
        <w:pStyle w:val="BodyText"/>
        <w:spacing w:before="59"/>
        <w:jc w:val="both"/>
      </w:pPr>
      <w:r>
        <w:rPr/>
        <w:t>Die</w:t>
      </w:r>
      <w:r>
        <w:rPr>
          <w:spacing w:val="-3"/>
        </w:rPr>
        <w:t> </w:t>
      </w:r>
      <w:r>
        <w:rPr/>
        <w:t>Pauschalansätze</w:t>
      </w:r>
      <w:r>
        <w:rPr>
          <w:spacing w:val="-6"/>
        </w:rPr>
        <w:t> </w:t>
      </w:r>
      <w:r>
        <w:rPr/>
        <w:t>für</w:t>
      </w:r>
      <w:r>
        <w:rPr>
          <w:spacing w:val="-3"/>
        </w:rPr>
        <w:t> </w:t>
      </w:r>
      <w:r>
        <w:rPr/>
        <w:t>Berufskosten</w:t>
      </w:r>
      <w:r>
        <w:rPr>
          <w:spacing w:val="-3"/>
        </w:rPr>
        <w:t> </w:t>
      </w:r>
      <w:r>
        <w:rPr/>
        <w:t>je</w:t>
      </w:r>
      <w:r>
        <w:rPr>
          <w:spacing w:val="-3"/>
        </w:rPr>
        <w:t> </w:t>
      </w:r>
      <w:r>
        <w:rPr/>
        <w:t>Bemessungsjahr</w:t>
      </w:r>
      <w:r>
        <w:rPr>
          <w:spacing w:val="-3"/>
        </w:rPr>
        <w:t> </w:t>
      </w:r>
      <w:r>
        <w:rPr>
          <w:spacing w:val="-2"/>
        </w:rPr>
        <w:t>betragen:</w:t>
      </w:r>
    </w:p>
    <w:p>
      <w:pPr>
        <w:pStyle w:val="BodyText"/>
        <w:spacing w:before="8"/>
        <w:ind w:left="0"/>
        <w:rPr>
          <w:sz w:val="6"/>
        </w:rPr>
      </w:pPr>
    </w:p>
    <w:tbl>
      <w:tblPr>
        <w:tblW w:w="0" w:type="auto"/>
        <w:jc w:val="left"/>
        <w:tblInd w:w="12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4"/>
        <w:gridCol w:w="3461"/>
        <w:gridCol w:w="1234"/>
      </w:tblGrid>
      <w:tr>
        <w:trPr>
          <w:trHeight w:val="218" w:hRule="atLeast"/>
        </w:trPr>
        <w:tc>
          <w:tcPr>
            <w:tcW w:w="3344" w:type="dxa"/>
          </w:tcPr>
          <w:p>
            <w:pPr>
              <w:pStyle w:val="TableParagraph"/>
              <w:spacing w:line="198" w:lineRule="exact"/>
              <w:ind w:left="54"/>
              <w:rPr>
                <w:rFonts w:ascii="Arial" w:hAnsi="Arial"/>
                <w:b/>
                <w:sz w:val="18"/>
              </w:rPr>
            </w:pPr>
            <w:r>
              <w:rPr>
                <w:rFonts w:ascii="Arial" w:hAnsi="Arial"/>
                <w:b/>
                <w:sz w:val="18"/>
              </w:rPr>
              <w:t>3.</w:t>
            </w:r>
            <w:r>
              <w:rPr>
                <w:rFonts w:ascii="Arial" w:hAnsi="Arial"/>
                <w:b/>
                <w:spacing w:val="-1"/>
                <w:sz w:val="18"/>
              </w:rPr>
              <w:t> </w:t>
            </w:r>
            <w:r>
              <w:rPr>
                <w:rFonts w:ascii="Arial" w:hAnsi="Arial"/>
                <w:b/>
                <w:sz w:val="18"/>
              </w:rPr>
              <w:t>Übrige </w:t>
            </w:r>
            <w:r>
              <w:rPr>
                <w:rFonts w:ascii="Arial" w:hAnsi="Arial"/>
                <w:b/>
                <w:spacing w:val="-2"/>
                <w:sz w:val="18"/>
              </w:rPr>
              <w:t>Berufskosten</w:t>
            </w:r>
          </w:p>
        </w:tc>
        <w:tc>
          <w:tcPr>
            <w:tcW w:w="3461" w:type="dxa"/>
          </w:tcPr>
          <w:p>
            <w:pPr>
              <w:pStyle w:val="TableParagraph"/>
              <w:rPr>
                <w:rFonts w:ascii="Times New Roman"/>
                <w:sz w:val="14"/>
              </w:rPr>
            </w:pPr>
          </w:p>
        </w:tc>
        <w:tc>
          <w:tcPr>
            <w:tcW w:w="1234" w:type="dxa"/>
          </w:tcPr>
          <w:p>
            <w:pPr>
              <w:pStyle w:val="TableParagraph"/>
              <w:spacing w:line="198" w:lineRule="exact"/>
              <w:ind w:left="563"/>
              <w:jc w:val="center"/>
              <w:rPr>
                <w:sz w:val="18"/>
              </w:rPr>
            </w:pPr>
            <w:r>
              <w:rPr>
                <w:rFonts w:ascii="Arial"/>
                <w:b/>
                <w:spacing w:val="-5"/>
                <w:sz w:val="18"/>
              </w:rPr>
              <w:t>Fr</w:t>
            </w:r>
            <w:r>
              <w:rPr>
                <w:spacing w:val="-5"/>
                <w:sz w:val="18"/>
              </w:rPr>
              <w:t>.</w:t>
            </w:r>
          </w:p>
        </w:tc>
      </w:tr>
      <w:tr>
        <w:trPr>
          <w:trHeight w:val="221" w:hRule="atLeast"/>
        </w:trPr>
        <w:tc>
          <w:tcPr>
            <w:tcW w:w="3344" w:type="dxa"/>
          </w:tcPr>
          <w:p>
            <w:pPr>
              <w:pStyle w:val="TableParagraph"/>
              <w:spacing w:line="191" w:lineRule="exact" w:before="11"/>
              <w:ind w:left="50"/>
              <w:rPr>
                <w:sz w:val="18"/>
              </w:rPr>
            </w:pPr>
            <w:r>
              <w:rPr>
                <w:sz w:val="18"/>
              </w:rPr>
              <w:t>3% des </w:t>
            </w:r>
            <w:r>
              <w:rPr>
                <w:spacing w:val="-2"/>
                <w:sz w:val="18"/>
              </w:rPr>
              <w:t>Nettolohns</w:t>
            </w:r>
          </w:p>
        </w:tc>
        <w:tc>
          <w:tcPr>
            <w:tcW w:w="3461" w:type="dxa"/>
          </w:tcPr>
          <w:p>
            <w:pPr>
              <w:pStyle w:val="TableParagraph"/>
              <w:spacing w:line="191" w:lineRule="exact" w:before="11"/>
              <w:ind w:right="579"/>
              <w:jc w:val="right"/>
              <w:rPr>
                <w:sz w:val="18"/>
              </w:rPr>
            </w:pPr>
            <w:r>
              <w:rPr>
                <w:sz w:val="18"/>
              </w:rPr>
              <w:t>mindestens</w:t>
            </w:r>
            <w:r>
              <w:rPr>
                <w:spacing w:val="-2"/>
                <w:sz w:val="18"/>
              </w:rPr>
              <w:t> </w:t>
            </w:r>
            <w:r>
              <w:rPr>
                <w:sz w:val="18"/>
              </w:rPr>
              <w:t>im</w:t>
            </w:r>
            <w:r>
              <w:rPr>
                <w:spacing w:val="-2"/>
                <w:sz w:val="18"/>
              </w:rPr>
              <w:t> </w:t>
            </w:r>
            <w:r>
              <w:rPr>
                <w:spacing w:val="-4"/>
                <w:sz w:val="18"/>
              </w:rPr>
              <w:t>Jahr</w:t>
            </w:r>
          </w:p>
        </w:tc>
        <w:tc>
          <w:tcPr>
            <w:tcW w:w="1234" w:type="dxa"/>
          </w:tcPr>
          <w:p>
            <w:pPr>
              <w:pStyle w:val="TableParagraph"/>
              <w:spacing w:line="191" w:lineRule="exact" w:before="11"/>
              <w:ind w:left="563" w:right="31"/>
              <w:jc w:val="center"/>
              <w:rPr>
                <w:sz w:val="18"/>
              </w:rPr>
            </w:pPr>
            <w:r>
              <w:rPr>
                <w:sz w:val="18"/>
              </w:rPr>
              <w:t>2</w:t>
            </w:r>
            <w:r>
              <w:rPr>
                <w:spacing w:val="1"/>
                <w:sz w:val="18"/>
              </w:rPr>
              <w:t> </w:t>
            </w:r>
            <w:r>
              <w:rPr>
                <w:spacing w:val="-2"/>
                <w:sz w:val="18"/>
              </w:rPr>
              <w:t>000.–</w:t>
            </w:r>
          </w:p>
        </w:tc>
      </w:tr>
      <w:tr>
        <w:trPr>
          <w:trHeight w:val="204" w:hRule="atLeast"/>
        </w:trPr>
        <w:tc>
          <w:tcPr>
            <w:tcW w:w="3344" w:type="dxa"/>
          </w:tcPr>
          <w:p>
            <w:pPr>
              <w:pStyle w:val="TableParagraph"/>
              <w:rPr>
                <w:rFonts w:ascii="Times New Roman"/>
                <w:sz w:val="14"/>
              </w:rPr>
            </w:pPr>
          </w:p>
        </w:tc>
        <w:tc>
          <w:tcPr>
            <w:tcW w:w="3461" w:type="dxa"/>
          </w:tcPr>
          <w:p>
            <w:pPr>
              <w:pStyle w:val="TableParagraph"/>
              <w:spacing w:line="185" w:lineRule="exact"/>
              <w:ind w:right="678"/>
              <w:jc w:val="right"/>
              <w:rPr>
                <w:sz w:val="18"/>
              </w:rPr>
            </w:pPr>
            <w:r>
              <w:rPr>
                <w:sz w:val="18"/>
              </w:rPr>
              <w:t>höchstens</w:t>
            </w:r>
            <w:r>
              <w:rPr>
                <w:spacing w:val="-2"/>
                <w:sz w:val="18"/>
              </w:rPr>
              <w:t> </w:t>
            </w:r>
            <w:r>
              <w:rPr>
                <w:sz w:val="18"/>
              </w:rPr>
              <w:t>im</w:t>
            </w:r>
            <w:r>
              <w:rPr>
                <w:spacing w:val="-2"/>
                <w:sz w:val="18"/>
              </w:rPr>
              <w:t> </w:t>
            </w:r>
            <w:r>
              <w:rPr>
                <w:spacing w:val="-4"/>
                <w:sz w:val="18"/>
              </w:rPr>
              <w:t>Jahr</w:t>
            </w:r>
          </w:p>
        </w:tc>
        <w:tc>
          <w:tcPr>
            <w:tcW w:w="1234" w:type="dxa"/>
          </w:tcPr>
          <w:p>
            <w:pPr>
              <w:pStyle w:val="TableParagraph"/>
              <w:spacing w:line="185" w:lineRule="exact"/>
              <w:ind w:left="563" w:right="31"/>
              <w:jc w:val="center"/>
              <w:rPr>
                <w:sz w:val="18"/>
              </w:rPr>
            </w:pPr>
            <w:r>
              <w:rPr>
                <w:sz w:val="18"/>
              </w:rPr>
              <w:t>4</w:t>
            </w:r>
            <w:r>
              <w:rPr>
                <w:spacing w:val="1"/>
                <w:sz w:val="18"/>
              </w:rPr>
              <w:t> </w:t>
            </w:r>
            <w:r>
              <w:rPr>
                <w:spacing w:val="-2"/>
                <w:sz w:val="18"/>
              </w:rPr>
              <w:t>000.–</w:t>
            </w:r>
          </w:p>
        </w:tc>
      </w:tr>
    </w:tbl>
    <w:p>
      <w:pPr>
        <w:pStyle w:val="BodyText"/>
        <w:spacing w:before="35"/>
        <w:ind w:left="0"/>
      </w:pPr>
    </w:p>
    <w:p>
      <w:pPr>
        <w:pStyle w:val="Heading7"/>
        <w:jc w:val="both"/>
      </w:pPr>
      <w:r>
        <w:rPr>
          <w:color w:val="950000"/>
        </w:rPr>
        <w:t>Auslagen bei Nebenbeschäftigung</w:t>
      </w:r>
      <w:r>
        <w:rPr>
          <w:color w:val="950000"/>
          <w:spacing w:val="80"/>
        </w:rPr>
        <w:t> </w:t>
      </w:r>
      <w:r>
        <w:rPr>
          <w:color w:val="950000"/>
          <w:spacing w:val="2"/>
        </w:rPr>
        <w:drawing>
          <wp:inline distT="0" distB="0" distL="0" distR="0">
            <wp:extent cx="201274" cy="114876"/>
            <wp:effectExtent l="0" t="0" r="0" b="0"/>
            <wp:docPr id="35" name="Image 35" descr="">
              <a:hlinkClick r:id="rId46"/>
            </wp:docPr>
            <wp:cNvGraphicFramePr>
              <a:graphicFrameLocks/>
            </wp:cNvGraphicFramePr>
            <a:graphic>
              <a:graphicData uri="http://schemas.openxmlformats.org/drawingml/2006/picture">
                <pic:pic>
                  <pic:nvPicPr>
                    <pic:cNvPr id="35" name="Image 35" descr="">
                      <a:hlinkClick r:id="rId46"/>
                    </pic:cNvPr>
                    <pic:cNvPicPr/>
                  </pic:nvPicPr>
                  <pic:blipFill>
                    <a:blip r:embed="rId11" cstate="print"/>
                    <a:stretch>
                      <a:fillRect/>
                    </a:stretch>
                  </pic:blipFill>
                  <pic:spPr>
                    <a:xfrm>
                      <a:off x="0" y="0"/>
                      <a:ext cx="201274" cy="114876"/>
                    </a:xfrm>
                    <a:prstGeom prst="rect">
                      <a:avLst/>
                    </a:prstGeom>
                  </pic:spPr>
                </pic:pic>
              </a:graphicData>
            </a:graphic>
          </wp:inline>
        </w:drawing>
      </w:r>
      <w:r>
        <w:rPr>
          <w:color w:val="950000"/>
          <w:spacing w:val="2"/>
        </w:rPr>
      </w:r>
    </w:p>
    <w:p>
      <w:pPr>
        <w:pStyle w:val="Heading8"/>
        <w:spacing w:before="94"/>
      </w:pPr>
      <w:r>
        <w:rPr/>
        <w:t>Art.</w:t>
      </w:r>
      <w:r>
        <w:rPr>
          <w:spacing w:val="-1"/>
        </w:rPr>
        <w:t> </w:t>
      </w:r>
      <w:r>
        <w:rPr/>
        <w:t>8 </w:t>
      </w:r>
      <w:r>
        <w:rPr>
          <w:spacing w:val="-2"/>
        </w:rPr>
        <w:t>ABBerufskosten:</w:t>
      </w:r>
    </w:p>
    <w:p>
      <w:pPr>
        <w:pStyle w:val="BodyText"/>
        <w:spacing w:before="56"/>
        <w:ind w:right="700"/>
        <w:jc w:val="both"/>
      </w:pPr>
      <w:r>
        <w:rPr>
          <w:position w:val="6"/>
          <w:sz w:val="12"/>
        </w:rPr>
        <w:t>1</w:t>
      </w:r>
      <w:r>
        <w:rPr>
          <w:spacing w:val="38"/>
          <w:position w:val="6"/>
          <w:sz w:val="12"/>
        </w:rPr>
        <w:t> </w:t>
      </w:r>
      <w:r>
        <w:rPr/>
        <w:t>Für die mit gelegentlicher Nebenerwerbstätigkeit verbundenen Berufskosten ist ein Pauschalabzug gemäss Anhang zulässig. Der Nachweis höherer Kosten bleibt vorbehalten (Art.</w:t>
      </w:r>
      <w:r>
        <w:rPr>
          <w:spacing w:val="-2"/>
        </w:rPr>
        <w:t> </w:t>
      </w:r>
      <w:r>
        <w:rPr/>
        <w:t>9 dieser Ausführungs-</w:t>
      </w:r>
      <w:r>
        <w:rPr>
          <w:spacing w:val="-2"/>
        </w:rPr>
        <w:t>bestimmungen).</w:t>
      </w:r>
    </w:p>
    <w:p>
      <w:pPr>
        <w:pStyle w:val="Heading8"/>
        <w:spacing w:before="91"/>
      </w:pPr>
      <w:r>
        <w:rPr/>
        <w:t>Art.</w:t>
      </w:r>
      <w:r>
        <w:rPr>
          <w:spacing w:val="-1"/>
        </w:rPr>
        <w:t> </w:t>
      </w:r>
      <w:r>
        <w:rPr/>
        <w:t>9 </w:t>
      </w:r>
      <w:r>
        <w:rPr>
          <w:spacing w:val="-2"/>
        </w:rPr>
        <w:t>ABBerufskosten:</w:t>
      </w:r>
    </w:p>
    <w:p>
      <w:pPr>
        <w:pStyle w:val="BodyText"/>
        <w:spacing w:before="58"/>
        <w:ind w:right="702"/>
        <w:jc w:val="both"/>
      </w:pPr>
      <w:r>
        <w:rPr>
          <w:position w:val="6"/>
          <w:sz w:val="12"/>
        </w:rPr>
        <w:t>1</w:t>
      </w:r>
      <w:r>
        <w:rPr>
          <w:spacing w:val="13"/>
          <w:position w:val="6"/>
          <w:sz w:val="12"/>
        </w:rPr>
        <w:t> </w:t>
      </w:r>
      <w:r>
        <w:rPr/>
        <w:t>Werden</w:t>
      </w:r>
      <w:r>
        <w:rPr>
          <w:spacing w:val="-6"/>
        </w:rPr>
        <w:t> </w:t>
      </w:r>
      <w:r>
        <w:rPr/>
        <w:t>anstelle</w:t>
      </w:r>
      <w:r>
        <w:rPr>
          <w:spacing w:val="-6"/>
        </w:rPr>
        <w:t> </w:t>
      </w:r>
      <w:r>
        <w:rPr/>
        <w:t>einer</w:t>
      </w:r>
      <w:r>
        <w:rPr>
          <w:spacing w:val="-4"/>
        </w:rPr>
        <w:t> </w:t>
      </w:r>
      <w:r>
        <w:rPr/>
        <w:t>Pauschale</w:t>
      </w:r>
      <w:r>
        <w:rPr>
          <w:spacing w:val="-6"/>
        </w:rPr>
        <w:t> </w:t>
      </w:r>
      <w:r>
        <w:rPr/>
        <w:t>gemäss</w:t>
      </w:r>
      <w:r>
        <w:rPr>
          <w:spacing w:val="-6"/>
        </w:rPr>
        <w:t> </w:t>
      </w:r>
      <w:r>
        <w:rPr/>
        <w:t>Art.</w:t>
      </w:r>
      <w:r>
        <w:rPr>
          <w:spacing w:val="-2"/>
        </w:rPr>
        <w:t> </w:t>
      </w:r>
      <w:r>
        <w:rPr/>
        <w:t>3</w:t>
      </w:r>
      <w:r>
        <w:rPr>
          <w:spacing w:val="-6"/>
        </w:rPr>
        <w:t> </w:t>
      </w:r>
      <w:r>
        <w:rPr/>
        <w:t>Abs.</w:t>
      </w:r>
      <w:r>
        <w:rPr>
          <w:spacing w:val="-2"/>
        </w:rPr>
        <w:t> </w:t>
      </w:r>
      <w:r>
        <w:rPr/>
        <w:t>3,</w:t>
      </w:r>
      <w:r>
        <w:rPr>
          <w:spacing w:val="-6"/>
        </w:rPr>
        <w:t> </w:t>
      </w:r>
      <w:r>
        <w:rPr/>
        <w:t>Art.</w:t>
      </w:r>
      <w:r>
        <w:rPr>
          <w:spacing w:val="-4"/>
        </w:rPr>
        <w:t> </w:t>
      </w:r>
      <w:r>
        <w:rPr/>
        <w:t>5</w:t>
      </w:r>
      <w:r>
        <w:rPr>
          <w:spacing w:val="-4"/>
        </w:rPr>
        <w:t> </w:t>
      </w:r>
      <w:r>
        <w:rPr/>
        <w:t>Abs.</w:t>
      </w:r>
      <w:r>
        <w:rPr>
          <w:spacing w:val="-2"/>
        </w:rPr>
        <w:t> </w:t>
      </w:r>
      <w:r>
        <w:rPr/>
        <w:t>1</w:t>
      </w:r>
      <w:r>
        <w:rPr>
          <w:spacing w:val="-6"/>
        </w:rPr>
        <w:t> </w:t>
      </w:r>
      <w:r>
        <w:rPr/>
        <w:t>und</w:t>
      </w:r>
      <w:r>
        <w:rPr>
          <w:spacing w:val="-4"/>
        </w:rPr>
        <w:t> </w:t>
      </w:r>
      <w:r>
        <w:rPr/>
        <w:t>Art.</w:t>
      </w:r>
      <w:r>
        <w:rPr>
          <w:spacing w:val="-4"/>
        </w:rPr>
        <w:t> </w:t>
      </w:r>
      <w:r>
        <w:rPr/>
        <w:t>8</w:t>
      </w:r>
      <w:r>
        <w:rPr>
          <w:spacing w:val="-6"/>
        </w:rPr>
        <w:t> </w:t>
      </w:r>
      <w:r>
        <w:rPr/>
        <w:t>dieser</w:t>
      </w:r>
      <w:r>
        <w:rPr>
          <w:spacing w:val="-7"/>
        </w:rPr>
        <w:t> </w:t>
      </w:r>
      <w:r>
        <w:rPr/>
        <w:t>Ausführungsbe-stimmungen höhere Kosten geltend gemacht, so sind die gesamten tatsächlichen Auslagen und deren berufliche Notwendigkeit nachzuweisen.</w:t>
      </w:r>
    </w:p>
    <w:p>
      <w:pPr>
        <w:pStyle w:val="BodyText"/>
        <w:spacing w:after="0"/>
        <w:jc w:val="both"/>
        <w:sectPr>
          <w:pgSz w:w="11910" w:h="16840"/>
          <w:pgMar w:header="724" w:footer="687" w:top="960" w:bottom="880" w:left="850" w:right="992"/>
        </w:sectPr>
      </w:pPr>
    </w:p>
    <w:p>
      <w:pPr>
        <w:pStyle w:val="BodyText"/>
        <w:ind w:left="0"/>
      </w:pPr>
    </w:p>
    <w:p>
      <w:pPr>
        <w:pStyle w:val="BodyText"/>
        <w:spacing w:before="60"/>
        <w:ind w:left="0"/>
      </w:pPr>
    </w:p>
    <w:p>
      <w:pPr>
        <w:pStyle w:val="Heading8"/>
        <w:spacing w:before="0"/>
      </w:pPr>
      <w:r>
        <w:rPr/>
        <w:t>Ziff.</w:t>
      </w:r>
      <w:r>
        <w:rPr>
          <w:spacing w:val="-1"/>
        </w:rPr>
        <w:t> </w:t>
      </w:r>
      <w:r>
        <w:rPr/>
        <w:t>5 Anhang</w:t>
      </w:r>
      <w:r>
        <w:rPr>
          <w:spacing w:val="-1"/>
        </w:rPr>
        <w:t> </w:t>
      </w:r>
      <w:r>
        <w:rPr>
          <w:spacing w:val="-2"/>
        </w:rPr>
        <w:t>ABBerufskosten:</w:t>
      </w:r>
    </w:p>
    <w:p>
      <w:pPr>
        <w:pStyle w:val="BodyText"/>
        <w:spacing w:before="59"/>
      </w:pPr>
      <w:r>
        <w:rPr/>
        <w:t>Die</w:t>
      </w:r>
      <w:r>
        <w:rPr>
          <w:spacing w:val="-3"/>
        </w:rPr>
        <w:t> </w:t>
      </w:r>
      <w:r>
        <w:rPr/>
        <w:t>Pauschalansätze</w:t>
      </w:r>
      <w:r>
        <w:rPr>
          <w:spacing w:val="-6"/>
        </w:rPr>
        <w:t> </w:t>
      </w:r>
      <w:r>
        <w:rPr/>
        <w:t>für</w:t>
      </w:r>
      <w:r>
        <w:rPr>
          <w:spacing w:val="-3"/>
        </w:rPr>
        <w:t> </w:t>
      </w:r>
      <w:r>
        <w:rPr/>
        <w:t>Berufskosten</w:t>
      </w:r>
      <w:r>
        <w:rPr>
          <w:spacing w:val="-3"/>
        </w:rPr>
        <w:t> </w:t>
      </w:r>
      <w:r>
        <w:rPr/>
        <w:t>je</w:t>
      </w:r>
      <w:r>
        <w:rPr>
          <w:spacing w:val="-3"/>
        </w:rPr>
        <w:t> </w:t>
      </w:r>
      <w:r>
        <w:rPr/>
        <w:t>Bemessungsjahr</w:t>
      </w:r>
      <w:r>
        <w:rPr>
          <w:spacing w:val="-3"/>
        </w:rPr>
        <w:t> </w:t>
      </w:r>
      <w:r>
        <w:rPr>
          <w:spacing w:val="-2"/>
        </w:rPr>
        <w:t>betragen:</w:t>
      </w:r>
    </w:p>
    <w:p>
      <w:pPr>
        <w:pStyle w:val="BodyText"/>
        <w:spacing w:before="6"/>
        <w:ind w:left="0"/>
        <w:rPr>
          <w:sz w:val="6"/>
        </w:rPr>
      </w:pPr>
    </w:p>
    <w:tbl>
      <w:tblPr>
        <w:tblW w:w="0" w:type="auto"/>
        <w:jc w:val="left"/>
        <w:tblInd w:w="1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8"/>
        <w:gridCol w:w="3198"/>
        <w:gridCol w:w="1305"/>
      </w:tblGrid>
      <w:tr>
        <w:trPr>
          <w:trHeight w:val="219" w:hRule="atLeast"/>
        </w:trPr>
        <w:tc>
          <w:tcPr>
            <w:tcW w:w="3708" w:type="dxa"/>
          </w:tcPr>
          <w:p>
            <w:pPr>
              <w:pStyle w:val="TableParagraph"/>
              <w:spacing w:line="199" w:lineRule="exact"/>
              <w:ind w:left="83"/>
              <w:rPr>
                <w:rFonts w:ascii="Arial"/>
                <w:b/>
                <w:sz w:val="18"/>
              </w:rPr>
            </w:pPr>
            <w:r>
              <w:rPr>
                <w:rFonts w:ascii="Arial"/>
                <w:b/>
                <w:sz w:val="18"/>
              </w:rPr>
              <w:t>5.</w:t>
            </w:r>
            <w:r>
              <w:rPr>
                <w:rFonts w:ascii="Arial"/>
                <w:b/>
                <w:spacing w:val="-3"/>
                <w:sz w:val="18"/>
              </w:rPr>
              <w:t> </w:t>
            </w:r>
            <w:r>
              <w:rPr>
                <w:rFonts w:ascii="Arial"/>
                <w:b/>
                <w:sz w:val="18"/>
              </w:rPr>
              <w:t>Gelegentlicher</w:t>
            </w:r>
            <w:r>
              <w:rPr>
                <w:rFonts w:ascii="Arial"/>
                <w:b/>
                <w:spacing w:val="-3"/>
                <w:sz w:val="18"/>
              </w:rPr>
              <w:t> </w:t>
            </w:r>
            <w:r>
              <w:rPr>
                <w:rFonts w:ascii="Arial"/>
                <w:b/>
                <w:spacing w:val="-2"/>
                <w:sz w:val="18"/>
              </w:rPr>
              <w:t>Nebenerwerb</w:t>
            </w:r>
          </w:p>
        </w:tc>
        <w:tc>
          <w:tcPr>
            <w:tcW w:w="3198" w:type="dxa"/>
          </w:tcPr>
          <w:p>
            <w:pPr>
              <w:pStyle w:val="TableParagraph"/>
              <w:rPr>
                <w:rFonts w:ascii="Times New Roman"/>
                <w:sz w:val="14"/>
              </w:rPr>
            </w:pPr>
          </w:p>
        </w:tc>
        <w:tc>
          <w:tcPr>
            <w:tcW w:w="1305" w:type="dxa"/>
          </w:tcPr>
          <w:p>
            <w:pPr>
              <w:pStyle w:val="TableParagraph"/>
              <w:spacing w:line="199" w:lineRule="exact"/>
              <w:ind w:left="711"/>
              <w:rPr>
                <w:rFonts w:ascii="Arial"/>
                <w:b/>
                <w:sz w:val="18"/>
              </w:rPr>
            </w:pPr>
            <w:r>
              <w:rPr>
                <w:rFonts w:ascii="Arial"/>
                <w:b/>
                <w:spacing w:val="-5"/>
                <w:sz w:val="18"/>
              </w:rPr>
              <w:t>Fr.</w:t>
            </w:r>
          </w:p>
        </w:tc>
      </w:tr>
      <w:tr>
        <w:trPr>
          <w:trHeight w:val="221" w:hRule="atLeast"/>
        </w:trPr>
        <w:tc>
          <w:tcPr>
            <w:tcW w:w="3708" w:type="dxa"/>
          </w:tcPr>
          <w:p>
            <w:pPr>
              <w:pStyle w:val="TableParagraph"/>
              <w:spacing w:line="190" w:lineRule="exact" w:before="12"/>
              <w:ind w:left="50"/>
              <w:rPr>
                <w:sz w:val="18"/>
              </w:rPr>
            </w:pPr>
            <w:r>
              <w:rPr>
                <w:sz w:val="18"/>
              </w:rPr>
              <w:t>20</w:t>
            </w:r>
            <w:r>
              <w:rPr>
                <w:spacing w:val="-1"/>
                <w:sz w:val="18"/>
              </w:rPr>
              <w:t> </w:t>
            </w:r>
            <w:r>
              <w:rPr>
                <w:sz w:val="18"/>
              </w:rPr>
              <w:t>Prozent</w:t>
            </w:r>
            <w:r>
              <w:rPr>
                <w:spacing w:val="-2"/>
                <w:sz w:val="18"/>
              </w:rPr>
              <w:t> </w:t>
            </w:r>
            <w:r>
              <w:rPr>
                <w:sz w:val="18"/>
              </w:rPr>
              <w:t>der</w:t>
            </w:r>
            <w:r>
              <w:rPr>
                <w:spacing w:val="-1"/>
                <w:sz w:val="18"/>
              </w:rPr>
              <w:t> </w:t>
            </w:r>
            <w:r>
              <w:rPr>
                <w:spacing w:val="-2"/>
                <w:sz w:val="18"/>
              </w:rPr>
              <w:t>Nettoeinkünfte</w:t>
            </w:r>
          </w:p>
        </w:tc>
        <w:tc>
          <w:tcPr>
            <w:tcW w:w="3198" w:type="dxa"/>
          </w:tcPr>
          <w:p>
            <w:pPr>
              <w:pStyle w:val="TableParagraph"/>
              <w:spacing w:line="190" w:lineRule="exact" w:before="12"/>
              <w:ind w:left="981"/>
              <w:rPr>
                <w:sz w:val="18"/>
              </w:rPr>
            </w:pPr>
            <w:r>
              <w:rPr>
                <w:sz w:val="18"/>
              </w:rPr>
              <w:t>mindestens</w:t>
            </w:r>
            <w:r>
              <w:rPr>
                <w:spacing w:val="-2"/>
                <w:sz w:val="18"/>
              </w:rPr>
              <w:t> </w:t>
            </w:r>
            <w:r>
              <w:rPr>
                <w:sz w:val="18"/>
              </w:rPr>
              <w:t>im</w:t>
            </w:r>
            <w:r>
              <w:rPr>
                <w:spacing w:val="-2"/>
                <w:sz w:val="18"/>
              </w:rPr>
              <w:t> </w:t>
            </w:r>
            <w:r>
              <w:rPr>
                <w:spacing w:val="-4"/>
                <w:sz w:val="18"/>
              </w:rPr>
              <w:t>Jahr</w:t>
            </w:r>
          </w:p>
        </w:tc>
        <w:tc>
          <w:tcPr>
            <w:tcW w:w="1305" w:type="dxa"/>
          </w:tcPr>
          <w:p>
            <w:pPr>
              <w:pStyle w:val="TableParagraph"/>
              <w:spacing w:line="190" w:lineRule="exact" w:before="12"/>
              <w:ind w:right="49"/>
              <w:jc w:val="right"/>
              <w:rPr>
                <w:sz w:val="18"/>
              </w:rPr>
            </w:pPr>
            <w:r>
              <w:rPr>
                <w:sz w:val="18"/>
              </w:rPr>
              <w:t>800.–</w:t>
            </w:r>
          </w:p>
        </w:tc>
      </w:tr>
      <w:tr>
        <w:trPr>
          <w:trHeight w:val="203" w:hRule="atLeast"/>
        </w:trPr>
        <w:tc>
          <w:tcPr>
            <w:tcW w:w="3708" w:type="dxa"/>
          </w:tcPr>
          <w:p>
            <w:pPr>
              <w:pStyle w:val="TableParagraph"/>
              <w:rPr>
                <w:rFonts w:ascii="Times New Roman"/>
                <w:sz w:val="14"/>
              </w:rPr>
            </w:pPr>
          </w:p>
        </w:tc>
        <w:tc>
          <w:tcPr>
            <w:tcW w:w="3198" w:type="dxa"/>
          </w:tcPr>
          <w:p>
            <w:pPr>
              <w:pStyle w:val="TableParagraph"/>
              <w:spacing w:line="184" w:lineRule="exact"/>
              <w:ind w:left="981"/>
              <w:rPr>
                <w:sz w:val="18"/>
              </w:rPr>
            </w:pPr>
            <w:r>
              <w:rPr>
                <w:sz w:val="18"/>
              </w:rPr>
              <w:t>höchstens</w:t>
            </w:r>
            <w:r>
              <w:rPr>
                <w:spacing w:val="-2"/>
                <w:sz w:val="18"/>
              </w:rPr>
              <w:t> </w:t>
            </w:r>
            <w:r>
              <w:rPr>
                <w:sz w:val="18"/>
              </w:rPr>
              <w:t>im</w:t>
            </w:r>
            <w:r>
              <w:rPr>
                <w:spacing w:val="-2"/>
                <w:sz w:val="18"/>
              </w:rPr>
              <w:t> </w:t>
            </w:r>
            <w:r>
              <w:rPr>
                <w:spacing w:val="-4"/>
                <w:sz w:val="18"/>
              </w:rPr>
              <w:t>Jahr</w:t>
            </w:r>
          </w:p>
        </w:tc>
        <w:tc>
          <w:tcPr>
            <w:tcW w:w="1305" w:type="dxa"/>
          </w:tcPr>
          <w:p>
            <w:pPr>
              <w:pStyle w:val="TableParagraph"/>
              <w:spacing w:line="184" w:lineRule="exact"/>
              <w:ind w:right="49"/>
              <w:jc w:val="right"/>
              <w:rPr>
                <w:sz w:val="18"/>
              </w:rPr>
            </w:pPr>
            <w:r>
              <w:rPr>
                <w:sz w:val="18"/>
              </w:rPr>
              <w:t>2</w:t>
            </w:r>
            <w:r>
              <w:rPr>
                <w:spacing w:val="1"/>
                <w:sz w:val="18"/>
              </w:rPr>
              <w:t> </w:t>
            </w:r>
            <w:r>
              <w:rPr>
                <w:spacing w:val="-2"/>
                <w:sz w:val="18"/>
              </w:rPr>
              <w:t>400.–</w:t>
            </w:r>
          </w:p>
        </w:tc>
      </w:tr>
    </w:tbl>
    <w:p>
      <w:pPr>
        <w:pStyle w:val="BodyText"/>
        <w:spacing w:before="35"/>
        <w:ind w:left="0"/>
      </w:pPr>
    </w:p>
    <w:p>
      <w:pPr>
        <w:pStyle w:val="Heading7"/>
      </w:pPr>
      <w:r>
        <w:rPr>
          <w:color w:val="950000"/>
          <w:spacing w:val="-2"/>
        </w:rPr>
        <w:t>Sofortabschreibungen</w:t>
      </w:r>
    </w:p>
    <w:p>
      <w:pPr>
        <w:pStyle w:val="Heading8"/>
        <w:spacing w:before="94"/>
      </w:pPr>
      <w:r>
        <w:rPr/>
        <w:t>Art.</w:t>
      </w:r>
      <w:r>
        <w:rPr>
          <w:spacing w:val="-3"/>
        </w:rPr>
        <w:t> </w:t>
      </w:r>
      <w:r>
        <w:rPr/>
        <w:t>30 </w:t>
      </w:r>
      <w:r>
        <w:rPr>
          <w:spacing w:val="-4"/>
        </w:rPr>
        <w:t>StG:</w:t>
      </w:r>
    </w:p>
    <w:p>
      <w:pPr>
        <w:pStyle w:val="BodyText"/>
        <w:spacing w:before="56"/>
        <w:ind w:right="703"/>
        <w:jc w:val="both"/>
      </w:pPr>
      <w:r>
        <w:rPr>
          <w:position w:val="6"/>
          <w:sz w:val="12"/>
        </w:rPr>
        <w:t>1</w:t>
      </w:r>
      <w:r>
        <w:rPr>
          <w:spacing w:val="14"/>
          <w:position w:val="6"/>
          <w:sz w:val="12"/>
        </w:rPr>
        <w:t> </w:t>
      </w:r>
      <w:r>
        <w:rPr/>
        <w:t>Geschäftsmässig</w:t>
      </w:r>
      <w:r>
        <w:rPr>
          <w:spacing w:val="-2"/>
        </w:rPr>
        <w:t> </w:t>
      </w:r>
      <w:r>
        <w:rPr/>
        <w:t>begründete</w:t>
      </w:r>
      <w:r>
        <w:rPr>
          <w:spacing w:val="-4"/>
        </w:rPr>
        <w:t> </w:t>
      </w:r>
      <w:r>
        <w:rPr/>
        <w:t>Abschreibungen</w:t>
      </w:r>
      <w:r>
        <w:rPr>
          <w:spacing w:val="-6"/>
        </w:rPr>
        <w:t> </w:t>
      </w:r>
      <w:r>
        <w:rPr/>
        <w:t>von</w:t>
      </w:r>
      <w:r>
        <w:rPr>
          <w:spacing w:val="-4"/>
        </w:rPr>
        <w:t> </w:t>
      </w:r>
      <w:r>
        <w:rPr/>
        <w:t>Aktiven</w:t>
      </w:r>
      <w:r>
        <w:rPr>
          <w:spacing w:val="-4"/>
        </w:rPr>
        <w:t> </w:t>
      </w:r>
      <w:r>
        <w:rPr/>
        <w:t>sind</w:t>
      </w:r>
      <w:r>
        <w:rPr>
          <w:spacing w:val="-4"/>
        </w:rPr>
        <w:t> </w:t>
      </w:r>
      <w:r>
        <w:rPr/>
        <w:t>zulässig,</w:t>
      </w:r>
      <w:r>
        <w:rPr>
          <w:spacing w:val="-4"/>
        </w:rPr>
        <w:t> </w:t>
      </w:r>
      <w:r>
        <w:rPr/>
        <w:t>soweit</w:t>
      </w:r>
      <w:r>
        <w:rPr>
          <w:spacing w:val="-4"/>
        </w:rPr>
        <w:t> </w:t>
      </w:r>
      <w:r>
        <w:rPr/>
        <w:t>sie</w:t>
      </w:r>
      <w:r>
        <w:rPr>
          <w:spacing w:val="-4"/>
        </w:rPr>
        <w:t> </w:t>
      </w:r>
      <w:r>
        <w:rPr/>
        <w:t>buchmässig</w:t>
      </w:r>
      <w:r>
        <w:rPr>
          <w:spacing w:val="-4"/>
        </w:rPr>
        <w:t> </w:t>
      </w:r>
      <w:r>
        <w:rPr/>
        <w:t>oder, wenn eine kaufmännische Buchhaltung fehlt, in besondern Abschreibungstabellen ausgewiesen sind.</w:t>
      </w:r>
    </w:p>
    <w:p>
      <w:pPr>
        <w:pStyle w:val="BodyText"/>
        <w:spacing w:before="35"/>
        <w:ind w:right="703"/>
        <w:jc w:val="both"/>
      </w:pPr>
      <w:r>
        <w:rPr>
          <w:position w:val="6"/>
          <w:sz w:val="12"/>
        </w:rPr>
        <w:t>2</w:t>
      </w:r>
      <w:r>
        <w:rPr>
          <w:spacing w:val="17"/>
          <w:position w:val="6"/>
          <w:sz w:val="12"/>
        </w:rPr>
        <w:t> </w:t>
      </w:r>
      <w:r>
        <w:rPr/>
        <w:t>In der Regel werden die Abschreibungen nach</w:t>
      </w:r>
      <w:r>
        <w:rPr>
          <w:spacing w:val="-1"/>
        </w:rPr>
        <w:t> </w:t>
      </w:r>
      <w:r>
        <w:rPr/>
        <w:t>dem</w:t>
      </w:r>
      <w:r>
        <w:rPr>
          <w:spacing w:val="-1"/>
        </w:rPr>
        <w:t> </w:t>
      </w:r>
      <w:r>
        <w:rPr/>
        <w:t>tatsächlichen Wert der</w:t>
      </w:r>
      <w:r>
        <w:rPr>
          <w:spacing w:val="-2"/>
        </w:rPr>
        <w:t> </w:t>
      </w:r>
      <w:r>
        <w:rPr/>
        <w:t>einzelnen Vermögensteile berechnet oder nach ihrer voraussichtlichen Gebrauchsdauer angemessen verteilt.</w:t>
      </w:r>
    </w:p>
    <w:p>
      <w:pPr>
        <w:pStyle w:val="BodyText"/>
        <w:spacing w:before="39"/>
        <w:ind w:right="702"/>
        <w:jc w:val="both"/>
      </w:pPr>
      <w:r>
        <w:rPr>
          <w:position w:val="6"/>
          <w:sz w:val="12"/>
        </w:rPr>
        <w:t>3</w:t>
      </w:r>
      <w:r>
        <w:rPr>
          <w:spacing w:val="12"/>
          <w:position w:val="6"/>
          <w:sz w:val="12"/>
        </w:rPr>
        <w:t> </w:t>
      </w:r>
      <w:r>
        <w:rPr/>
        <w:t>Abschreibungen</w:t>
      </w:r>
      <w:r>
        <w:rPr>
          <w:spacing w:val="-5"/>
        </w:rPr>
        <w:t> </w:t>
      </w:r>
      <w:r>
        <w:rPr/>
        <w:t>auf</w:t>
      </w:r>
      <w:r>
        <w:rPr>
          <w:spacing w:val="-5"/>
        </w:rPr>
        <w:t> </w:t>
      </w:r>
      <w:r>
        <w:rPr/>
        <w:t>Aktiven,</w:t>
      </w:r>
      <w:r>
        <w:rPr>
          <w:spacing w:val="-10"/>
        </w:rPr>
        <w:t> </w:t>
      </w:r>
      <w:r>
        <w:rPr/>
        <w:t>die</w:t>
      </w:r>
      <w:r>
        <w:rPr>
          <w:spacing w:val="-7"/>
        </w:rPr>
        <w:t> </w:t>
      </w:r>
      <w:r>
        <w:rPr/>
        <w:t>zum</w:t>
      </w:r>
      <w:r>
        <w:rPr>
          <w:spacing w:val="-4"/>
        </w:rPr>
        <w:t> </w:t>
      </w:r>
      <w:r>
        <w:rPr/>
        <w:t>Ausgleich</w:t>
      </w:r>
      <w:r>
        <w:rPr>
          <w:spacing w:val="-7"/>
        </w:rPr>
        <w:t> </w:t>
      </w:r>
      <w:r>
        <w:rPr/>
        <w:t>von</w:t>
      </w:r>
      <w:r>
        <w:rPr>
          <w:spacing w:val="-5"/>
        </w:rPr>
        <w:t> </w:t>
      </w:r>
      <w:r>
        <w:rPr/>
        <w:t>Verlusten</w:t>
      </w:r>
      <w:r>
        <w:rPr>
          <w:spacing w:val="-5"/>
        </w:rPr>
        <w:t> </w:t>
      </w:r>
      <w:r>
        <w:rPr/>
        <w:t>aufgewertet</w:t>
      </w:r>
      <w:r>
        <w:rPr>
          <w:spacing w:val="-7"/>
        </w:rPr>
        <w:t> </w:t>
      </w:r>
      <w:r>
        <w:rPr/>
        <w:t>wurden,</w:t>
      </w:r>
      <w:r>
        <w:rPr>
          <w:spacing w:val="-7"/>
        </w:rPr>
        <w:t> </w:t>
      </w:r>
      <w:r>
        <w:rPr/>
        <w:t>können</w:t>
      </w:r>
      <w:r>
        <w:rPr>
          <w:spacing w:val="-5"/>
        </w:rPr>
        <w:t> </w:t>
      </w:r>
      <w:r>
        <w:rPr/>
        <w:t>nur</w:t>
      </w:r>
      <w:r>
        <w:rPr>
          <w:spacing w:val="-8"/>
        </w:rPr>
        <w:t> </w:t>
      </w:r>
      <w:r>
        <w:rPr/>
        <w:t>vorge-nommen</w:t>
      </w:r>
      <w:r>
        <w:rPr>
          <w:spacing w:val="-9"/>
        </w:rPr>
        <w:t> </w:t>
      </w:r>
      <w:r>
        <w:rPr/>
        <w:t>werden,</w:t>
      </w:r>
      <w:r>
        <w:rPr>
          <w:spacing w:val="-9"/>
        </w:rPr>
        <w:t> </w:t>
      </w:r>
      <w:r>
        <w:rPr/>
        <w:t>wenn</w:t>
      </w:r>
      <w:r>
        <w:rPr>
          <w:spacing w:val="-9"/>
        </w:rPr>
        <w:t> </w:t>
      </w:r>
      <w:r>
        <w:rPr/>
        <w:t>die</w:t>
      </w:r>
      <w:r>
        <w:rPr>
          <w:spacing w:val="-9"/>
        </w:rPr>
        <w:t> </w:t>
      </w:r>
      <w:r>
        <w:rPr/>
        <w:t>Aufwertungen</w:t>
      </w:r>
      <w:r>
        <w:rPr>
          <w:spacing w:val="-9"/>
        </w:rPr>
        <w:t> </w:t>
      </w:r>
      <w:r>
        <w:rPr/>
        <w:t>handelsrechtlich</w:t>
      </w:r>
      <w:r>
        <w:rPr>
          <w:spacing w:val="-9"/>
        </w:rPr>
        <w:t> </w:t>
      </w:r>
      <w:r>
        <w:rPr/>
        <w:t>zulässig</w:t>
      </w:r>
      <w:r>
        <w:rPr>
          <w:spacing w:val="-9"/>
        </w:rPr>
        <w:t> </w:t>
      </w:r>
      <w:r>
        <w:rPr/>
        <w:t>waren</w:t>
      </w:r>
      <w:r>
        <w:rPr>
          <w:spacing w:val="-9"/>
        </w:rPr>
        <w:t> </w:t>
      </w:r>
      <w:r>
        <w:rPr/>
        <w:t>und</w:t>
      </w:r>
      <w:r>
        <w:rPr>
          <w:spacing w:val="-9"/>
        </w:rPr>
        <w:t> </w:t>
      </w:r>
      <w:r>
        <w:rPr/>
        <w:t>die</w:t>
      </w:r>
      <w:r>
        <w:rPr>
          <w:spacing w:val="-9"/>
        </w:rPr>
        <w:t> </w:t>
      </w:r>
      <w:r>
        <w:rPr/>
        <w:t>Verluste</w:t>
      </w:r>
      <w:r>
        <w:rPr>
          <w:spacing w:val="-11"/>
        </w:rPr>
        <w:t> </w:t>
      </w:r>
      <w:r>
        <w:rPr/>
        <w:t>im</w:t>
      </w:r>
      <w:r>
        <w:rPr>
          <w:spacing w:val="-8"/>
        </w:rPr>
        <w:t> </w:t>
      </w:r>
      <w:r>
        <w:rPr/>
        <w:t>Zeitpunkt der Abschreibung nach Art. 33 Abs. 1 dieses Gesetzes verrechenbar gewesen wären.</w:t>
      </w:r>
    </w:p>
    <w:p>
      <w:pPr>
        <w:pStyle w:val="Heading8"/>
      </w:pPr>
      <w:r>
        <w:rPr/>
        <w:t>Art.</w:t>
      </w:r>
      <w:r>
        <w:rPr>
          <w:spacing w:val="-3"/>
        </w:rPr>
        <w:t> </w:t>
      </w:r>
      <w:r>
        <w:rPr/>
        <w:t>13 </w:t>
      </w:r>
      <w:r>
        <w:rPr>
          <w:spacing w:val="-4"/>
        </w:rPr>
        <w:t>StV:</w:t>
      </w:r>
    </w:p>
    <w:p>
      <w:pPr>
        <w:pStyle w:val="BodyText"/>
        <w:spacing w:before="55"/>
        <w:ind w:right="702"/>
        <w:jc w:val="both"/>
      </w:pPr>
      <w:r>
        <w:rPr>
          <w:position w:val="6"/>
          <w:sz w:val="12"/>
        </w:rPr>
        <w:t>1</w:t>
      </w:r>
      <w:r>
        <w:rPr>
          <w:spacing w:val="39"/>
          <w:position w:val="6"/>
          <w:sz w:val="12"/>
        </w:rPr>
        <w:t> </w:t>
      </w:r>
      <w:r>
        <w:rPr/>
        <w:t>Die Höhe der Abschreibungen richtet sich in der Regel nach den jeweils geltenden Richtlinien der Eidgenössischen Steuerverwaltung.</w:t>
      </w:r>
    </w:p>
    <w:p>
      <w:pPr>
        <w:pStyle w:val="BodyText"/>
        <w:spacing w:before="36"/>
        <w:ind w:right="702"/>
        <w:jc w:val="both"/>
      </w:pPr>
      <w:r>
        <w:rPr>
          <w:position w:val="6"/>
          <w:sz w:val="12"/>
        </w:rPr>
        <w:t>2 </w:t>
      </w:r>
      <w:r>
        <w:rPr/>
        <w:t>Für laufend zu ersetzende, abnutzbare, bewegliche Wirtschaftsgüter wie Mobiliar, Maschinen, Appa-rate, EDV</w:t>
      </w:r>
      <w:r>
        <w:rPr>
          <w:spacing w:val="-1"/>
        </w:rPr>
        <w:t> </w:t>
      </w:r>
      <w:r>
        <w:rPr/>
        <w:t>und Fahrzeuge wird</w:t>
      </w:r>
      <w:r>
        <w:rPr>
          <w:spacing w:val="-2"/>
        </w:rPr>
        <w:t> </w:t>
      </w:r>
      <w:r>
        <w:rPr/>
        <w:t>eine</w:t>
      </w:r>
      <w:r>
        <w:rPr>
          <w:spacing w:val="-2"/>
        </w:rPr>
        <w:t> </w:t>
      </w:r>
      <w:r>
        <w:rPr/>
        <w:t>Sofortabschreibung</w:t>
      </w:r>
      <w:r>
        <w:rPr>
          <w:spacing w:val="-2"/>
        </w:rPr>
        <w:t> </w:t>
      </w:r>
      <w:r>
        <w:rPr/>
        <w:t>auf</w:t>
      </w:r>
      <w:r>
        <w:rPr>
          <w:spacing w:val="-3"/>
        </w:rPr>
        <w:t> </w:t>
      </w:r>
      <w:r>
        <w:rPr/>
        <w:t>den Pro-Memoria-Franken</w:t>
      </w:r>
      <w:r>
        <w:rPr>
          <w:spacing w:val="-2"/>
        </w:rPr>
        <w:t> </w:t>
      </w:r>
      <w:r>
        <w:rPr/>
        <w:t>zugelassen, so-fern</w:t>
      </w:r>
      <w:r>
        <w:rPr>
          <w:spacing w:val="-7"/>
        </w:rPr>
        <w:t> </w:t>
      </w:r>
      <w:r>
        <w:rPr/>
        <w:t>der</w:t>
      </w:r>
      <w:r>
        <w:rPr>
          <w:spacing w:val="-8"/>
        </w:rPr>
        <w:t> </w:t>
      </w:r>
      <w:r>
        <w:rPr/>
        <w:t>ausgewiesene</w:t>
      </w:r>
      <w:r>
        <w:rPr>
          <w:spacing w:val="-5"/>
        </w:rPr>
        <w:t> </w:t>
      </w:r>
      <w:r>
        <w:rPr/>
        <w:t>Reingewinn</w:t>
      </w:r>
      <w:r>
        <w:rPr>
          <w:spacing w:val="-7"/>
        </w:rPr>
        <w:t> </w:t>
      </w:r>
      <w:r>
        <w:rPr/>
        <w:t>gegenüber</w:t>
      </w:r>
      <w:r>
        <w:rPr>
          <w:spacing w:val="-5"/>
        </w:rPr>
        <w:t> </w:t>
      </w:r>
      <w:r>
        <w:rPr/>
        <w:t>den</w:t>
      </w:r>
      <w:r>
        <w:rPr>
          <w:spacing w:val="-5"/>
        </w:rPr>
        <w:t> </w:t>
      </w:r>
      <w:r>
        <w:rPr/>
        <w:t>Vorjahren</w:t>
      </w:r>
      <w:r>
        <w:rPr>
          <w:spacing w:val="-7"/>
        </w:rPr>
        <w:t> </w:t>
      </w:r>
      <w:r>
        <w:rPr/>
        <w:t>dadurch</w:t>
      </w:r>
      <w:r>
        <w:rPr>
          <w:spacing w:val="-7"/>
        </w:rPr>
        <w:t> </w:t>
      </w:r>
      <w:r>
        <w:rPr/>
        <w:t>nicht</w:t>
      </w:r>
      <w:r>
        <w:rPr>
          <w:spacing w:val="-7"/>
        </w:rPr>
        <w:t> </w:t>
      </w:r>
      <w:r>
        <w:rPr/>
        <w:t>wesentlich</w:t>
      </w:r>
      <w:r>
        <w:rPr>
          <w:spacing w:val="-7"/>
        </w:rPr>
        <w:t> </w:t>
      </w:r>
      <w:r>
        <w:rPr/>
        <w:t>vermindert</w:t>
      </w:r>
      <w:r>
        <w:rPr>
          <w:spacing w:val="-5"/>
        </w:rPr>
        <w:t> </w:t>
      </w:r>
      <w:r>
        <w:rPr/>
        <w:t>wird. Als nicht laufend zu ersetzende Wirtschaftsgüter gelten alle Anschaffungen mit einem Normalabschrei-bungssatz von weniger als 24 Prozent des Restwerts. Ferner können keine Sofortabschreibungen auf Immobilien</w:t>
      </w:r>
      <w:r>
        <w:rPr>
          <w:spacing w:val="-5"/>
        </w:rPr>
        <w:t> </w:t>
      </w:r>
      <w:r>
        <w:rPr/>
        <w:t>und</w:t>
      </w:r>
      <w:r>
        <w:rPr>
          <w:spacing w:val="-2"/>
        </w:rPr>
        <w:t> </w:t>
      </w:r>
      <w:r>
        <w:rPr/>
        <w:t>auf</w:t>
      </w:r>
      <w:r>
        <w:rPr>
          <w:spacing w:val="-3"/>
        </w:rPr>
        <w:t> </w:t>
      </w:r>
      <w:r>
        <w:rPr/>
        <w:t>Objekten</w:t>
      </w:r>
      <w:r>
        <w:rPr>
          <w:spacing w:val="-2"/>
        </w:rPr>
        <w:t> </w:t>
      </w:r>
      <w:r>
        <w:rPr/>
        <w:t>des</w:t>
      </w:r>
      <w:r>
        <w:rPr>
          <w:spacing w:val="-2"/>
        </w:rPr>
        <w:t> </w:t>
      </w:r>
      <w:r>
        <w:rPr/>
        <w:t>finanziellen</w:t>
      </w:r>
      <w:r>
        <w:rPr>
          <w:spacing w:val="-2"/>
        </w:rPr>
        <w:t> </w:t>
      </w:r>
      <w:r>
        <w:rPr/>
        <w:t>Anlagevermögens</w:t>
      </w:r>
      <w:r>
        <w:rPr>
          <w:spacing w:val="-2"/>
        </w:rPr>
        <w:t> </w:t>
      </w:r>
      <w:r>
        <w:rPr/>
        <w:t>(z.B.</w:t>
      </w:r>
      <w:r>
        <w:rPr>
          <w:spacing w:val="-3"/>
        </w:rPr>
        <w:t> </w:t>
      </w:r>
      <w:r>
        <w:rPr/>
        <w:t>Beteiligungen)</w:t>
      </w:r>
      <w:r>
        <w:rPr>
          <w:spacing w:val="-3"/>
        </w:rPr>
        <w:t> </w:t>
      </w:r>
      <w:r>
        <w:rPr/>
        <w:t>sowie</w:t>
      </w:r>
      <w:r>
        <w:rPr>
          <w:spacing w:val="-5"/>
        </w:rPr>
        <w:t> </w:t>
      </w:r>
      <w:r>
        <w:rPr/>
        <w:t>auf</w:t>
      </w:r>
      <w:r>
        <w:rPr>
          <w:spacing w:val="-3"/>
        </w:rPr>
        <w:t> </w:t>
      </w:r>
      <w:r>
        <w:rPr/>
        <w:t>immate-riellen Werten (z.B. Goodwill) vorgenommen werden.</w:t>
      </w:r>
    </w:p>
    <w:p>
      <w:pPr>
        <w:pStyle w:val="BodyText"/>
        <w:spacing w:before="42"/>
        <w:jc w:val="both"/>
      </w:pPr>
      <w:hyperlink r:id="rId47">
        <w:r>
          <w:rPr>
            <w:color w:val="0462C0"/>
            <w:u w:val="single" w:color="0462C0"/>
          </w:rPr>
          <w:t>Merkblatt</w:t>
        </w:r>
        <w:r>
          <w:rPr>
            <w:color w:val="0462C0"/>
            <w:spacing w:val="-7"/>
            <w:u w:val="single" w:color="0462C0"/>
          </w:rPr>
          <w:t> </w:t>
        </w:r>
        <w:r>
          <w:rPr>
            <w:color w:val="0462C0"/>
            <w:u w:val="single" w:color="0462C0"/>
          </w:rPr>
          <w:t>über</w:t>
        </w:r>
        <w:r>
          <w:rPr>
            <w:color w:val="0462C0"/>
            <w:spacing w:val="-4"/>
            <w:u w:val="single" w:color="0462C0"/>
          </w:rPr>
          <w:t> </w:t>
        </w:r>
        <w:r>
          <w:rPr>
            <w:color w:val="0462C0"/>
            <w:u w:val="single" w:color="0462C0"/>
          </w:rPr>
          <w:t>Abschreibungen</w:t>
        </w:r>
        <w:r>
          <w:rPr>
            <w:color w:val="0462C0"/>
            <w:spacing w:val="-3"/>
            <w:u w:val="single" w:color="0462C0"/>
          </w:rPr>
          <w:t> </w:t>
        </w:r>
        <w:r>
          <w:rPr>
            <w:color w:val="0462C0"/>
            <w:u w:val="single" w:color="0462C0"/>
          </w:rPr>
          <w:t>auf</w:t>
        </w:r>
        <w:r>
          <w:rPr>
            <w:color w:val="0462C0"/>
            <w:spacing w:val="-5"/>
            <w:u w:val="single" w:color="0462C0"/>
          </w:rPr>
          <w:t> </w:t>
        </w:r>
        <w:r>
          <w:rPr>
            <w:color w:val="0462C0"/>
            <w:u w:val="single" w:color="0462C0"/>
          </w:rPr>
          <w:t>dem</w:t>
        </w:r>
        <w:r>
          <w:rPr>
            <w:color w:val="0462C0"/>
            <w:spacing w:val="-5"/>
            <w:u w:val="single" w:color="0462C0"/>
          </w:rPr>
          <w:t> </w:t>
        </w:r>
        <w:r>
          <w:rPr>
            <w:color w:val="0462C0"/>
            <w:u w:val="single" w:color="0462C0"/>
          </w:rPr>
          <w:t>Anlagevermögen</w:t>
        </w:r>
        <w:r>
          <w:rPr>
            <w:color w:val="0462C0"/>
            <w:spacing w:val="-3"/>
            <w:u w:val="single" w:color="0462C0"/>
          </w:rPr>
          <w:t> </w:t>
        </w:r>
        <w:r>
          <w:rPr>
            <w:color w:val="0462C0"/>
            <w:u w:val="single" w:color="0462C0"/>
          </w:rPr>
          <w:t>geschäftlicher</w:t>
        </w:r>
        <w:r>
          <w:rPr>
            <w:color w:val="0462C0"/>
            <w:spacing w:val="-4"/>
            <w:u w:val="single" w:color="0462C0"/>
          </w:rPr>
          <w:t> </w:t>
        </w:r>
        <w:r>
          <w:rPr>
            <w:color w:val="0462C0"/>
            <w:spacing w:val="-2"/>
            <w:u w:val="single" w:color="0462C0"/>
          </w:rPr>
          <w:t>Betriebe</w:t>
        </w:r>
      </w:hyperlink>
    </w:p>
    <w:p>
      <w:pPr>
        <w:pStyle w:val="BodyText"/>
        <w:spacing w:before="9"/>
        <w:ind w:left="0"/>
        <w:rPr>
          <w:sz w:val="20"/>
        </w:rPr>
      </w:pPr>
    </w:p>
    <w:p>
      <w:pPr>
        <w:pStyle w:val="Heading7"/>
        <w:spacing w:before="1"/>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3"/>
      </w:pPr>
      <w:r>
        <w:rPr/>
        <w:t>Art.</w:t>
      </w:r>
      <w:r>
        <w:rPr>
          <w:spacing w:val="-3"/>
        </w:rPr>
        <w:t> </w:t>
      </w:r>
      <w:r>
        <w:rPr/>
        <w:t>32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right="700"/>
        <w:jc w:val="both"/>
      </w:pPr>
      <w:r>
        <w:rPr>
          <w:position w:val="6"/>
          <w:sz w:val="12"/>
        </w:rPr>
        <w:t>1</w:t>
      </w:r>
      <w:r>
        <w:rPr>
          <w:spacing w:val="10"/>
          <w:position w:val="6"/>
          <w:sz w:val="12"/>
        </w:rPr>
        <w:t> </w:t>
      </w:r>
      <w:r>
        <w:rPr/>
        <w:t>Beim</w:t>
      </w:r>
      <w:r>
        <w:rPr>
          <w:spacing w:val="-6"/>
        </w:rPr>
        <w:t> </w:t>
      </w:r>
      <w:r>
        <w:rPr/>
        <w:t>Ersatz</w:t>
      </w:r>
      <w:r>
        <w:rPr>
          <w:spacing w:val="-6"/>
        </w:rPr>
        <w:t> </w:t>
      </w:r>
      <w:r>
        <w:rPr/>
        <w:t>von</w:t>
      </w:r>
      <w:r>
        <w:rPr>
          <w:spacing w:val="-6"/>
        </w:rPr>
        <w:t> </w:t>
      </w:r>
      <w:r>
        <w:rPr/>
        <w:t>betriebsnotwendigem</w:t>
      </w:r>
      <w:r>
        <w:rPr>
          <w:spacing w:val="-6"/>
        </w:rPr>
        <w:t> </w:t>
      </w:r>
      <w:r>
        <w:rPr/>
        <w:t>Anlagevermögen</w:t>
      </w:r>
      <w:r>
        <w:rPr>
          <w:spacing w:val="-6"/>
        </w:rPr>
        <w:t> </w:t>
      </w:r>
      <w:r>
        <w:rPr/>
        <w:t>können</w:t>
      </w:r>
      <w:r>
        <w:rPr>
          <w:spacing w:val="-9"/>
        </w:rPr>
        <w:t> </w:t>
      </w:r>
      <w:r>
        <w:rPr/>
        <w:t>die</w:t>
      </w:r>
      <w:r>
        <w:rPr>
          <w:spacing w:val="-9"/>
        </w:rPr>
        <w:t> </w:t>
      </w:r>
      <w:r>
        <w:rPr/>
        <w:t>stillen</w:t>
      </w:r>
      <w:r>
        <w:rPr>
          <w:spacing w:val="-6"/>
        </w:rPr>
        <w:t> </w:t>
      </w:r>
      <w:r>
        <w:rPr/>
        <w:t>Reserven</w:t>
      </w:r>
      <w:r>
        <w:rPr>
          <w:spacing w:val="-9"/>
        </w:rPr>
        <w:t> </w:t>
      </w:r>
      <w:r>
        <w:rPr/>
        <w:t>auf</w:t>
      </w:r>
      <w:r>
        <w:rPr>
          <w:spacing w:val="-9"/>
        </w:rPr>
        <w:t> </w:t>
      </w:r>
      <w:r>
        <w:rPr/>
        <w:t>ein</w:t>
      </w:r>
      <w:r>
        <w:rPr>
          <w:spacing w:val="-6"/>
        </w:rPr>
        <w:t> </w:t>
      </w:r>
      <w:r>
        <w:rPr/>
        <w:t>Ersatzob-jekt übertragen werden; ausgeschlossen ist die Übertragung auf Vermögen ausserhalb der Schweiz. Vorbehalten bleibt die Besteuerung beim Ersatz von Liegenschaften durch Gegenstände des bewegli-chen Vermögens.</w:t>
      </w:r>
    </w:p>
    <w:p>
      <w:pPr>
        <w:pStyle w:val="BodyText"/>
        <w:spacing w:before="37"/>
        <w:ind w:right="700"/>
        <w:jc w:val="both"/>
      </w:pPr>
      <w:r>
        <w:rPr>
          <w:position w:val="6"/>
          <w:sz w:val="12"/>
        </w:rPr>
        <w:t>2</w:t>
      </w:r>
      <w:r>
        <w:rPr>
          <w:spacing w:val="17"/>
          <w:position w:val="6"/>
          <w:sz w:val="12"/>
        </w:rPr>
        <w:t> </w:t>
      </w:r>
      <w:r>
        <w:rPr/>
        <w:t>Findet</w:t>
      </w:r>
      <w:r>
        <w:rPr>
          <w:spacing w:val="-2"/>
        </w:rPr>
        <w:t> </w:t>
      </w:r>
      <w:r>
        <w:rPr/>
        <w:t>die Ersatzbeschaffung</w:t>
      </w:r>
      <w:r>
        <w:rPr>
          <w:spacing w:val="-1"/>
        </w:rPr>
        <w:t> </w:t>
      </w:r>
      <w:r>
        <w:rPr/>
        <w:t>nicht</w:t>
      </w:r>
      <w:r>
        <w:rPr>
          <w:spacing w:val="-2"/>
        </w:rPr>
        <w:t> </w:t>
      </w:r>
      <w:r>
        <w:rPr/>
        <w:t>im</w:t>
      </w:r>
      <w:r>
        <w:rPr>
          <w:spacing w:val="-1"/>
        </w:rPr>
        <w:t> </w:t>
      </w:r>
      <w:r>
        <w:rPr/>
        <w:t>gleichen</w:t>
      </w:r>
      <w:r>
        <w:rPr>
          <w:spacing w:val="-1"/>
        </w:rPr>
        <w:t> </w:t>
      </w:r>
      <w:r>
        <w:rPr/>
        <w:t>Geschäftsjahr statt,</w:t>
      </w:r>
      <w:r>
        <w:rPr>
          <w:spacing w:val="-2"/>
        </w:rPr>
        <w:t> </w:t>
      </w:r>
      <w:r>
        <w:rPr/>
        <w:t>so</w:t>
      </w:r>
      <w:r>
        <w:rPr>
          <w:spacing w:val="-1"/>
        </w:rPr>
        <w:t> </w:t>
      </w:r>
      <w:r>
        <w:rPr/>
        <w:t>kann</w:t>
      </w:r>
      <w:r>
        <w:rPr>
          <w:spacing w:val="-1"/>
        </w:rPr>
        <w:t> </w:t>
      </w:r>
      <w:r>
        <w:rPr/>
        <w:t>im</w:t>
      </w:r>
      <w:r>
        <w:rPr>
          <w:spacing w:val="-1"/>
        </w:rPr>
        <w:t> </w:t>
      </w:r>
      <w:r>
        <w:rPr/>
        <w:t>Umfang</w:t>
      </w:r>
      <w:r>
        <w:rPr>
          <w:spacing w:val="-1"/>
        </w:rPr>
        <w:t> </w:t>
      </w:r>
      <w:r>
        <w:rPr/>
        <w:t>der stillen</w:t>
      </w:r>
      <w:r>
        <w:rPr>
          <w:spacing w:val="-1"/>
        </w:rPr>
        <w:t> </w:t>
      </w:r>
      <w:r>
        <w:rPr/>
        <w:t>Re-serven eine Rückstellung gebildet werden. Diese Rückstellung ist innert angemessener Frist zur Ab-schreibung auf dem Ersatzobjekt zu verwenden oder zugunsten der Erfolgsrechnung aufzulösen.</w:t>
      </w:r>
    </w:p>
    <w:p>
      <w:pPr>
        <w:pStyle w:val="Heading8"/>
      </w:pPr>
      <w:r>
        <w:rPr/>
        <w:t>Art.</w:t>
      </w:r>
      <w:r>
        <w:rPr>
          <w:spacing w:val="-3"/>
        </w:rPr>
        <w:t> </w:t>
      </w:r>
      <w:r>
        <w:rPr/>
        <w:t>14 Abs.</w:t>
      </w:r>
      <w:r>
        <w:rPr>
          <w:spacing w:val="-2"/>
        </w:rPr>
        <w:t> </w:t>
      </w:r>
      <w:r>
        <w:rPr/>
        <w:t>1</w:t>
      </w:r>
      <w:r>
        <w:rPr>
          <w:spacing w:val="1"/>
        </w:rPr>
        <w:t> </w:t>
      </w:r>
      <w:r>
        <w:rPr/>
        <w:t>und</w:t>
      </w:r>
      <w:r>
        <w:rPr>
          <w:spacing w:val="-3"/>
        </w:rPr>
        <w:t> </w:t>
      </w:r>
      <w:r>
        <w:rPr/>
        <w:t>2</w:t>
      </w:r>
      <w:r>
        <w:rPr>
          <w:spacing w:val="1"/>
        </w:rPr>
        <w:t> </w:t>
      </w:r>
      <w:r>
        <w:rPr>
          <w:spacing w:val="-4"/>
        </w:rPr>
        <w:t>StV:</w:t>
      </w:r>
    </w:p>
    <w:p>
      <w:pPr>
        <w:pStyle w:val="BodyText"/>
        <w:spacing w:before="55"/>
        <w:ind w:right="703"/>
        <w:jc w:val="both"/>
      </w:pPr>
      <w:r>
        <w:rPr>
          <w:position w:val="6"/>
          <w:sz w:val="12"/>
        </w:rPr>
        <w:t>1</w:t>
      </w:r>
      <w:r>
        <w:rPr>
          <w:spacing w:val="36"/>
          <w:position w:val="6"/>
          <w:sz w:val="12"/>
        </w:rPr>
        <w:t> </w:t>
      </w:r>
      <w:r>
        <w:rPr/>
        <w:t>Die angemessene Frist zur Abschreibung auf dem Ersatzobjekt beträgt zwei Jahre. Kann sie nicht eingehalten</w:t>
      </w:r>
      <w:r>
        <w:rPr>
          <w:spacing w:val="-12"/>
        </w:rPr>
        <w:t> </w:t>
      </w:r>
      <w:r>
        <w:rPr/>
        <w:t>werden,</w:t>
      </w:r>
      <w:r>
        <w:rPr>
          <w:spacing w:val="-11"/>
        </w:rPr>
        <w:t> </w:t>
      </w:r>
      <w:r>
        <w:rPr/>
        <w:t>so</w:t>
      </w:r>
      <w:r>
        <w:rPr>
          <w:spacing w:val="-11"/>
        </w:rPr>
        <w:t> </w:t>
      </w:r>
      <w:r>
        <w:rPr/>
        <w:t>ist</w:t>
      </w:r>
      <w:r>
        <w:rPr>
          <w:spacing w:val="-11"/>
        </w:rPr>
        <w:t> </w:t>
      </w:r>
      <w:r>
        <w:rPr/>
        <w:t>vor</w:t>
      </w:r>
      <w:r>
        <w:rPr>
          <w:spacing w:val="-13"/>
        </w:rPr>
        <w:t> </w:t>
      </w:r>
      <w:r>
        <w:rPr/>
        <w:t>Ablauf</w:t>
      </w:r>
      <w:r>
        <w:rPr>
          <w:spacing w:val="-10"/>
        </w:rPr>
        <w:t> </w:t>
      </w:r>
      <w:r>
        <w:rPr/>
        <w:t>dieser</w:t>
      </w:r>
      <w:r>
        <w:rPr>
          <w:spacing w:val="-9"/>
        </w:rPr>
        <w:t> </w:t>
      </w:r>
      <w:r>
        <w:rPr/>
        <w:t>Frist</w:t>
      </w:r>
      <w:r>
        <w:rPr>
          <w:spacing w:val="-11"/>
        </w:rPr>
        <w:t> </w:t>
      </w:r>
      <w:r>
        <w:rPr/>
        <w:t>bei</w:t>
      </w:r>
      <w:r>
        <w:rPr>
          <w:spacing w:val="-11"/>
        </w:rPr>
        <w:t> </w:t>
      </w:r>
      <w:r>
        <w:rPr/>
        <w:t>der</w:t>
      </w:r>
      <w:r>
        <w:rPr>
          <w:spacing w:val="-9"/>
        </w:rPr>
        <w:t> </w:t>
      </w:r>
      <w:r>
        <w:rPr/>
        <w:t>Veranlagungsbehörde</w:t>
      </w:r>
      <w:r>
        <w:rPr>
          <w:spacing w:val="-11"/>
        </w:rPr>
        <w:t> </w:t>
      </w:r>
      <w:r>
        <w:rPr/>
        <w:t>ein</w:t>
      </w:r>
      <w:r>
        <w:rPr>
          <w:spacing w:val="-11"/>
        </w:rPr>
        <w:t> </w:t>
      </w:r>
      <w:r>
        <w:rPr/>
        <w:t>begründetes</w:t>
      </w:r>
      <w:r>
        <w:rPr>
          <w:spacing w:val="-10"/>
        </w:rPr>
        <w:t> </w:t>
      </w:r>
      <w:r>
        <w:rPr/>
        <w:t>Gesuch um Fristerstreckung einzureichen.</w:t>
      </w:r>
    </w:p>
    <w:p>
      <w:pPr>
        <w:pStyle w:val="BodyText"/>
        <w:spacing w:before="38"/>
        <w:ind w:right="703"/>
        <w:jc w:val="both"/>
      </w:pPr>
      <w:r>
        <w:rPr>
          <w:position w:val="6"/>
          <w:sz w:val="12"/>
        </w:rPr>
        <w:t>2</w:t>
      </w:r>
      <w:r>
        <w:rPr>
          <w:spacing w:val="17"/>
          <w:position w:val="6"/>
          <w:sz w:val="12"/>
        </w:rPr>
        <w:t> </w:t>
      </w:r>
      <w:r>
        <w:rPr/>
        <w:t>Die Veranlagungsbehörde hat darüber innert</w:t>
      </w:r>
      <w:r>
        <w:rPr>
          <w:spacing w:val="-2"/>
        </w:rPr>
        <w:t> </w:t>
      </w:r>
      <w:r>
        <w:rPr/>
        <w:t>60 Tagen</w:t>
      </w:r>
      <w:r>
        <w:rPr>
          <w:spacing w:val="-1"/>
        </w:rPr>
        <w:t> </w:t>
      </w:r>
      <w:r>
        <w:rPr/>
        <w:t>zu</w:t>
      </w:r>
      <w:r>
        <w:rPr>
          <w:spacing w:val="-1"/>
        </w:rPr>
        <w:t> </w:t>
      </w:r>
      <w:r>
        <w:rPr/>
        <w:t>entscheiden, wobei die Frist höchstens um ein weiteres Jahr erstreckt werden kann. Der Entscheid ist mit einer Verfügung zu eröffnen, gegen die Einsprache und Rekurs erhoben werden können.</w:t>
      </w:r>
    </w:p>
    <w:p>
      <w:pPr>
        <w:pStyle w:val="BodyText"/>
        <w:spacing w:before="33"/>
        <w:ind w:left="0"/>
      </w:pPr>
    </w:p>
    <w:p>
      <w:pPr>
        <w:pStyle w:val="Heading7"/>
      </w:pPr>
      <w:r>
        <w:rPr>
          <w:color w:val="950000"/>
        </w:rPr>
        <w:t>Liegenschaftskosten</w:t>
      </w:r>
      <w:r>
        <w:rPr>
          <w:color w:val="950000"/>
          <w:spacing w:val="80"/>
        </w:rPr>
        <w:t> </w:t>
      </w:r>
      <w:r>
        <w:rPr>
          <w:color w:val="950000"/>
          <w:spacing w:val="1"/>
        </w:rPr>
        <w:drawing>
          <wp:inline distT="0" distB="0" distL="0" distR="0">
            <wp:extent cx="201289" cy="114916"/>
            <wp:effectExtent l="0" t="0" r="0" b="0"/>
            <wp:docPr id="36" name="Image 36" descr="">
              <a:hlinkClick r:id="rId48"/>
            </wp:docPr>
            <wp:cNvGraphicFramePr>
              <a:graphicFrameLocks/>
            </wp:cNvGraphicFramePr>
            <a:graphic>
              <a:graphicData uri="http://schemas.openxmlformats.org/drawingml/2006/picture">
                <pic:pic>
                  <pic:nvPicPr>
                    <pic:cNvPr id="36" name="Image 36" descr="">
                      <a:hlinkClick r:id="rId48"/>
                    </pic:cNvPr>
                    <pic:cNvPicPr/>
                  </pic:nvPicPr>
                  <pic:blipFill>
                    <a:blip r:embed="rId11" cstate="print"/>
                    <a:stretch>
                      <a:fillRect/>
                    </a:stretch>
                  </pic:blipFill>
                  <pic:spPr>
                    <a:xfrm>
                      <a:off x="0" y="0"/>
                      <a:ext cx="201289" cy="114916"/>
                    </a:xfrm>
                    <a:prstGeom prst="rect">
                      <a:avLst/>
                    </a:prstGeom>
                  </pic:spPr>
                </pic:pic>
              </a:graphicData>
            </a:graphic>
          </wp:inline>
        </w:drawing>
      </w:r>
      <w:r>
        <w:rPr>
          <w:color w:val="950000"/>
          <w:spacing w:val="1"/>
        </w:rPr>
      </w:r>
    </w:p>
    <w:p>
      <w:pPr>
        <w:pStyle w:val="Heading8"/>
      </w:pPr>
      <w:r>
        <w:rPr/>
        <w:t>Art.</w:t>
      </w:r>
      <w:r>
        <w:rPr>
          <w:spacing w:val="-3"/>
        </w:rPr>
        <w:t> </w:t>
      </w:r>
      <w:r>
        <w:rPr/>
        <w:t>34 Abs.</w:t>
      </w:r>
      <w:r>
        <w:rPr>
          <w:spacing w:val="-2"/>
        </w:rPr>
        <w:t> </w:t>
      </w:r>
      <w:r>
        <w:rPr/>
        <w:t>2</w:t>
      </w:r>
      <w:r>
        <w:rPr>
          <w:spacing w:val="1"/>
        </w:rPr>
        <w:t> </w:t>
      </w:r>
      <w:r>
        <w:rPr/>
        <w:t>–</w:t>
      </w:r>
      <w:r>
        <w:rPr>
          <w:spacing w:val="-3"/>
        </w:rPr>
        <w:t> </w:t>
      </w:r>
      <w:r>
        <w:rPr/>
        <w:t>4</w:t>
      </w:r>
      <w:r>
        <w:rPr>
          <w:spacing w:val="1"/>
        </w:rPr>
        <w:t> </w:t>
      </w:r>
      <w:r>
        <w:rPr>
          <w:spacing w:val="-4"/>
        </w:rPr>
        <w:t>StG:</w:t>
      </w:r>
    </w:p>
    <w:p>
      <w:pPr>
        <w:pStyle w:val="BodyText"/>
        <w:spacing w:before="56"/>
        <w:ind w:right="700"/>
        <w:jc w:val="both"/>
      </w:pPr>
      <w:r>
        <w:rPr>
          <w:position w:val="6"/>
          <w:sz w:val="12"/>
        </w:rPr>
        <w:t>2</w:t>
      </w:r>
      <w:r>
        <w:rPr>
          <w:spacing w:val="29"/>
          <w:position w:val="6"/>
          <w:sz w:val="12"/>
        </w:rPr>
        <w:t> </w:t>
      </w:r>
      <w:r>
        <w:rPr/>
        <w:t>Bei Liegenschaften im Privatvermögen können die Unterhaltskosten, die Kosten der Instandstellung von neu erworbenen Liegenschaften, die Versicherungsprämien und die Kosten der Verwaltung durch Dritte</w:t>
      </w:r>
      <w:r>
        <w:rPr>
          <w:spacing w:val="-9"/>
        </w:rPr>
        <w:t> </w:t>
      </w:r>
      <w:r>
        <w:rPr/>
        <w:t>abgezogen</w:t>
      </w:r>
      <w:r>
        <w:rPr>
          <w:spacing w:val="-9"/>
        </w:rPr>
        <w:t> </w:t>
      </w:r>
      <w:r>
        <w:rPr/>
        <w:t>werden.</w:t>
      </w:r>
      <w:r>
        <w:rPr>
          <w:spacing w:val="-11"/>
        </w:rPr>
        <w:t> </w:t>
      </w:r>
      <w:r>
        <w:rPr/>
        <w:t>Der</w:t>
      </w:r>
      <w:r>
        <w:rPr>
          <w:spacing w:val="-12"/>
        </w:rPr>
        <w:t> </w:t>
      </w:r>
      <w:r>
        <w:rPr/>
        <w:t>Kantonsrat</w:t>
      </w:r>
      <w:r>
        <w:rPr>
          <w:spacing w:val="-11"/>
        </w:rPr>
        <w:t> </w:t>
      </w:r>
      <w:r>
        <w:rPr/>
        <w:t>regelt</w:t>
      </w:r>
      <w:r>
        <w:rPr>
          <w:spacing w:val="-11"/>
        </w:rPr>
        <w:t> </w:t>
      </w:r>
      <w:r>
        <w:rPr/>
        <w:t>die</w:t>
      </w:r>
      <w:r>
        <w:rPr>
          <w:spacing w:val="-11"/>
        </w:rPr>
        <w:t> </w:t>
      </w:r>
      <w:r>
        <w:rPr/>
        <w:t>Grenzziehung</w:t>
      </w:r>
      <w:r>
        <w:rPr>
          <w:spacing w:val="-11"/>
        </w:rPr>
        <w:t> </w:t>
      </w:r>
      <w:r>
        <w:rPr/>
        <w:t>zwischen</w:t>
      </w:r>
      <w:r>
        <w:rPr>
          <w:spacing w:val="-9"/>
        </w:rPr>
        <w:t> </w:t>
      </w:r>
      <w:r>
        <w:rPr/>
        <w:t>Unterhalts-</w:t>
      </w:r>
      <w:r>
        <w:rPr>
          <w:spacing w:val="-9"/>
        </w:rPr>
        <w:t> </w:t>
      </w:r>
      <w:r>
        <w:rPr/>
        <w:t>und</w:t>
      </w:r>
      <w:r>
        <w:rPr>
          <w:spacing w:val="-11"/>
        </w:rPr>
        <w:t> </w:t>
      </w:r>
      <w:r>
        <w:rPr/>
        <w:t>Anlagekos-ten von Liegenschaften durch Verordnung.</w:t>
      </w:r>
    </w:p>
    <w:p>
      <w:pPr>
        <w:pStyle w:val="BodyText"/>
        <w:spacing w:before="37"/>
        <w:ind w:right="701"/>
        <w:jc w:val="both"/>
      </w:pPr>
      <w:r>
        <w:rPr>
          <w:position w:val="6"/>
          <w:sz w:val="12"/>
        </w:rPr>
        <w:t>2a</w:t>
      </w:r>
      <w:r>
        <w:rPr>
          <w:spacing w:val="-7"/>
          <w:position w:val="6"/>
          <w:sz w:val="12"/>
        </w:rPr>
        <w:t> </w:t>
      </w:r>
      <w:r>
        <w:rPr/>
        <w:t>Den</w:t>
      </w:r>
      <w:r>
        <w:rPr>
          <w:spacing w:val="-12"/>
        </w:rPr>
        <w:t> </w:t>
      </w:r>
      <w:r>
        <w:rPr/>
        <w:t>Unterhaltskosten</w:t>
      </w:r>
      <w:r>
        <w:rPr>
          <w:spacing w:val="-12"/>
        </w:rPr>
        <w:t> </w:t>
      </w:r>
      <w:r>
        <w:rPr/>
        <w:t>sind</w:t>
      </w:r>
      <w:r>
        <w:rPr>
          <w:spacing w:val="-12"/>
        </w:rPr>
        <w:t> </w:t>
      </w:r>
      <w:r>
        <w:rPr/>
        <w:t>Investitionen</w:t>
      </w:r>
      <w:r>
        <w:rPr>
          <w:spacing w:val="-12"/>
        </w:rPr>
        <w:t> </w:t>
      </w:r>
      <w:r>
        <w:rPr/>
        <w:t>gleichgestellt,</w:t>
      </w:r>
      <w:r>
        <w:rPr>
          <w:spacing w:val="-12"/>
        </w:rPr>
        <w:t> </w:t>
      </w:r>
      <w:r>
        <w:rPr/>
        <w:t>die</w:t>
      </w:r>
      <w:r>
        <w:rPr>
          <w:spacing w:val="-12"/>
        </w:rPr>
        <w:t> </w:t>
      </w:r>
      <w:r>
        <w:rPr/>
        <w:t>dem</w:t>
      </w:r>
      <w:r>
        <w:rPr>
          <w:spacing w:val="-11"/>
        </w:rPr>
        <w:t> </w:t>
      </w:r>
      <w:r>
        <w:rPr/>
        <w:t>Energiesparen</w:t>
      </w:r>
      <w:r>
        <w:rPr>
          <w:spacing w:val="-12"/>
        </w:rPr>
        <w:t> </w:t>
      </w:r>
      <w:r>
        <w:rPr/>
        <w:t>und</w:t>
      </w:r>
      <w:r>
        <w:rPr>
          <w:spacing w:val="-12"/>
        </w:rPr>
        <w:t> </w:t>
      </w:r>
      <w:r>
        <w:rPr/>
        <w:t>dem</w:t>
      </w:r>
      <w:r>
        <w:rPr>
          <w:spacing w:val="-11"/>
        </w:rPr>
        <w:t> </w:t>
      </w:r>
      <w:r>
        <w:rPr/>
        <w:t>Umweltschutz dienen,</w:t>
      </w:r>
      <w:r>
        <w:rPr>
          <w:spacing w:val="-6"/>
        </w:rPr>
        <w:t> </w:t>
      </w:r>
      <w:r>
        <w:rPr/>
        <w:t>soweit</w:t>
      </w:r>
      <w:r>
        <w:rPr>
          <w:spacing w:val="-6"/>
        </w:rPr>
        <w:t> </w:t>
      </w:r>
      <w:r>
        <w:rPr/>
        <w:t>sie</w:t>
      </w:r>
      <w:r>
        <w:rPr>
          <w:spacing w:val="-4"/>
        </w:rPr>
        <w:t> </w:t>
      </w:r>
      <w:r>
        <w:rPr/>
        <w:t>bei</w:t>
      </w:r>
      <w:r>
        <w:rPr>
          <w:spacing w:val="-6"/>
        </w:rPr>
        <w:t> </w:t>
      </w:r>
      <w:r>
        <w:rPr/>
        <w:t>der</w:t>
      </w:r>
      <w:r>
        <w:rPr>
          <w:spacing w:val="-7"/>
        </w:rPr>
        <w:t> </w:t>
      </w:r>
      <w:r>
        <w:rPr/>
        <w:t>direkten</w:t>
      </w:r>
      <w:r>
        <w:rPr>
          <w:spacing w:val="-4"/>
        </w:rPr>
        <w:t> </w:t>
      </w:r>
      <w:r>
        <w:rPr/>
        <w:t>Bundessteuer</w:t>
      </w:r>
      <w:r>
        <w:rPr>
          <w:spacing w:val="-7"/>
        </w:rPr>
        <w:t> </w:t>
      </w:r>
      <w:r>
        <w:rPr/>
        <w:t>abziehbar</w:t>
      </w:r>
      <w:r>
        <w:rPr>
          <w:spacing w:val="-7"/>
        </w:rPr>
        <w:t> </w:t>
      </w:r>
      <w:r>
        <w:rPr/>
        <w:t>sind.</w:t>
      </w:r>
      <w:r>
        <w:rPr>
          <w:spacing w:val="-4"/>
        </w:rPr>
        <w:t> </w:t>
      </w:r>
      <w:r>
        <w:rPr/>
        <w:t>Gleiches</w:t>
      </w:r>
      <w:r>
        <w:rPr>
          <w:spacing w:val="-3"/>
        </w:rPr>
        <w:t> </w:t>
      </w:r>
      <w:r>
        <w:rPr/>
        <w:t>gilt</w:t>
      </w:r>
      <w:r>
        <w:rPr>
          <w:spacing w:val="-6"/>
        </w:rPr>
        <w:t> </w:t>
      </w:r>
      <w:r>
        <w:rPr/>
        <w:t>für</w:t>
      </w:r>
      <w:r>
        <w:rPr>
          <w:spacing w:val="-4"/>
        </w:rPr>
        <w:t> </w:t>
      </w:r>
      <w:r>
        <w:rPr/>
        <w:t>die</w:t>
      </w:r>
      <w:r>
        <w:rPr>
          <w:spacing w:val="-6"/>
        </w:rPr>
        <w:t> </w:t>
      </w:r>
      <w:r>
        <w:rPr/>
        <w:t>Rückbaukosten</w:t>
      </w:r>
      <w:r>
        <w:rPr>
          <w:spacing w:val="-6"/>
        </w:rPr>
        <w:t> </w:t>
      </w:r>
      <w:r>
        <w:rPr/>
        <w:t>im Hinblick auf einen Ersatzneubau. Die abziehbaren Investitions- und Rückbaukosten sind in den zwei nachfolgenden</w:t>
      </w:r>
      <w:r>
        <w:rPr>
          <w:spacing w:val="-9"/>
        </w:rPr>
        <w:t> </w:t>
      </w:r>
      <w:r>
        <w:rPr/>
        <w:t>Steuerperioden</w:t>
      </w:r>
      <w:r>
        <w:rPr>
          <w:spacing w:val="-11"/>
        </w:rPr>
        <w:t> </w:t>
      </w:r>
      <w:r>
        <w:rPr/>
        <w:t>abziehbar,</w:t>
      </w:r>
      <w:r>
        <w:rPr>
          <w:spacing w:val="-9"/>
        </w:rPr>
        <w:t> </w:t>
      </w:r>
      <w:r>
        <w:rPr/>
        <w:t>soweit</w:t>
      </w:r>
      <w:r>
        <w:rPr>
          <w:spacing w:val="-9"/>
        </w:rPr>
        <w:t> </w:t>
      </w:r>
      <w:r>
        <w:rPr/>
        <w:t>sie</w:t>
      </w:r>
      <w:r>
        <w:rPr>
          <w:spacing w:val="-9"/>
        </w:rPr>
        <w:t> </w:t>
      </w:r>
      <w:r>
        <w:rPr/>
        <w:t>in</w:t>
      </w:r>
      <w:r>
        <w:rPr>
          <w:spacing w:val="-9"/>
        </w:rPr>
        <w:t> </w:t>
      </w:r>
      <w:r>
        <w:rPr/>
        <w:t>der</w:t>
      </w:r>
      <w:r>
        <w:rPr>
          <w:spacing w:val="-9"/>
        </w:rPr>
        <w:t> </w:t>
      </w:r>
      <w:r>
        <w:rPr/>
        <w:t>laufenden</w:t>
      </w:r>
      <w:r>
        <w:rPr>
          <w:spacing w:val="-9"/>
        </w:rPr>
        <w:t> </w:t>
      </w:r>
      <w:r>
        <w:rPr/>
        <w:t>Steuerperiode,</w:t>
      </w:r>
      <w:r>
        <w:rPr>
          <w:spacing w:val="-9"/>
        </w:rPr>
        <w:t> </w:t>
      </w:r>
      <w:r>
        <w:rPr/>
        <w:t>in</w:t>
      </w:r>
      <w:r>
        <w:rPr>
          <w:spacing w:val="-9"/>
        </w:rPr>
        <w:t> </w:t>
      </w:r>
      <w:r>
        <w:rPr/>
        <w:t>welcher</w:t>
      </w:r>
      <w:r>
        <w:rPr>
          <w:spacing w:val="-9"/>
        </w:rPr>
        <w:t> </w:t>
      </w:r>
      <w:r>
        <w:rPr/>
        <w:t>die</w:t>
      </w:r>
      <w:r>
        <w:rPr>
          <w:spacing w:val="-9"/>
        </w:rPr>
        <w:t> </w:t>
      </w:r>
      <w:r>
        <w:rPr/>
        <w:t>Auf-wendungen angefallen sind, steuerlich nicht vollständig berücksichtigt werden können.</w:t>
      </w:r>
    </w:p>
    <w:p>
      <w:pPr>
        <w:pStyle w:val="BodyText"/>
        <w:spacing w:before="37"/>
        <w:ind w:right="702"/>
        <w:jc w:val="both"/>
      </w:pPr>
      <w:r>
        <w:rPr>
          <w:position w:val="6"/>
          <w:sz w:val="12"/>
        </w:rPr>
        <w:t>3</w:t>
      </w:r>
      <w:r>
        <w:rPr>
          <w:spacing w:val="12"/>
          <w:position w:val="6"/>
          <w:sz w:val="12"/>
        </w:rPr>
        <w:t> </w:t>
      </w:r>
      <w:r>
        <w:rPr/>
        <w:t>Abziehbar</w:t>
      </w:r>
      <w:r>
        <w:rPr>
          <w:spacing w:val="-7"/>
        </w:rPr>
        <w:t> </w:t>
      </w:r>
      <w:r>
        <w:rPr/>
        <w:t>sind</w:t>
      </w:r>
      <w:r>
        <w:rPr>
          <w:spacing w:val="-5"/>
        </w:rPr>
        <w:t> </w:t>
      </w:r>
      <w:r>
        <w:rPr/>
        <w:t>ferner</w:t>
      </w:r>
      <w:r>
        <w:rPr>
          <w:spacing w:val="-5"/>
        </w:rPr>
        <w:t> </w:t>
      </w:r>
      <w:r>
        <w:rPr/>
        <w:t>die</w:t>
      </w:r>
      <w:r>
        <w:rPr>
          <w:spacing w:val="-5"/>
        </w:rPr>
        <w:t> </w:t>
      </w:r>
      <w:r>
        <w:rPr/>
        <w:t>Kosten</w:t>
      </w:r>
      <w:r>
        <w:rPr>
          <w:spacing w:val="-5"/>
        </w:rPr>
        <w:t> </w:t>
      </w:r>
      <w:r>
        <w:rPr/>
        <w:t>denkmalpflegerischer</w:t>
      </w:r>
      <w:r>
        <w:rPr>
          <w:spacing w:val="-5"/>
        </w:rPr>
        <w:t> </w:t>
      </w:r>
      <w:r>
        <w:rPr/>
        <w:t>Arbeiten,</w:t>
      </w:r>
      <w:r>
        <w:rPr>
          <w:spacing w:val="-5"/>
        </w:rPr>
        <w:t> </w:t>
      </w:r>
      <w:r>
        <w:rPr/>
        <w:t>die</w:t>
      </w:r>
      <w:r>
        <w:rPr>
          <w:spacing w:val="-5"/>
        </w:rPr>
        <w:t> </w:t>
      </w:r>
      <w:r>
        <w:rPr/>
        <w:t>Steuerpflichtige</w:t>
      </w:r>
      <w:r>
        <w:rPr>
          <w:spacing w:val="-7"/>
        </w:rPr>
        <w:t> </w:t>
      </w:r>
      <w:r>
        <w:rPr/>
        <w:t>aufgrund</w:t>
      </w:r>
      <w:r>
        <w:rPr>
          <w:spacing w:val="-5"/>
        </w:rPr>
        <w:t> </w:t>
      </w:r>
      <w:r>
        <w:rPr/>
        <w:t>gesetz-licher Vorschriften, im Einvernehmen mit den Behörden oder auf deren Anordnung hin vorgenommen haben, soweit diese Arbeiten nicht durch Subventionen gedeckt sind.</w:t>
      </w:r>
    </w:p>
    <w:p>
      <w:pPr>
        <w:pStyle w:val="BodyText"/>
        <w:spacing w:before="35"/>
        <w:ind w:right="703"/>
        <w:jc w:val="both"/>
      </w:pPr>
      <w:r>
        <w:rPr>
          <w:position w:val="6"/>
          <w:sz w:val="12"/>
        </w:rPr>
        <w:t>4 </w:t>
      </w:r>
      <w:r>
        <w:rPr/>
        <w:t>Steuerpflichtige können für Grundstücke des Privatvermögens anstelle der tatsächlichen Kosten und Prämien einen Pauschalabzug geltend machen. Der Kantonsrat regelt das Nähere durch Verordnung.</w:t>
      </w:r>
    </w:p>
    <w:p>
      <w:pPr>
        <w:pStyle w:val="BodyText"/>
        <w:spacing w:after="0"/>
        <w:jc w:val="both"/>
        <w:sectPr>
          <w:pgSz w:w="11910" w:h="16840"/>
          <w:pgMar w:header="724" w:footer="687" w:top="960" w:bottom="880" w:left="850" w:right="992"/>
        </w:sectPr>
      </w:pPr>
    </w:p>
    <w:p>
      <w:pPr>
        <w:pStyle w:val="BodyText"/>
        <w:ind w:left="0"/>
      </w:pPr>
    </w:p>
    <w:p>
      <w:pPr>
        <w:pStyle w:val="BodyText"/>
        <w:spacing w:before="57"/>
        <w:ind w:left="0"/>
      </w:pPr>
    </w:p>
    <w:p>
      <w:pPr>
        <w:pStyle w:val="Heading8"/>
        <w:spacing w:before="1"/>
      </w:pPr>
      <w:r>
        <w:rPr/>
        <w:t>Art.</w:t>
      </w:r>
      <w:r>
        <w:rPr>
          <w:spacing w:val="-1"/>
        </w:rPr>
        <w:t> </w:t>
      </w:r>
      <w:r>
        <w:rPr/>
        <w:t>1 Abs.</w:t>
      </w:r>
      <w:r>
        <w:rPr>
          <w:spacing w:val="-1"/>
        </w:rPr>
        <w:t> </w:t>
      </w:r>
      <w:r>
        <w:rPr/>
        <w:t>1</w:t>
      </w:r>
      <w:r>
        <w:rPr>
          <w:spacing w:val="-2"/>
        </w:rPr>
        <w:t> ABLiegenschaftskosten:</w:t>
      </w:r>
    </w:p>
    <w:p>
      <w:pPr>
        <w:pStyle w:val="BodyText"/>
        <w:spacing w:before="58"/>
        <w:ind w:right="701"/>
        <w:jc w:val="both"/>
      </w:pPr>
      <w:r>
        <w:rPr>
          <w:position w:val="6"/>
          <w:sz w:val="12"/>
        </w:rPr>
        <w:t>1</w:t>
      </w:r>
      <w:r>
        <w:rPr>
          <w:spacing w:val="29"/>
          <w:position w:val="6"/>
          <w:sz w:val="12"/>
        </w:rPr>
        <w:t> </w:t>
      </w:r>
      <w:r>
        <w:rPr/>
        <w:t>Bei Liegenschaften im Privatvermögen können die Unterhaltskosten, die Kosten der Instandstellung von neu erworbenen Liegenschaften, die Versicherungsprämien und die Kosten der Verwaltung durch Dritte abgezogen werden (Art. 34 Abs. 2 StG).</w:t>
      </w:r>
    </w:p>
    <w:p>
      <w:pPr>
        <w:pStyle w:val="Heading8"/>
      </w:pPr>
      <w:r>
        <w:rPr/>
        <w:t>Art.</w:t>
      </w:r>
      <w:r>
        <w:rPr>
          <w:spacing w:val="-1"/>
        </w:rPr>
        <w:t> </w:t>
      </w:r>
      <w:r>
        <w:rPr/>
        <w:t>2 Abs. 1</w:t>
      </w:r>
      <w:r>
        <w:rPr>
          <w:spacing w:val="-3"/>
        </w:rPr>
        <w:t> </w:t>
      </w:r>
      <w:r>
        <w:rPr/>
        <w:t>Bst.</w:t>
      </w:r>
      <w:r>
        <w:rPr>
          <w:spacing w:val="-1"/>
        </w:rPr>
        <w:t> </w:t>
      </w:r>
      <w:r>
        <w:rPr/>
        <w:t>a</w:t>
      </w:r>
      <w:r>
        <w:rPr>
          <w:spacing w:val="-2"/>
        </w:rPr>
        <w:t> </w:t>
      </w:r>
      <w:r>
        <w:rPr/>
        <w:t>Ziff.</w:t>
      </w:r>
      <w:r>
        <w:rPr>
          <w:spacing w:val="-1"/>
        </w:rPr>
        <w:t> </w:t>
      </w:r>
      <w:r>
        <w:rPr/>
        <w:t>1</w:t>
      </w:r>
      <w:r>
        <w:rPr>
          <w:spacing w:val="-3"/>
        </w:rPr>
        <w:t> </w:t>
      </w:r>
      <w:r>
        <w:rPr/>
        <w:t>und Bst.</w:t>
      </w:r>
      <w:r>
        <w:rPr>
          <w:spacing w:val="-1"/>
        </w:rPr>
        <w:t> </w:t>
      </w:r>
      <w:r>
        <w:rPr/>
        <w:t>b</w:t>
      </w:r>
      <w:r>
        <w:rPr>
          <w:spacing w:val="1"/>
        </w:rPr>
        <w:t> </w:t>
      </w:r>
      <w:r>
        <w:rPr>
          <w:spacing w:val="-2"/>
        </w:rPr>
        <w:t>ABLiegenschaftskosten:</w:t>
      </w:r>
    </w:p>
    <w:p>
      <w:pPr>
        <w:pStyle w:val="BodyText"/>
        <w:spacing w:before="58"/>
      </w:pPr>
      <w:r>
        <w:rPr>
          <w:position w:val="6"/>
          <w:sz w:val="12"/>
        </w:rPr>
        <w:t>1</w:t>
      </w:r>
      <w:r>
        <w:rPr>
          <w:spacing w:val="13"/>
          <w:position w:val="6"/>
          <w:sz w:val="12"/>
        </w:rPr>
        <w:t> </w:t>
      </w:r>
      <w:r>
        <w:rPr/>
        <w:t>Abziehbar</w:t>
      </w:r>
      <w:r>
        <w:rPr>
          <w:spacing w:val="-3"/>
        </w:rPr>
        <w:t> </w:t>
      </w:r>
      <w:r>
        <w:rPr/>
        <w:t>sind</w:t>
      </w:r>
      <w:r>
        <w:rPr>
          <w:spacing w:val="-4"/>
        </w:rPr>
        <w:t> </w:t>
      </w:r>
      <w:r>
        <w:rPr/>
        <w:t>insbesondere</w:t>
      </w:r>
      <w:r>
        <w:rPr>
          <w:spacing w:val="-5"/>
        </w:rPr>
        <w:t> </w:t>
      </w:r>
      <w:r>
        <w:rPr/>
        <w:t>die</w:t>
      </w:r>
      <w:r>
        <w:rPr>
          <w:spacing w:val="-2"/>
        </w:rPr>
        <w:t> </w:t>
      </w:r>
      <w:r>
        <w:rPr/>
        <w:t>folgenden</w:t>
      </w:r>
      <w:r>
        <w:rPr>
          <w:spacing w:val="-2"/>
        </w:rPr>
        <w:t> Kosten:</w:t>
      </w:r>
    </w:p>
    <w:p>
      <w:pPr>
        <w:pStyle w:val="ListParagraph"/>
        <w:numPr>
          <w:ilvl w:val="0"/>
          <w:numId w:val="6"/>
        </w:numPr>
        <w:tabs>
          <w:tab w:pos="1559" w:val="left" w:leader="none"/>
        </w:tabs>
        <w:spacing w:line="240" w:lineRule="auto" w:before="37" w:after="0"/>
        <w:ind w:left="1559" w:right="0" w:hanging="425"/>
        <w:jc w:val="left"/>
        <w:rPr>
          <w:sz w:val="18"/>
        </w:rPr>
      </w:pPr>
      <w:r>
        <w:rPr>
          <w:spacing w:val="-2"/>
          <w:sz w:val="18"/>
        </w:rPr>
        <w:t>Unterhaltskosten:</w:t>
      </w:r>
    </w:p>
    <w:p>
      <w:pPr>
        <w:pStyle w:val="ListParagraph"/>
        <w:numPr>
          <w:ilvl w:val="1"/>
          <w:numId w:val="6"/>
        </w:numPr>
        <w:tabs>
          <w:tab w:pos="1984" w:val="left" w:leader="none"/>
        </w:tabs>
        <w:spacing w:line="240" w:lineRule="auto" w:before="41" w:after="0"/>
        <w:ind w:left="1984" w:right="707" w:hanging="425"/>
        <w:jc w:val="left"/>
        <w:rPr>
          <w:sz w:val="18"/>
        </w:rPr>
      </w:pPr>
      <w:r>
        <w:rPr>
          <w:sz w:val="18"/>
        </w:rPr>
        <w:t>Auslagen</w:t>
      </w:r>
      <w:r>
        <w:rPr>
          <w:spacing w:val="-9"/>
          <w:sz w:val="18"/>
        </w:rPr>
        <w:t> </w:t>
      </w:r>
      <w:r>
        <w:rPr>
          <w:sz w:val="18"/>
        </w:rPr>
        <w:t>für</w:t>
      </w:r>
      <w:r>
        <w:rPr>
          <w:spacing w:val="-8"/>
          <w:sz w:val="18"/>
        </w:rPr>
        <w:t> </w:t>
      </w:r>
      <w:r>
        <w:rPr>
          <w:sz w:val="18"/>
        </w:rPr>
        <w:t>Reparaturen</w:t>
      </w:r>
      <w:r>
        <w:rPr>
          <w:spacing w:val="-9"/>
          <w:sz w:val="18"/>
        </w:rPr>
        <w:t> </w:t>
      </w:r>
      <w:r>
        <w:rPr>
          <w:sz w:val="18"/>
        </w:rPr>
        <w:t>und</w:t>
      </w:r>
      <w:r>
        <w:rPr>
          <w:spacing w:val="-11"/>
          <w:sz w:val="18"/>
        </w:rPr>
        <w:t> </w:t>
      </w:r>
      <w:r>
        <w:rPr>
          <w:sz w:val="18"/>
        </w:rPr>
        <w:t>Renovationen,</w:t>
      </w:r>
      <w:r>
        <w:rPr>
          <w:spacing w:val="-9"/>
          <w:sz w:val="18"/>
        </w:rPr>
        <w:t> </w:t>
      </w:r>
      <w:r>
        <w:rPr>
          <w:sz w:val="18"/>
        </w:rPr>
        <w:t>die</w:t>
      </w:r>
      <w:r>
        <w:rPr>
          <w:spacing w:val="-9"/>
          <w:sz w:val="18"/>
        </w:rPr>
        <w:t> </w:t>
      </w:r>
      <w:r>
        <w:rPr>
          <w:sz w:val="18"/>
        </w:rPr>
        <w:t>nicht</w:t>
      </w:r>
      <w:r>
        <w:rPr>
          <w:spacing w:val="-7"/>
          <w:sz w:val="18"/>
        </w:rPr>
        <w:t> </w:t>
      </w:r>
      <w:r>
        <w:rPr>
          <w:sz w:val="18"/>
        </w:rPr>
        <w:t>wertvermehrende</w:t>
      </w:r>
      <w:r>
        <w:rPr>
          <w:spacing w:val="-9"/>
          <w:sz w:val="18"/>
        </w:rPr>
        <w:t> </w:t>
      </w:r>
      <w:r>
        <w:rPr>
          <w:sz w:val="18"/>
        </w:rPr>
        <w:t>Aufwendungen</w:t>
      </w:r>
      <w:r>
        <w:rPr>
          <w:spacing w:val="-9"/>
          <w:sz w:val="18"/>
        </w:rPr>
        <w:t> </w:t>
      </w:r>
      <w:r>
        <w:rPr>
          <w:sz w:val="18"/>
        </w:rPr>
        <w:t>dar-</w:t>
      </w:r>
      <w:r>
        <w:rPr>
          <w:spacing w:val="-2"/>
          <w:sz w:val="18"/>
        </w:rPr>
        <w:t>stellen,</w:t>
      </w:r>
    </w:p>
    <w:p>
      <w:pPr>
        <w:pStyle w:val="ListParagraph"/>
        <w:numPr>
          <w:ilvl w:val="0"/>
          <w:numId w:val="6"/>
        </w:numPr>
        <w:tabs>
          <w:tab w:pos="1559" w:val="left" w:leader="none"/>
        </w:tabs>
        <w:spacing w:line="240" w:lineRule="auto" w:before="42" w:after="0"/>
        <w:ind w:left="1559" w:right="702" w:hanging="425"/>
        <w:jc w:val="left"/>
        <w:rPr>
          <w:sz w:val="18"/>
        </w:rPr>
      </w:pPr>
      <w:r>
        <w:rPr>
          <w:sz w:val="18"/>
        </w:rPr>
        <w:t>Versicherungsprämien:</w:t>
      </w:r>
      <w:r>
        <w:rPr>
          <w:spacing w:val="40"/>
          <w:sz w:val="18"/>
        </w:rPr>
        <w:t> </w:t>
      </w:r>
      <w:r>
        <w:rPr>
          <w:sz w:val="18"/>
        </w:rPr>
        <w:t>Sachversicherungsprämien</w:t>
      </w:r>
      <w:r>
        <w:rPr>
          <w:spacing w:val="40"/>
          <w:sz w:val="18"/>
        </w:rPr>
        <w:t> </w:t>
      </w:r>
      <w:r>
        <w:rPr>
          <w:sz w:val="18"/>
        </w:rPr>
        <w:t>für</w:t>
      </w:r>
      <w:r>
        <w:rPr>
          <w:spacing w:val="40"/>
          <w:sz w:val="18"/>
        </w:rPr>
        <w:t> </w:t>
      </w:r>
      <w:r>
        <w:rPr>
          <w:sz w:val="18"/>
        </w:rPr>
        <w:t>die</w:t>
      </w:r>
      <w:r>
        <w:rPr>
          <w:spacing w:val="40"/>
          <w:sz w:val="18"/>
        </w:rPr>
        <w:t> </w:t>
      </w:r>
      <w:r>
        <w:rPr>
          <w:sz w:val="18"/>
        </w:rPr>
        <w:t>Liegenschaft</w:t>
      </w:r>
      <w:r>
        <w:rPr>
          <w:spacing w:val="40"/>
          <w:sz w:val="18"/>
        </w:rPr>
        <w:t> </w:t>
      </w:r>
      <w:r>
        <w:rPr>
          <w:sz w:val="18"/>
        </w:rPr>
        <w:t>(Brand-,</w:t>
      </w:r>
      <w:r>
        <w:rPr>
          <w:spacing w:val="40"/>
          <w:sz w:val="18"/>
        </w:rPr>
        <w:t> </w:t>
      </w:r>
      <w:r>
        <w:rPr>
          <w:sz w:val="18"/>
        </w:rPr>
        <w:t>Wasserschä-den-, Glas- und Haftpflichtversicherungen);</w:t>
      </w:r>
    </w:p>
    <w:p>
      <w:pPr>
        <w:pStyle w:val="Heading8"/>
      </w:pPr>
      <w:r>
        <w:rPr/>
        <w:t>Art.</w:t>
      </w:r>
      <w:r>
        <w:rPr>
          <w:spacing w:val="-1"/>
        </w:rPr>
        <w:t> </w:t>
      </w:r>
      <w:r>
        <w:rPr/>
        <w:t>3 </w:t>
      </w:r>
      <w:r>
        <w:rPr>
          <w:spacing w:val="-2"/>
        </w:rPr>
        <w:t>ABLiegenschaftskosten:</w:t>
      </w:r>
    </w:p>
    <w:p>
      <w:pPr>
        <w:pStyle w:val="BodyText"/>
        <w:spacing w:before="56"/>
        <w:ind w:right="702"/>
      </w:pPr>
      <w:r>
        <w:rPr>
          <w:position w:val="6"/>
          <w:sz w:val="12"/>
        </w:rPr>
        <w:t>1</w:t>
      </w:r>
      <w:r>
        <w:rPr>
          <w:spacing w:val="20"/>
          <w:position w:val="6"/>
          <w:sz w:val="12"/>
        </w:rPr>
        <w:t> </w:t>
      </w:r>
      <w:r>
        <w:rPr/>
        <w:t>Die steuerpflichtige Person kann anstelle der tatsächlichen Kosten einen Pauschalabzug</w:t>
      </w:r>
      <w:r>
        <w:rPr>
          <w:spacing w:val="-1"/>
        </w:rPr>
        <w:t> </w:t>
      </w:r>
      <w:r>
        <w:rPr/>
        <w:t>geltend ma-chen für:</w:t>
      </w:r>
    </w:p>
    <w:p>
      <w:pPr>
        <w:pStyle w:val="ListParagraph"/>
        <w:numPr>
          <w:ilvl w:val="0"/>
          <w:numId w:val="7"/>
        </w:numPr>
        <w:tabs>
          <w:tab w:pos="1559" w:val="left" w:leader="none"/>
        </w:tabs>
        <w:spacing w:line="240" w:lineRule="auto" w:before="39" w:after="0"/>
        <w:ind w:left="1559" w:right="0" w:hanging="425"/>
        <w:jc w:val="left"/>
        <w:rPr>
          <w:sz w:val="18"/>
        </w:rPr>
      </w:pPr>
      <w:r>
        <w:rPr>
          <w:sz w:val="18"/>
        </w:rPr>
        <w:t>den</w:t>
      </w:r>
      <w:r>
        <w:rPr>
          <w:spacing w:val="-1"/>
          <w:sz w:val="18"/>
        </w:rPr>
        <w:t> </w:t>
      </w:r>
      <w:r>
        <w:rPr>
          <w:spacing w:val="-2"/>
          <w:sz w:val="18"/>
        </w:rPr>
        <w:t>Unterhalt;</w:t>
      </w:r>
    </w:p>
    <w:p>
      <w:pPr>
        <w:pStyle w:val="ListParagraph"/>
        <w:numPr>
          <w:ilvl w:val="0"/>
          <w:numId w:val="7"/>
        </w:numPr>
        <w:tabs>
          <w:tab w:pos="1559" w:val="left" w:leader="none"/>
        </w:tabs>
        <w:spacing w:line="240" w:lineRule="auto" w:before="41" w:after="0"/>
        <w:ind w:left="1559" w:right="0" w:hanging="425"/>
        <w:jc w:val="left"/>
        <w:rPr>
          <w:sz w:val="18"/>
        </w:rPr>
      </w:pPr>
      <w:r>
        <w:rPr>
          <w:sz w:val="18"/>
        </w:rPr>
        <w:t>die</w:t>
      </w:r>
      <w:r>
        <w:rPr>
          <w:spacing w:val="-3"/>
          <w:sz w:val="18"/>
        </w:rPr>
        <w:t> </w:t>
      </w:r>
      <w:r>
        <w:rPr>
          <w:sz w:val="18"/>
        </w:rPr>
        <w:t>Instandstellung</w:t>
      </w:r>
      <w:r>
        <w:rPr>
          <w:spacing w:val="-5"/>
          <w:sz w:val="18"/>
        </w:rPr>
        <w:t> </w:t>
      </w:r>
      <w:r>
        <w:rPr>
          <w:sz w:val="18"/>
        </w:rPr>
        <w:t>von</w:t>
      </w:r>
      <w:r>
        <w:rPr>
          <w:spacing w:val="-2"/>
          <w:sz w:val="18"/>
        </w:rPr>
        <w:t> </w:t>
      </w:r>
      <w:r>
        <w:rPr>
          <w:sz w:val="18"/>
        </w:rPr>
        <w:t>neu</w:t>
      </w:r>
      <w:r>
        <w:rPr>
          <w:spacing w:val="-2"/>
          <w:sz w:val="18"/>
        </w:rPr>
        <w:t> </w:t>
      </w:r>
      <w:r>
        <w:rPr>
          <w:sz w:val="18"/>
        </w:rPr>
        <w:t>erworbenen</w:t>
      </w:r>
      <w:r>
        <w:rPr>
          <w:spacing w:val="-2"/>
          <w:sz w:val="18"/>
        </w:rPr>
        <w:t> Liegenschaften;</w:t>
      </w:r>
    </w:p>
    <w:p>
      <w:pPr>
        <w:pStyle w:val="ListParagraph"/>
        <w:numPr>
          <w:ilvl w:val="0"/>
          <w:numId w:val="7"/>
        </w:numPr>
        <w:tabs>
          <w:tab w:pos="1559" w:val="left" w:leader="none"/>
        </w:tabs>
        <w:spacing w:line="240" w:lineRule="auto" w:before="40" w:after="0"/>
        <w:ind w:left="1559" w:right="0" w:hanging="425"/>
        <w:jc w:val="left"/>
        <w:rPr>
          <w:sz w:val="18"/>
        </w:rPr>
      </w:pPr>
      <w:r>
        <w:rPr>
          <w:sz w:val="18"/>
        </w:rPr>
        <w:t>die</w:t>
      </w:r>
      <w:r>
        <w:rPr>
          <w:spacing w:val="-2"/>
          <w:sz w:val="18"/>
        </w:rPr>
        <w:t> </w:t>
      </w:r>
      <w:r>
        <w:rPr>
          <w:sz w:val="18"/>
        </w:rPr>
        <w:t>Verwaltung</w:t>
      </w:r>
      <w:r>
        <w:rPr>
          <w:spacing w:val="-2"/>
          <w:sz w:val="18"/>
        </w:rPr>
        <w:t> </w:t>
      </w:r>
      <w:r>
        <w:rPr>
          <w:sz w:val="18"/>
        </w:rPr>
        <w:t>durch</w:t>
      </w:r>
      <w:r>
        <w:rPr>
          <w:spacing w:val="-4"/>
          <w:sz w:val="18"/>
        </w:rPr>
        <w:t> </w:t>
      </w:r>
      <w:r>
        <w:rPr>
          <w:spacing w:val="-2"/>
          <w:sz w:val="18"/>
        </w:rPr>
        <w:t>Dritte;</w:t>
      </w:r>
    </w:p>
    <w:p>
      <w:pPr>
        <w:pStyle w:val="ListParagraph"/>
        <w:numPr>
          <w:ilvl w:val="0"/>
          <w:numId w:val="7"/>
        </w:numPr>
        <w:tabs>
          <w:tab w:pos="1559" w:val="left" w:leader="none"/>
        </w:tabs>
        <w:spacing w:line="240" w:lineRule="auto" w:before="40" w:after="0"/>
        <w:ind w:left="1559" w:right="0" w:hanging="425"/>
        <w:jc w:val="left"/>
        <w:rPr>
          <w:sz w:val="18"/>
        </w:rPr>
      </w:pPr>
      <w:r>
        <w:rPr>
          <w:sz w:val="18"/>
        </w:rPr>
        <w:t>Investitionen,</w:t>
      </w:r>
      <w:r>
        <w:rPr>
          <w:spacing w:val="-4"/>
          <w:sz w:val="18"/>
        </w:rPr>
        <w:t> </w:t>
      </w:r>
      <w:r>
        <w:rPr>
          <w:sz w:val="18"/>
        </w:rPr>
        <w:t>die</w:t>
      </w:r>
      <w:r>
        <w:rPr>
          <w:spacing w:val="-5"/>
          <w:sz w:val="18"/>
        </w:rPr>
        <w:t> </w:t>
      </w:r>
      <w:r>
        <w:rPr>
          <w:sz w:val="18"/>
        </w:rPr>
        <w:t>dem</w:t>
      </w:r>
      <w:r>
        <w:rPr>
          <w:spacing w:val="-5"/>
          <w:sz w:val="18"/>
        </w:rPr>
        <w:t> </w:t>
      </w:r>
      <w:r>
        <w:rPr>
          <w:sz w:val="18"/>
        </w:rPr>
        <w:t>Energiesparen</w:t>
      </w:r>
      <w:r>
        <w:rPr>
          <w:spacing w:val="-3"/>
          <w:sz w:val="18"/>
        </w:rPr>
        <w:t> </w:t>
      </w:r>
      <w:r>
        <w:rPr>
          <w:sz w:val="18"/>
        </w:rPr>
        <w:t>und</w:t>
      </w:r>
      <w:r>
        <w:rPr>
          <w:spacing w:val="-2"/>
          <w:sz w:val="18"/>
        </w:rPr>
        <w:t> </w:t>
      </w:r>
      <w:r>
        <w:rPr>
          <w:sz w:val="18"/>
        </w:rPr>
        <w:t>dem</w:t>
      </w:r>
      <w:r>
        <w:rPr>
          <w:spacing w:val="-3"/>
          <w:sz w:val="18"/>
        </w:rPr>
        <w:t> </w:t>
      </w:r>
      <w:r>
        <w:rPr>
          <w:sz w:val="18"/>
        </w:rPr>
        <w:t>Umweltschutz</w:t>
      </w:r>
      <w:r>
        <w:rPr>
          <w:spacing w:val="-2"/>
          <w:sz w:val="18"/>
        </w:rPr>
        <w:t> dienen;</w:t>
      </w:r>
    </w:p>
    <w:p>
      <w:pPr>
        <w:pStyle w:val="ListParagraph"/>
        <w:numPr>
          <w:ilvl w:val="0"/>
          <w:numId w:val="7"/>
        </w:numPr>
        <w:tabs>
          <w:tab w:pos="1559" w:val="left" w:leader="none"/>
        </w:tabs>
        <w:spacing w:line="240" w:lineRule="auto" w:before="40" w:after="0"/>
        <w:ind w:left="1559" w:right="0" w:hanging="425"/>
        <w:jc w:val="left"/>
        <w:rPr>
          <w:sz w:val="18"/>
        </w:rPr>
      </w:pPr>
      <w:r>
        <w:rPr>
          <w:sz w:val="18"/>
        </w:rPr>
        <w:t>Rückbaukosten</w:t>
      </w:r>
      <w:r>
        <w:rPr>
          <w:spacing w:val="-3"/>
          <w:sz w:val="18"/>
        </w:rPr>
        <w:t> </w:t>
      </w:r>
      <w:r>
        <w:rPr>
          <w:sz w:val="18"/>
        </w:rPr>
        <w:t>im</w:t>
      </w:r>
      <w:r>
        <w:rPr>
          <w:spacing w:val="-2"/>
          <w:sz w:val="18"/>
        </w:rPr>
        <w:t> </w:t>
      </w:r>
      <w:r>
        <w:rPr>
          <w:sz w:val="18"/>
        </w:rPr>
        <w:t>Hinblick</w:t>
      </w:r>
      <w:r>
        <w:rPr>
          <w:spacing w:val="-2"/>
          <w:sz w:val="18"/>
        </w:rPr>
        <w:t> </w:t>
      </w:r>
      <w:r>
        <w:rPr>
          <w:sz w:val="18"/>
        </w:rPr>
        <w:t>auf</w:t>
      </w:r>
      <w:r>
        <w:rPr>
          <w:spacing w:val="-2"/>
          <w:sz w:val="18"/>
        </w:rPr>
        <w:t> </w:t>
      </w:r>
      <w:r>
        <w:rPr>
          <w:sz w:val="18"/>
        </w:rPr>
        <w:t>den</w:t>
      </w:r>
      <w:r>
        <w:rPr>
          <w:spacing w:val="-2"/>
          <w:sz w:val="18"/>
        </w:rPr>
        <w:t> Ersatzneubau;</w:t>
      </w:r>
    </w:p>
    <w:p>
      <w:pPr>
        <w:pStyle w:val="ListParagraph"/>
        <w:numPr>
          <w:ilvl w:val="0"/>
          <w:numId w:val="7"/>
        </w:numPr>
        <w:tabs>
          <w:tab w:pos="1559" w:val="left" w:leader="none"/>
        </w:tabs>
        <w:spacing w:line="240" w:lineRule="auto" w:before="40" w:after="0"/>
        <w:ind w:left="1559" w:right="0" w:hanging="425"/>
        <w:jc w:val="left"/>
        <w:rPr>
          <w:sz w:val="18"/>
        </w:rPr>
      </w:pPr>
      <w:r>
        <w:rPr>
          <w:sz w:val="18"/>
        </w:rPr>
        <w:t>den</w:t>
      </w:r>
      <w:r>
        <w:rPr>
          <w:spacing w:val="-2"/>
          <w:sz w:val="18"/>
        </w:rPr>
        <w:t> </w:t>
      </w:r>
      <w:r>
        <w:rPr>
          <w:sz w:val="18"/>
        </w:rPr>
        <w:t>Vortrag</w:t>
      </w:r>
      <w:r>
        <w:rPr>
          <w:spacing w:val="-5"/>
          <w:sz w:val="18"/>
        </w:rPr>
        <w:t> </w:t>
      </w:r>
      <w:r>
        <w:rPr>
          <w:sz w:val="18"/>
        </w:rPr>
        <w:t>von</w:t>
      </w:r>
      <w:r>
        <w:rPr>
          <w:spacing w:val="-5"/>
          <w:sz w:val="18"/>
        </w:rPr>
        <w:t> </w:t>
      </w:r>
      <w:r>
        <w:rPr>
          <w:sz w:val="18"/>
        </w:rPr>
        <w:t>Investitions-</w:t>
      </w:r>
      <w:r>
        <w:rPr>
          <w:spacing w:val="-5"/>
          <w:sz w:val="18"/>
        </w:rPr>
        <w:t> </w:t>
      </w:r>
      <w:r>
        <w:rPr>
          <w:sz w:val="18"/>
        </w:rPr>
        <w:t>und</w:t>
      </w:r>
      <w:r>
        <w:rPr>
          <w:spacing w:val="-2"/>
          <w:sz w:val="18"/>
        </w:rPr>
        <w:t> </w:t>
      </w:r>
      <w:r>
        <w:rPr>
          <w:sz w:val="18"/>
        </w:rPr>
        <w:t>Rückbaukosten,</w:t>
      </w:r>
      <w:r>
        <w:rPr>
          <w:spacing w:val="-3"/>
          <w:sz w:val="18"/>
        </w:rPr>
        <w:t> </w:t>
      </w:r>
      <w:r>
        <w:rPr>
          <w:sz w:val="18"/>
        </w:rPr>
        <w:t>wodurch</w:t>
      </w:r>
      <w:r>
        <w:rPr>
          <w:spacing w:val="-2"/>
          <w:sz w:val="18"/>
        </w:rPr>
        <w:t> </w:t>
      </w:r>
      <w:r>
        <w:rPr>
          <w:sz w:val="18"/>
        </w:rPr>
        <w:t>der</w:t>
      </w:r>
      <w:r>
        <w:rPr>
          <w:spacing w:val="-3"/>
          <w:sz w:val="18"/>
        </w:rPr>
        <w:t> </w:t>
      </w:r>
      <w:r>
        <w:rPr>
          <w:sz w:val="18"/>
        </w:rPr>
        <w:t>Vortrag</w:t>
      </w:r>
      <w:r>
        <w:rPr>
          <w:spacing w:val="-1"/>
          <w:sz w:val="18"/>
        </w:rPr>
        <w:t> </w:t>
      </w:r>
      <w:r>
        <w:rPr>
          <w:spacing w:val="-2"/>
          <w:sz w:val="18"/>
        </w:rPr>
        <w:t>verfällt;</w:t>
      </w:r>
    </w:p>
    <w:p>
      <w:pPr>
        <w:pStyle w:val="ListParagraph"/>
        <w:numPr>
          <w:ilvl w:val="0"/>
          <w:numId w:val="7"/>
        </w:numPr>
        <w:tabs>
          <w:tab w:pos="1559" w:val="left" w:leader="none"/>
        </w:tabs>
        <w:spacing w:line="240" w:lineRule="auto" w:before="41" w:after="0"/>
        <w:ind w:left="1559" w:right="0" w:hanging="425"/>
        <w:jc w:val="left"/>
        <w:rPr>
          <w:sz w:val="18"/>
        </w:rPr>
      </w:pPr>
      <w:r>
        <w:rPr>
          <w:spacing w:val="-2"/>
          <w:sz w:val="18"/>
        </w:rPr>
        <w:t>Versicherungsprämien.</w:t>
      </w:r>
    </w:p>
    <w:p>
      <w:pPr>
        <w:pStyle w:val="BodyText"/>
        <w:spacing w:before="36"/>
      </w:pPr>
      <w:r>
        <w:rPr>
          <w:position w:val="6"/>
          <w:sz w:val="12"/>
        </w:rPr>
        <w:t>2</w:t>
      </w:r>
      <w:r>
        <w:rPr>
          <w:spacing w:val="13"/>
          <w:position w:val="6"/>
          <w:sz w:val="12"/>
        </w:rPr>
        <w:t> </w:t>
      </w:r>
      <w:r>
        <w:rPr/>
        <w:t>Dieser</w:t>
      </w:r>
      <w:r>
        <w:rPr>
          <w:spacing w:val="-4"/>
        </w:rPr>
        <w:t> </w:t>
      </w:r>
      <w:r>
        <w:rPr/>
        <w:t>Pauschalabzug</w:t>
      </w:r>
      <w:r>
        <w:rPr>
          <w:spacing w:val="-2"/>
        </w:rPr>
        <w:t> beträgt:</w:t>
      </w:r>
    </w:p>
    <w:p>
      <w:pPr>
        <w:pStyle w:val="ListParagraph"/>
        <w:numPr>
          <w:ilvl w:val="0"/>
          <w:numId w:val="8"/>
        </w:numPr>
        <w:tabs>
          <w:tab w:pos="1559" w:val="left" w:leader="none"/>
        </w:tabs>
        <w:spacing w:line="240" w:lineRule="auto" w:before="38" w:after="0"/>
        <w:ind w:left="1559" w:right="702" w:hanging="425"/>
        <w:jc w:val="left"/>
        <w:rPr>
          <w:sz w:val="18"/>
        </w:rPr>
      </w:pPr>
      <w:r>
        <w:rPr>
          <w:sz w:val="18"/>
        </w:rPr>
        <w:t>wenn das Gebäude zu Beginn der Steuerperiode bis zehn Jahre alt ist: zehn Prozent vom Brutto-Mietertrag bzw. –Mietwert;</w:t>
      </w:r>
    </w:p>
    <w:p>
      <w:pPr>
        <w:pStyle w:val="ListParagraph"/>
        <w:numPr>
          <w:ilvl w:val="0"/>
          <w:numId w:val="8"/>
        </w:numPr>
        <w:tabs>
          <w:tab w:pos="1559" w:val="left" w:leader="none"/>
        </w:tabs>
        <w:spacing w:line="240" w:lineRule="auto" w:before="42" w:after="0"/>
        <w:ind w:left="1559" w:right="703" w:hanging="425"/>
        <w:jc w:val="left"/>
        <w:rPr>
          <w:sz w:val="18"/>
        </w:rPr>
      </w:pPr>
      <w:r>
        <w:rPr>
          <w:sz w:val="18"/>
        </w:rPr>
        <w:t>wenn</w:t>
      </w:r>
      <w:r>
        <w:rPr>
          <w:spacing w:val="-1"/>
          <w:sz w:val="18"/>
        </w:rPr>
        <w:t> </w:t>
      </w:r>
      <w:r>
        <w:rPr>
          <w:sz w:val="18"/>
        </w:rPr>
        <w:t>das</w:t>
      </w:r>
      <w:r>
        <w:rPr>
          <w:spacing w:val="-1"/>
          <w:sz w:val="18"/>
        </w:rPr>
        <w:t> </w:t>
      </w:r>
      <w:r>
        <w:rPr>
          <w:sz w:val="18"/>
        </w:rPr>
        <w:t>Gebäude</w:t>
      </w:r>
      <w:r>
        <w:rPr>
          <w:spacing w:val="-1"/>
          <w:sz w:val="18"/>
        </w:rPr>
        <w:t> </w:t>
      </w:r>
      <w:r>
        <w:rPr>
          <w:sz w:val="18"/>
        </w:rPr>
        <w:t>in</w:t>
      </w:r>
      <w:r>
        <w:rPr>
          <w:spacing w:val="-1"/>
          <w:sz w:val="18"/>
        </w:rPr>
        <w:t> </w:t>
      </w:r>
      <w:r>
        <w:rPr>
          <w:sz w:val="18"/>
        </w:rPr>
        <w:t>diesem</w:t>
      </w:r>
      <w:r>
        <w:rPr>
          <w:spacing w:val="-3"/>
          <w:sz w:val="18"/>
        </w:rPr>
        <w:t> </w:t>
      </w:r>
      <w:r>
        <w:rPr>
          <w:sz w:val="18"/>
        </w:rPr>
        <w:t>Zeitpunkt</w:t>
      </w:r>
      <w:r>
        <w:rPr>
          <w:spacing w:val="-4"/>
          <w:sz w:val="18"/>
        </w:rPr>
        <w:t> </w:t>
      </w:r>
      <w:r>
        <w:rPr>
          <w:sz w:val="18"/>
        </w:rPr>
        <w:t>älter</w:t>
      </w:r>
      <w:r>
        <w:rPr>
          <w:spacing w:val="-4"/>
          <w:sz w:val="18"/>
        </w:rPr>
        <w:t> </w:t>
      </w:r>
      <w:r>
        <w:rPr>
          <w:sz w:val="18"/>
        </w:rPr>
        <w:t>ist</w:t>
      </w:r>
      <w:r>
        <w:rPr>
          <w:spacing w:val="-2"/>
          <w:sz w:val="18"/>
        </w:rPr>
        <w:t> </w:t>
      </w:r>
      <w:r>
        <w:rPr>
          <w:sz w:val="18"/>
        </w:rPr>
        <w:t>als</w:t>
      </w:r>
      <w:r>
        <w:rPr>
          <w:spacing w:val="-1"/>
          <w:sz w:val="18"/>
        </w:rPr>
        <w:t> </w:t>
      </w:r>
      <w:r>
        <w:rPr>
          <w:sz w:val="18"/>
        </w:rPr>
        <w:t>zehn</w:t>
      </w:r>
      <w:r>
        <w:rPr>
          <w:spacing w:val="-4"/>
          <w:sz w:val="18"/>
        </w:rPr>
        <w:t> </w:t>
      </w:r>
      <w:r>
        <w:rPr>
          <w:sz w:val="18"/>
        </w:rPr>
        <w:t>Jahre:</w:t>
      </w:r>
      <w:r>
        <w:rPr>
          <w:spacing w:val="-2"/>
          <w:sz w:val="18"/>
        </w:rPr>
        <w:t> </w:t>
      </w:r>
      <w:r>
        <w:rPr>
          <w:sz w:val="18"/>
        </w:rPr>
        <w:t>20</w:t>
      </w:r>
      <w:r>
        <w:rPr>
          <w:spacing w:val="-1"/>
          <w:sz w:val="18"/>
        </w:rPr>
        <w:t> </w:t>
      </w:r>
      <w:r>
        <w:rPr>
          <w:sz w:val="18"/>
        </w:rPr>
        <w:t>Prozent</w:t>
      </w:r>
      <w:r>
        <w:rPr>
          <w:spacing w:val="-2"/>
          <w:sz w:val="18"/>
        </w:rPr>
        <w:t> </w:t>
      </w:r>
      <w:r>
        <w:rPr>
          <w:sz w:val="18"/>
        </w:rPr>
        <w:t>vom</w:t>
      </w:r>
      <w:r>
        <w:rPr>
          <w:spacing w:val="-1"/>
          <w:sz w:val="18"/>
        </w:rPr>
        <w:t> </w:t>
      </w:r>
      <w:r>
        <w:rPr>
          <w:sz w:val="18"/>
        </w:rPr>
        <w:t>Brutto-Mietertrag bzw. –Mietwert.</w:t>
      </w:r>
    </w:p>
    <w:p>
      <w:pPr>
        <w:pStyle w:val="Heading8"/>
      </w:pPr>
      <w:r>
        <w:rPr/>
        <w:t>Art.</w:t>
      </w:r>
      <w:r>
        <w:rPr>
          <w:spacing w:val="-1"/>
        </w:rPr>
        <w:t> </w:t>
      </w:r>
      <w:r>
        <w:rPr/>
        <w:t>4 </w:t>
      </w:r>
      <w:r>
        <w:rPr>
          <w:spacing w:val="-2"/>
        </w:rPr>
        <w:t>ABLiegenschaftskosten:</w:t>
      </w:r>
    </w:p>
    <w:p>
      <w:pPr>
        <w:pStyle w:val="BodyText"/>
        <w:spacing w:before="56"/>
      </w:pPr>
      <w:r>
        <w:rPr>
          <w:position w:val="6"/>
          <w:sz w:val="12"/>
        </w:rPr>
        <w:t>1</w:t>
      </w:r>
      <w:r>
        <w:rPr>
          <w:spacing w:val="24"/>
          <w:position w:val="6"/>
          <w:sz w:val="12"/>
        </w:rPr>
        <w:t> </w:t>
      </w:r>
      <w:r>
        <w:rPr/>
        <w:t>Der Steuerpflichtige kann in jeder Steuerperiode und für jede Liegenschaft zwischen dem Abzug der tatsächlichen Kosten und dem Pauschalabzug wählen.</w:t>
      </w:r>
    </w:p>
    <w:p>
      <w:pPr>
        <w:pStyle w:val="BodyText"/>
        <w:spacing w:before="40"/>
      </w:pPr>
      <w:hyperlink r:id="rId36">
        <w:r>
          <w:rPr>
            <w:color w:val="0462C0"/>
            <w:u w:val="single" w:color="0462C0"/>
          </w:rPr>
          <w:t>Dienstanleitung</w:t>
        </w:r>
        <w:r>
          <w:rPr>
            <w:color w:val="0462C0"/>
            <w:spacing w:val="-4"/>
            <w:u w:val="single" w:color="0462C0"/>
          </w:rPr>
          <w:t> </w:t>
        </w:r>
        <w:r>
          <w:rPr>
            <w:color w:val="0462C0"/>
            <w:u w:val="single" w:color="0462C0"/>
          </w:rPr>
          <w:t>Liegenschaften</w:t>
        </w:r>
        <w:r>
          <w:rPr>
            <w:color w:val="0462C0"/>
            <w:spacing w:val="-4"/>
            <w:u w:val="single" w:color="0462C0"/>
          </w:rPr>
          <w:t> </w:t>
        </w:r>
        <w:r>
          <w:rPr>
            <w:color w:val="0462C0"/>
            <w:u w:val="single" w:color="0462C0"/>
          </w:rPr>
          <w:t>–</w:t>
        </w:r>
        <w:r>
          <w:rPr>
            <w:color w:val="0462C0"/>
            <w:spacing w:val="-4"/>
            <w:u w:val="single" w:color="0462C0"/>
          </w:rPr>
          <w:t> </w:t>
        </w:r>
        <w:r>
          <w:rPr>
            <w:color w:val="0462C0"/>
            <w:u w:val="single" w:color="0462C0"/>
          </w:rPr>
          <w:t>Einkünfte</w:t>
        </w:r>
        <w:r>
          <w:rPr>
            <w:color w:val="0462C0"/>
            <w:spacing w:val="-7"/>
            <w:u w:val="single" w:color="0462C0"/>
          </w:rPr>
          <w:t> </w:t>
        </w:r>
        <w:r>
          <w:rPr>
            <w:color w:val="0462C0"/>
            <w:u w:val="single" w:color="0462C0"/>
          </w:rPr>
          <w:t>und</w:t>
        </w:r>
        <w:r>
          <w:rPr>
            <w:color w:val="0462C0"/>
            <w:spacing w:val="-3"/>
            <w:u w:val="single" w:color="0462C0"/>
          </w:rPr>
          <w:t> </w:t>
        </w:r>
        <w:r>
          <w:rPr>
            <w:color w:val="0462C0"/>
            <w:u w:val="single" w:color="0462C0"/>
          </w:rPr>
          <w:t>Unterhaltskosten,</w:t>
        </w:r>
        <w:r>
          <w:rPr>
            <w:color w:val="0462C0"/>
            <w:spacing w:val="-5"/>
            <w:u w:val="single" w:color="0462C0"/>
          </w:rPr>
          <w:t> </w:t>
        </w:r>
        <w:r>
          <w:rPr>
            <w:color w:val="0462C0"/>
            <w:u w:val="single" w:color="0462C0"/>
          </w:rPr>
          <w:t>gültig</w:t>
        </w:r>
        <w:r>
          <w:rPr>
            <w:color w:val="0462C0"/>
            <w:spacing w:val="-4"/>
            <w:u w:val="single" w:color="0462C0"/>
          </w:rPr>
          <w:t> </w:t>
        </w:r>
        <w:r>
          <w:rPr>
            <w:color w:val="0462C0"/>
            <w:u w:val="single" w:color="0462C0"/>
          </w:rPr>
          <w:t>ab</w:t>
        </w:r>
        <w:r>
          <w:rPr>
            <w:color w:val="0462C0"/>
            <w:spacing w:val="-4"/>
            <w:u w:val="single" w:color="0462C0"/>
          </w:rPr>
          <w:t> </w:t>
        </w:r>
        <w:r>
          <w:rPr>
            <w:color w:val="0462C0"/>
            <w:u w:val="single" w:color="0462C0"/>
          </w:rPr>
          <w:t>Steuerperiode</w:t>
        </w:r>
        <w:r>
          <w:rPr>
            <w:color w:val="0462C0"/>
            <w:spacing w:val="-6"/>
            <w:u w:val="single" w:color="0462C0"/>
          </w:rPr>
          <w:t> </w:t>
        </w:r>
        <w:r>
          <w:rPr>
            <w:color w:val="0462C0"/>
            <w:spacing w:val="-4"/>
            <w:u w:val="single" w:color="0462C0"/>
          </w:rPr>
          <w:t>2023</w:t>
        </w:r>
      </w:hyperlink>
    </w:p>
    <w:p>
      <w:pPr>
        <w:pStyle w:val="Heading5"/>
        <w:spacing w:before="242"/>
        <w:jc w:val="both"/>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9"/>
        <w:jc w:val="both"/>
      </w:pPr>
      <w:r>
        <w:rPr/>
        <w:t>(Art.</w:t>
      </w:r>
      <w:r>
        <w:rPr>
          <w:spacing w:val="-1"/>
        </w:rPr>
        <w:t> </w:t>
      </w:r>
      <w:r>
        <w:rPr/>
        <w:t>35</w:t>
      </w:r>
      <w:r>
        <w:rPr>
          <w:spacing w:val="1"/>
        </w:rPr>
        <w:t> </w:t>
      </w:r>
      <w:r>
        <w:rPr/>
        <w:t>StG;</w:t>
      </w:r>
      <w:r>
        <w:rPr>
          <w:spacing w:val="-1"/>
        </w:rPr>
        <w:t> </w:t>
      </w:r>
      <w:r>
        <w:rPr/>
        <w:t>Art. 16</w:t>
      </w:r>
      <w:r>
        <w:rPr>
          <w:spacing w:val="-3"/>
        </w:rPr>
        <w:t> </w:t>
      </w:r>
      <w:r>
        <w:rPr/>
        <w:t>und</w:t>
      </w:r>
      <w:r>
        <w:rPr>
          <w:spacing w:val="-2"/>
        </w:rPr>
        <w:t> </w:t>
      </w:r>
      <w:r>
        <w:rPr/>
        <w:t>17</w:t>
      </w:r>
      <w:r>
        <w:rPr>
          <w:spacing w:val="1"/>
        </w:rPr>
        <w:t> </w:t>
      </w:r>
      <w:r>
        <w:rPr>
          <w:spacing w:val="-4"/>
        </w:rPr>
        <w:t>StV)</w:t>
      </w:r>
    </w:p>
    <w:p>
      <w:pPr>
        <w:pStyle w:val="BodyText"/>
        <w:spacing w:before="33"/>
        <w:ind w:left="0"/>
      </w:pPr>
    </w:p>
    <w:p>
      <w:pPr>
        <w:pStyle w:val="Heading7"/>
        <w:jc w:val="both"/>
      </w:pPr>
      <w:r>
        <w:rPr>
          <w:color w:val="950000"/>
        </w:rPr>
        <w:t>Versicherungsprämien und Zinsen von Sparkapitalien</w:t>
      </w:r>
      <w:r>
        <w:rPr>
          <w:color w:val="950000"/>
          <w:spacing w:val="80"/>
        </w:rPr>
        <w:t> </w:t>
      </w:r>
      <w:r>
        <w:rPr>
          <w:color w:val="950000"/>
          <w:spacing w:val="1"/>
        </w:rPr>
        <w:drawing>
          <wp:inline distT="0" distB="0" distL="0" distR="0">
            <wp:extent cx="198094" cy="122539"/>
            <wp:effectExtent l="0" t="0" r="0" b="0"/>
            <wp:docPr id="37" name="Image 37" descr="">
              <a:hlinkClick r:id="rId49"/>
            </wp:docPr>
            <wp:cNvGraphicFramePr>
              <a:graphicFrameLocks/>
            </wp:cNvGraphicFramePr>
            <a:graphic>
              <a:graphicData uri="http://schemas.openxmlformats.org/drawingml/2006/picture">
                <pic:pic>
                  <pic:nvPicPr>
                    <pic:cNvPr id="37" name="Image 37" descr="">
                      <a:hlinkClick r:id="rId49"/>
                    </pic:cNvPr>
                    <pic:cNvPicPr/>
                  </pic:nvPicPr>
                  <pic:blipFill>
                    <a:blip r:embed="rId11" cstate="print"/>
                    <a:stretch>
                      <a:fillRect/>
                    </a:stretch>
                  </pic:blipFill>
                  <pic:spPr>
                    <a:xfrm>
                      <a:off x="0" y="0"/>
                      <a:ext cx="198094" cy="122539"/>
                    </a:xfrm>
                    <a:prstGeom prst="rect">
                      <a:avLst/>
                    </a:prstGeom>
                  </pic:spPr>
                </pic:pic>
              </a:graphicData>
            </a:graphic>
          </wp:inline>
        </w:drawing>
      </w:r>
      <w:r>
        <w:rPr>
          <w:color w:val="950000"/>
          <w:spacing w:val="1"/>
        </w:rPr>
      </w:r>
    </w:p>
    <w:p>
      <w:pPr>
        <w:pStyle w:val="Heading8"/>
        <w:jc w:val="both"/>
      </w:pPr>
      <w:r>
        <w:rPr/>
        <w:t>Art.</w:t>
      </w:r>
      <w:r>
        <w:rPr>
          <w:spacing w:val="-3"/>
        </w:rPr>
        <w:t> </w:t>
      </w:r>
      <w:r>
        <w:rPr/>
        <w:t>35 Abs.</w:t>
      </w:r>
      <w:r>
        <w:rPr>
          <w:spacing w:val="-2"/>
        </w:rPr>
        <w:t> </w:t>
      </w:r>
      <w:r>
        <w:rPr/>
        <w:t>1 Bst.</w:t>
      </w:r>
      <w:r>
        <w:rPr>
          <w:spacing w:val="-1"/>
        </w:rPr>
        <w:t> </w:t>
      </w:r>
      <w:r>
        <w:rPr/>
        <w:t>g</w:t>
      </w:r>
      <w:r>
        <w:rPr>
          <w:spacing w:val="-2"/>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557" w:val="left" w:leader="none"/>
          <w:tab w:pos="1559" w:val="left" w:leader="none"/>
        </w:tabs>
        <w:spacing w:line="240" w:lineRule="auto" w:before="40" w:after="0"/>
        <w:ind w:left="1559" w:right="700" w:hanging="425"/>
        <w:jc w:val="both"/>
        <w:rPr>
          <w:sz w:val="18"/>
        </w:rPr>
      </w:pPr>
      <w:r>
        <w:rPr>
          <w:sz w:val="18"/>
        </w:rPr>
        <w:t>Einlagen, Prämien und Beiträge für die Lebens-, die Kranken- und die nicht unter Buchstabe f fal-lende Unfallversicherung sowie die Zinsen von Sparkapitalien der Steuerpflichtigen und der von ihnen</w:t>
      </w:r>
      <w:r>
        <w:rPr>
          <w:spacing w:val="-11"/>
          <w:sz w:val="18"/>
        </w:rPr>
        <w:t> </w:t>
      </w:r>
      <w:r>
        <w:rPr>
          <w:sz w:val="18"/>
        </w:rPr>
        <w:t>unterhaltenen</w:t>
      </w:r>
      <w:r>
        <w:rPr>
          <w:spacing w:val="-9"/>
          <w:sz w:val="18"/>
        </w:rPr>
        <w:t> </w:t>
      </w:r>
      <w:r>
        <w:rPr>
          <w:sz w:val="18"/>
        </w:rPr>
        <w:t>Personen</w:t>
      </w:r>
      <w:r>
        <w:rPr>
          <w:spacing w:val="-11"/>
          <w:sz w:val="18"/>
        </w:rPr>
        <w:t> </w:t>
      </w:r>
      <w:r>
        <w:rPr>
          <w:sz w:val="18"/>
        </w:rPr>
        <w:t>bis</w:t>
      </w:r>
      <w:r>
        <w:rPr>
          <w:spacing w:val="-10"/>
          <w:sz w:val="18"/>
        </w:rPr>
        <w:t> </w:t>
      </w:r>
      <w:r>
        <w:rPr>
          <w:sz w:val="18"/>
        </w:rPr>
        <w:t>zum</w:t>
      </w:r>
      <w:r>
        <w:rPr>
          <w:spacing w:val="-8"/>
          <w:sz w:val="18"/>
        </w:rPr>
        <w:t> </w:t>
      </w:r>
      <w:r>
        <w:rPr>
          <w:sz w:val="18"/>
        </w:rPr>
        <w:t>Gesamtbetrag</w:t>
      </w:r>
      <w:r>
        <w:rPr>
          <w:spacing w:val="-9"/>
          <w:sz w:val="18"/>
        </w:rPr>
        <w:t> </w:t>
      </w:r>
      <w:r>
        <w:rPr>
          <w:sz w:val="18"/>
        </w:rPr>
        <w:t>von</w:t>
      </w:r>
      <w:r>
        <w:rPr>
          <w:spacing w:val="-9"/>
          <w:sz w:val="18"/>
        </w:rPr>
        <w:t> </w:t>
      </w:r>
      <w:r>
        <w:rPr>
          <w:sz w:val="18"/>
        </w:rPr>
        <w:t>Fr.</w:t>
      </w:r>
      <w:r>
        <w:rPr>
          <w:spacing w:val="-4"/>
          <w:sz w:val="18"/>
        </w:rPr>
        <w:t> </w:t>
      </w:r>
      <w:r>
        <w:rPr>
          <w:sz w:val="18"/>
        </w:rPr>
        <w:t>3</w:t>
      </w:r>
      <w:r>
        <w:rPr>
          <w:spacing w:val="-1"/>
          <w:sz w:val="18"/>
        </w:rPr>
        <w:t> </w:t>
      </w:r>
      <w:r>
        <w:rPr>
          <w:sz w:val="18"/>
        </w:rPr>
        <w:t>300.–</w:t>
      </w:r>
      <w:r>
        <w:rPr>
          <w:spacing w:val="-9"/>
          <w:sz w:val="18"/>
        </w:rPr>
        <w:t> </w:t>
      </w:r>
      <w:r>
        <w:rPr>
          <w:sz w:val="18"/>
        </w:rPr>
        <w:t>für</w:t>
      </w:r>
      <w:r>
        <w:rPr>
          <w:spacing w:val="-9"/>
          <w:sz w:val="18"/>
        </w:rPr>
        <w:t> </w:t>
      </w:r>
      <w:r>
        <w:rPr>
          <w:sz w:val="18"/>
        </w:rPr>
        <w:t>Ehepaare,</w:t>
      </w:r>
      <w:r>
        <w:rPr>
          <w:spacing w:val="-9"/>
          <w:sz w:val="18"/>
        </w:rPr>
        <w:t> </w:t>
      </w:r>
      <w:r>
        <w:rPr>
          <w:sz w:val="18"/>
        </w:rPr>
        <w:t>die</w:t>
      </w:r>
      <w:r>
        <w:rPr>
          <w:spacing w:val="-9"/>
          <w:sz w:val="18"/>
        </w:rPr>
        <w:t> </w:t>
      </w:r>
      <w:r>
        <w:rPr>
          <w:sz w:val="18"/>
        </w:rPr>
        <w:t>in</w:t>
      </w:r>
      <w:r>
        <w:rPr>
          <w:spacing w:val="-9"/>
          <w:sz w:val="18"/>
        </w:rPr>
        <w:t> </w:t>
      </w:r>
      <w:r>
        <w:rPr>
          <w:sz w:val="18"/>
        </w:rPr>
        <w:t>rechtlich und</w:t>
      </w:r>
      <w:r>
        <w:rPr>
          <w:spacing w:val="-6"/>
          <w:sz w:val="18"/>
        </w:rPr>
        <w:t> </w:t>
      </w:r>
      <w:r>
        <w:rPr>
          <w:sz w:val="18"/>
        </w:rPr>
        <w:t>tatsächlich</w:t>
      </w:r>
      <w:r>
        <w:rPr>
          <w:spacing w:val="-9"/>
          <w:sz w:val="18"/>
        </w:rPr>
        <w:t> </w:t>
      </w:r>
      <w:r>
        <w:rPr>
          <w:sz w:val="18"/>
        </w:rPr>
        <w:t>ungetrennter</w:t>
      </w:r>
      <w:r>
        <w:rPr>
          <w:spacing w:val="-7"/>
          <w:sz w:val="18"/>
        </w:rPr>
        <w:t> </w:t>
      </w:r>
      <w:r>
        <w:rPr>
          <w:sz w:val="18"/>
        </w:rPr>
        <w:t>Ehe</w:t>
      </w:r>
      <w:r>
        <w:rPr>
          <w:spacing w:val="-6"/>
          <w:sz w:val="18"/>
        </w:rPr>
        <w:t> </w:t>
      </w:r>
      <w:r>
        <w:rPr>
          <w:sz w:val="18"/>
        </w:rPr>
        <w:t>leben</w:t>
      </w:r>
      <w:r>
        <w:rPr>
          <w:spacing w:val="-6"/>
          <w:sz w:val="18"/>
        </w:rPr>
        <w:t> </w:t>
      </w:r>
      <w:r>
        <w:rPr>
          <w:sz w:val="18"/>
        </w:rPr>
        <w:t>und</w:t>
      </w:r>
      <w:r>
        <w:rPr>
          <w:spacing w:val="-6"/>
          <w:sz w:val="18"/>
        </w:rPr>
        <w:t> </w:t>
      </w:r>
      <w:r>
        <w:rPr>
          <w:sz w:val="18"/>
        </w:rPr>
        <w:t>Fr.</w:t>
      </w:r>
      <w:r>
        <w:rPr>
          <w:spacing w:val="-2"/>
          <w:sz w:val="18"/>
        </w:rPr>
        <w:t> </w:t>
      </w:r>
      <w:r>
        <w:rPr>
          <w:sz w:val="18"/>
        </w:rPr>
        <w:t>1</w:t>
      </w:r>
      <w:r>
        <w:rPr>
          <w:spacing w:val="-4"/>
          <w:sz w:val="18"/>
        </w:rPr>
        <w:t> </w:t>
      </w:r>
      <w:r>
        <w:rPr>
          <w:sz w:val="18"/>
        </w:rPr>
        <w:t>700.–</w:t>
      </w:r>
      <w:r>
        <w:rPr>
          <w:spacing w:val="-6"/>
          <w:sz w:val="18"/>
        </w:rPr>
        <w:t> </w:t>
      </w:r>
      <w:r>
        <w:rPr>
          <w:sz w:val="18"/>
        </w:rPr>
        <w:t>für</w:t>
      </w:r>
      <w:r>
        <w:rPr>
          <w:spacing w:val="-7"/>
          <w:sz w:val="18"/>
        </w:rPr>
        <w:t> </w:t>
      </w:r>
      <w:r>
        <w:rPr>
          <w:sz w:val="18"/>
        </w:rPr>
        <w:t>die</w:t>
      </w:r>
      <w:r>
        <w:rPr>
          <w:spacing w:val="-6"/>
          <w:sz w:val="18"/>
        </w:rPr>
        <w:t> </w:t>
      </w:r>
      <w:r>
        <w:rPr>
          <w:sz w:val="18"/>
        </w:rPr>
        <w:t>übrigen</w:t>
      </w:r>
      <w:r>
        <w:rPr>
          <w:spacing w:val="-6"/>
          <w:sz w:val="18"/>
        </w:rPr>
        <w:t> </w:t>
      </w:r>
      <w:r>
        <w:rPr>
          <w:sz w:val="18"/>
        </w:rPr>
        <w:t>Steuerpflichtigen.</w:t>
      </w:r>
      <w:r>
        <w:rPr>
          <w:spacing w:val="-6"/>
          <w:sz w:val="18"/>
        </w:rPr>
        <w:t> </w:t>
      </w:r>
      <w:r>
        <w:rPr>
          <w:sz w:val="18"/>
        </w:rPr>
        <w:t>Für</w:t>
      </w:r>
      <w:r>
        <w:rPr>
          <w:spacing w:val="-7"/>
          <w:sz w:val="18"/>
        </w:rPr>
        <w:t> </w:t>
      </w:r>
      <w:r>
        <w:rPr>
          <w:sz w:val="18"/>
        </w:rPr>
        <w:t>Steu-erpflichtige ohne Beiträge gemäss Buchstabe d und e erhöhen sich diese Ansätze um die Hälfte. Diese</w:t>
      </w:r>
      <w:r>
        <w:rPr>
          <w:spacing w:val="-8"/>
          <w:sz w:val="18"/>
        </w:rPr>
        <w:t> </w:t>
      </w:r>
      <w:r>
        <w:rPr>
          <w:sz w:val="18"/>
        </w:rPr>
        <w:t>Abzüge</w:t>
      </w:r>
      <w:r>
        <w:rPr>
          <w:spacing w:val="-8"/>
          <w:sz w:val="18"/>
        </w:rPr>
        <w:t> </w:t>
      </w:r>
      <w:r>
        <w:rPr>
          <w:sz w:val="18"/>
        </w:rPr>
        <w:t>erhöhen</w:t>
      </w:r>
      <w:r>
        <w:rPr>
          <w:spacing w:val="-8"/>
          <w:sz w:val="18"/>
        </w:rPr>
        <w:t> </w:t>
      </w:r>
      <w:r>
        <w:rPr>
          <w:sz w:val="18"/>
        </w:rPr>
        <w:t>sich</w:t>
      </w:r>
      <w:r>
        <w:rPr>
          <w:spacing w:val="-8"/>
          <w:sz w:val="18"/>
        </w:rPr>
        <w:t> </w:t>
      </w:r>
      <w:r>
        <w:rPr>
          <w:sz w:val="18"/>
        </w:rPr>
        <w:t>um</w:t>
      </w:r>
      <w:r>
        <w:rPr>
          <w:spacing w:val="-5"/>
          <w:sz w:val="18"/>
        </w:rPr>
        <w:t> </w:t>
      </w:r>
      <w:r>
        <w:rPr>
          <w:sz w:val="18"/>
        </w:rPr>
        <w:t>Fr.</w:t>
      </w:r>
      <w:r>
        <w:rPr>
          <w:spacing w:val="-3"/>
          <w:sz w:val="18"/>
        </w:rPr>
        <w:t> </w:t>
      </w:r>
      <w:r>
        <w:rPr>
          <w:sz w:val="18"/>
        </w:rPr>
        <w:t>700.–</w:t>
      </w:r>
      <w:r>
        <w:rPr>
          <w:spacing w:val="-8"/>
          <w:sz w:val="18"/>
        </w:rPr>
        <w:t> </w:t>
      </w:r>
      <w:r>
        <w:rPr>
          <w:sz w:val="18"/>
        </w:rPr>
        <w:t>für</w:t>
      </w:r>
      <w:r>
        <w:rPr>
          <w:spacing w:val="-8"/>
          <w:sz w:val="18"/>
        </w:rPr>
        <w:t> </w:t>
      </w:r>
      <w:r>
        <w:rPr>
          <w:sz w:val="18"/>
        </w:rPr>
        <w:t>jedes</w:t>
      </w:r>
      <w:r>
        <w:rPr>
          <w:spacing w:val="-7"/>
          <w:sz w:val="18"/>
        </w:rPr>
        <w:t> </w:t>
      </w:r>
      <w:r>
        <w:rPr>
          <w:sz w:val="18"/>
        </w:rPr>
        <w:t>Kind</w:t>
      </w:r>
      <w:r>
        <w:rPr>
          <w:spacing w:val="-8"/>
          <w:sz w:val="18"/>
        </w:rPr>
        <w:t> </w:t>
      </w:r>
      <w:r>
        <w:rPr>
          <w:sz w:val="18"/>
        </w:rPr>
        <w:t>und</w:t>
      </w:r>
      <w:r>
        <w:rPr>
          <w:spacing w:val="-10"/>
          <w:sz w:val="18"/>
        </w:rPr>
        <w:t> </w:t>
      </w:r>
      <w:r>
        <w:rPr>
          <w:sz w:val="18"/>
        </w:rPr>
        <w:t>jede</w:t>
      </w:r>
      <w:r>
        <w:rPr>
          <w:spacing w:val="-8"/>
          <w:sz w:val="18"/>
        </w:rPr>
        <w:t> </w:t>
      </w:r>
      <w:r>
        <w:rPr>
          <w:sz w:val="18"/>
        </w:rPr>
        <w:t>unterstützungsbedürftige</w:t>
      </w:r>
      <w:r>
        <w:rPr>
          <w:spacing w:val="-10"/>
          <w:sz w:val="18"/>
        </w:rPr>
        <w:t> </w:t>
      </w:r>
      <w:r>
        <w:rPr>
          <w:sz w:val="18"/>
        </w:rPr>
        <w:t>Person, für</w:t>
      </w:r>
      <w:r>
        <w:rPr>
          <w:spacing w:val="-4"/>
          <w:sz w:val="18"/>
        </w:rPr>
        <w:t> </w:t>
      </w:r>
      <w:r>
        <w:rPr>
          <w:sz w:val="18"/>
        </w:rPr>
        <w:t>die</w:t>
      </w:r>
      <w:r>
        <w:rPr>
          <w:spacing w:val="-4"/>
          <w:sz w:val="18"/>
        </w:rPr>
        <w:t> </w:t>
      </w:r>
      <w:r>
        <w:rPr>
          <w:sz w:val="18"/>
        </w:rPr>
        <w:t>ein</w:t>
      </w:r>
      <w:r>
        <w:rPr>
          <w:spacing w:val="-4"/>
          <w:sz w:val="18"/>
        </w:rPr>
        <w:t> </w:t>
      </w:r>
      <w:r>
        <w:rPr>
          <w:sz w:val="18"/>
        </w:rPr>
        <w:t>Abzug</w:t>
      </w:r>
      <w:r>
        <w:rPr>
          <w:spacing w:val="-6"/>
          <w:sz w:val="18"/>
        </w:rPr>
        <w:t> </w:t>
      </w:r>
      <w:r>
        <w:rPr>
          <w:sz w:val="18"/>
        </w:rPr>
        <w:t>nach</w:t>
      </w:r>
      <w:r>
        <w:rPr>
          <w:spacing w:val="-4"/>
          <w:sz w:val="18"/>
        </w:rPr>
        <w:t> </w:t>
      </w:r>
      <w:r>
        <w:rPr>
          <w:sz w:val="18"/>
        </w:rPr>
        <w:t>Art.</w:t>
      </w:r>
      <w:r>
        <w:rPr>
          <w:spacing w:val="-2"/>
          <w:sz w:val="18"/>
        </w:rPr>
        <w:t> </w:t>
      </w:r>
      <w:r>
        <w:rPr>
          <w:sz w:val="18"/>
        </w:rPr>
        <w:t>37</w:t>
      </w:r>
      <w:r>
        <w:rPr>
          <w:spacing w:val="-8"/>
          <w:sz w:val="18"/>
        </w:rPr>
        <w:t> </w:t>
      </w:r>
      <w:r>
        <w:rPr>
          <w:sz w:val="18"/>
        </w:rPr>
        <w:t>Abs.</w:t>
      </w:r>
      <w:r>
        <w:rPr>
          <w:spacing w:val="-2"/>
          <w:sz w:val="18"/>
        </w:rPr>
        <w:t> </w:t>
      </w:r>
      <w:r>
        <w:rPr>
          <w:sz w:val="18"/>
        </w:rPr>
        <w:t>1</w:t>
      </w:r>
      <w:r>
        <w:rPr>
          <w:spacing w:val="-6"/>
          <w:sz w:val="18"/>
        </w:rPr>
        <w:t> </w:t>
      </w:r>
      <w:r>
        <w:rPr>
          <w:sz w:val="18"/>
        </w:rPr>
        <w:t>Bst.</w:t>
      </w:r>
      <w:r>
        <w:rPr>
          <w:spacing w:val="-4"/>
          <w:sz w:val="18"/>
        </w:rPr>
        <w:t> </w:t>
      </w:r>
      <w:r>
        <w:rPr>
          <w:sz w:val="18"/>
        </w:rPr>
        <w:t>b</w:t>
      </w:r>
      <w:r>
        <w:rPr>
          <w:spacing w:val="-4"/>
          <w:sz w:val="18"/>
        </w:rPr>
        <w:t> </w:t>
      </w:r>
      <w:r>
        <w:rPr>
          <w:sz w:val="18"/>
        </w:rPr>
        <w:t>und</w:t>
      </w:r>
      <w:r>
        <w:rPr>
          <w:spacing w:val="-6"/>
          <w:sz w:val="18"/>
        </w:rPr>
        <w:t> </w:t>
      </w:r>
      <w:r>
        <w:rPr>
          <w:sz w:val="18"/>
        </w:rPr>
        <w:t>d</w:t>
      </w:r>
      <w:r>
        <w:rPr>
          <w:spacing w:val="-4"/>
          <w:sz w:val="18"/>
        </w:rPr>
        <w:t> </w:t>
      </w:r>
      <w:r>
        <w:rPr>
          <w:sz w:val="18"/>
        </w:rPr>
        <w:t>dieses</w:t>
      </w:r>
      <w:r>
        <w:rPr>
          <w:spacing w:val="-3"/>
          <w:sz w:val="18"/>
        </w:rPr>
        <w:t> </w:t>
      </w:r>
      <w:r>
        <w:rPr>
          <w:sz w:val="18"/>
        </w:rPr>
        <w:t>Gesetzes</w:t>
      </w:r>
      <w:r>
        <w:rPr>
          <w:spacing w:val="-6"/>
          <w:sz w:val="18"/>
        </w:rPr>
        <w:t> </w:t>
      </w:r>
      <w:r>
        <w:rPr>
          <w:sz w:val="18"/>
        </w:rPr>
        <w:t>geltend</w:t>
      </w:r>
      <w:r>
        <w:rPr>
          <w:spacing w:val="-6"/>
          <w:sz w:val="18"/>
        </w:rPr>
        <w:t> </w:t>
      </w:r>
      <w:r>
        <w:rPr>
          <w:sz w:val="18"/>
        </w:rPr>
        <w:t>gemacht</w:t>
      </w:r>
      <w:r>
        <w:rPr>
          <w:spacing w:val="-4"/>
          <w:sz w:val="18"/>
        </w:rPr>
        <w:t> </w:t>
      </w:r>
      <w:r>
        <w:rPr>
          <w:sz w:val="18"/>
        </w:rPr>
        <w:t>werden</w:t>
      </w:r>
      <w:r>
        <w:rPr>
          <w:spacing w:val="-4"/>
          <w:sz w:val="18"/>
        </w:rPr>
        <w:t> </w:t>
      </w:r>
      <w:r>
        <w:rPr>
          <w:sz w:val="18"/>
        </w:rPr>
        <w:t>kann;</w:t>
      </w:r>
    </w:p>
    <w:p>
      <w:pPr>
        <w:pStyle w:val="BodyText"/>
        <w:spacing w:before="34"/>
        <w:ind w:left="0"/>
      </w:pPr>
    </w:p>
    <w:p>
      <w:pPr>
        <w:pStyle w:val="Heading7"/>
        <w:jc w:val="both"/>
      </w:pPr>
      <w:r>
        <w:rPr>
          <w:color w:val="950000"/>
        </w:rPr>
        <w:t>Krankheits-, Unfall- und Invaliditätskosten</w:t>
      </w:r>
      <w:r>
        <w:rPr>
          <w:color w:val="950000"/>
          <w:spacing w:val="80"/>
        </w:rPr>
        <w:t> </w:t>
      </w:r>
      <w:r>
        <w:rPr>
          <w:color w:val="950000"/>
          <w:spacing w:val="2"/>
        </w:rPr>
        <w:drawing>
          <wp:inline distT="0" distB="0" distL="0" distR="0">
            <wp:extent cx="201308" cy="114911"/>
            <wp:effectExtent l="0" t="0" r="0" b="0"/>
            <wp:docPr id="38" name="Image 38" descr="">
              <a:hlinkClick r:id="rId50"/>
            </wp:docPr>
            <wp:cNvGraphicFramePr>
              <a:graphicFrameLocks/>
            </wp:cNvGraphicFramePr>
            <a:graphic>
              <a:graphicData uri="http://schemas.openxmlformats.org/drawingml/2006/picture">
                <pic:pic>
                  <pic:nvPicPr>
                    <pic:cNvPr id="38" name="Image 38" descr="">
                      <a:hlinkClick r:id="rId50"/>
                    </pic:cNvPr>
                    <pic:cNvPicPr/>
                  </pic:nvPicPr>
                  <pic:blipFill>
                    <a:blip r:embed="rId11" cstate="print"/>
                    <a:stretch>
                      <a:fillRect/>
                    </a:stretch>
                  </pic:blipFill>
                  <pic:spPr>
                    <a:xfrm>
                      <a:off x="0" y="0"/>
                      <a:ext cx="201308" cy="114911"/>
                    </a:xfrm>
                    <a:prstGeom prst="rect">
                      <a:avLst/>
                    </a:prstGeom>
                  </pic:spPr>
                </pic:pic>
              </a:graphicData>
            </a:graphic>
          </wp:inline>
        </w:drawing>
      </w:r>
      <w:r>
        <w:rPr>
          <w:color w:val="950000"/>
          <w:spacing w:val="2"/>
        </w:rPr>
      </w:r>
    </w:p>
    <w:p>
      <w:pPr>
        <w:pStyle w:val="Heading8"/>
        <w:spacing w:before="94"/>
        <w:jc w:val="both"/>
      </w:pPr>
      <w:r>
        <w:rPr/>
        <w:t>Art.</w:t>
      </w:r>
      <w:r>
        <w:rPr>
          <w:spacing w:val="-1"/>
        </w:rPr>
        <w:t> </w:t>
      </w:r>
      <w:r>
        <w:rPr/>
        <w:t>35 Abs.</w:t>
      </w:r>
      <w:r>
        <w:rPr>
          <w:spacing w:val="-2"/>
        </w:rPr>
        <w:t> </w:t>
      </w:r>
      <w:r>
        <w:rPr/>
        <w:t>1 Bst. h</w:t>
      </w:r>
      <w:r>
        <w:rPr>
          <w:spacing w:val="-3"/>
        </w:rPr>
        <w:t> </w:t>
      </w:r>
      <w:r>
        <w:rPr/>
        <w:t>und i</w:t>
      </w:r>
      <w:r>
        <w:rPr>
          <w:spacing w:val="-2"/>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557" w:val="left" w:leader="none"/>
          <w:tab w:pos="1559" w:val="left" w:leader="none"/>
        </w:tabs>
        <w:spacing w:line="240" w:lineRule="auto" w:before="40" w:after="0"/>
        <w:ind w:left="1559" w:right="700" w:hanging="425"/>
        <w:jc w:val="both"/>
        <w:rPr>
          <w:sz w:val="18"/>
        </w:rPr>
      </w:pPr>
      <w:r>
        <w:rPr>
          <w:sz w:val="18"/>
        </w:rPr>
        <w:t>Krankheits-</w:t>
      </w:r>
      <w:r>
        <w:rPr>
          <w:spacing w:val="-4"/>
          <w:sz w:val="18"/>
        </w:rPr>
        <w:t> </w:t>
      </w:r>
      <w:r>
        <w:rPr>
          <w:sz w:val="18"/>
        </w:rPr>
        <w:t>und</w:t>
      </w:r>
      <w:r>
        <w:rPr>
          <w:spacing w:val="-4"/>
          <w:sz w:val="18"/>
        </w:rPr>
        <w:t> </w:t>
      </w:r>
      <w:r>
        <w:rPr>
          <w:sz w:val="18"/>
        </w:rPr>
        <w:t>Unfallkosten</w:t>
      </w:r>
      <w:r>
        <w:rPr>
          <w:spacing w:val="-4"/>
          <w:sz w:val="18"/>
        </w:rPr>
        <w:t> </w:t>
      </w:r>
      <w:r>
        <w:rPr>
          <w:sz w:val="18"/>
        </w:rPr>
        <w:t>der</w:t>
      </w:r>
      <w:r>
        <w:rPr>
          <w:spacing w:val="-4"/>
          <w:sz w:val="18"/>
        </w:rPr>
        <w:t> </w:t>
      </w:r>
      <w:r>
        <w:rPr>
          <w:sz w:val="18"/>
        </w:rPr>
        <w:t>Steuerpflichtigen</w:t>
      </w:r>
      <w:r>
        <w:rPr>
          <w:spacing w:val="-6"/>
          <w:sz w:val="18"/>
        </w:rPr>
        <w:t> </w:t>
      </w:r>
      <w:r>
        <w:rPr>
          <w:sz w:val="18"/>
        </w:rPr>
        <w:t>und</w:t>
      </w:r>
      <w:r>
        <w:rPr>
          <w:spacing w:val="-4"/>
          <w:sz w:val="18"/>
        </w:rPr>
        <w:t> </w:t>
      </w:r>
      <w:r>
        <w:rPr>
          <w:sz w:val="18"/>
        </w:rPr>
        <w:t>der</w:t>
      </w:r>
      <w:r>
        <w:rPr>
          <w:spacing w:val="-4"/>
          <w:sz w:val="18"/>
        </w:rPr>
        <w:t> </w:t>
      </w:r>
      <w:r>
        <w:rPr>
          <w:sz w:val="18"/>
        </w:rPr>
        <w:t>von</w:t>
      </w:r>
      <w:r>
        <w:rPr>
          <w:spacing w:val="-4"/>
          <w:sz w:val="18"/>
        </w:rPr>
        <w:t> </w:t>
      </w:r>
      <w:r>
        <w:rPr>
          <w:sz w:val="18"/>
        </w:rPr>
        <w:t>ihnen</w:t>
      </w:r>
      <w:r>
        <w:rPr>
          <w:spacing w:val="-4"/>
          <w:sz w:val="18"/>
        </w:rPr>
        <w:t> </w:t>
      </w:r>
      <w:r>
        <w:rPr>
          <w:sz w:val="18"/>
        </w:rPr>
        <w:t>unterhaltenen</w:t>
      </w:r>
      <w:r>
        <w:rPr>
          <w:spacing w:val="-4"/>
          <w:sz w:val="18"/>
        </w:rPr>
        <w:t> </w:t>
      </w:r>
      <w:r>
        <w:rPr>
          <w:sz w:val="18"/>
        </w:rPr>
        <w:t>Personen,</w:t>
      </w:r>
      <w:r>
        <w:rPr>
          <w:spacing w:val="-4"/>
          <w:sz w:val="18"/>
        </w:rPr>
        <w:t> </w:t>
      </w:r>
      <w:r>
        <w:rPr>
          <w:sz w:val="18"/>
        </w:rPr>
        <w:t>so-weit</w:t>
      </w:r>
      <w:r>
        <w:rPr>
          <w:spacing w:val="-2"/>
          <w:sz w:val="18"/>
        </w:rPr>
        <w:t> </w:t>
      </w:r>
      <w:r>
        <w:rPr>
          <w:sz w:val="18"/>
        </w:rPr>
        <w:t>die</w:t>
      </w:r>
      <w:r>
        <w:rPr>
          <w:spacing w:val="-1"/>
          <w:sz w:val="18"/>
        </w:rPr>
        <w:t> </w:t>
      </w:r>
      <w:r>
        <w:rPr>
          <w:sz w:val="18"/>
        </w:rPr>
        <w:t>Steuerpflichtigen</w:t>
      </w:r>
      <w:r>
        <w:rPr>
          <w:spacing w:val="-4"/>
          <w:sz w:val="18"/>
        </w:rPr>
        <w:t> </w:t>
      </w:r>
      <w:r>
        <w:rPr>
          <w:sz w:val="18"/>
        </w:rPr>
        <w:t>die</w:t>
      </w:r>
      <w:r>
        <w:rPr>
          <w:spacing w:val="-6"/>
          <w:sz w:val="18"/>
        </w:rPr>
        <w:t> </w:t>
      </w:r>
      <w:r>
        <w:rPr>
          <w:sz w:val="18"/>
        </w:rPr>
        <w:t>Kosten</w:t>
      </w:r>
      <w:r>
        <w:rPr>
          <w:spacing w:val="-4"/>
          <w:sz w:val="18"/>
        </w:rPr>
        <w:t> </w:t>
      </w:r>
      <w:r>
        <w:rPr>
          <w:sz w:val="18"/>
        </w:rPr>
        <w:t>selber</w:t>
      </w:r>
      <w:r>
        <w:rPr>
          <w:spacing w:val="-2"/>
          <w:sz w:val="18"/>
        </w:rPr>
        <w:t> </w:t>
      </w:r>
      <w:r>
        <w:rPr>
          <w:sz w:val="18"/>
        </w:rPr>
        <w:t>tragen</w:t>
      </w:r>
      <w:r>
        <w:rPr>
          <w:spacing w:val="-4"/>
          <w:sz w:val="18"/>
        </w:rPr>
        <w:t> </w:t>
      </w:r>
      <w:r>
        <w:rPr>
          <w:sz w:val="18"/>
        </w:rPr>
        <w:t>und</w:t>
      </w:r>
      <w:r>
        <w:rPr>
          <w:spacing w:val="-4"/>
          <w:sz w:val="18"/>
        </w:rPr>
        <w:t> </w:t>
      </w:r>
      <w:r>
        <w:rPr>
          <w:sz w:val="18"/>
        </w:rPr>
        <w:t>diese</w:t>
      </w:r>
      <w:r>
        <w:rPr>
          <w:spacing w:val="-1"/>
          <w:sz w:val="18"/>
        </w:rPr>
        <w:t> </w:t>
      </w:r>
      <w:r>
        <w:rPr>
          <w:sz w:val="18"/>
        </w:rPr>
        <w:t>5</w:t>
      </w:r>
      <w:r>
        <w:rPr>
          <w:spacing w:val="-1"/>
          <w:sz w:val="18"/>
        </w:rPr>
        <w:t> </w:t>
      </w:r>
      <w:r>
        <w:rPr>
          <w:sz w:val="18"/>
        </w:rPr>
        <w:t>Prozent</w:t>
      </w:r>
      <w:r>
        <w:rPr>
          <w:spacing w:val="-2"/>
          <w:sz w:val="18"/>
        </w:rPr>
        <w:t> </w:t>
      </w:r>
      <w:r>
        <w:rPr>
          <w:sz w:val="18"/>
        </w:rPr>
        <w:t>der</w:t>
      </w:r>
      <w:r>
        <w:rPr>
          <w:spacing w:val="-4"/>
          <w:sz w:val="18"/>
        </w:rPr>
        <w:t> </w:t>
      </w:r>
      <w:r>
        <w:rPr>
          <w:sz w:val="18"/>
        </w:rPr>
        <w:t>um</w:t>
      </w:r>
      <w:r>
        <w:rPr>
          <w:spacing w:val="-3"/>
          <w:sz w:val="18"/>
        </w:rPr>
        <w:t> </w:t>
      </w:r>
      <w:r>
        <w:rPr>
          <w:sz w:val="18"/>
        </w:rPr>
        <w:t>die</w:t>
      </w:r>
      <w:r>
        <w:rPr>
          <w:spacing w:val="-4"/>
          <w:sz w:val="18"/>
        </w:rPr>
        <w:t> </w:t>
      </w:r>
      <w:r>
        <w:rPr>
          <w:sz w:val="18"/>
        </w:rPr>
        <w:t>Aufwendungen nach den Art. 28 bis 35 dieses Gesetzes verminderten steuerbaren Einkünfte übersteigen;</w:t>
      </w:r>
    </w:p>
    <w:p>
      <w:pPr>
        <w:pStyle w:val="ListParagraph"/>
        <w:numPr>
          <w:ilvl w:val="0"/>
          <w:numId w:val="9"/>
        </w:numPr>
        <w:tabs>
          <w:tab w:pos="1557" w:val="left" w:leader="none"/>
          <w:tab w:pos="1559" w:val="left" w:leader="none"/>
        </w:tabs>
        <w:spacing w:line="240" w:lineRule="auto" w:before="39" w:after="0"/>
        <w:ind w:left="1559" w:right="703" w:hanging="425"/>
        <w:jc w:val="both"/>
        <w:rPr>
          <w:sz w:val="18"/>
        </w:rPr>
      </w:pPr>
      <w:r>
        <w:rPr>
          <w:sz w:val="18"/>
        </w:rPr>
        <w:t>die</w:t>
      </w:r>
      <w:r>
        <w:rPr>
          <w:spacing w:val="-13"/>
          <w:sz w:val="18"/>
        </w:rPr>
        <w:t> </w:t>
      </w:r>
      <w:r>
        <w:rPr>
          <w:sz w:val="18"/>
        </w:rPr>
        <w:t>behinderungsbedingten</w:t>
      </w:r>
      <w:r>
        <w:rPr>
          <w:spacing w:val="-12"/>
          <w:sz w:val="18"/>
        </w:rPr>
        <w:t> </w:t>
      </w:r>
      <w:r>
        <w:rPr>
          <w:sz w:val="18"/>
        </w:rPr>
        <w:t>Kosten</w:t>
      </w:r>
      <w:r>
        <w:rPr>
          <w:spacing w:val="-12"/>
          <w:sz w:val="18"/>
        </w:rPr>
        <w:t> </w:t>
      </w:r>
      <w:r>
        <w:rPr>
          <w:sz w:val="18"/>
        </w:rPr>
        <w:t>des</w:t>
      </w:r>
      <w:r>
        <w:rPr>
          <w:spacing w:val="-11"/>
          <w:sz w:val="18"/>
        </w:rPr>
        <w:t> </w:t>
      </w:r>
      <w:r>
        <w:rPr>
          <w:sz w:val="18"/>
        </w:rPr>
        <w:t>Steuerpflichtigen</w:t>
      </w:r>
      <w:r>
        <w:rPr>
          <w:spacing w:val="-13"/>
          <w:sz w:val="18"/>
        </w:rPr>
        <w:t> </w:t>
      </w:r>
      <w:r>
        <w:rPr>
          <w:sz w:val="18"/>
        </w:rPr>
        <w:t>oder</w:t>
      </w:r>
      <w:r>
        <w:rPr>
          <w:spacing w:val="-12"/>
          <w:sz w:val="18"/>
        </w:rPr>
        <w:t> </w:t>
      </w:r>
      <w:r>
        <w:rPr>
          <w:sz w:val="18"/>
        </w:rPr>
        <w:t>der</w:t>
      </w:r>
      <w:r>
        <w:rPr>
          <w:spacing w:val="-13"/>
          <w:sz w:val="18"/>
        </w:rPr>
        <w:t> </w:t>
      </w:r>
      <w:r>
        <w:rPr>
          <w:sz w:val="18"/>
        </w:rPr>
        <w:t>von</w:t>
      </w:r>
      <w:r>
        <w:rPr>
          <w:spacing w:val="-11"/>
          <w:sz w:val="18"/>
        </w:rPr>
        <w:t> </w:t>
      </w:r>
      <w:r>
        <w:rPr>
          <w:sz w:val="18"/>
        </w:rPr>
        <w:t>ihm</w:t>
      </w:r>
      <w:r>
        <w:rPr>
          <w:spacing w:val="-11"/>
          <w:sz w:val="18"/>
        </w:rPr>
        <w:t> </w:t>
      </w:r>
      <w:r>
        <w:rPr>
          <w:sz w:val="18"/>
        </w:rPr>
        <w:t>unterhaltenen</w:t>
      </w:r>
      <w:r>
        <w:rPr>
          <w:spacing w:val="-12"/>
          <w:sz w:val="18"/>
        </w:rPr>
        <w:t> </w:t>
      </w:r>
      <w:r>
        <w:rPr>
          <w:sz w:val="18"/>
        </w:rPr>
        <w:t>Personen mit</w:t>
      </w:r>
      <w:r>
        <w:rPr>
          <w:spacing w:val="-12"/>
          <w:sz w:val="18"/>
        </w:rPr>
        <w:t> </w:t>
      </w:r>
      <w:r>
        <w:rPr>
          <w:sz w:val="18"/>
        </w:rPr>
        <w:t>Behinderungen</w:t>
      </w:r>
      <w:r>
        <w:rPr>
          <w:spacing w:val="-12"/>
          <w:sz w:val="18"/>
        </w:rPr>
        <w:t> </w:t>
      </w:r>
      <w:r>
        <w:rPr>
          <w:sz w:val="18"/>
        </w:rPr>
        <w:t>im</w:t>
      </w:r>
      <w:r>
        <w:rPr>
          <w:spacing w:val="-11"/>
          <w:sz w:val="18"/>
        </w:rPr>
        <w:t> </w:t>
      </w:r>
      <w:r>
        <w:rPr>
          <w:sz w:val="18"/>
        </w:rPr>
        <w:t>Sinne</w:t>
      </w:r>
      <w:r>
        <w:rPr>
          <w:spacing w:val="-12"/>
          <w:sz w:val="18"/>
        </w:rPr>
        <w:t> </w:t>
      </w:r>
      <w:r>
        <w:rPr>
          <w:sz w:val="18"/>
        </w:rPr>
        <w:t>des</w:t>
      </w:r>
      <w:r>
        <w:rPr>
          <w:spacing w:val="-9"/>
          <w:sz w:val="18"/>
        </w:rPr>
        <w:t> </w:t>
      </w:r>
      <w:r>
        <w:rPr>
          <w:sz w:val="18"/>
        </w:rPr>
        <w:t>Bundesgesetzes</w:t>
      </w:r>
      <w:r>
        <w:rPr>
          <w:spacing w:val="-11"/>
          <w:sz w:val="18"/>
        </w:rPr>
        <w:t> </w:t>
      </w:r>
      <w:r>
        <w:rPr>
          <w:sz w:val="18"/>
        </w:rPr>
        <w:t>über</w:t>
      </w:r>
      <w:r>
        <w:rPr>
          <w:spacing w:val="-13"/>
          <w:sz w:val="18"/>
        </w:rPr>
        <w:t> </w:t>
      </w:r>
      <w:r>
        <w:rPr>
          <w:sz w:val="18"/>
        </w:rPr>
        <w:t>die</w:t>
      </w:r>
      <w:r>
        <w:rPr>
          <w:spacing w:val="-10"/>
          <w:sz w:val="18"/>
        </w:rPr>
        <w:t> </w:t>
      </w:r>
      <w:r>
        <w:rPr>
          <w:sz w:val="18"/>
        </w:rPr>
        <w:t>Beseitigung</w:t>
      </w:r>
      <w:r>
        <w:rPr>
          <w:spacing w:val="-12"/>
          <w:sz w:val="18"/>
        </w:rPr>
        <w:t> </w:t>
      </w:r>
      <w:r>
        <w:rPr>
          <w:sz w:val="18"/>
        </w:rPr>
        <w:t>von</w:t>
      </w:r>
      <w:r>
        <w:rPr>
          <w:spacing w:val="-10"/>
          <w:sz w:val="18"/>
        </w:rPr>
        <w:t> </w:t>
      </w:r>
      <w:r>
        <w:rPr>
          <w:sz w:val="18"/>
        </w:rPr>
        <w:t>Benachteiligungen</w:t>
      </w:r>
      <w:r>
        <w:rPr>
          <w:spacing w:val="-12"/>
          <w:sz w:val="18"/>
        </w:rPr>
        <w:t> </w:t>
      </w:r>
      <w:r>
        <w:rPr>
          <w:sz w:val="18"/>
        </w:rPr>
        <w:t>von Menschen mit Behinderungen, soweit der Steuerpflichtige die Kosten selber trägt;</w:t>
      </w:r>
    </w:p>
    <w:p>
      <w:pPr>
        <w:pStyle w:val="ListParagraph"/>
        <w:spacing w:after="0" w:line="240" w:lineRule="auto"/>
        <w:jc w:val="both"/>
        <w:rPr>
          <w:sz w:val="18"/>
        </w:rPr>
        <w:sectPr>
          <w:pgSz w:w="11910" w:h="16840"/>
          <w:pgMar w:header="724" w:footer="687" w:top="960" w:bottom="880" w:left="850" w:right="992"/>
        </w:sectPr>
      </w:pPr>
    </w:p>
    <w:p>
      <w:pPr>
        <w:pStyle w:val="BodyText"/>
        <w:spacing w:before="211"/>
        <w:ind w:left="0"/>
        <w:rPr>
          <w:sz w:val="20"/>
        </w:rPr>
      </w:pPr>
    </w:p>
    <w:p>
      <w:pPr>
        <w:pStyle w:val="Heading7"/>
        <w:jc w:val="both"/>
      </w:pPr>
      <w:r>
        <w:rPr>
          <w:color w:val="950000"/>
        </w:rPr>
        <w:t>Abzug für Drittbetreuung der Kinder</w:t>
      </w:r>
      <w:r>
        <w:rPr>
          <w:color w:val="950000"/>
          <w:spacing w:val="80"/>
        </w:rPr>
        <w:t> </w:t>
      </w:r>
      <w:r>
        <w:rPr>
          <w:color w:val="950000"/>
          <w:spacing w:val="4"/>
        </w:rPr>
        <w:drawing>
          <wp:inline distT="0" distB="0" distL="0" distR="0">
            <wp:extent cx="201294" cy="114924"/>
            <wp:effectExtent l="0" t="0" r="0" b="0"/>
            <wp:docPr id="39" name="Image 39" descr="">
              <a:hlinkClick r:id="rId51"/>
            </wp:docPr>
            <wp:cNvGraphicFramePr>
              <a:graphicFrameLocks/>
            </wp:cNvGraphicFramePr>
            <a:graphic>
              <a:graphicData uri="http://schemas.openxmlformats.org/drawingml/2006/picture">
                <pic:pic>
                  <pic:nvPicPr>
                    <pic:cNvPr id="39" name="Image 39" descr="">
                      <a:hlinkClick r:id="rId51"/>
                    </pic:cNvPr>
                    <pic:cNvPicPr/>
                  </pic:nvPicPr>
                  <pic:blipFill>
                    <a:blip r:embed="rId11" cstate="print"/>
                    <a:stretch>
                      <a:fillRect/>
                    </a:stretch>
                  </pic:blipFill>
                  <pic:spPr>
                    <a:xfrm>
                      <a:off x="0" y="0"/>
                      <a:ext cx="201294" cy="114924"/>
                    </a:xfrm>
                    <a:prstGeom prst="rect">
                      <a:avLst/>
                    </a:prstGeom>
                  </pic:spPr>
                </pic:pic>
              </a:graphicData>
            </a:graphic>
          </wp:inline>
        </w:drawing>
      </w:r>
      <w:r>
        <w:rPr>
          <w:color w:val="950000"/>
          <w:spacing w:val="4"/>
        </w:rPr>
      </w:r>
    </w:p>
    <w:p>
      <w:pPr>
        <w:pStyle w:val="Heading8"/>
        <w:spacing w:before="93"/>
      </w:pPr>
      <w:r>
        <w:rPr/>
        <w:t>Art.</w:t>
      </w:r>
      <w:r>
        <w:rPr>
          <w:spacing w:val="-3"/>
        </w:rPr>
        <w:t> </w:t>
      </w:r>
      <w:r>
        <w:rPr/>
        <w:t>35 Abs.</w:t>
      </w:r>
      <w:r>
        <w:rPr>
          <w:spacing w:val="-2"/>
        </w:rPr>
        <w:t> </w:t>
      </w:r>
      <w:r>
        <w:rPr/>
        <w:t>1 Bst.</w:t>
      </w:r>
      <w:r>
        <w:rPr>
          <w:spacing w:val="-1"/>
        </w:rPr>
        <w:t> </w:t>
      </w:r>
      <w:r>
        <w:rPr/>
        <w:t>l</w:t>
      </w:r>
      <w:r>
        <w:rPr>
          <w:spacing w:val="-2"/>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7" w:val="left" w:leader="none"/>
          <w:tab w:pos="1559" w:val="left" w:leader="none"/>
        </w:tabs>
        <w:spacing w:line="240" w:lineRule="auto" w:before="40" w:after="0"/>
        <w:ind w:left="1559" w:right="702" w:hanging="425"/>
        <w:jc w:val="both"/>
        <w:rPr>
          <w:sz w:val="18"/>
        </w:rPr>
      </w:pPr>
      <w:r>
        <w:rPr>
          <w:sz w:val="18"/>
        </w:rPr>
        <w:t>die nachgewiesenen Kosten, jedoch höchstens bis Fr.</w:t>
      </w:r>
      <w:r>
        <w:rPr>
          <w:spacing w:val="-4"/>
          <w:sz w:val="18"/>
        </w:rPr>
        <w:t> </w:t>
      </w:r>
      <w:r>
        <w:rPr>
          <w:sz w:val="18"/>
        </w:rPr>
        <w:t>10</w:t>
      </w:r>
      <w:r>
        <w:rPr>
          <w:spacing w:val="-1"/>
          <w:sz w:val="18"/>
        </w:rPr>
        <w:t> </w:t>
      </w:r>
      <w:r>
        <w:rPr>
          <w:sz w:val="18"/>
        </w:rPr>
        <w:t>000.–, für die Drittbetreuung jedes Kin-des, welches das 14.</w:t>
      </w:r>
      <w:r>
        <w:rPr>
          <w:spacing w:val="-2"/>
          <w:sz w:val="18"/>
        </w:rPr>
        <w:t> </w:t>
      </w:r>
      <w:r>
        <w:rPr>
          <w:sz w:val="18"/>
        </w:rPr>
        <w:t>Altersjahr noch nicht vollendet hat und mit der steuerpflichtigen Person, die für seinen Unterhalt sorgt, im gleichen Haushalt lebt, soweit diese Kosten in direktem kausalem Zusammenhang</w:t>
      </w:r>
      <w:r>
        <w:rPr>
          <w:spacing w:val="-13"/>
          <w:sz w:val="18"/>
        </w:rPr>
        <w:t> </w:t>
      </w:r>
      <w:r>
        <w:rPr>
          <w:sz w:val="18"/>
        </w:rPr>
        <w:t>mit</w:t>
      </w:r>
      <w:r>
        <w:rPr>
          <w:spacing w:val="-12"/>
          <w:sz w:val="18"/>
        </w:rPr>
        <w:t> </w:t>
      </w:r>
      <w:r>
        <w:rPr>
          <w:sz w:val="18"/>
        </w:rPr>
        <w:t>der</w:t>
      </w:r>
      <w:r>
        <w:rPr>
          <w:spacing w:val="-13"/>
          <w:sz w:val="18"/>
        </w:rPr>
        <w:t> </w:t>
      </w:r>
      <w:r>
        <w:rPr>
          <w:sz w:val="18"/>
        </w:rPr>
        <w:t>Erwerbstätigkeit,</w:t>
      </w:r>
      <w:r>
        <w:rPr>
          <w:spacing w:val="-12"/>
          <w:sz w:val="18"/>
        </w:rPr>
        <w:t> </w:t>
      </w:r>
      <w:r>
        <w:rPr>
          <w:sz w:val="18"/>
        </w:rPr>
        <w:t>Ausbildung</w:t>
      </w:r>
      <w:r>
        <w:rPr>
          <w:spacing w:val="-13"/>
          <w:sz w:val="18"/>
        </w:rPr>
        <w:t> </w:t>
      </w:r>
      <w:r>
        <w:rPr>
          <w:sz w:val="18"/>
        </w:rPr>
        <w:t>oder</w:t>
      </w:r>
      <w:r>
        <w:rPr>
          <w:spacing w:val="-13"/>
          <w:sz w:val="18"/>
        </w:rPr>
        <w:t> </w:t>
      </w:r>
      <w:r>
        <w:rPr>
          <w:sz w:val="18"/>
        </w:rPr>
        <w:t>Erwerbsunfähigkeit</w:t>
      </w:r>
      <w:r>
        <w:rPr>
          <w:spacing w:val="-12"/>
          <w:sz w:val="18"/>
        </w:rPr>
        <w:t> </w:t>
      </w:r>
      <w:r>
        <w:rPr>
          <w:sz w:val="18"/>
        </w:rPr>
        <w:t>der</w:t>
      </w:r>
      <w:r>
        <w:rPr>
          <w:spacing w:val="-13"/>
          <w:sz w:val="18"/>
        </w:rPr>
        <w:t> </w:t>
      </w:r>
      <w:r>
        <w:rPr>
          <w:sz w:val="18"/>
        </w:rPr>
        <w:t>steuerpflichtigen Person stehen;</w:t>
      </w:r>
    </w:p>
    <w:p>
      <w:pPr>
        <w:pStyle w:val="BodyText"/>
        <w:spacing w:before="33"/>
        <w:ind w:left="0"/>
      </w:pPr>
    </w:p>
    <w:p>
      <w:pPr>
        <w:pStyle w:val="Heading7"/>
      </w:pPr>
      <w:r>
        <w:rPr>
          <w:color w:val="950000"/>
        </w:rPr>
        <w:t>Zuwendungen und Beiträge an politische Parteien</w:t>
      </w:r>
      <w:r>
        <w:rPr>
          <w:color w:val="950000"/>
          <w:spacing w:val="80"/>
        </w:rPr>
        <w:t> </w:t>
      </w:r>
      <w:r>
        <w:rPr>
          <w:color w:val="950000"/>
          <w:spacing w:val="1"/>
        </w:rPr>
        <w:drawing>
          <wp:inline distT="0" distB="0" distL="0" distR="0">
            <wp:extent cx="201268" cy="114925"/>
            <wp:effectExtent l="0" t="0" r="0" b="0"/>
            <wp:docPr id="40" name="Image 40" descr="">
              <a:hlinkClick r:id="rId52"/>
            </wp:docPr>
            <wp:cNvGraphicFramePr>
              <a:graphicFrameLocks/>
            </wp:cNvGraphicFramePr>
            <a:graphic>
              <a:graphicData uri="http://schemas.openxmlformats.org/drawingml/2006/picture">
                <pic:pic>
                  <pic:nvPicPr>
                    <pic:cNvPr id="40" name="Image 40" descr="">
                      <a:hlinkClick r:id="rId52"/>
                    </pic:cNvPr>
                    <pic:cNvPicPr/>
                  </pic:nvPicPr>
                  <pic:blipFill>
                    <a:blip r:embed="rId11" cstate="print"/>
                    <a:stretch>
                      <a:fillRect/>
                    </a:stretch>
                  </pic:blipFill>
                  <pic:spPr>
                    <a:xfrm>
                      <a:off x="0" y="0"/>
                      <a:ext cx="201268" cy="114925"/>
                    </a:xfrm>
                    <a:prstGeom prst="rect">
                      <a:avLst/>
                    </a:prstGeom>
                  </pic:spPr>
                </pic:pic>
              </a:graphicData>
            </a:graphic>
          </wp:inline>
        </w:drawing>
      </w:r>
      <w:r>
        <w:rPr>
          <w:color w:val="950000"/>
          <w:spacing w:val="1"/>
        </w:rPr>
      </w:r>
    </w:p>
    <w:p>
      <w:pPr>
        <w:pStyle w:val="Heading8"/>
        <w:spacing w:before="94"/>
      </w:pPr>
      <w:r>
        <w:rPr/>
        <w:t>Art.</w:t>
      </w:r>
      <w:r>
        <w:rPr>
          <w:spacing w:val="-1"/>
        </w:rPr>
        <w:t> </w:t>
      </w:r>
      <w:r>
        <w:rPr/>
        <w:t>35 Abs.</w:t>
      </w:r>
      <w:r>
        <w:rPr>
          <w:spacing w:val="-2"/>
        </w:rPr>
        <w:t> </w:t>
      </w:r>
      <w:r>
        <w:rPr/>
        <w:t>1 Bst.</w:t>
      </w:r>
      <w:r>
        <w:rPr>
          <w:spacing w:val="-3"/>
        </w:rPr>
        <w:t> </w:t>
      </w:r>
      <w:r>
        <w:rPr/>
        <w:t>m</w:t>
      </w:r>
      <w:r>
        <w:rPr>
          <w:spacing w:val="1"/>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9" w:val="left" w:leader="none"/>
        </w:tabs>
        <w:spacing w:line="240" w:lineRule="auto" w:before="40" w:after="0"/>
        <w:ind w:left="1559" w:right="703" w:hanging="425"/>
        <w:jc w:val="left"/>
        <w:rPr>
          <w:sz w:val="18"/>
        </w:rPr>
      </w:pPr>
      <w:r>
        <w:rPr>
          <w:sz w:val="18"/>
        </w:rPr>
        <w:t>die Mitgliederbeiträge und Zuwendungen bis</w:t>
      </w:r>
      <w:r>
        <w:rPr>
          <w:spacing w:val="24"/>
          <w:sz w:val="18"/>
        </w:rPr>
        <w:t> </w:t>
      </w:r>
      <w:r>
        <w:rPr>
          <w:sz w:val="18"/>
        </w:rPr>
        <w:t>zum</w:t>
      </w:r>
      <w:r>
        <w:rPr>
          <w:spacing w:val="25"/>
          <w:sz w:val="18"/>
        </w:rPr>
        <w:t> </w:t>
      </w:r>
      <w:r>
        <w:rPr>
          <w:sz w:val="18"/>
        </w:rPr>
        <w:t>Gesamtbetrag von</w:t>
      </w:r>
      <w:r>
        <w:rPr>
          <w:spacing w:val="24"/>
          <w:sz w:val="18"/>
        </w:rPr>
        <w:t> </w:t>
      </w:r>
      <w:r>
        <w:rPr>
          <w:sz w:val="18"/>
        </w:rPr>
        <w:t>Fr.</w:t>
      </w:r>
      <w:r>
        <w:rPr>
          <w:spacing w:val="-4"/>
          <w:sz w:val="18"/>
        </w:rPr>
        <w:t> </w:t>
      </w:r>
      <w:r>
        <w:rPr>
          <w:sz w:val="18"/>
        </w:rPr>
        <w:t>10</w:t>
      </w:r>
      <w:r>
        <w:rPr>
          <w:spacing w:val="-4"/>
          <w:sz w:val="18"/>
        </w:rPr>
        <w:t> </w:t>
      </w:r>
      <w:r>
        <w:rPr>
          <w:sz w:val="18"/>
        </w:rPr>
        <w:t>000.–</w:t>
      </w:r>
      <w:r>
        <w:rPr>
          <w:spacing w:val="24"/>
          <w:sz w:val="18"/>
        </w:rPr>
        <w:t> </w:t>
      </w:r>
      <w:r>
        <w:rPr>
          <w:sz w:val="18"/>
        </w:rPr>
        <w:t>an politische Parteien, die:</w:t>
      </w:r>
    </w:p>
    <w:p>
      <w:pPr>
        <w:pStyle w:val="ListParagraph"/>
        <w:numPr>
          <w:ilvl w:val="1"/>
          <w:numId w:val="10"/>
        </w:numPr>
        <w:tabs>
          <w:tab w:pos="1984" w:val="left" w:leader="none"/>
        </w:tabs>
        <w:spacing w:line="207" w:lineRule="exact" w:before="39" w:after="0"/>
        <w:ind w:left="1984" w:right="0" w:hanging="425"/>
        <w:jc w:val="left"/>
        <w:rPr>
          <w:sz w:val="18"/>
        </w:rPr>
      </w:pPr>
      <w:r>
        <w:rPr>
          <w:sz w:val="18"/>
        </w:rPr>
        <w:t>im</w:t>
      </w:r>
      <w:r>
        <w:rPr>
          <w:spacing w:val="14"/>
          <w:sz w:val="18"/>
        </w:rPr>
        <w:t> </w:t>
      </w:r>
      <w:r>
        <w:rPr>
          <w:sz w:val="18"/>
        </w:rPr>
        <w:t>Parteienregister</w:t>
      </w:r>
      <w:r>
        <w:rPr>
          <w:spacing w:val="11"/>
          <w:sz w:val="18"/>
        </w:rPr>
        <w:t> </w:t>
      </w:r>
      <w:r>
        <w:rPr>
          <w:sz w:val="18"/>
        </w:rPr>
        <w:t>nach</w:t>
      </w:r>
      <w:r>
        <w:rPr>
          <w:spacing w:val="14"/>
          <w:sz w:val="18"/>
        </w:rPr>
        <w:t> </w:t>
      </w:r>
      <w:r>
        <w:rPr>
          <w:sz w:val="18"/>
        </w:rPr>
        <w:t>Artikel</w:t>
      </w:r>
      <w:r>
        <w:rPr>
          <w:spacing w:val="14"/>
          <w:sz w:val="18"/>
        </w:rPr>
        <w:t> </w:t>
      </w:r>
      <w:r>
        <w:rPr>
          <w:sz w:val="18"/>
        </w:rPr>
        <w:t>76a</w:t>
      </w:r>
      <w:r>
        <w:rPr>
          <w:spacing w:val="14"/>
          <w:sz w:val="18"/>
        </w:rPr>
        <w:t> </w:t>
      </w:r>
      <w:r>
        <w:rPr>
          <w:sz w:val="18"/>
        </w:rPr>
        <w:t>des</w:t>
      </w:r>
      <w:r>
        <w:rPr>
          <w:spacing w:val="15"/>
          <w:sz w:val="18"/>
        </w:rPr>
        <w:t> </w:t>
      </w:r>
      <w:r>
        <w:rPr>
          <w:sz w:val="18"/>
        </w:rPr>
        <w:t>Bundesgesetzes</w:t>
      </w:r>
      <w:r>
        <w:rPr>
          <w:spacing w:val="13"/>
          <w:sz w:val="18"/>
        </w:rPr>
        <w:t> </w:t>
      </w:r>
      <w:r>
        <w:rPr>
          <w:sz w:val="18"/>
        </w:rPr>
        <w:t>über</w:t>
      </w:r>
      <w:r>
        <w:rPr>
          <w:spacing w:val="13"/>
          <w:sz w:val="18"/>
        </w:rPr>
        <w:t> </w:t>
      </w:r>
      <w:r>
        <w:rPr>
          <w:sz w:val="18"/>
        </w:rPr>
        <w:t>die</w:t>
      </w:r>
      <w:r>
        <w:rPr>
          <w:spacing w:val="14"/>
          <w:sz w:val="18"/>
        </w:rPr>
        <w:t> </w:t>
      </w:r>
      <w:r>
        <w:rPr>
          <w:sz w:val="18"/>
        </w:rPr>
        <w:t>politischen</w:t>
      </w:r>
      <w:r>
        <w:rPr>
          <w:spacing w:val="14"/>
          <w:sz w:val="18"/>
        </w:rPr>
        <w:t> </w:t>
      </w:r>
      <w:r>
        <w:rPr>
          <w:sz w:val="18"/>
        </w:rPr>
        <w:t>Rechte</w:t>
      </w:r>
      <w:r>
        <w:rPr>
          <w:spacing w:val="14"/>
          <w:sz w:val="18"/>
        </w:rPr>
        <w:t> </w:t>
      </w:r>
      <w:r>
        <w:rPr>
          <w:spacing w:val="-5"/>
          <w:sz w:val="18"/>
        </w:rPr>
        <w:t>vom</w:t>
      </w:r>
    </w:p>
    <w:p>
      <w:pPr>
        <w:pStyle w:val="BodyText"/>
        <w:spacing w:line="207" w:lineRule="exact"/>
        <w:ind w:left="1984"/>
      </w:pPr>
      <w:r>
        <w:rPr/>
        <w:t>17.</w:t>
      </w:r>
      <w:r>
        <w:rPr>
          <w:spacing w:val="-4"/>
        </w:rPr>
        <w:t> </w:t>
      </w:r>
      <w:r>
        <w:rPr/>
        <w:t>Dezember</w:t>
      </w:r>
      <w:r>
        <w:rPr>
          <w:spacing w:val="-3"/>
        </w:rPr>
        <w:t> </w:t>
      </w:r>
      <w:r>
        <w:rPr/>
        <w:t>1976</w:t>
      </w:r>
      <w:r>
        <w:rPr>
          <w:spacing w:val="-5"/>
        </w:rPr>
        <w:t> </w:t>
      </w:r>
      <w:r>
        <w:rPr/>
        <w:t>eingetragen</w:t>
      </w:r>
      <w:r>
        <w:rPr>
          <w:spacing w:val="-2"/>
        </w:rPr>
        <w:t> sind,</w:t>
      </w:r>
    </w:p>
    <w:p>
      <w:pPr>
        <w:pStyle w:val="ListParagraph"/>
        <w:numPr>
          <w:ilvl w:val="1"/>
          <w:numId w:val="10"/>
        </w:numPr>
        <w:tabs>
          <w:tab w:pos="1984" w:val="left" w:leader="none"/>
        </w:tabs>
        <w:spacing w:line="240" w:lineRule="auto" w:before="41" w:after="0"/>
        <w:ind w:left="1984" w:right="0" w:hanging="425"/>
        <w:jc w:val="left"/>
        <w:rPr>
          <w:sz w:val="18"/>
        </w:rPr>
      </w:pPr>
      <w:r>
        <w:rPr>
          <w:sz w:val="18"/>
        </w:rPr>
        <w:t>im</w:t>
      </w:r>
      <w:r>
        <w:rPr>
          <w:spacing w:val="-2"/>
          <w:sz w:val="18"/>
        </w:rPr>
        <w:t> </w:t>
      </w:r>
      <w:r>
        <w:rPr>
          <w:sz w:val="18"/>
        </w:rPr>
        <w:t>Kantonsrat</w:t>
      </w:r>
      <w:r>
        <w:rPr>
          <w:spacing w:val="-4"/>
          <w:sz w:val="18"/>
        </w:rPr>
        <w:t> </w:t>
      </w:r>
      <w:r>
        <w:rPr>
          <w:sz w:val="18"/>
        </w:rPr>
        <w:t>des</w:t>
      </w:r>
      <w:r>
        <w:rPr>
          <w:spacing w:val="-3"/>
          <w:sz w:val="18"/>
        </w:rPr>
        <w:t> </w:t>
      </w:r>
      <w:r>
        <w:rPr>
          <w:sz w:val="18"/>
        </w:rPr>
        <w:t>Kantons</w:t>
      </w:r>
      <w:r>
        <w:rPr>
          <w:spacing w:val="-3"/>
          <w:sz w:val="18"/>
        </w:rPr>
        <w:t> </w:t>
      </w:r>
      <w:r>
        <w:rPr>
          <w:sz w:val="18"/>
        </w:rPr>
        <w:t>Obwalden</w:t>
      </w:r>
      <w:r>
        <w:rPr>
          <w:spacing w:val="-4"/>
          <w:sz w:val="18"/>
        </w:rPr>
        <w:t> </w:t>
      </w:r>
      <w:r>
        <w:rPr>
          <w:sz w:val="18"/>
        </w:rPr>
        <w:t>vertreten</w:t>
      </w:r>
      <w:r>
        <w:rPr>
          <w:spacing w:val="-4"/>
          <w:sz w:val="18"/>
        </w:rPr>
        <w:t> </w:t>
      </w:r>
      <w:r>
        <w:rPr>
          <w:sz w:val="18"/>
        </w:rPr>
        <w:t>sind,</w:t>
      </w:r>
      <w:r>
        <w:rPr>
          <w:spacing w:val="-4"/>
          <w:sz w:val="18"/>
        </w:rPr>
        <w:t> oder</w:t>
      </w:r>
    </w:p>
    <w:p>
      <w:pPr>
        <w:pStyle w:val="ListParagraph"/>
        <w:numPr>
          <w:ilvl w:val="1"/>
          <w:numId w:val="10"/>
        </w:numPr>
        <w:tabs>
          <w:tab w:pos="1984" w:val="left" w:leader="none"/>
        </w:tabs>
        <w:spacing w:line="240" w:lineRule="auto" w:before="40" w:after="0"/>
        <w:ind w:left="1984" w:right="703" w:hanging="425"/>
        <w:jc w:val="left"/>
        <w:rPr>
          <w:sz w:val="18"/>
        </w:rPr>
      </w:pPr>
      <w:r>
        <w:rPr>
          <w:sz w:val="18"/>
        </w:rPr>
        <w:t>im</w:t>
      </w:r>
      <w:r>
        <w:rPr>
          <w:spacing w:val="-13"/>
          <w:sz w:val="18"/>
        </w:rPr>
        <w:t> </w:t>
      </w:r>
      <w:r>
        <w:rPr>
          <w:sz w:val="18"/>
        </w:rPr>
        <w:t>Kanton</w:t>
      </w:r>
      <w:r>
        <w:rPr>
          <w:spacing w:val="-12"/>
          <w:sz w:val="18"/>
        </w:rPr>
        <w:t> </w:t>
      </w:r>
      <w:r>
        <w:rPr>
          <w:sz w:val="18"/>
        </w:rPr>
        <w:t>Obwalden</w:t>
      </w:r>
      <w:r>
        <w:rPr>
          <w:spacing w:val="-14"/>
          <w:sz w:val="18"/>
        </w:rPr>
        <w:t> </w:t>
      </w:r>
      <w:r>
        <w:rPr>
          <w:sz w:val="18"/>
        </w:rPr>
        <w:t>bei</w:t>
      </w:r>
      <w:r>
        <w:rPr>
          <w:spacing w:val="-14"/>
          <w:sz w:val="18"/>
        </w:rPr>
        <w:t> </w:t>
      </w:r>
      <w:r>
        <w:rPr>
          <w:sz w:val="18"/>
        </w:rPr>
        <w:t>den</w:t>
      </w:r>
      <w:r>
        <w:rPr>
          <w:spacing w:val="-13"/>
          <w:sz w:val="18"/>
        </w:rPr>
        <w:t> </w:t>
      </w:r>
      <w:r>
        <w:rPr>
          <w:sz w:val="18"/>
        </w:rPr>
        <w:t>letzten</w:t>
      </w:r>
      <w:r>
        <w:rPr>
          <w:spacing w:val="-12"/>
          <w:sz w:val="18"/>
        </w:rPr>
        <w:t> </w:t>
      </w:r>
      <w:r>
        <w:rPr>
          <w:sz w:val="18"/>
        </w:rPr>
        <w:t>Gesamterneuerungswahlen</w:t>
      </w:r>
      <w:r>
        <w:rPr>
          <w:spacing w:val="-13"/>
          <w:sz w:val="18"/>
        </w:rPr>
        <w:t> </w:t>
      </w:r>
      <w:r>
        <w:rPr>
          <w:sz w:val="18"/>
        </w:rPr>
        <w:t>des</w:t>
      </w:r>
      <w:r>
        <w:rPr>
          <w:spacing w:val="-13"/>
          <w:sz w:val="18"/>
        </w:rPr>
        <w:t> </w:t>
      </w:r>
      <w:r>
        <w:rPr>
          <w:sz w:val="18"/>
        </w:rPr>
        <w:t>Kantonsrats</w:t>
      </w:r>
      <w:r>
        <w:rPr>
          <w:spacing w:val="-13"/>
          <w:sz w:val="18"/>
        </w:rPr>
        <w:t> </w:t>
      </w:r>
      <w:r>
        <w:rPr>
          <w:sz w:val="18"/>
        </w:rPr>
        <w:t>mindestens drei Prozent der Stimmen erreicht haben.</w:t>
      </w:r>
    </w:p>
    <w:p>
      <w:pPr>
        <w:pStyle w:val="BodyText"/>
        <w:spacing w:before="33"/>
        <w:ind w:left="0"/>
      </w:pPr>
    </w:p>
    <w:p>
      <w:pPr>
        <w:pStyle w:val="Heading7"/>
      </w:pPr>
      <w:r>
        <w:rPr>
          <w:color w:val="950000"/>
        </w:rPr>
        <w:t>Besteuerung von Geldspielgewinnen (Lotterien, Sportwetten, Casino usw.)</w:t>
      </w:r>
      <w:r>
        <w:rPr>
          <w:color w:val="950000"/>
          <w:spacing w:val="80"/>
        </w:rPr>
        <w:t> </w:t>
      </w:r>
      <w:r>
        <w:rPr>
          <w:color w:val="950000"/>
          <w:spacing w:val="-1"/>
        </w:rPr>
        <w:drawing>
          <wp:inline distT="0" distB="0" distL="0" distR="0">
            <wp:extent cx="201248" cy="114905"/>
            <wp:effectExtent l="0" t="0" r="0" b="0"/>
            <wp:docPr id="41" name="Image 41" descr="">
              <a:hlinkClick r:id="rId39"/>
            </wp:docPr>
            <wp:cNvGraphicFramePr>
              <a:graphicFrameLocks/>
            </wp:cNvGraphicFramePr>
            <a:graphic>
              <a:graphicData uri="http://schemas.openxmlformats.org/drawingml/2006/picture">
                <pic:pic>
                  <pic:nvPicPr>
                    <pic:cNvPr id="41" name="Image 41" descr="">
                      <a:hlinkClick r:id="rId39"/>
                    </pic:cNvPr>
                    <pic:cNvPicPr/>
                  </pic:nvPicPr>
                  <pic:blipFill>
                    <a:blip r:embed="rId11" cstate="print"/>
                    <a:stretch>
                      <a:fillRect/>
                    </a:stretch>
                  </pic:blipFill>
                  <pic:spPr>
                    <a:xfrm>
                      <a:off x="0" y="0"/>
                      <a:ext cx="201248" cy="114905"/>
                    </a:xfrm>
                    <a:prstGeom prst="rect">
                      <a:avLst/>
                    </a:prstGeom>
                  </pic:spPr>
                </pic:pic>
              </a:graphicData>
            </a:graphic>
          </wp:inline>
        </w:drawing>
      </w:r>
      <w:r>
        <w:rPr>
          <w:color w:val="950000"/>
          <w:spacing w:val="-1"/>
        </w:rPr>
      </w:r>
    </w:p>
    <w:p>
      <w:pPr>
        <w:pStyle w:val="Heading8"/>
        <w:spacing w:before="93"/>
      </w:pPr>
      <w:r>
        <w:rPr/>
        <w:t>Art.</w:t>
      </w:r>
      <w:r>
        <w:rPr>
          <w:spacing w:val="-3"/>
        </w:rPr>
        <w:t> </w:t>
      </w:r>
      <w:r>
        <w:rPr/>
        <w:t>35 Abs.</w:t>
      </w:r>
      <w:r>
        <w:rPr>
          <w:spacing w:val="-2"/>
        </w:rPr>
        <w:t> </w:t>
      </w:r>
      <w:r>
        <w:rPr/>
        <w:t>1 Bst.</w:t>
      </w:r>
      <w:r>
        <w:rPr>
          <w:spacing w:val="-1"/>
        </w:rPr>
        <w:t> </w:t>
      </w:r>
      <w:r>
        <w:rPr/>
        <w:t>n</w:t>
      </w:r>
      <w:r>
        <w:rPr>
          <w:spacing w:val="-2"/>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7" w:val="left" w:leader="none"/>
          <w:tab w:pos="1559" w:val="left" w:leader="none"/>
        </w:tabs>
        <w:spacing w:line="240" w:lineRule="auto" w:before="40" w:after="0"/>
        <w:ind w:left="1559" w:right="702" w:hanging="425"/>
        <w:jc w:val="both"/>
        <w:rPr>
          <w:sz w:val="18"/>
        </w:rPr>
      </w:pPr>
      <w:r>
        <w:rPr>
          <w:sz w:val="18"/>
        </w:rPr>
        <w:t>von</w:t>
      </w:r>
      <w:r>
        <w:rPr>
          <w:spacing w:val="-1"/>
          <w:sz w:val="18"/>
        </w:rPr>
        <w:t> </w:t>
      </w:r>
      <w:r>
        <w:rPr>
          <w:sz w:val="18"/>
        </w:rPr>
        <w:t>den</w:t>
      </w:r>
      <w:r>
        <w:rPr>
          <w:spacing w:val="-1"/>
          <w:sz w:val="18"/>
        </w:rPr>
        <w:t> </w:t>
      </w:r>
      <w:r>
        <w:rPr>
          <w:sz w:val="18"/>
        </w:rPr>
        <w:t>einzelnen</w:t>
      </w:r>
      <w:r>
        <w:rPr>
          <w:spacing w:val="-1"/>
          <w:sz w:val="18"/>
        </w:rPr>
        <w:t> </w:t>
      </w:r>
      <w:r>
        <w:rPr>
          <w:sz w:val="18"/>
        </w:rPr>
        <w:t>Gewinnen</w:t>
      </w:r>
      <w:r>
        <w:rPr>
          <w:spacing w:val="-4"/>
          <w:sz w:val="18"/>
        </w:rPr>
        <w:t> </w:t>
      </w:r>
      <w:r>
        <w:rPr>
          <w:sz w:val="18"/>
        </w:rPr>
        <w:t>aus</w:t>
      </w:r>
      <w:r>
        <w:rPr>
          <w:spacing w:val="-1"/>
          <w:sz w:val="18"/>
        </w:rPr>
        <w:t> </w:t>
      </w:r>
      <w:r>
        <w:rPr>
          <w:sz w:val="18"/>
        </w:rPr>
        <w:t>der</w:t>
      </w:r>
      <w:r>
        <w:rPr>
          <w:spacing w:val="-2"/>
          <w:sz w:val="18"/>
        </w:rPr>
        <w:t> </w:t>
      </w:r>
      <w:r>
        <w:rPr>
          <w:sz w:val="18"/>
        </w:rPr>
        <w:t>Teilnahme</w:t>
      </w:r>
      <w:r>
        <w:rPr>
          <w:spacing w:val="-1"/>
          <w:sz w:val="18"/>
        </w:rPr>
        <w:t> </w:t>
      </w:r>
      <w:r>
        <w:rPr>
          <w:sz w:val="18"/>
        </w:rPr>
        <w:t>an</w:t>
      </w:r>
      <w:r>
        <w:rPr>
          <w:spacing w:val="-1"/>
          <w:sz w:val="18"/>
        </w:rPr>
        <w:t> </w:t>
      </w:r>
      <w:r>
        <w:rPr>
          <w:sz w:val="18"/>
        </w:rPr>
        <w:t>Geldspielen,</w:t>
      </w:r>
      <w:r>
        <w:rPr>
          <w:spacing w:val="-2"/>
          <w:sz w:val="18"/>
        </w:rPr>
        <w:t> </w:t>
      </w:r>
      <w:r>
        <w:rPr>
          <w:sz w:val="18"/>
        </w:rPr>
        <w:t>welche</w:t>
      </w:r>
      <w:r>
        <w:rPr>
          <w:spacing w:val="-1"/>
          <w:sz w:val="18"/>
        </w:rPr>
        <w:t> </w:t>
      </w:r>
      <w:r>
        <w:rPr>
          <w:sz w:val="18"/>
        </w:rPr>
        <w:t>nicht</w:t>
      </w:r>
      <w:r>
        <w:rPr>
          <w:spacing w:val="-2"/>
          <w:sz w:val="18"/>
        </w:rPr>
        <w:t> </w:t>
      </w:r>
      <w:r>
        <w:rPr>
          <w:sz w:val="18"/>
        </w:rPr>
        <w:t>nach</w:t>
      </w:r>
      <w:r>
        <w:rPr>
          <w:spacing w:val="-1"/>
          <w:sz w:val="18"/>
        </w:rPr>
        <w:t> </w:t>
      </w:r>
      <w:r>
        <w:rPr>
          <w:sz w:val="18"/>
        </w:rPr>
        <w:t>Art.</w:t>
      </w:r>
      <w:r>
        <w:rPr>
          <w:spacing w:val="-2"/>
          <w:sz w:val="18"/>
        </w:rPr>
        <w:t> </w:t>
      </w:r>
      <w:r>
        <w:rPr>
          <w:sz w:val="18"/>
        </w:rPr>
        <w:t>26</w:t>
      </w:r>
      <w:r>
        <w:rPr>
          <w:spacing w:val="-4"/>
          <w:sz w:val="18"/>
        </w:rPr>
        <w:t> </w:t>
      </w:r>
      <w:r>
        <w:rPr>
          <w:sz w:val="18"/>
        </w:rPr>
        <w:t>Abs.</w:t>
      </w:r>
      <w:r>
        <w:rPr>
          <w:spacing w:val="-2"/>
          <w:sz w:val="18"/>
        </w:rPr>
        <w:t> </w:t>
      </w:r>
      <w:r>
        <w:rPr>
          <w:sz w:val="18"/>
        </w:rPr>
        <w:t>1 Bst.</w:t>
      </w:r>
      <w:r>
        <w:rPr>
          <w:spacing w:val="-2"/>
          <w:sz w:val="18"/>
        </w:rPr>
        <w:t> </w:t>
      </w:r>
      <w:r>
        <w:rPr>
          <w:sz w:val="18"/>
        </w:rPr>
        <w:t>i</w:t>
      </w:r>
      <w:r>
        <w:rPr>
          <w:spacing w:val="-4"/>
          <w:sz w:val="18"/>
        </w:rPr>
        <w:t> </w:t>
      </w:r>
      <w:r>
        <w:rPr>
          <w:sz w:val="18"/>
        </w:rPr>
        <w:t>bis</w:t>
      </w:r>
      <w:r>
        <w:rPr>
          <w:spacing w:val="-1"/>
          <w:sz w:val="18"/>
        </w:rPr>
        <w:t> </w:t>
      </w:r>
      <w:r>
        <w:rPr>
          <w:sz w:val="18"/>
        </w:rPr>
        <w:t>l</w:t>
      </w:r>
      <w:r>
        <w:rPr>
          <w:spacing w:val="-1"/>
          <w:sz w:val="18"/>
        </w:rPr>
        <w:t> </w:t>
      </w:r>
      <w:r>
        <w:rPr>
          <w:sz w:val="18"/>
        </w:rPr>
        <w:t>dieses</w:t>
      </w:r>
      <w:r>
        <w:rPr>
          <w:spacing w:val="-1"/>
          <w:sz w:val="18"/>
        </w:rPr>
        <w:t> </w:t>
      </w:r>
      <w:r>
        <w:rPr>
          <w:sz w:val="18"/>
        </w:rPr>
        <w:t>Gesetzes</w:t>
      </w:r>
      <w:r>
        <w:rPr>
          <w:spacing w:val="-1"/>
          <w:sz w:val="18"/>
        </w:rPr>
        <w:t> </w:t>
      </w:r>
      <w:r>
        <w:rPr>
          <w:sz w:val="18"/>
        </w:rPr>
        <w:t>steuerfrei</w:t>
      </w:r>
      <w:r>
        <w:rPr>
          <w:spacing w:val="-4"/>
          <w:sz w:val="18"/>
        </w:rPr>
        <w:t> </w:t>
      </w:r>
      <w:r>
        <w:rPr>
          <w:sz w:val="18"/>
        </w:rPr>
        <w:t>sind,</w:t>
      </w:r>
      <w:r>
        <w:rPr>
          <w:spacing w:val="-2"/>
          <w:sz w:val="18"/>
        </w:rPr>
        <w:t> </w:t>
      </w:r>
      <w:r>
        <w:rPr>
          <w:sz w:val="18"/>
        </w:rPr>
        <w:t>werden</w:t>
      </w:r>
      <w:r>
        <w:rPr>
          <w:spacing w:val="-4"/>
          <w:sz w:val="18"/>
        </w:rPr>
        <w:t> </w:t>
      </w:r>
      <w:r>
        <w:rPr>
          <w:sz w:val="18"/>
        </w:rPr>
        <w:t>fünf</w:t>
      </w:r>
      <w:r>
        <w:rPr>
          <w:spacing w:val="-2"/>
          <w:sz w:val="18"/>
        </w:rPr>
        <w:t> </w:t>
      </w:r>
      <w:r>
        <w:rPr>
          <w:sz w:val="18"/>
        </w:rPr>
        <w:t>Prozent,</w:t>
      </w:r>
      <w:r>
        <w:rPr>
          <w:spacing w:val="-2"/>
          <w:sz w:val="18"/>
        </w:rPr>
        <w:t> </w:t>
      </w:r>
      <w:r>
        <w:rPr>
          <w:sz w:val="18"/>
        </w:rPr>
        <w:t>jedoch</w:t>
      </w:r>
      <w:r>
        <w:rPr>
          <w:spacing w:val="-1"/>
          <w:sz w:val="18"/>
        </w:rPr>
        <w:t> </w:t>
      </w:r>
      <w:r>
        <w:rPr>
          <w:sz w:val="18"/>
        </w:rPr>
        <w:t>höchstens</w:t>
      </w:r>
      <w:r>
        <w:rPr>
          <w:spacing w:val="-1"/>
          <w:sz w:val="18"/>
        </w:rPr>
        <w:t> </w:t>
      </w:r>
      <w:r>
        <w:rPr>
          <w:sz w:val="18"/>
        </w:rPr>
        <w:t>Fr.</w:t>
      </w:r>
      <w:r>
        <w:rPr>
          <w:spacing w:val="-4"/>
          <w:sz w:val="18"/>
        </w:rPr>
        <w:t> </w:t>
      </w:r>
      <w:r>
        <w:rPr>
          <w:sz w:val="18"/>
        </w:rPr>
        <w:t>5</w:t>
      </w:r>
      <w:r>
        <w:rPr>
          <w:spacing w:val="-1"/>
          <w:sz w:val="18"/>
        </w:rPr>
        <w:t> </w:t>
      </w:r>
      <w:r>
        <w:rPr>
          <w:sz w:val="18"/>
        </w:rPr>
        <w:t>000.–,</w:t>
      </w:r>
      <w:r>
        <w:rPr>
          <w:spacing w:val="-2"/>
          <w:sz w:val="18"/>
        </w:rPr>
        <w:t> </w:t>
      </w:r>
      <w:r>
        <w:rPr>
          <w:sz w:val="18"/>
        </w:rPr>
        <w:t>als Einsatzkosten abgezogen. Von den einzelnen Gewinnen aus der Online-Teilnahme an Spielban-kenspielen nach Art. 26 Abs. 1 Bst. j dieses Gesetzes werden die vom Online-Spielerkonto abge-buchten Spieleinsätze im Steuerjahr, jedoch höchstens Fr. 25 000.– abgezogen;</w:t>
      </w:r>
    </w:p>
    <w:p>
      <w:pPr>
        <w:pStyle w:val="BodyText"/>
        <w:spacing w:before="34"/>
        <w:ind w:left="0"/>
      </w:pPr>
    </w:p>
    <w:p>
      <w:pPr>
        <w:pStyle w:val="Heading7"/>
      </w:pPr>
      <w:r>
        <w:rPr>
          <w:color w:val="950000"/>
        </w:rPr>
        <w:t>Weiterbildungs- und Umschulungskosten</w:t>
      </w:r>
      <w:r>
        <w:rPr>
          <w:color w:val="950000"/>
          <w:spacing w:val="80"/>
        </w:rPr>
        <w:t> </w:t>
      </w:r>
      <w:r>
        <w:rPr>
          <w:color w:val="950000"/>
          <w:spacing w:val="3"/>
        </w:rPr>
        <w:drawing>
          <wp:inline distT="0" distB="0" distL="0" distR="0">
            <wp:extent cx="201263" cy="114904"/>
            <wp:effectExtent l="0" t="0" r="0" b="0"/>
            <wp:docPr id="42" name="Image 42" descr="">
              <a:hlinkClick r:id="rId53"/>
            </wp:docPr>
            <wp:cNvGraphicFramePr>
              <a:graphicFrameLocks/>
            </wp:cNvGraphicFramePr>
            <a:graphic>
              <a:graphicData uri="http://schemas.openxmlformats.org/drawingml/2006/picture">
                <pic:pic>
                  <pic:nvPicPr>
                    <pic:cNvPr id="42" name="Image 42" descr="">
                      <a:hlinkClick r:id="rId53"/>
                    </pic:cNvPr>
                    <pic:cNvPicPr/>
                  </pic:nvPicPr>
                  <pic:blipFill>
                    <a:blip r:embed="rId11" cstate="print"/>
                    <a:stretch>
                      <a:fillRect/>
                    </a:stretch>
                  </pic:blipFill>
                  <pic:spPr>
                    <a:xfrm>
                      <a:off x="0" y="0"/>
                      <a:ext cx="201263" cy="114904"/>
                    </a:xfrm>
                    <a:prstGeom prst="rect">
                      <a:avLst/>
                    </a:prstGeom>
                  </pic:spPr>
                </pic:pic>
              </a:graphicData>
            </a:graphic>
          </wp:inline>
        </w:drawing>
      </w:r>
      <w:r>
        <w:rPr>
          <w:color w:val="950000"/>
          <w:spacing w:val="3"/>
        </w:rPr>
      </w:r>
    </w:p>
    <w:p>
      <w:pPr>
        <w:pStyle w:val="Heading8"/>
        <w:spacing w:before="93"/>
      </w:pPr>
      <w:r>
        <w:rPr/>
        <w:t>Art.</w:t>
      </w:r>
      <w:r>
        <w:rPr>
          <w:spacing w:val="-3"/>
        </w:rPr>
        <w:t> </w:t>
      </w:r>
      <w:r>
        <w:rPr/>
        <w:t>35 Abs.</w:t>
      </w:r>
      <w:r>
        <w:rPr>
          <w:spacing w:val="-2"/>
        </w:rPr>
        <w:t> </w:t>
      </w:r>
      <w:r>
        <w:rPr/>
        <w:t>1 Bst.</w:t>
      </w:r>
      <w:r>
        <w:rPr>
          <w:spacing w:val="-1"/>
        </w:rPr>
        <w:t> </w:t>
      </w:r>
      <w:r>
        <w:rPr/>
        <w:t>o</w:t>
      </w:r>
      <w:r>
        <w:rPr>
          <w:spacing w:val="-2"/>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9" w:val="left" w:leader="none"/>
        </w:tabs>
        <w:spacing w:line="240" w:lineRule="auto" w:before="40" w:after="0"/>
        <w:ind w:left="1559" w:right="703" w:hanging="425"/>
        <w:jc w:val="left"/>
        <w:rPr>
          <w:sz w:val="18"/>
        </w:rPr>
      </w:pPr>
      <w:r>
        <w:rPr>
          <w:sz w:val="18"/>
        </w:rPr>
        <w:t>die</w:t>
      </w:r>
      <w:r>
        <w:rPr>
          <w:spacing w:val="-5"/>
          <w:sz w:val="18"/>
        </w:rPr>
        <w:t> </w:t>
      </w:r>
      <w:r>
        <w:rPr>
          <w:sz w:val="18"/>
        </w:rPr>
        <w:t>Kosten</w:t>
      </w:r>
      <w:r>
        <w:rPr>
          <w:spacing w:val="-7"/>
          <w:sz w:val="18"/>
        </w:rPr>
        <w:t> </w:t>
      </w:r>
      <w:r>
        <w:rPr>
          <w:sz w:val="18"/>
        </w:rPr>
        <w:t>der</w:t>
      </w:r>
      <w:r>
        <w:rPr>
          <w:spacing w:val="-5"/>
          <w:sz w:val="18"/>
        </w:rPr>
        <w:t> </w:t>
      </w:r>
      <w:r>
        <w:rPr>
          <w:sz w:val="18"/>
        </w:rPr>
        <w:t>berufsorientierten</w:t>
      </w:r>
      <w:r>
        <w:rPr>
          <w:spacing w:val="-5"/>
          <w:sz w:val="18"/>
        </w:rPr>
        <w:t> </w:t>
      </w:r>
      <w:r>
        <w:rPr>
          <w:sz w:val="18"/>
        </w:rPr>
        <w:t>Aus-</w:t>
      </w:r>
      <w:r>
        <w:rPr>
          <w:spacing w:val="-8"/>
          <w:sz w:val="18"/>
        </w:rPr>
        <w:t> </w:t>
      </w:r>
      <w:r>
        <w:rPr>
          <w:sz w:val="18"/>
        </w:rPr>
        <w:t>und</w:t>
      </w:r>
      <w:r>
        <w:rPr>
          <w:spacing w:val="-7"/>
          <w:sz w:val="18"/>
        </w:rPr>
        <w:t> </w:t>
      </w:r>
      <w:r>
        <w:rPr>
          <w:sz w:val="18"/>
        </w:rPr>
        <w:t>Weiterbildung,</w:t>
      </w:r>
      <w:r>
        <w:rPr>
          <w:spacing w:val="-5"/>
          <w:sz w:val="18"/>
        </w:rPr>
        <w:t> </w:t>
      </w:r>
      <w:r>
        <w:rPr>
          <w:sz w:val="18"/>
        </w:rPr>
        <w:t>einschliesslich</w:t>
      </w:r>
      <w:r>
        <w:rPr>
          <w:spacing w:val="-5"/>
          <w:sz w:val="18"/>
        </w:rPr>
        <w:t> </w:t>
      </w:r>
      <w:r>
        <w:rPr>
          <w:sz w:val="18"/>
        </w:rPr>
        <w:t>der</w:t>
      </w:r>
      <w:r>
        <w:rPr>
          <w:spacing w:val="-5"/>
          <w:sz w:val="18"/>
        </w:rPr>
        <w:t> </w:t>
      </w:r>
      <w:r>
        <w:rPr>
          <w:sz w:val="18"/>
        </w:rPr>
        <w:t>Umschulungskosten, bis zum Gesamtbetrag von Fr. 12 000.–, sofern:</w:t>
      </w:r>
    </w:p>
    <w:p>
      <w:pPr>
        <w:pStyle w:val="ListParagraph"/>
        <w:numPr>
          <w:ilvl w:val="1"/>
          <w:numId w:val="10"/>
        </w:numPr>
        <w:tabs>
          <w:tab w:pos="1984" w:val="left" w:leader="none"/>
        </w:tabs>
        <w:spacing w:line="240" w:lineRule="auto" w:before="39" w:after="0"/>
        <w:ind w:left="1984" w:right="0" w:hanging="425"/>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10"/>
        </w:numPr>
        <w:tabs>
          <w:tab w:pos="1984" w:val="left" w:leader="none"/>
        </w:tabs>
        <w:spacing w:line="240" w:lineRule="auto" w:before="41" w:after="0"/>
        <w:ind w:left="1984" w:right="705" w:hanging="425"/>
        <w:jc w:val="left"/>
        <w:rPr>
          <w:sz w:val="18"/>
        </w:rPr>
      </w:pPr>
      <w:r>
        <w:rPr>
          <w:sz w:val="18"/>
        </w:rPr>
        <w:t>das 20.</w:t>
      </w:r>
      <w:r>
        <w:rPr>
          <w:spacing w:val="-2"/>
          <w:sz w:val="18"/>
        </w:rPr>
        <w:t> </w:t>
      </w:r>
      <w:r>
        <w:rPr>
          <w:sz w:val="18"/>
        </w:rPr>
        <w:t>Lebensjahr vollendet ist und es sich nicht um die Ausbildungskosten bis zum ersten Abschluss auf der Sekundarstufe II handelt.</w:t>
      </w:r>
    </w:p>
    <w:p>
      <w:pPr>
        <w:pStyle w:val="BodyText"/>
        <w:spacing w:before="33"/>
        <w:ind w:left="0"/>
      </w:pPr>
    </w:p>
    <w:p>
      <w:pPr>
        <w:pStyle w:val="Heading7"/>
      </w:pPr>
      <w:r>
        <w:rPr>
          <w:color w:val="950000"/>
        </w:rPr>
        <w:t>Abzug bei Erwerbstätigkeit beider Ehegatten</w:t>
      </w:r>
      <w:r>
        <w:rPr>
          <w:color w:val="950000"/>
          <w:spacing w:val="80"/>
        </w:rPr>
        <w:t> </w:t>
      </w:r>
      <w:r>
        <w:rPr>
          <w:color w:val="950000"/>
        </w:rPr>
        <w:drawing>
          <wp:inline distT="0" distB="0" distL="0" distR="0">
            <wp:extent cx="201295" cy="114902"/>
            <wp:effectExtent l="0" t="0" r="0" b="0"/>
            <wp:docPr id="43" name="Image 43" descr="">
              <a:hlinkClick r:id="rId54"/>
            </wp:docPr>
            <wp:cNvGraphicFramePr>
              <a:graphicFrameLocks/>
            </wp:cNvGraphicFramePr>
            <a:graphic>
              <a:graphicData uri="http://schemas.openxmlformats.org/drawingml/2006/picture">
                <pic:pic>
                  <pic:nvPicPr>
                    <pic:cNvPr id="43" name="Image 43" descr="">
                      <a:hlinkClick r:id="rId54"/>
                    </pic:cNvPr>
                    <pic:cNvPicPr/>
                  </pic:nvPicPr>
                  <pic:blipFill>
                    <a:blip r:embed="rId11" cstate="print"/>
                    <a:stretch>
                      <a:fillRect/>
                    </a:stretch>
                  </pic:blipFill>
                  <pic:spPr>
                    <a:xfrm>
                      <a:off x="0" y="0"/>
                      <a:ext cx="201295" cy="114902"/>
                    </a:xfrm>
                    <a:prstGeom prst="rect">
                      <a:avLst/>
                    </a:prstGeom>
                  </pic:spPr>
                </pic:pic>
              </a:graphicData>
            </a:graphic>
          </wp:inline>
        </w:drawing>
      </w:r>
      <w:r>
        <w:rPr>
          <w:color w:val="950000"/>
        </w:rPr>
      </w:r>
    </w:p>
    <w:p>
      <w:pPr>
        <w:pStyle w:val="Heading8"/>
        <w:spacing w:before="93"/>
      </w:pPr>
      <w:r>
        <w:rPr/>
        <w:t>Art.</w:t>
      </w:r>
      <w:r>
        <w:rPr>
          <w:spacing w:val="-3"/>
        </w:rPr>
        <w:t> </w:t>
      </w:r>
      <w:r>
        <w:rPr/>
        <w:t>35 Abs.</w:t>
      </w:r>
      <w:r>
        <w:rPr>
          <w:spacing w:val="-3"/>
        </w:rPr>
        <w:t> </w:t>
      </w:r>
      <w:r>
        <w:rPr/>
        <w:t>2</w:t>
      </w:r>
      <w:r>
        <w:rPr>
          <w:spacing w:val="1"/>
        </w:rPr>
        <w:t> </w:t>
      </w:r>
      <w:r>
        <w:rPr>
          <w:spacing w:val="-4"/>
        </w:rPr>
        <w:t>StG:</w:t>
      </w:r>
    </w:p>
    <w:p>
      <w:pPr>
        <w:pStyle w:val="BodyText"/>
        <w:spacing w:before="55"/>
        <w:ind w:right="700"/>
        <w:jc w:val="both"/>
      </w:pPr>
      <w:r>
        <w:rPr>
          <w:position w:val="6"/>
          <w:sz w:val="12"/>
        </w:rPr>
        <w:t>2</w:t>
      </w:r>
      <w:r>
        <w:rPr>
          <w:spacing w:val="24"/>
          <w:position w:val="6"/>
          <w:sz w:val="12"/>
        </w:rPr>
        <w:t> </w:t>
      </w:r>
      <w:r>
        <w:rPr/>
        <w:t>Leben Ehegatten in rechtlich und tatsächlich ungetrennter Ehe, so werden vom Erwerbseinkommen, das</w:t>
      </w:r>
      <w:r>
        <w:rPr>
          <w:spacing w:val="40"/>
        </w:rPr>
        <w:t> </w:t>
      </w:r>
      <w:r>
        <w:rPr/>
        <w:t>ein</w:t>
      </w:r>
      <w:r>
        <w:rPr>
          <w:spacing w:val="39"/>
        </w:rPr>
        <w:t> </w:t>
      </w:r>
      <w:r>
        <w:rPr/>
        <w:t>Ehegatte</w:t>
      </w:r>
      <w:r>
        <w:rPr>
          <w:spacing w:val="39"/>
        </w:rPr>
        <w:t> </w:t>
      </w:r>
      <w:r>
        <w:rPr/>
        <w:t>unabhängig</w:t>
      </w:r>
      <w:r>
        <w:rPr>
          <w:spacing w:val="39"/>
        </w:rPr>
        <w:t> </w:t>
      </w:r>
      <w:r>
        <w:rPr/>
        <w:t>vom</w:t>
      </w:r>
      <w:r>
        <w:rPr>
          <w:spacing w:val="40"/>
        </w:rPr>
        <w:t> </w:t>
      </w:r>
      <w:r>
        <w:rPr/>
        <w:t>Beruf,</w:t>
      </w:r>
      <w:r>
        <w:rPr>
          <w:spacing w:val="39"/>
        </w:rPr>
        <w:t> </w:t>
      </w:r>
      <w:r>
        <w:rPr/>
        <w:t>Geschäft</w:t>
      </w:r>
      <w:r>
        <w:rPr>
          <w:spacing w:val="39"/>
        </w:rPr>
        <w:t> </w:t>
      </w:r>
      <w:r>
        <w:rPr/>
        <w:t>oder</w:t>
      </w:r>
      <w:r>
        <w:rPr>
          <w:spacing w:val="36"/>
        </w:rPr>
        <w:t> </w:t>
      </w:r>
      <w:r>
        <w:rPr/>
        <w:t>Gewerbe</w:t>
      </w:r>
      <w:r>
        <w:rPr>
          <w:spacing w:val="39"/>
        </w:rPr>
        <w:t> </w:t>
      </w:r>
      <w:r>
        <w:rPr/>
        <w:t>des</w:t>
      </w:r>
      <w:r>
        <w:rPr>
          <w:spacing w:val="40"/>
        </w:rPr>
        <w:t> </w:t>
      </w:r>
      <w:r>
        <w:rPr/>
        <w:t>anderen</w:t>
      </w:r>
      <w:r>
        <w:rPr>
          <w:spacing w:val="39"/>
        </w:rPr>
        <w:t> </w:t>
      </w:r>
      <w:r>
        <w:rPr/>
        <w:t>Ehegatten</w:t>
      </w:r>
      <w:r>
        <w:rPr>
          <w:spacing w:val="37"/>
        </w:rPr>
        <w:t> </w:t>
      </w:r>
      <w:r>
        <w:rPr/>
        <w:t>erzielt, Fr.</w:t>
      </w:r>
      <w:r>
        <w:rPr>
          <w:spacing w:val="-2"/>
        </w:rPr>
        <w:t> </w:t>
      </w:r>
      <w:r>
        <w:rPr/>
        <w:t>3</w:t>
      </w:r>
      <w:r>
        <w:rPr>
          <w:spacing w:val="-1"/>
        </w:rPr>
        <w:t> </w:t>
      </w:r>
      <w:r>
        <w:rPr/>
        <w:t>400.–</w:t>
      </w:r>
      <w:r>
        <w:rPr>
          <w:spacing w:val="-4"/>
        </w:rPr>
        <w:t> </w:t>
      </w:r>
      <w:r>
        <w:rPr/>
        <w:t>abgezogen;</w:t>
      </w:r>
      <w:r>
        <w:rPr>
          <w:spacing w:val="-2"/>
        </w:rPr>
        <w:t> </w:t>
      </w:r>
      <w:r>
        <w:rPr/>
        <w:t>ein</w:t>
      </w:r>
      <w:r>
        <w:rPr>
          <w:spacing w:val="-1"/>
        </w:rPr>
        <w:t> </w:t>
      </w:r>
      <w:r>
        <w:rPr/>
        <w:t>gleicher</w:t>
      </w:r>
      <w:r>
        <w:rPr>
          <w:spacing w:val="-2"/>
        </w:rPr>
        <w:t> </w:t>
      </w:r>
      <w:r>
        <w:rPr/>
        <w:t>Abzug</w:t>
      </w:r>
      <w:r>
        <w:rPr>
          <w:spacing w:val="-1"/>
        </w:rPr>
        <w:t> </w:t>
      </w:r>
      <w:r>
        <w:rPr/>
        <w:t>ist</w:t>
      </w:r>
      <w:r>
        <w:rPr>
          <w:spacing w:val="-2"/>
        </w:rPr>
        <w:t> </w:t>
      </w:r>
      <w:r>
        <w:rPr/>
        <w:t>zulässig</w:t>
      </w:r>
      <w:r>
        <w:rPr>
          <w:spacing w:val="-1"/>
        </w:rPr>
        <w:t> </w:t>
      </w:r>
      <w:r>
        <w:rPr/>
        <w:t>bei</w:t>
      </w:r>
      <w:r>
        <w:rPr>
          <w:spacing w:val="-1"/>
        </w:rPr>
        <w:t> </w:t>
      </w:r>
      <w:r>
        <w:rPr/>
        <w:t>erheblicher</w:t>
      </w:r>
      <w:r>
        <w:rPr>
          <w:spacing w:val="-2"/>
        </w:rPr>
        <w:t> </w:t>
      </w:r>
      <w:r>
        <w:rPr/>
        <w:t>Mitarbeit</w:t>
      </w:r>
      <w:r>
        <w:rPr>
          <w:spacing w:val="-2"/>
        </w:rPr>
        <w:t> </w:t>
      </w:r>
      <w:r>
        <w:rPr/>
        <w:t>eines</w:t>
      </w:r>
      <w:r>
        <w:rPr>
          <w:spacing w:val="-1"/>
        </w:rPr>
        <w:t> </w:t>
      </w:r>
      <w:r>
        <w:rPr/>
        <w:t>Ehegatten</w:t>
      </w:r>
      <w:r>
        <w:rPr>
          <w:spacing w:val="-4"/>
        </w:rPr>
        <w:t> </w:t>
      </w:r>
      <w:r>
        <w:rPr/>
        <w:t>im</w:t>
      </w:r>
      <w:r>
        <w:rPr>
          <w:spacing w:val="-1"/>
        </w:rPr>
        <w:t> </w:t>
      </w:r>
      <w:r>
        <w:rPr/>
        <w:t>Be-ruf,</w:t>
      </w:r>
      <w:r>
        <w:rPr>
          <w:spacing w:val="-6"/>
        </w:rPr>
        <w:t> </w:t>
      </w:r>
      <w:r>
        <w:rPr/>
        <w:t>Geschäft</w:t>
      </w:r>
      <w:r>
        <w:rPr>
          <w:spacing w:val="-9"/>
        </w:rPr>
        <w:t> </w:t>
      </w:r>
      <w:r>
        <w:rPr/>
        <w:t>oder</w:t>
      </w:r>
      <w:r>
        <w:rPr>
          <w:spacing w:val="-9"/>
        </w:rPr>
        <w:t> </w:t>
      </w:r>
      <w:r>
        <w:rPr/>
        <w:t>Gewerbe</w:t>
      </w:r>
      <w:r>
        <w:rPr>
          <w:spacing w:val="-9"/>
        </w:rPr>
        <w:t> </w:t>
      </w:r>
      <w:r>
        <w:rPr/>
        <w:t>des</w:t>
      </w:r>
      <w:r>
        <w:rPr>
          <w:spacing w:val="-6"/>
        </w:rPr>
        <w:t> </w:t>
      </w:r>
      <w:r>
        <w:rPr/>
        <w:t>anderen</w:t>
      </w:r>
      <w:r>
        <w:rPr>
          <w:spacing w:val="-6"/>
        </w:rPr>
        <w:t> </w:t>
      </w:r>
      <w:r>
        <w:rPr/>
        <w:t>Ehegatten.</w:t>
      </w:r>
      <w:r>
        <w:rPr>
          <w:spacing w:val="-9"/>
        </w:rPr>
        <w:t> </w:t>
      </w:r>
      <w:r>
        <w:rPr/>
        <w:t>Der</w:t>
      </w:r>
      <w:r>
        <w:rPr>
          <w:spacing w:val="-7"/>
        </w:rPr>
        <w:t> </w:t>
      </w:r>
      <w:r>
        <w:rPr/>
        <w:t>Zweitverdienerabzug</w:t>
      </w:r>
      <w:r>
        <w:rPr>
          <w:spacing w:val="-9"/>
        </w:rPr>
        <w:t> </w:t>
      </w:r>
      <w:r>
        <w:rPr/>
        <w:t>wird</w:t>
      </w:r>
      <w:r>
        <w:rPr>
          <w:spacing w:val="-9"/>
        </w:rPr>
        <w:t> </w:t>
      </w:r>
      <w:r>
        <w:rPr/>
        <w:t>vom</w:t>
      </w:r>
      <w:r>
        <w:rPr>
          <w:spacing w:val="-8"/>
        </w:rPr>
        <w:t> </w:t>
      </w:r>
      <w:r>
        <w:rPr/>
        <w:t>niedrigeren</w:t>
      </w:r>
      <w:r>
        <w:rPr>
          <w:spacing w:val="-6"/>
        </w:rPr>
        <w:t> </w:t>
      </w:r>
      <w:r>
        <w:rPr/>
        <w:t>der beiden Erwerbseinkommen abgezogen.</w:t>
      </w:r>
    </w:p>
    <w:p>
      <w:pPr>
        <w:pStyle w:val="BodyText"/>
        <w:spacing w:before="34"/>
        <w:ind w:left="0"/>
      </w:pPr>
    </w:p>
    <w:p>
      <w:pPr>
        <w:pStyle w:val="Heading7"/>
        <w:spacing w:before="1"/>
      </w:pPr>
      <w:r>
        <w:rPr>
          <w:color w:val="950000"/>
          <w:spacing w:val="-2"/>
        </w:rPr>
        <w:t>Freiwillige </w:t>
      </w:r>
      <w:r>
        <w:rPr>
          <w:color w:val="950000"/>
        </w:rPr>
        <w:t>Leistungen</w:t>
      </w:r>
      <w:r>
        <w:rPr>
          <w:color w:val="950000"/>
          <w:spacing w:val="80"/>
        </w:rPr>
        <w:t> </w:t>
      </w:r>
      <w:r>
        <w:rPr>
          <w:color w:val="950000"/>
          <w:spacing w:val="2"/>
        </w:rPr>
        <w:drawing>
          <wp:inline distT="0" distB="0" distL="0" distR="0">
            <wp:extent cx="201282" cy="114918"/>
            <wp:effectExtent l="0" t="0" r="0" b="0"/>
            <wp:docPr id="44" name="Image 44" descr="">
              <a:hlinkClick r:id="rId55"/>
            </wp:docPr>
            <wp:cNvGraphicFramePr>
              <a:graphicFrameLocks/>
            </wp:cNvGraphicFramePr>
            <a:graphic>
              <a:graphicData uri="http://schemas.openxmlformats.org/drawingml/2006/picture">
                <pic:pic>
                  <pic:nvPicPr>
                    <pic:cNvPr id="44" name="Image 44" descr="">
                      <a:hlinkClick r:id="rId55"/>
                    </pic:cNvPr>
                    <pic:cNvPicPr/>
                  </pic:nvPicPr>
                  <pic:blipFill>
                    <a:blip r:embed="rId11" cstate="print"/>
                    <a:stretch>
                      <a:fillRect/>
                    </a:stretch>
                  </pic:blipFill>
                  <pic:spPr>
                    <a:xfrm>
                      <a:off x="0" y="0"/>
                      <a:ext cx="201282" cy="114918"/>
                    </a:xfrm>
                    <a:prstGeom prst="rect">
                      <a:avLst/>
                    </a:prstGeom>
                  </pic:spPr>
                </pic:pic>
              </a:graphicData>
            </a:graphic>
          </wp:inline>
        </w:drawing>
      </w:r>
      <w:r>
        <w:rPr>
          <w:color w:val="950000"/>
          <w:spacing w:val="2"/>
        </w:rPr>
      </w:r>
    </w:p>
    <w:p>
      <w:pPr>
        <w:pStyle w:val="Heading8"/>
      </w:pPr>
      <w:r>
        <w:rPr/>
        <w:t>Art.</w:t>
      </w:r>
      <w:r>
        <w:rPr>
          <w:spacing w:val="-3"/>
        </w:rPr>
        <w:t> </w:t>
      </w:r>
      <w:r>
        <w:rPr/>
        <w:t>35a Abs.</w:t>
      </w:r>
      <w:r>
        <w:rPr>
          <w:spacing w:val="-3"/>
        </w:rPr>
        <w:t> </w:t>
      </w:r>
      <w:r>
        <w:rPr/>
        <w:t>1 und</w:t>
      </w:r>
      <w:r>
        <w:rPr>
          <w:spacing w:val="-1"/>
        </w:rPr>
        <w:t> </w:t>
      </w:r>
      <w:r>
        <w:rPr/>
        <w:t>2</w:t>
      </w:r>
      <w:r>
        <w:rPr>
          <w:spacing w:val="1"/>
        </w:rPr>
        <w:t> </w:t>
      </w:r>
      <w:r>
        <w:rPr>
          <w:spacing w:val="-4"/>
        </w:rPr>
        <w:t>StG:</w:t>
      </w:r>
    </w:p>
    <w:p>
      <w:pPr>
        <w:pStyle w:val="BodyText"/>
        <w:spacing w:before="55"/>
        <w:ind w:right="700"/>
        <w:jc w:val="both"/>
      </w:pPr>
      <w:r>
        <w:rPr>
          <w:position w:val="6"/>
          <w:sz w:val="12"/>
        </w:rPr>
        <w:t>1</w:t>
      </w:r>
      <w:r>
        <w:rPr>
          <w:spacing w:val="15"/>
          <w:position w:val="6"/>
          <w:sz w:val="12"/>
        </w:rPr>
        <w:t> </w:t>
      </w:r>
      <w:r>
        <w:rPr/>
        <w:t>Von</w:t>
      </w:r>
      <w:r>
        <w:rPr>
          <w:spacing w:val="-4"/>
        </w:rPr>
        <w:t> </w:t>
      </w:r>
      <w:r>
        <w:rPr/>
        <w:t>den</w:t>
      </w:r>
      <w:r>
        <w:rPr>
          <w:spacing w:val="-1"/>
        </w:rPr>
        <w:t> </w:t>
      </w:r>
      <w:r>
        <w:rPr/>
        <w:t>Einkünften</w:t>
      </w:r>
      <w:r>
        <w:rPr>
          <w:spacing w:val="-4"/>
        </w:rPr>
        <w:t> </w:t>
      </w:r>
      <w:r>
        <w:rPr/>
        <w:t>abgezogen</w:t>
      </w:r>
      <w:r>
        <w:rPr>
          <w:spacing w:val="-1"/>
        </w:rPr>
        <w:t> </w:t>
      </w:r>
      <w:r>
        <w:rPr/>
        <w:t>werden</w:t>
      </w:r>
      <w:r>
        <w:rPr>
          <w:spacing w:val="-4"/>
        </w:rPr>
        <w:t> </w:t>
      </w:r>
      <w:r>
        <w:rPr/>
        <w:t>auch</w:t>
      </w:r>
      <w:r>
        <w:rPr>
          <w:spacing w:val="-4"/>
        </w:rPr>
        <w:t> </w:t>
      </w:r>
      <w:r>
        <w:rPr/>
        <w:t>die</w:t>
      </w:r>
      <w:r>
        <w:rPr>
          <w:spacing w:val="-4"/>
        </w:rPr>
        <w:t> </w:t>
      </w:r>
      <w:r>
        <w:rPr/>
        <w:t>freiwilligen</w:t>
      </w:r>
      <w:r>
        <w:rPr>
          <w:spacing w:val="-1"/>
        </w:rPr>
        <w:t> </w:t>
      </w:r>
      <w:r>
        <w:rPr/>
        <w:t>Leistungen</w:t>
      </w:r>
      <w:r>
        <w:rPr>
          <w:spacing w:val="-4"/>
        </w:rPr>
        <w:t> </w:t>
      </w:r>
      <w:r>
        <w:rPr/>
        <w:t>von</w:t>
      </w:r>
      <w:r>
        <w:rPr>
          <w:spacing w:val="-4"/>
        </w:rPr>
        <w:t> </w:t>
      </w:r>
      <w:r>
        <w:rPr/>
        <w:t>Geld</w:t>
      </w:r>
      <w:r>
        <w:rPr>
          <w:spacing w:val="-4"/>
        </w:rPr>
        <w:t> </w:t>
      </w:r>
      <w:r>
        <w:rPr/>
        <w:t>und</w:t>
      </w:r>
      <w:r>
        <w:rPr>
          <w:spacing w:val="-4"/>
        </w:rPr>
        <w:t> </w:t>
      </w:r>
      <w:r>
        <w:rPr/>
        <w:t>übrigen</w:t>
      </w:r>
      <w:r>
        <w:rPr>
          <w:spacing w:val="-4"/>
        </w:rPr>
        <w:t> </w:t>
      </w:r>
      <w:r>
        <w:rPr/>
        <w:t>Vermö-genswerten an juristische Personen mit Sitz in der Schweiz, die gemäss Art. 76 Abs. 1 Bst. g dieses Gesetzes</w:t>
      </w:r>
      <w:r>
        <w:rPr>
          <w:spacing w:val="-7"/>
        </w:rPr>
        <w:t> </w:t>
      </w:r>
      <w:r>
        <w:rPr/>
        <w:t>aufgrund</w:t>
      </w:r>
      <w:r>
        <w:rPr>
          <w:spacing w:val="-7"/>
        </w:rPr>
        <w:t> </w:t>
      </w:r>
      <w:r>
        <w:rPr/>
        <w:t>ihrer</w:t>
      </w:r>
      <w:r>
        <w:rPr>
          <w:spacing w:val="-8"/>
        </w:rPr>
        <w:t> </w:t>
      </w:r>
      <w:r>
        <w:rPr/>
        <w:t>öffentlichen</w:t>
      </w:r>
      <w:r>
        <w:rPr>
          <w:spacing w:val="-7"/>
        </w:rPr>
        <w:t> </w:t>
      </w:r>
      <w:r>
        <w:rPr/>
        <w:t>oder</w:t>
      </w:r>
      <w:r>
        <w:rPr>
          <w:spacing w:val="-5"/>
        </w:rPr>
        <w:t> </w:t>
      </w:r>
      <w:r>
        <w:rPr/>
        <w:t>ausschliesslich</w:t>
      </w:r>
      <w:r>
        <w:rPr>
          <w:spacing w:val="-7"/>
        </w:rPr>
        <w:t> </w:t>
      </w:r>
      <w:r>
        <w:rPr/>
        <w:t>gemeinnützigen</w:t>
      </w:r>
      <w:r>
        <w:rPr>
          <w:spacing w:val="-7"/>
        </w:rPr>
        <w:t> </w:t>
      </w:r>
      <w:r>
        <w:rPr/>
        <w:t>Zwecke</w:t>
      </w:r>
      <w:r>
        <w:rPr>
          <w:spacing w:val="-7"/>
        </w:rPr>
        <w:t> </w:t>
      </w:r>
      <w:r>
        <w:rPr/>
        <w:t>von</w:t>
      </w:r>
      <w:r>
        <w:rPr>
          <w:spacing w:val="-7"/>
        </w:rPr>
        <w:t> </w:t>
      </w:r>
      <w:r>
        <w:rPr/>
        <w:t>der</w:t>
      </w:r>
      <w:r>
        <w:rPr>
          <w:spacing w:val="-8"/>
        </w:rPr>
        <w:t> </w:t>
      </w:r>
      <w:r>
        <w:rPr/>
        <w:t>Steuerpflicht befreit sind.</w:t>
      </w:r>
    </w:p>
    <w:p>
      <w:pPr>
        <w:pStyle w:val="BodyText"/>
        <w:spacing w:before="37"/>
        <w:ind w:right="702"/>
        <w:jc w:val="both"/>
      </w:pPr>
      <w:r>
        <w:rPr>
          <w:position w:val="6"/>
          <w:sz w:val="12"/>
        </w:rPr>
        <w:t>2</w:t>
      </w:r>
      <w:r>
        <w:rPr>
          <w:spacing w:val="20"/>
          <w:position w:val="6"/>
          <w:sz w:val="12"/>
        </w:rPr>
        <w:t> </w:t>
      </w:r>
      <w:r>
        <w:rPr/>
        <w:t>Vorausgesetzt wird, dass die Zuwendungen im Steuerjahr Fr.</w:t>
      </w:r>
      <w:r>
        <w:rPr>
          <w:spacing w:val="-2"/>
        </w:rPr>
        <w:t> </w:t>
      </w:r>
      <w:r>
        <w:rPr/>
        <w:t>100.– erreichen und insgesamt 20</w:t>
      </w:r>
      <w:r>
        <w:rPr>
          <w:spacing w:val="-1"/>
        </w:rPr>
        <w:t> </w:t>
      </w:r>
      <w:r>
        <w:rPr/>
        <w:t>Pro-zent</w:t>
      </w:r>
      <w:r>
        <w:rPr>
          <w:spacing w:val="-4"/>
        </w:rPr>
        <w:t> </w:t>
      </w:r>
      <w:r>
        <w:rPr/>
        <w:t>der</w:t>
      </w:r>
      <w:r>
        <w:rPr>
          <w:spacing w:val="-2"/>
        </w:rPr>
        <w:t> </w:t>
      </w:r>
      <w:r>
        <w:rPr/>
        <w:t>um</w:t>
      </w:r>
      <w:r>
        <w:rPr>
          <w:spacing w:val="-1"/>
        </w:rPr>
        <w:t> </w:t>
      </w:r>
      <w:r>
        <w:rPr/>
        <w:t>alle</w:t>
      </w:r>
      <w:r>
        <w:rPr>
          <w:spacing w:val="-1"/>
        </w:rPr>
        <w:t> </w:t>
      </w:r>
      <w:r>
        <w:rPr/>
        <w:t>andern</w:t>
      </w:r>
      <w:r>
        <w:rPr>
          <w:spacing w:val="-1"/>
        </w:rPr>
        <w:t> </w:t>
      </w:r>
      <w:r>
        <w:rPr/>
        <w:t>Aufwendungen</w:t>
      </w:r>
      <w:r>
        <w:rPr>
          <w:spacing w:val="-1"/>
        </w:rPr>
        <w:t> </w:t>
      </w:r>
      <w:r>
        <w:rPr/>
        <w:t>gemäss</w:t>
      </w:r>
      <w:r>
        <w:rPr>
          <w:spacing w:val="-3"/>
        </w:rPr>
        <w:t> </w:t>
      </w:r>
      <w:r>
        <w:rPr/>
        <w:t>den</w:t>
      </w:r>
      <w:r>
        <w:rPr>
          <w:spacing w:val="-1"/>
        </w:rPr>
        <w:t> </w:t>
      </w:r>
      <w:r>
        <w:rPr/>
        <w:t>Art.</w:t>
      </w:r>
      <w:r>
        <w:rPr>
          <w:spacing w:val="-2"/>
        </w:rPr>
        <w:t> </w:t>
      </w:r>
      <w:r>
        <w:rPr/>
        <w:t>28</w:t>
      </w:r>
      <w:r>
        <w:rPr>
          <w:spacing w:val="-4"/>
        </w:rPr>
        <w:t> </w:t>
      </w:r>
      <w:r>
        <w:rPr/>
        <w:t>bis</w:t>
      </w:r>
      <w:r>
        <w:rPr>
          <w:spacing w:val="-1"/>
        </w:rPr>
        <w:t> </w:t>
      </w:r>
      <w:r>
        <w:rPr/>
        <w:t>35</w:t>
      </w:r>
      <w:r>
        <w:rPr>
          <w:spacing w:val="-1"/>
        </w:rPr>
        <w:t> </w:t>
      </w:r>
      <w:r>
        <w:rPr/>
        <w:t>dieses</w:t>
      </w:r>
      <w:r>
        <w:rPr>
          <w:spacing w:val="-1"/>
        </w:rPr>
        <w:t> </w:t>
      </w:r>
      <w:r>
        <w:rPr/>
        <w:t>Gesetzes</w:t>
      </w:r>
      <w:r>
        <w:rPr>
          <w:spacing w:val="-3"/>
        </w:rPr>
        <w:t> </w:t>
      </w:r>
      <w:r>
        <w:rPr/>
        <w:t>verminderten</w:t>
      </w:r>
      <w:r>
        <w:rPr>
          <w:spacing w:val="-4"/>
        </w:rPr>
        <w:t> </w:t>
      </w:r>
      <w:r>
        <w:rPr/>
        <w:t>steu-erbaren Einkünfte im Jahr nicht übersteigen.</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9"/>
        <w:ind w:left="851"/>
      </w:pPr>
      <w:r>
        <w:rPr/>
        <w:t>(Art.</w:t>
      </w:r>
      <w:r>
        <w:rPr>
          <w:spacing w:val="-3"/>
        </w:rPr>
        <w:t> </w:t>
      </w:r>
      <w:r>
        <w:rPr/>
        <w:t>37 StG; Art.</w:t>
      </w:r>
      <w:r>
        <w:rPr>
          <w:spacing w:val="-1"/>
        </w:rPr>
        <w:t> </w:t>
      </w:r>
      <w:r>
        <w:rPr/>
        <w:t>19</w:t>
      </w:r>
      <w:r>
        <w:rPr>
          <w:spacing w:val="-2"/>
        </w:rPr>
        <w:t> </w:t>
      </w:r>
      <w:r>
        <w:rPr>
          <w:spacing w:val="-4"/>
        </w:rPr>
        <w:t>StV)</w:t>
      </w:r>
    </w:p>
    <w:p>
      <w:pPr>
        <w:pStyle w:val="Heading7"/>
        <w:spacing w:before="120"/>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1"/>
        <w:ind w:left="0"/>
        <w:rPr>
          <w:sz w:val="20"/>
        </w:rPr>
      </w:pPr>
    </w:p>
    <w:p>
      <w:pPr>
        <w:pStyle w:val="Heading4"/>
        <w:spacing w:before="1"/>
      </w:pPr>
      <w:bookmarkStart w:name="Sozialabzüge" w:id="18"/>
      <w:bookmarkEnd w:id="18"/>
      <w:r>
        <w:rPr/>
      </w:r>
      <w:r>
        <w:rPr>
          <w:color w:val="2D73B4"/>
          <w:spacing w:val="-2"/>
        </w:rPr>
        <w:t>Sozialabzüge</w:t>
      </w:r>
    </w:p>
    <w:p>
      <w:pPr>
        <w:pStyle w:val="BodyText"/>
        <w:spacing w:before="58"/>
        <w:ind w:left="851"/>
      </w:pPr>
      <w:r>
        <w:rPr/>
        <w:t>(Art.</w:t>
      </w:r>
      <w:r>
        <w:rPr>
          <w:spacing w:val="-3"/>
        </w:rPr>
        <w:t> </w:t>
      </w:r>
      <w:r>
        <w:rPr/>
        <w:t>37 StG; Art.</w:t>
      </w:r>
      <w:r>
        <w:rPr>
          <w:spacing w:val="-1"/>
        </w:rPr>
        <w:t> </w:t>
      </w:r>
      <w:r>
        <w:rPr/>
        <w:t>19</w:t>
      </w:r>
      <w:r>
        <w:rPr>
          <w:spacing w:val="-2"/>
        </w:rPr>
        <w:t> </w:t>
      </w:r>
      <w:r>
        <w:rPr>
          <w:spacing w:val="-4"/>
        </w:rPr>
        <w:t>StV)</w:t>
      </w:r>
    </w:p>
    <w:p>
      <w:pPr>
        <w:pStyle w:val="BodyText"/>
        <w:spacing w:before="45"/>
        <w:ind w:left="0"/>
      </w:pPr>
    </w:p>
    <w:p>
      <w:pPr>
        <w:pStyle w:val="Heading6"/>
        <w:ind w:left="1134"/>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ind w:left="0"/>
        <w:rPr>
          <w:rFonts w:ascii="Arial"/>
          <w:b/>
          <w:sz w:val="20"/>
        </w:rPr>
      </w:pPr>
    </w:p>
    <w:p>
      <w:pPr>
        <w:pStyle w:val="Heading7"/>
        <w:jc w:val="both"/>
      </w:pPr>
      <w:r>
        <w:rPr>
          <w:color w:val="950000"/>
        </w:rPr>
        <w:t>Abzug für verheiratete Personen, die in ungetrennter Ehe leben und Einelternfamilien</w:t>
      </w:r>
      <w:r>
        <w:rPr>
          <w:color w:val="950000"/>
          <w:spacing w:val="80"/>
          <w:w w:val="150"/>
        </w:rPr>
        <w:t> </w:t>
      </w:r>
      <w:r>
        <w:rPr>
          <w:color w:val="950000"/>
          <w:spacing w:val="2"/>
        </w:rPr>
        <w:drawing>
          <wp:inline distT="0" distB="0" distL="0" distR="0">
            <wp:extent cx="201273" cy="114929"/>
            <wp:effectExtent l="0" t="0" r="0" b="0"/>
            <wp:docPr id="45" name="Image 45" descr="">
              <a:hlinkClick r:id="rId56"/>
            </wp:docPr>
            <wp:cNvGraphicFramePr>
              <a:graphicFrameLocks/>
            </wp:cNvGraphicFramePr>
            <a:graphic>
              <a:graphicData uri="http://schemas.openxmlformats.org/drawingml/2006/picture">
                <pic:pic>
                  <pic:nvPicPr>
                    <pic:cNvPr id="45" name="Image 45" descr="">
                      <a:hlinkClick r:id="rId56"/>
                    </pic:cNvPr>
                    <pic:cNvPicPr/>
                  </pic:nvPicPr>
                  <pic:blipFill>
                    <a:blip r:embed="rId11" cstate="print"/>
                    <a:stretch>
                      <a:fillRect/>
                    </a:stretch>
                  </pic:blipFill>
                  <pic:spPr>
                    <a:xfrm>
                      <a:off x="0" y="0"/>
                      <a:ext cx="201273" cy="114929"/>
                    </a:xfrm>
                    <a:prstGeom prst="rect">
                      <a:avLst/>
                    </a:prstGeom>
                  </pic:spPr>
                </pic:pic>
              </a:graphicData>
            </a:graphic>
          </wp:inline>
        </w:drawing>
      </w:r>
      <w:r>
        <w:rPr>
          <w:color w:val="950000"/>
          <w:spacing w:val="2"/>
        </w:rPr>
      </w:r>
    </w:p>
    <w:p>
      <w:pPr>
        <w:pStyle w:val="Heading8"/>
      </w:pPr>
      <w:r>
        <w:rPr/>
        <w:t>Art.</w:t>
      </w:r>
      <w:r>
        <w:rPr>
          <w:spacing w:val="-1"/>
        </w:rPr>
        <w:t> </w:t>
      </w:r>
      <w:r>
        <w:rPr/>
        <w:t>37 Abs.</w:t>
      </w:r>
      <w:r>
        <w:rPr>
          <w:spacing w:val="-2"/>
        </w:rPr>
        <w:t> </w:t>
      </w:r>
      <w:r>
        <w:rPr/>
        <w:t>1 Bst.</w:t>
      </w:r>
      <w:r>
        <w:rPr>
          <w:spacing w:val="-3"/>
        </w:rPr>
        <w:t> </w:t>
      </w:r>
      <w:r>
        <w:rPr/>
        <w:t>a</w:t>
      </w:r>
      <w:r>
        <w:rPr>
          <w:spacing w:val="1"/>
        </w:rPr>
        <w:t> </w:t>
      </w:r>
      <w:r>
        <w:rPr>
          <w:spacing w:val="-4"/>
        </w:rPr>
        <w:t>StG:</w:t>
      </w:r>
    </w:p>
    <w:p>
      <w:pPr>
        <w:pStyle w:val="BodyText"/>
        <w:spacing w:before="55"/>
        <w:jc w:val="both"/>
      </w:pPr>
      <w:r>
        <w:rPr>
          <w:position w:val="6"/>
          <w:sz w:val="12"/>
        </w:rPr>
        <w:t>1</w:t>
      </w:r>
      <w:r>
        <w:rPr>
          <w:spacing w:val="11"/>
          <w:position w:val="6"/>
          <w:sz w:val="12"/>
        </w:rPr>
        <w:t> </w:t>
      </w:r>
      <w:r>
        <w:rPr/>
        <w:t>Zur</w:t>
      </w:r>
      <w:r>
        <w:rPr>
          <w:spacing w:val="-4"/>
        </w:rPr>
        <w:t> </w:t>
      </w:r>
      <w:r>
        <w:rPr/>
        <w:t>Berechnung</w:t>
      </w:r>
      <w:r>
        <w:rPr>
          <w:spacing w:val="-6"/>
        </w:rPr>
        <w:t> </w:t>
      </w:r>
      <w:r>
        <w:rPr/>
        <w:t>des</w:t>
      </w:r>
      <w:r>
        <w:rPr>
          <w:spacing w:val="-3"/>
        </w:rPr>
        <w:t> </w:t>
      </w:r>
      <w:r>
        <w:rPr/>
        <w:t>steuerbaren</w:t>
      </w:r>
      <w:r>
        <w:rPr>
          <w:spacing w:val="-3"/>
        </w:rPr>
        <w:t> </w:t>
      </w:r>
      <w:r>
        <w:rPr/>
        <w:t>Einkommens</w:t>
      </w:r>
      <w:r>
        <w:rPr>
          <w:spacing w:val="-3"/>
        </w:rPr>
        <w:t> </w:t>
      </w:r>
      <w:r>
        <w:rPr/>
        <w:t>werden</w:t>
      </w:r>
      <w:r>
        <w:rPr>
          <w:spacing w:val="-3"/>
        </w:rPr>
        <w:t> </w:t>
      </w:r>
      <w:r>
        <w:rPr/>
        <w:t>vom</w:t>
      </w:r>
      <w:r>
        <w:rPr>
          <w:spacing w:val="-3"/>
        </w:rPr>
        <w:t> </w:t>
      </w:r>
      <w:r>
        <w:rPr/>
        <w:t>Reineinkommen</w:t>
      </w:r>
      <w:r>
        <w:rPr>
          <w:spacing w:val="-3"/>
        </w:rPr>
        <w:t> </w:t>
      </w:r>
      <w:r>
        <w:rPr>
          <w:spacing w:val="-2"/>
        </w:rPr>
        <w:t>abgezogen:</w:t>
      </w:r>
    </w:p>
    <w:p>
      <w:pPr>
        <w:pStyle w:val="ListParagraph"/>
        <w:numPr>
          <w:ilvl w:val="0"/>
          <w:numId w:val="11"/>
        </w:numPr>
        <w:tabs>
          <w:tab w:pos="1557" w:val="left" w:leader="none"/>
          <w:tab w:pos="1559" w:val="left" w:leader="none"/>
        </w:tabs>
        <w:spacing w:line="240" w:lineRule="auto" w:before="41" w:after="0"/>
        <w:ind w:left="1559" w:right="700" w:hanging="425"/>
        <w:jc w:val="both"/>
        <w:rPr>
          <w:sz w:val="18"/>
        </w:rPr>
      </w:pPr>
      <w:r>
        <w:rPr>
          <w:sz w:val="18"/>
        </w:rPr>
        <w:t>für</w:t>
      </w:r>
      <w:r>
        <w:rPr>
          <w:spacing w:val="-9"/>
          <w:sz w:val="18"/>
        </w:rPr>
        <w:t> </w:t>
      </w:r>
      <w:r>
        <w:rPr>
          <w:sz w:val="18"/>
        </w:rPr>
        <w:t>Ehepaare,</w:t>
      </w:r>
      <w:r>
        <w:rPr>
          <w:spacing w:val="-9"/>
          <w:sz w:val="18"/>
        </w:rPr>
        <w:t> </w:t>
      </w:r>
      <w:r>
        <w:rPr>
          <w:sz w:val="18"/>
        </w:rPr>
        <w:t>die</w:t>
      </w:r>
      <w:r>
        <w:rPr>
          <w:spacing w:val="-11"/>
          <w:sz w:val="18"/>
        </w:rPr>
        <w:t> </w:t>
      </w:r>
      <w:r>
        <w:rPr>
          <w:sz w:val="18"/>
        </w:rPr>
        <w:t>in</w:t>
      </w:r>
      <w:r>
        <w:rPr>
          <w:spacing w:val="-9"/>
          <w:sz w:val="18"/>
        </w:rPr>
        <w:t> </w:t>
      </w:r>
      <w:r>
        <w:rPr>
          <w:sz w:val="18"/>
        </w:rPr>
        <w:t>rechtlich</w:t>
      </w:r>
      <w:r>
        <w:rPr>
          <w:spacing w:val="-11"/>
          <w:sz w:val="18"/>
        </w:rPr>
        <w:t> </w:t>
      </w:r>
      <w:r>
        <w:rPr>
          <w:sz w:val="18"/>
        </w:rPr>
        <w:t>und</w:t>
      </w:r>
      <w:r>
        <w:rPr>
          <w:spacing w:val="-9"/>
          <w:sz w:val="18"/>
        </w:rPr>
        <w:t> </w:t>
      </w:r>
      <w:r>
        <w:rPr>
          <w:sz w:val="18"/>
        </w:rPr>
        <w:t>tatsächlich</w:t>
      </w:r>
      <w:r>
        <w:rPr>
          <w:spacing w:val="-9"/>
          <w:sz w:val="18"/>
        </w:rPr>
        <w:t> </w:t>
      </w:r>
      <w:r>
        <w:rPr>
          <w:sz w:val="18"/>
        </w:rPr>
        <w:t>ungetrennter</w:t>
      </w:r>
      <w:r>
        <w:rPr>
          <w:spacing w:val="-9"/>
          <w:sz w:val="18"/>
        </w:rPr>
        <w:t> </w:t>
      </w:r>
      <w:r>
        <w:rPr>
          <w:sz w:val="18"/>
        </w:rPr>
        <w:t>Ehe</w:t>
      </w:r>
      <w:r>
        <w:rPr>
          <w:spacing w:val="-9"/>
          <w:sz w:val="18"/>
        </w:rPr>
        <w:t> </w:t>
      </w:r>
      <w:r>
        <w:rPr>
          <w:sz w:val="18"/>
        </w:rPr>
        <w:t>leben,</w:t>
      </w:r>
      <w:r>
        <w:rPr>
          <w:spacing w:val="-11"/>
          <w:sz w:val="18"/>
        </w:rPr>
        <w:t> </w:t>
      </w:r>
      <w:r>
        <w:rPr>
          <w:sz w:val="18"/>
        </w:rPr>
        <w:t>sowie</w:t>
      </w:r>
      <w:r>
        <w:rPr>
          <w:spacing w:val="-9"/>
          <w:sz w:val="18"/>
        </w:rPr>
        <w:t> </w:t>
      </w:r>
      <w:r>
        <w:rPr>
          <w:sz w:val="18"/>
        </w:rPr>
        <w:t>für</w:t>
      </w:r>
      <w:r>
        <w:rPr>
          <w:spacing w:val="-12"/>
          <w:sz w:val="18"/>
        </w:rPr>
        <w:t> </w:t>
      </w:r>
      <w:r>
        <w:rPr>
          <w:sz w:val="18"/>
        </w:rPr>
        <w:t>verwitwete,</w:t>
      </w:r>
      <w:r>
        <w:rPr>
          <w:spacing w:val="-11"/>
          <w:sz w:val="18"/>
        </w:rPr>
        <w:t> </w:t>
      </w:r>
      <w:r>
        <w:rPr>
          <w:sz w:val="18"/>
        </w:rPr>
        <w:t>gericht-lich oder tatsächlich getrennt lebende, geschiedene und ledige Steuerpflichtige, die allein mit Kin-dern im Sinne</w:t>
      </w:r>
      <w:r>
        <w:rPr>
          <w:spacing w:val="-1"/>
          <w:sz w:val="18"/>
        </w:rPr>
        <w:t> </w:t>
      </w:r>
      <w:r>
        <w:rPr>
          <w:sz w:val="18"/>
        </w:rPr>
        <w:t>von Buchstabe</w:t>
      </w:r>
      <w:r>
        <w:rPr>
          <w:spacing w:val="-1"/>
          <w:sz w:val="18"/>
        </w:rPr>
        <w:t> </w:t>
      </w:r>
      <w:r>
        <w:rPr>
          <w:sz w:val="18"/>
        </w:rPr>
        <w:t>b oder</w:t>
      </w:r>
      <w:r>
        <w:rPr>
          <w:spacing w:val="-2"/>
          <w:sz w:val="18"/>
        </w:rPr>
        <w:t> </w:t>
      </w:r>
      <w:r>
        <w:rPr>
          <w:sz w:val="18"/>
        </w:rPr>
        <w:t>mit unterstützungsbedürftigen Personen im Sinne</w:t>
      </w:r>
      <w:r>
        <w:rPr>
          <w:spacing w:val="-1"/>
          <w:sz w:val="18"/>
        </w:rPr>
        <w:t> </w:t>
      </w:r>
      <w:r>
        <w:rPr>
          <w:sz w:val="18"/>
        </w:rPr>
        <w:t>von</w:t>
      </w:r>
      <w:r>
        <w:rPr>
          <w:spacing w:val="-1"/>
          <w:sz w:val="18"/>
        </w:rPr>
        <w:t> </w:t>
      </w:r>
      <w:r>
        <w:rPr>
          <w:sz w:val="18"/>
        </w:rPr>
        <w:t>Buch-stabe</w:t>
      </w:r>
      <w:r>
        <w:rPr>
          <w:spacing w:val="23"/>
          <w:sz w:val="18"/>
        </w:rPr>
        <w:t> </w:t>
      </w:r>
      <w:r>
        <w:rPr>
          <w:sz w:val="18"/>
        </w:rPr>
        <w:t>d</w:t>
      </w:r>
      <w:r>
        <w:rPr>
          <w:spacing w:val="23"/>
          <w:sz w:val="18"/>
        </w:rPr>
        <w:t> </w:t>
      </w:r>
      <w:r>
        <w:rPr>
          <w:sz w:val="18"/>
        </w:rPr>
        <w:t>im gleichen</w:t>
      </w:r>
      <w:r>
        <w:rPr>
          <w:spacing w:val="23"/>
          <w:sz w:val="18"/>
        </w:rPr>
        <w:t> </w:t>
      </w:r>
      <w:r>
        <w:rPr>
          <w:sz w:val="18"/>
        </w:rPr>
        <w:t>Haushalt zusammenleben</w:t>
      </w:r>
      <w:r>
        <w:rPr>
          <w:spacing w:val="23"/>
          <w:sz w:val="18"/>
        </w:rPr>
        <w:t> </w:t>
      </w:r>
      <w:r>
        <w:rPr>
          <w:sz w:val="18"/>
        </w:rPr>
        <w:t>und deren Unterhalt zur Hauptsache</w:t>
      </w:r>
      <w:r>
        <w:rPr>
          <w:spacing w:val="23"/>
          <w:sz w:val="18"/>
        </w:rPr>
        <w:t> </w:t>
      </w:r>
      <w:r>
        <w:rPr>
          <w:sz w:val="18"/>
        </w:rPr>
        <w:t>bestreiten, 20 Prozent des Reineinkommens, mindestens Fr. 4 300.–, höchstens Fr. 10 000.–;</w:t>
      </w:r>
    </w:p>
    <w:p>
      <w:pPr>
        <w:pStyle w:val="BodyText"/>
        <w:spacing w:before="34"/>
        <w:ind w:left="0"/>
      </w:pPr>
    </w:p>
    <w:p>
      <w:pPr>
        <w:pStyle w:val="Heading7"/>
        <w:jc w:val="both"/>
      </w:pPr>
      <w:hyperlink r:id="rId57">
        <w:r>
          <w:rPr>
            <w:color w:val="950000"/>
          </w:rPr>
          <w:t>Abzug für Kinder</w:t>
        </w:r>
        <w:r>
          <w:rPr>
            <w:color w:val="950000"/>
            <w:spacing w:val="80"/>
          </w:rPr>
          <w:t> </w:t>
        </w:r>
        <w:r>
          <w:rPr>
            <w:color w:val="950000"/>
            <w:spacing w:val="2"/>
          </w:rPr>
          <w:drawing>
            <wp:inline distT="0" distB="0" distL="0" distR="0">
              <wp:extent cx="201308" cy="114928"/>
              <wp:effectExtent l="0" t="0" r="0" b="0"/>
              <wp:docPr id="46" name="Image 46" descr="">
                <a:hlinkClick r:id="rId58"/>
              </wp:docPr>
              <wp:cNvGraphicFramePr>
                <a:graphicFrameLocks/>
              </wp:cNvGraphicFramePr>
              <a:graphic>
                <a:graphicData uri="http://schemas.openxmlformats.org/drawingml/2006/picture">
                  <pic:pic>
                    <pic:nvPicPr>
                      <pic:cNvPr id="46" name="Image 46" descr="">
                        <a:hlinkClick r:id="rId58"/>
                      </pic:cNvPr>
                      <pic:cNvPicPr/>
                    </pic:nvPicPr>
                    <pic:blipFill>
                      <a:blip r:embed="rId11" cstate="print"/>
                      <a:stretch>
                        <a:fillRect/>
                      </a:stretch>
                    </pic:blipFill>
                    <pic:spPr>
                      <a:xfrm>
                        <a:off x="0" y="0"/>
                        <a:ext cx="201308" cy="114928"/>
                      </a:xfrm>
                      <a:prstGeom prst="rect">
                        <a:avLst/>
                      </a:prstGeom>
                    </pic:spPr>
                  </pic:pic>
                </a:graphicData>
              </a:graphic>
            </wp:inline>
          </w:drawing>
        </w:r>
        <w:r>
          <w:rPr>
            <w:color w:val="950000"/>
            <w:spacing w:val="2"/>
          </w:rPr>
        </w:r>
      </w:hyperlink>
    </w:p>
    <w:p>
      <w:pPr>
        <w:pStyle w:val="Heading8"/>
      </w:pPr>
      <w:r>
        <w:rPr/>
        <w:t>Art.</w:t>
      </w:r>
      <w:r>
        <w:rPr>
          <w:spacing w:val="-1"/>
        </w:rPr>
        <w:t> </w:t>
      </w:r>
      <w:r>
        <w:rPr/>
        <w:t>37 Abs.</w:t>
      </w:r>
      <w:r>
        <w:rPr>
          <w:spacing w:val="-2"/>
        </w:rPr>
        <w:t> </w:t>
      </w:r>
      <w:r>
        <w:rPr/>
        <w:t>1 Bst. b</w:t>
      </w:r>
      <w:r>
        <w:rPr>
          <w:spacing w:val="-2"/>
        </w:rPr>
        <w:t> </w:t>
      </w:r>
      <w:r>
        <w:rPr/>
        <w:t>und</w:t>
      </w:r>
      <w:r>
        <w:rPr>
          <w:spacing w:val="-3"/>
        </w:rPr>
        <w:t> </w:t>
      </w:r>
      <w:r>
        <w:rPr/>
        <w:t>c</w:t>
      </w:r>
      <w:r>
        <w:rPr>
          <w:spacing w:val="1"/>
        </w:rPr>
        <w:t> </w:t>
      </w:r>
      <w:r>
        <w:rPr>
          <w:spacing w:val="-4"/>
        </w:rPr>
        <w:t>StG:</w:t>
      </w:r>
    </w:p>
    <w:p>
      <w:pPr>
        <w:pStyle w:val="BodyText"/>
        <w:spacing w:before="56"/>
        <w:jc w:val="both"/>
      </w:pPr>
      <w:r>
        <w:rPr>
          <w:position w:val="6"/>
          <w:sz w:val="12"/>
        </w:rPr>
        <w:t>1</w:t>
      </w:r>
      <w:r>
        <w:rPr>
          <w:spacing w:val="11"/>
          <w:position w:val="6"/>
          <w:sz w:val="12"/>
        </w:rPr>
        <w:t> </w:t>
      </w:r>
      <w:r>
        <w:rPr/>
        <w:t>Zur</w:t>
      </w:r>
      <w:r>
        <w:rPr>
          <w:spacing w:val="-4"/>
        </w:rPr>
        <w:t> </w:t>
      </w:r>
      <w:r>
        <w:rPr/>
        <w:t>Berechnung</w:t>
      </w:r>
      <w:r>
        <w:rPr>
          <w:spacing w:val="-6"/>
        </w:rPr>
        <w:t> </w:t>
      </w:r>
      <w:r>
        <w:rPr/>
        <w:t>des</w:t>
      </w:r>
      <w:r>
        <w:rPr>
          <w:spacing w:val="-3"/>
        </w:rPr>
        <w:t> </w:t>
      </w:r>
      <w:r>
        <w:rPr/>
        <w:t>steuerbaren</w:t>
      </w:r>
      <w:r>
        <w:rPr>
          <w:spacing w:val="-3"/>
        </w:rPr>
        <w:t> </w:t>
      </w:r>
      <w:r>
        <w:rPr/>
        <w:t>Einkommens</w:t>
      </w:r>
      <w:r>
        <w:rPr>
          <w:spacing w:val="-3"/>
        </w:rPr>
        <w:t> </w:t>
      </w:r>
      <w:r>
        <w:rPr/>
        <w:t>werden</w:t>
      </w:r>
      <w:r>
        <w:rPr>
          <w:spacing w:val="-3"/>
        </w:rPr>
        <w:t> </w:t>
      </w:r>
      <w:r>
        <w:rPr/>
        <w:t>vom</w:t>
      </w:r>
      <w:r>
        <w:rPr>
          <w:spacing w:val="-3"/>
        </w:rPr>
        <w:t> </w:t>
      </w:r>
      <w:r>
        <w:rPr/>
        <w:t>Reineinkommen</w:t>
      </w:r>
      <w:r>
        <w:rPr>
          <w:spacing w:val="-3"/>
        </w:rPr>
        <w:t> </w:t>
      </w:r>
      <w:r>
        <w:rPr>
          <w:spacing w:val="-2"/>
        </w:rPr>
        <w:t>abgezogen:</w:t>
      </w:r>
    </w:p>
    <w:p>
      <w:pPr>
        <w:pStyle w:val="ListParagraph"/>
        <w:numPr>
          <w:ilvl w:val="0"/>
          <w:numId w:val="11"/>
        </w:numPr>
        <w:tabs>
          <w:tab w:pos="1557" w:val="left" w:leader="none"/>
          <w:tab w:pos="1559" w:val="left" w:leader="none"/>
        </w:tabs>
        <w:spacing w:line="240" w:lineRule="auto" w:before="40" w:after="0"/>
        <w:ind w:left="1559" w:right="702" w:hanging="425"/>
        <w:jc w:val="both"/>
        <w:rPr>
          <w:sz w:val="18"/>
        </w:rPr>
      </w:pPr>
      <w:r>
        <w:rPr>
          <w:sz w:val="18"/>
        </w:rPr>
        <w:t>Fr.</w:t>
      </w:r>
      <w:r>
        <w:rPr>
          <w:spacing w:val="-2"/>
          <w:sz w:val="18"/>
        </w:rPr>
        <w:t> </w:t>
      </w:r>
      <w:r>
        <w:rPr>
          <w:sz w:val="18"/>
        </w:rPr>
        <w:t>6</w:t>
      </w:r>
      <w:r>
        <w:rPr>
          <w:spacing w:val="-1"/>
          <w:sz w:val="18"/>
        </w:rPr>
        <w:t> </w:t>
      </w:r>
      <w:r>
        <w:rPr>
          <w:sz w:val="18"/>
        </w:rPr>
        <w:t>200.– für jedes minderjährige oder in der beruflichen oder schulischen Ausbildung stehende Kind, für dessen Unterhalt die</w:t>
      </w:r>
      <w:r>
        <w:rPr>
          <w:spacing w:val="-1"/>
          <w:sz w:val="18"/>
        </w:rPr>
        <w:t> </w:t>
      </w:r>
      <w:r>
        <w:rPr>
          <w:sz w:val="18"/>
        </w:rPr>
        <w:t>steuerpflichtige Person</w:t>
      </w:r>
      <w:r>
        <w:rPr>
          <w:spacing w:val="-1"/>
          <w:sz w:val="18"/>
        </w:rPr>
        <w:t> </w:t>
      </w:r>
      <w:r>
        <w:rPr>
          <w:sz w:val="18"/>
        </w:rPr>
        <w:t>sorgt;</w:t>
      </w:r>
      <w:r>
        <w:rPr>
          <w:spacing w:val="-4"/>
          <w:sz w:val="18"/>
        </w:rPr>
        <w:t> </w:t>
      </w:r>
      <w:r>
        <w:rPr>
          <w:sz w:val="18"/>
        </w:rPr>
        <w:t>werden die Eltern</w:t>
      </w:r>
      <w:r>
        <w:rPr>
          <w:spacing w:val="-1"/>
          <w:sz w:val="18"/>
        </w:rPr>
        <w:t> </w:t>
      </w:r>
      <w:r>
        <w:rPr>
          <w:sz w:val="18"/>
        </w:rPr>
        <w:t>getrennt besteuert, so</w:t>
      </w:r>
      <w:r>
        <w:rPr>
          <w:spacing w:val="-13"/>
          <w:sz w:val="18"/>
        </w:rPr>
        <w:t> </w:t>
      </w:r>
      <w:r>
        <w:rPr>
          <w:sz w:val="18"/>
        </w:rPr>
        <w:t>wird</w:t>
      </w:r>
      <w:r>
        <w:rPr>
          <w:spacing w:val="-12"/>
          <w:sz w:val="18"/>
        </w:rPr>
        <w:t> </w:t>
      </w:r>
      <w:r>
        <w:rPr>
          <w:sz w:val="18"/>
        </w:rPr>
        <w:t>der</w:t>
      </w:r>
      <w:r>
        <w:rPr>
          <w:spacing w:val="-13"/>
          <w:sz w:val="18"/>
        </w:rPr>
        <w:t> </w:t>
      </w:r>
      <w:r>
        <w:rPr>
          <w:sz w:val="18"/>
        </w:rPr>
        <w:t>Kinderabzug</w:t>
      </w:r>
      <w:r>
        <w:rPr>
          <w:spacing w:val="-12"/>
          <w:sz w:val="18"/>
        </w:rPr>
        <w:t> </w:t>
      </w:r>
      <w:r>
        <w:rPr>
          <w:sz w:val="18"/>
        </w:rPr>
        <w:t>hälftig</w:t>
      </w:r>
      <w:r>
        <w:rPr>
          <w:spacing w:val="-13"/>
          <w:sz w:val="18"/>
        </w:rPr>
        <w:t> </w:t>
      </w:r>
      <w:r>
        <w:rPr>
          <w:sz w:val="18"/>
        </w:rPr>
        <w:t>aufgeteilt,</w:t>
      </w:r>
      <w:r>
        <w:rPr>
          <w:spacing w:val="-13"/>
          <w:sz w:val="18"/>
        </w:rPr>
        <w:t> </w:t>
      </w:r>
      <w:r>
        <w:rPr>
          <w:sz w:val="18"/>
        </w:rPr>
        <w:t>wenn</w:t>
      </w:r>
      <w:r>
        <w:rPr>
          <w:spacing w:val="-12"/>
          <w:sz w:val="18"/>
        </w:rPr>
        <w:t> </w:t>
      </w:r>
      <w:r>
        <w:rPr>
          <w:sz w:val="18"/>
        </w:rPr>
        <w:t>das</w:t>
      </w:r>
      <w:r>
        <w:rPr>
          <w:spacing w:val="-13"/>
          <w:sz w:val="18"/>
        </w:rPr>
        <w:t> </w:t>
      </w:r>
      <w:r>
        <w:rPr>
          <w:sz w:val="18"/>
        </w:rPr>
        <w:t>Kind</w:t>
      </w:r>
      <w:r>
        <w:rPr>
          <w:spacing w:val="-12"/>
          <w:sz w:val="18"/>
        </w:rPr>
        <w:t> </w:t>
      </w:r>
      <w:r>
        <w:rPr>
          <w:sz w:val="18"/>
        </w:rPr>
        <w:t>unter</w:t>
      </w:r>
      <w:r>
        <w:rPr>
          <w:spacing w:val="-13"/>
          <w:sz w:val="18"/>
        </w:rPr>
        <w:t> </w:t>
      </w:r>
      <w:r>
        <w:rPr>
          <w:sz w:val="18"/>
        </w:rPr>
        <w:t>gemeinsamer</w:t>
      </w:r>
      <w:r>
        <w:rPr>
          <w:spacing w:val="-12"/>
          <w:sz w:val="18"/>
        </w:rPr>
        <w:t> </w:t>
      </w:r>
      <w:r>
        <w:rPr>
          <w:sz w:val="18"/>
        </w:rPr>
        <w:t>elterlicher</w:t>
      </w:r>
      <w:r>
        <w:rPr>
          <w:spacing w:val="-13"/>
          <w:sz w:val="18"/>
        </w:rPr>
        <w:t> </w:t>
      </w:r>
      <w:r>
        <w:rPr>
          <w:sz w:val="18"/>
        </w:rPr>
        <w:t>Sorge</w:t>
      </w:r>
      <w:r>
        <w:rPr>
          <w:spacing w:val="-12"/>
          <w:sz w:val="18"/>
        </w:rPr>
        <w:t> </w:t>
      </w:r>
      <w:r>
        <w:rPr>
          <w:sz w:val="18"/>
        </w:rPr>
        <w:t>steht und keine Unterhaltsbeiträge</w:t>
      </w:r>
      <w:r>
        <w:rPr>
          <w:spacing w:val="-1"/>
          <w:sz w:val="18"/>
        </w:rPr>
        <w:t> </w:t>
      </w:r>
      <w:r>
        <w:rPr>
          <w:sz w:val="18"/>
        </w:rPr>
        <w:t>nach Art. 35 Abs. 1 Bst. c dieses Gesetzes für das Kind geltend ge-macht werden;</w:t>
      </w:r>
    </w:p>
    <w:p>
      <w:pPr>
        <w:pStyle w:val="ListParagraph"/>
        <w:numPr>
          <w:ilvl w:val="0"/>
          <w:numId w:val="11"/>
        </w:numPr>
        <w:tabs>
          <w:tab w:pos="1559" w:val="left" w:leader="none"/>
        </w:tabs>
        <w:spacing w:line="240" w:lineRule="auto" w:before="40" w:after="0"/>
        <w:ind w:left="1559" w:right="700" w:hanging="425"/>
        <w:jc w:val="both"/>
        <w:rPr>
          <w:sz w:val="18"/>
        </w:rPr>
      </w:pPr>
      <w:r>
        <w:rPr>
          <w:sz w:val="18"/>
        </w:rPr>
        <w:t>befinden sich Kinder, für die die Steuerpflichtigen nach Buchstabe b einen Abzug beanspruchen können,</w:t>
      </w:r>
      <w:r>
        <w:rPr>
          <w:spacing w:val="-11"/>
          <w:sz w:val="18"/>
        </w:rPr>
        <w:t> </w:t>
      </w:r>
      <w:r>
        <w:rPr>
          <w:sz w:val="18"/>
        </w:rPr>
        <w:t>nach</w:t>
      </w:r>
      <w:r>
        <w:rPr>
          <w:spacing w:val="-9"/>
          <w:sz w:val="18"/>
        </w:rPr>
        <w:t> </w:t>
      </w:r>
      <w:r>
        <w:rPr>
          <w:sz w:val="18"/>
        </w:rPr>
        <w:t>Abschluss</w:t>
      </w:r>
      <w:r>
        <w:rPr>
          <w:spacing w:val="-8"/>
          <w:sz w:val="18"/>
        </w:rPr>
        <w:t> </w:t>
      </w:r>
      <w:r>
        <w:rPr>
          <w:sz w:val="18"/>
        </w:rPr>
        <w:t>der</w:t>
      </w:r>
      <w:r>
        <w:rPr>
          <w:spacing w:val="-9"/>
          <w:sz w:val="18"/>
        </w:rPr>
        <w:t> </w:t>
      </w:r>
      <w:r>
        <w:rPr>
          <w:sz w:val="18"/>
        </w:rPr>
        <w:t>obligatorischen</w:t>
      </w:r>
      <w:r>
        <w:rPr>
          <w:spacing w:val="-9"/>
          <w:sz w:val="18"/>
        </w:rPr>
        <w:t> </w:t>
      </w:r>
      <w:r>
        <w:rPr>
          <w:sz w:val="18"/>
        </w:rPr>
        <w:t>Schulzeit</w:t>
      </w:r>
      <w:r>
        <w:rPr>
          <w:spacing w:val="-9"/>
          <w:sz w:val="18"/>
        </w:rPr>
        <w:t> </w:t>
      </w:r>
      <w:r>
        <w:rPr>
          <w:sz w:val="18"/>
        </w:rPr>
        <w:t>noch</w:t>
      </w:r>
      <w:r>
        <w:rPr>
          <w:spacing w:val="-9"/>
          <w:sz w:val="18"/>
        </w:rPr>
        <w:t> </w:t>
      </w:r>
      <w:r>
        <w:rPr>
          <w:sz w:val="18"/>
        </w:rPr>
        <w:t>in</w:t>
      </w:r>
      <w:r>
        <w:rPr>
          <w:spacing w:val="-9"/>
          <w:sz w:val="18"/>
        </w:rPr>
        <w:t> </w:t>
      </w:r>
      <w:r>
        <w:rPr>
          <w:sz w:val="18"/>
        </w:rPr>
        <w:t>schulischer</w:t>
      </w:r>
      <w:r>
        <w:rPr>
          <w:spacing w:val="-12"/>
          <w:sz w:val="18"/>
        </w:rPr>
        <w:t> </w:t>
      </w:r>
      <w:r>
        <w:rPr>
          <w:sz w:val="18"/>
        </w:rPr>
        <w:t>oder</w:t>
      </w:r>
      <w:r>
        <w:rPr>
          <w:spacing w:val="-12"/>
          <w:sz w:val="18"/>
        </w:rPr>
        <w:t> </w:t>
      </w:r>
      <w:r>
        <w:rPr>
          <w:sz w:val="18"/>
        </w:rPr>
        <w:t>beruflicher</w:t>
      </w:r>
      <w:r>
        <w:rPr>
          <w:spacing w:val="-12"/>
          <w:sz w:val="18"/>
        </w:rPr>
        <w:t> </w:t>
      </w:r>
      <w:r>
        <w:rPr>
          <w:sz w:val="18"/>
        </w:rPr>
        <w:t>Vollzeit-ausbildung</w:t>
      </w:r>
      <w:r>
        <w:rPr>
          <w:spacing w:val="-6"/>
          <w:sz w:val="18"/>
        </w:rPr>
        <w:t> </w:t>
      </w:r>
      <w:r>
        <w:rPr>
          <w:sz w:val="18"/>
        </w:rPr>
        <w:t>und</w:t>
      </w:r>
      <w:r>
        <w:rPr>
          <w:spacing w:val="-6"/>
          <w:sz w:val="18"/>
        </w:rPr>
        <w:t> </w:t>
      </w:r>
      <w:r>
        <w:rPr>
          <w:sz w:val="18"/>
        </w:rPr>
        <w:t>ist</w:t>
      </w:r>
      <w:r>
        <w:rPr>
          <w:spacing w:val="-6"/>
          <w:sz w:val="18"/>
        </w:rPr>
        <w:t> </w:t>
      </w:r>
      <w:r>
        <w:rPr>
          <w:sz w:val="18"/>
        </w:rPr>
        <w:t>der</w:t>
      </w:r>
      <w:r>
        <w:rPr>
          <w:spacing w:val="-7"/>
          <w:sz w:val="18"/>
        </w:rPr>
        <w:t> </w:t>
      </w:r>
      <w:r>
        <w:rPr>
          <w:sz w:val="18"/>
        </w:rPr>
        <w:t>Wohn-</w:t>
      </w:r>
      <w:r>
        <w:rPr>
          <w:spacing w:val="-7"/>
          <w:sz w:val="18"/>
        </w:rPr>
        <w:t> </w:t>
      </w:r>
      <w:r>
        <w:rPr>
          <w:sz w:val="18"/>
        </w:rPr>
        <w:t>oder</w:t>
      </w:r>
      <w:r>
        <w:rPr>
          <w:spacing w:val="-7"/>
          <w:sz w:val="18"/>
        </w:rPr>
        <w:t> </w:t>
      </w:r>
      <w:r>
        <w:rPr>
          <w:sz w:val="18"/>
        </w:rPr>
        <w:t>Aufenthaltsort</w:t>
      </w:r>
      <w:r>
        <w:rPr>
          <w:spacing w:val="-6"/>
          <w:sz w:val="18"/>
        </w:rPr>
        <w:t> </w:t>
      </w:r>
      <w:r>
        <w:rPr>
          <w:sz w:val="18"/>
        </w:rPr>
        <w:t>solcher</w:t>
      </w:r>
      <w:r>
        <w:rPr>
          <w:spacing w:val="-7"/>
          <w:sz w:val="18"/>
        </w:rPr>
        <w:t> </w:t>
      </w:r>
      <w:r>
        <w:rPr>
          <w:sz w:val="18"/>
        </w:rPr>
        <w:t>Kinder</w:t>
      </w:r>
      <w:r>
        <w:rPr>
          <w:spacing w:val="-7"/>
          <w:sz w:val="18"/>
        </w:rPr>
        <w:t> </w:t>
      </w:r>
      <w:r>
        <w:rPr>
          <w:sz w:val="18"/>
        </w:rPr>
        <w:t>aus</w:t>
      </w:r>
      <w:r>
        <w:rPr>
          <w:spacing w:val="-6"/>
          <w:sz w:val="18"/>
        </w:rPr>
        <w:t> </w:t>
      </w:r>
      <w:r>
        <w:rPr>
          <w:sz w:val="18"/>
        </w:rPr>
        <w:t>Gründen</w:t>
      </w:r>
      <w:r>
        <w:rPr>
          <w:spacing w:val="-6"/>
          <w:sz w:val="18"/>
        </w:rPr>
        <w:t> </w:t>
      </w:r>
      <w:r>
        <w:rPr>
          <w:sz w:val="18"/>
        </w:rPr>
        <w:t>der</w:t>
      </w:r>
      <w:r>
        <w:rPr>
          <w:spacing w:val="-7"/>
          <w:sz w:val="18"/>
        </w:rPr>
        <w:t> </w:t>
      </w:r>
      <w:r>
        <w:rPr>
          <w:sz w:val="18"/>
        </w:rPr>
        <w:t>Ausbildung</w:t>
      </w:r>
      <w:r>
        <w:rPr>
          <w:spacing w:val="-6"/>
          <w:sz w:val="18"/>
        </w:rPr>
        <w:t> </w:t>
      </w:r>
      <w:r>
        <w:rPr>
          <w:sz w:val="18"/>
        </w:rPr>
        <w:t>vom Wohnort der Steuerpflichtigen verschieden, so können die Steuerpflichtigen für die ihnen daraus entstehenden Mehrkosten einen zusätzlichen Abzug von pauschal Fr. 5 100.- vornehmen;</w:t>
      </w:r>
    </w:p>
    <w:p>
      <w:pPr>
        <w:pStyle w:val="BodyText"/>
        <w:spacing w:before="34"/>
        <w:ind w:left="0"/>
      </w:pPr>
    </w:p>
    <w:p>
      <w:pPr>
        <w:pStyle w:val="Heading7"/>
        <w:jc w:val="both"/>
      </w:pPr>
      <w:r>
        <w:rPr>
          <w:color w:val="950000"/>
        </w:rPr>
        <w:t>Abzug pro unterstützungsbedürftige Person</w:t>
      </w:r>
      <w:r>
        <w:rPr>
          <w:color w:val="950000"/>
          <w:spacing w:val="80"/>
        </w:rPr>
        <w:t> </w:t>
      </w:r>
      <w:r>
        <w:rPr>
          <w:color w:val="950000"/>
        </w:rPr>
        <w:drawing>
          <wp:inline distT="0" distB="0" distL="0" distR="0">
            <wp:extent cx="201256" cy="114890"/>
            <wp:effectExtent l="0" t="0" r="0" b="0"/>
            <wp:docPr id="47" name="Image 47" descr="">
              <a:hlinkClick r:id="rId59"/>
            </wp:docPr>
            <wp:cNvGraphicFramePr>
              <a:graphicFrameLocks/>
            </wp:cNvGraphicFramePr>
            <a:graphic>
              <a:graphicData uri="http://schemas.openxmlformats.org/drawingml/2006/picture">
                <pic:pic>
                  <pic:nvPicPr>
                    <pic:cNvPr id="47" name="Image 47" descr="">
                      <a:hlinkClick r:id="rId59"/>
                    </pic:cNvPr>
                    <pic:cNvPicPr/>
                  </pic:nvPicPr>
                  <pic:blipFill>
                    <a:blip r:embed="rId11" cstate="print"/>
                    <a:stretch>
                      <a:fillRect/>
                    </a:stretch>
                  </pic:blipFill>
                  <pic:spPr>
                    <a:xfrm>
                      <a:off x="0" y="0"/>
                      <a:ext cx="201256" cy="114890"/>
                    </a:xfrm>
                    <a:prstGeom prst="rect">
                      <a:avLst/>
                    </a:prstGeom>
                  </pic:spPr>
                </pic:pic>
              </a:graphicData>
            </a:graphic>
          </wp:inline>
        </w:drawing>
      </w:r>
      <w:r>
        <w:rPr>
          <w:color w:val="950000"/>
        </w:rPr>
      </w:r>
    </w:p>
    <w:p>
      <w:pPr>
        <w:pStyle w:val="Heading8"/>
        <w:spacing w:before="93"/>
      </w:pPr>
      <w:r>
        <w:rPr/>
        <w:t>Art.</w:t>
      </w:r>
      <w:r>
        <w:rPr>
          <w:spacing w:val="-3"/>
        </w:rPr>
        <w:t> </w:t>
      </w:r>
      <w:r>
        <w:rPr/>
        <w:t>37 Abs.</w:t>
      </w:r>
      <w:r>
        <w:rPr>
          <w:spacing w:val="-2"/>
        </w:rPr>
        <w:t> </w:t>
      </w:r>
      <w:r>
        <w:rPr/>
        <w:t>1 Bst.</w:t>
      </w:r>
      <w:r>
        <w:rPr>
          <w:spacing w:val="-1"/>
        </w:rPr>
        <w:t> </w:t>
      </w:r>
      <w:r>
        <w:rPr/>
        <w:t>d</w:t>
      </w:r>
      <w:r>
        <w:rPr>
          <w:spacing w:val="-2"/>
        </w:rPr>
        <w:t> </w:t>
      </w:r>
      <w:r>
        <w:rPr>
          <w:spacing w:val="-4"/>
        </w:rPr>
        <w:t>StG:</w:t>
      </w:r>
    </w:p>
    <w:p>
      <w:pPr>
        <w:pStyle w:val="BodyText"/>
        <w:spacing w:before="55"/>
        <w:jc w:val="both"/>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1"/>
        </w:numPr>
        <w:tabs>
          <w:tab w:pos="1557" w:val="left" w:leader="none"/>
          <w:tab w:pos="1559" w:val="left" w:leader="none"/>
        </w:tabs>
        <w:spacing w:line="240" w:lineRule="auto" w:before="41" w:after="0"/>
        <w:ind w:left="1559" w:right="702" w:hanging="425"/>
        <w:jc w:val="both"/>
        <w:rPr>
          <w:sz w:val="18"/>
        </w:rPr>
      </w:pPr>
      <w:r>
        <w:rPr>
          <w:sz w:val="18"/>
        </w:rPr>
        <w:t>als Unterstützungsabzug für</w:t>
      </w:r>
      <w:r>
        <w:rPr>
          <w:spacing w:val="-3"/>
          <w:sz w:val="18"/>
        </w:rPr>
        <w:t> </w:t>
      </w:r>
      <w:r>
        <w:rPr>
          <w:sz w:val="18"/>
        </w:rPr>
        <w:t>erwerbsunfähige</w:t>
      </w:r>
      <w:r>
        <w:rPr>
          <w:spacing w:val="-2"/>
          <w:sz w:val="18"/>
        </w:rPr>
        <w:t> </w:t>
      </w:r>
      <w:r>
        <w:rPr>
          <w:sz w:val="18"/>
        </w:rPr>
        <w:t>oder</w:t>
      </w:r>
      <w:r>
        <w:rPr>
          <w:spacing w:val="-3"/>
          <w:sz w:val="18"/>
        </w:rPr>
        <w:t> </w:t>
      </w:r>
      <w:r>
        <w:rPr>
          <w:sz w:val="18"/>
        </w:rPr>
        <w:t>beschränkt erwerbsfähige Personen,</w:t>
      </w:r>
      <w:r>
        <w:rPr>
          <w:spacing w:val="-3"/>
          <w:sz w:val="18"/>
        </w:rPr>
        <w:t> </w:t>
      </w:r>
      <w:r>
        <w:rPr>
          <w:sz w:val="18"/>
        </w:rPr>
        <w:t>an</w:t>
      </w:r>
      <w:r>
        <w:rPr>
          <w:spacing w:val="-2"/>
          <w:sz w:val="18"/>
        </w:rPr>
        <w:t> </w:t>
      </w:r>
      <w:r>
        <w:rPr>
          <w:sz w:val="18"/>
        </w:rPr>
        <w:t>deren Unterhalt die Steuerpflichtigen</w:t>
      </w:r>
      <w:r>
        <w:rPr>
          <w:spacing w:val="-1"/>
          <w:sz w:val="18"/>
        </w:rPr>
        <w:t> </w:t>
      </w:r>
      <w:r>
        <w:rPr>
          <w:sz w:val="18"/>
        </w:rPr>
        <w:t>mindestens</w:t>
      </w:r>
      <w:r>
        <w:rPr>
          <w:spacing w:val="-1"/>
          <w:sz w:val="18"/>
        </w:rPr>
        <w:t> </w:t>
      </w:r>
      <w:r>
        <w:rPr>
          <w:sz w:val="18"/>
        </w:rPr>
        <w:t>in</w:t>
      </w:r>
      <w:r>
        <w:rPr>
          <w:spacing w:val="-1"/>
          <w:sz w:val="18"/>
        </w:rPr>
        <w:t> </w:t>
      </w:r>
      <w:r>
        <w:rPr>
          <w:sz w:val="18"/>
        </w:rPr>
        <w:t>der Höhe</w:t>
      </w:r>
      <w:r>
        <w:rPr>
          <w:spacing w:val="-1"/>
          <w:sz w:val="18"/>
        </w:rPr>
        <w:t> </w:t>
      </w:r>
      <w:r>
        <w:rPr>
          <w:sz w:val="18"/>
        </w:rPr>
        <w:t>des</w:t>
      </w:r>
      <w:r>
        <w:rPr>
          <w:spacing w:val="-1"/>
          <w:sz w:val="18"/>
        </w:rPr>
        <w:t> </w:t>
      </w:r>
      <w:r>
        <w:rPr>
          <w:sz w:val="18"/>
        </w:rPr>
        <w:t>Abzugs</w:t>
      </w:r>
      <w:r>
        <w:rPr>
          <w:spacing w:val="-1"/>
          <w:sz w:val="18"/>
        </w:rPr>
        <w:t> </w:t>
      </w:r>
      <w:r>
        <w:rPr>
          <w:sz w:val="18"/>
        </w:rPr>
        <w:t>beitragen, Fr.</w:t>
      </w:r>
      <w:r>
        <w:rPr>
          <w:spacing w:val="-4"/>
          <w:sz w:val="18"/>
        </w:rPr>
        <w:t> </w:t>
      </w:r>
      <w:r>
        <w:rPr>
          <w:sz w:val="18"/>
        </w:rPr>
        <w:t>2</w:t>
      </w:r>
      <w:r>
        <w:rPr>
          <w:spacing w:val="-1"/>
          <w:sz w:val="18"/>
        </w:rPr>
        <w:t> </w:t>
      </w:r>
      <w:r>
        <w:rPr>
          <w:sz w:val="18"/>
        </w:rPr>
        <w:t>400.–</w:t>
      </w:r>
      <w:r>
        <w:rPr>
          <w:spacing w:val="-4"/>
          <w:sz w:val="18"/>
        </w:rPr>
        <w:t> </w:t>
      </w:r>
      <w:r>
        <w:rPr>
          <w:sz w:val="18"/>
        </w:rPr>
        <w:t>für jede unterstützte Person. Dieser Abzug</w:t>
      </w:r>
      <w:r>
        <w:rPr>
          <w:spacing w:val="-1"/>
          <w:sz w:val="18"/>
        </w:rPr>
        <w:t> </w:t>
      </w:r>
      <w:r>
        <w:rPr>
          <w:sz w:val="18"/>
        </w:rPr>
        <w:t>kann nicht beansprucht</w:t>
      </w:r>
      <w:r>
        <w:rPr>
          <w:spacing w:val="-2"/>
          <w:sz w:val="18"/>
        </w:rPr>
        <w:t> </w:t>
      </w:r>
      <w:r>
        <w:rPr>
          <w:sz w:val="18"/>
        </w:rPr>
        <w:t>werden für den Ehegatten und</w:t>
      </w:r>
      <w:r>
        <w:rPr>
          <w:spacing w:val="-1"/>
          <w:sz w:val="18"/>
        </w:rPr>
        <w:t> </w:t>
      </w:r>
      <w:r>
        <w:rPr>
          <w:sz w:val="18"/>
        </w:rPr>
        <w:t>für Kin-der, für die ein Abzug nach Buchstabe b oder Art. 35 Bst. c dieses Gesetzes gewährt wird;</w:t>
      </w:r>
    </w:p>
    <w:p>
      <w:pPr>
        <w:pStyle w:val="BodyText"/>
        <w:spacing w:before="33"/>
        <w:ind w:left="0"/>
      </w:pPr>
    </w:p>
    <w:p>
      <w:pPr>
        <w:pStyle w:val="Heading7"/>
        <w:jc w:val="both"/>
      </w:pPr>
      <w:r>
        <w:rPr>
          <w:color w:val="950000"/>
        </w:rPr>
        <w:t>Abzug für die Steuerberechnung</w:t>
      </w:r>
      <w:r>
        <w:rPr>
          <w:color w:val="950000"/>
          <w:spacing w:val="80"/>
        </w:rPr>
        <w:t> </w:t>
      </w:r>
      <w:r>
        <w:rPr>
          <w:color w:val="950000"/>
          <w:spacing w:val="1"/>
        </w:rPr>
        <w:drawing>
          <wp:inline distT="0" distB="0" distL="0" distR="0">
            <wp:extent cx="201277" cy="114875"/>
            <wp:effectExtent l="0" t="0" r="0" b="0"/>
            <wp:docPr id="48" name="Image 48" descr="">
              <a:hlinkClick r:id="rId56"/>
            </wp:docPr>
            <wp:cNvGraphicFramePr>
              <a:graphicFrameLocks/>
            </wp:cNvGraphicFramePr>
            <a:graphic>
              <a:graphicData uri="http://schemas.openxmlformats.org/drawingml/2006/picture">
                <pic:pic>
                  <pic:nvPicPr>
                    <pic:cNvPr id="48" name="Image 48" descr="">
                      <a:hlinkClick r:id="rId56"/>
                    </pic:cNvPr>
                    <pic:cNvPicPr/>
                  </pic:nvPicPr>
                  <pic:blipFill>
                    <a:blip r:embed="rId11" cstate="print"/>
                    <a:stretch>
                      <a:fillRect/>
                    </a:stretch>
                  </pic:blipFill>
                  <pic:spPr>
                    <a:xfrm>
                      <a:off x="0" y="0"/>
                      <a:ext cx="201277" cy="114875"/>
                    </a:xfrm>
                    <a:prstGeom prst="rect">
                      <a:avLst/>
                    </a:prstGeom>
                  </pic:spPr>
                </pic:pic>
              </a:graphicData>
            </a:graphic>
          </wp:inline>
        </w:drawing>
      </w:r>
      <w:r>
        <w:rPr>
          <w:color w:val="950000"/>
          <w:spacing w:val="1"/>
        </w:rPr>
      </w:r>
    </w:p>
    <w:p>
      <w:pPr>
        <w:pStyle w:val="Heading8"/>
        <w:spacing w:before="94"/>
      </w:pPr>
      <w:r>
        <w:rPr/>
        <w:t>Art.</w:t>
      </w:r>
      <w:r>
        <w:rPr>
          <w:spacing w:val="-1"/>
        </w:rPr>
        <w:t> </w:t>
      </w:r>
      <w:r>
        <w:rPr/>
        <w:t>37 Abs.</w:t>
      </w:r>
      <w:r>
        <w:rPr>
          <w:spacing w:val="-2"/>
        </w:rPr>
        <w:t> </w:t>
      </w:r>
      <w:r>
        <w:rPr/>
        <w:t>1 Bst.</w:t>
      </w:r>
      <w:r>
        <w:rPr>
          <w:spacing w:val="-3"/>
        </w:rPr>
        <w:t> </w:t>
      </w:r>
      <w:r>
        <w:rPr/>
        <w:t>e</w:t>
      </w:r>
      <w:r>
        <w:rPr>
          <w:spacing w:val="1"/>
        </w:rPr>
        <w:t> </w:t>
      </w:r>
      <w:r>
        <w:rPr>
          <w:spacing w:val="-4"/>
        </w:rPr>
        <w:t>StG:</w:t>
      </w:r>
    </w:p>
    <w:p>
      <w:pPr>
        <w:pStyle w:val="BodyText"/>
        <w:spacing w:before="55"/>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1"/>
        </w:numPr>
        <w:tabs>
          <w:tab w:pos="1559" w:val="left" w:leader="none"/>
        </w:tabs>
        <w:spacing w:line="240" w:lineRule="auto" w:before="41" w:after="0"/>
        <w:ind w:left="1559" w:right="0" w:hanging="425"/>
        <w:jc w:val="left"/>
        <w:rPr>
          <w:sz w:val="18"/>
        </w:rPr>
      </w:pPr>
      <w:r>
        <w:rPr>
          <w:sz w:val="18"/>
        </w:rPr>
        <w:t>Als</w:t>
      </w:r>
      <w:r>
        <w:rPr>
          <w:spacing w:val="-2"/>
          <w:sz w:val="18"/>
        </w:rPr>
        <w:t> </w:t>
      </w:r>
      <w:r>
        <w:rPr>
          <w:sz w:val="18"/>
        </w:rPr>
        <w:t>Sozialabzug</w:t>
      </w:r>
      <w:r>
        <w:rPr>
          <w:spacing w:val="-3"/>
          <w:sz w:val="18"/>
        </w:rPr>
        <w:t> </w:t>
      </w:r>
      <w:r>
        <w:rPr>
          <w:sz w:val="18"/>
        </w:rPr>
        <w:t>für</w:t>
      </w:r>
      <w:r>
        <w:rPr>
          <w:spacing w:val="-2"/>
          <w:sz w:val="18"/>
        </w:rPr>
        <w:t> </w:t>
      </w:r>
      <w:r>
        <w:rPr>
          <w:sz w:val="18"/>
        </w:rPr>
        <w:t>die</w:t>
      </w:r>
      <w:r>
        <w:rPr>
          <w:spacing w:val="-1"/>
          <w:sz w:val="18"/>
        </w:rPr>
        <w:t> </w:t>
      </w:r>
      <w:r>
        <w:rPr>
          <w:spacing w:val="-2"/>
          <w:sz w:val="18"/>
        </w:rPr>
        <w:t>Steuerberechnung:</w:t>
      </w:r>
    </w:p>
    <w:p>
      <w:pPr>
        <w:pStyle w:val="ListParagraph"/>
        <w:numPr>
          <w:ilvl w:val="1"/>
          <w:numId w:val="11"/>
        </w:numPr>
        <w:tabs>
          <w:tab w:pos="1984" w:val="left" w:leader="none"/>
        </w:tabs>
        <w:spacing w:line="240" w:lineRule="auto" w:before="40" w:after="0"/>
        <w:ind w:left="1984" w:right="0" w:hanging="425"/>
        <w:jc w:val="left"/>
        <w:rPr>
          <w:sz w:val="18"/>
        </w:rPr>
      </w:pPr>
      <w:r>
        <w:rPr>
          <w:sz w:val="18"/>
        </w:rPr>
        <w:t>Fr.</w:t>
      </w:r>
      <w:r>
        <w:rPr>
          <w:spacing w:val="-3"/>
          <w:sz w:val="18"/>
        </w:rPr>
        <w:t> </w:t>
      </w:r>
      <w:r>
        <w:rPr>
          <w:sz w:val="18"/>
        </w:rPr>
        <w:t>10</w:t>
      </w:r>
      <w:r>
        <w:rPr>
          <w:spacing w:val="-4"/>
          <w:sz w:val="18"/>
        </w:rPr>
        <w:t> </w:t>
      </w:r>
      <w:r>
        <w:rPr>
          <w:sz w:val="18"/>
        </w:rPr>
        <w:t>000.–</w:t>
      </w:r>
      <w:r>
        <w:rPr>
          <w:spacing w:val="-1"/>
          <w:sz w:val="18"/>
        </w:rPr>
        <w:t> </w:t>
      </w:r>
      <w:r>
        <w:rPr>
          <w:sz w:val="18"/>
        </w:rPr>
        <w:t>für</w:t>
      </w:r>
      <w:r>
        <w:rPr>
          <w:spacing w:val="-2"/>
          <w:sz w:val="18"/>
        </w:rPr>
        <w:t> </w:t>
      </w:r>
      <w:r>
        <w:rPr>
          <w:sz w:val="18"/>
        </w:rPr>
        <w:t>Ehepaare,</w:t>
      </w:r>
      <w:r>
        <w:rPr>
          <w:spacing w:val="-4"/>
          <w:sz w:val="18"/>
        </w:rPr>
        <w:t> </w:t>
      </w:r>
      <w:r>
        <w:rPr>
          <w:sz w:val="18"/>
        </w:rPr>
        <w:t>die</w:t>
      </w:r>
      <w:r>
        <w:rPr>
          <w:spacing w:val="-4"/>
          <w:sz w:val="18"/>
        </w:rPr>
        <w:t> </w:t>
      </w:r>
      <w:r>
        <w:rPr>
          <w:sz w:val="18"/>
        </w:rPr>
        <w:t>in</w:t>
      </w:r>
      <w:r>
        <w:rPr>
          <w:spacing w:val="-1"/>
          <w:sz w:val="18"/>
        </w:rPr>
        <w:t> </w:t>
      </w:r>
      <w:r>
        <w:rPr>
          <w:sz w:val="18"/>
        </w:rPr>
        <w:t>rechtlich</w:t>
      </w:r>
      <w:r>
        <w:rPr>
          <w:spacing w:val="-4"/>
          <w:sz w:val="18"/>
        </w:rPr>
        <w:t> </w:t>
      </w:r>
      <w:r>
        <w:rPr>
          <w:sz w:val="18"/>
        </w:rPr>
        <w:t>und</w:t>
      </w:r>
      <w:r>
        <w:rPr>
          <w:spacing w:val="-1"/>
          <w:sz w:val="18"/>
        </w:rPr>
        <w:t> </w:t>
      </w:r>
      <w:r>
        <w:rPr>
          <w:sz w:val="18"/>
        </w:rPr>
        <w:t>tatsächlich</w:t>
      </w:r>
      <w:r>
        <w:rPr>
          <w:spacing w:val="-4"/>
          <w:sz w:val="18"/>
        </w:rPr>
        <w:t> </w:t>
      </w:r>
      <w:r>
        <w:rPr>
          <w:sz w:val="18"/>
        </w:rPr>
        <w:t>ungetrennter</w:t>
      </w:r>
      <w:r>
        <w:rPr>
          <w:spacing w:val="-2"/>
          <w:sz w:val="18"/>
        </w:rPr>
        <w:t> </w:t>
      </w:r>
      <w:r>
        <w:rPr>
          <w:sz w:val="18"/>
        </w:rPr>
        <w:t>Ehe</w:t>
      </w:r>
      <w:r>
        <w:rPr>
          <w:spacing w:val="-1"/>
          <w:sz w:val="18"/>
        </w:rPr>
        <w:t> </w:t>
      </w:r>
      <w:r>
        <w:rPr>
          <w:spacing w:val="-2"/>
          <w:sz w:val="18"/>
        </w:rPr>
        <w:t>leben;</w:t>
      </w:r>
    </w:p>
    <w:p>
      <w:pPr>
        <w:pStyle w:val="ListParagraph"/>
        <w:numPr>
          <w:ilvl w:val="1"/>
          <w:numId w:val="11"/>
        </w:numPr>
        <w:tabs>
          <w:tab w:pos="1984" w:val="left" w:leader="none"/>
        </w:tabs>
        <w:spacing w:line="240" w:lineRule="auto" w:before="40" w:after="0"/>
        <w:ind w:left="1984" w:right="0" w:hanging="425"/>
        <w:jc w:val="left"/>
        <w:rPr>
          <w:sz w:val="18"/>
        </w:rPr>
      </w:pPr>
      <w:r>
        <w:rPr>
          <w:sz w:val="18"/>
        </w:rPr>
        <w:t>Fr.</w:t>
      </w:r>
      <w:r>
        <w:rPr>
          <w:spacing w:val="-2"/>
          <w:sz w:val="18"/>
        </w:rPr>
        <w:t> </w:t>
      </w:r>
      <w:r>
        <w:rPr>
          <w:sz w:val="18"/>
        </w:rPr>
        <w:t>10</w:t>
      </w:r>
      <w:r>
        <w:rPr>
          <w:spacing w:val="-2"/>
          <w:sz w:val="18"/>
        </w:rPr>
        <w:t> </w:t>
      </w:r>
      <w:r>
        <w:rPr>
          <w:sz w:val="18"/>
        </w:rPr>
        <w:t>000.–</w:t>
      </w:r>
      <w:r>
        <w:rPr>
          <w:spacing w:val="-1"/>
          <w:sz w:val="18"/>
        </w:rPr>
        <w:t> </w:t>
      </w:r>
      <w:r>
        <w:rPr>
          <w:sz w:val="18"/>
        </w:rPr>
        <w:t>für</w:t>
      </w:r>
      <w:r>
        <w:rPr>
          <w:spacing w:val="-2"/>
          <w:sz w:val="18"/>
        </w:rPr>
        <w:t> </w:t>
      </w:r>
      <w:r>
        <w:rPr>
          <w:sz w:val="18"/>
        </w:rPr>
        <w:t>die</w:t>
      </w:r>
      <w:r>
        <w:rPr>
          <w:spacing w:val="-3"/>
          <w:sz w:val="18"/>
        </w:rPr>
        <w:t> </w:t>
      </w:r>
      <w:r>
        <w:rPr>
          <w:sz w:val="18"/>
        </w:rPr>
        <w:t>übrigen </w:t>
      </w:r>
      <w:r>
        <w:rPr>
          <w:spacing w:val="-2"/>
          <w:sz w:val="18"/>
        </w:rPr>
        <w:t>Steuerpflichtigen;</w:t>
      </w:r>
    </w:p>
    <w:p>
      <w:pPr>
        <w:pStyle w:val="BodyText"/>
        <w:spacing w:before="33"/>
        <w:ind w:left="0"/>
      </w:pPr>
    </w:p>
    <w:p>
      <w:pPr>
        <w:pStyle w:val="Heading7"/>
      </w:pPr>
      <w:r>
        <w:rPr>
          <w:color w:val="950000"/>
        </w:rPr>
        <w:t>Sonderabzug</w:t>
      </w:r>
      <w:r>
        <w:rPr>
          <w:color w:val="950000"/>
          <w:spacing w:val="80"/>
        </w:rPr>
        <w:t> </w:t>
      </w:r>
      <w:r>
        <w:rPr>
          <w:color w:val="950000"/>
          <w:spacing w:val="1"/>
        </w:rPr>
        <w:drawing>
          <wp:inline distT="0" distB="0" distL="0" distR="0">
            <wp:extent cx="201290" cy="114892"/>
            <wp:effectExtent l="0" t="0" r="0" b="0"/>
            <wp:docPr id="49" name="Image 49" descr="">
              <a:hlinkClick r:id="rId60"/>
            </wp:docPr>
            <wp:cNvGraphicFramePr>
              <a:graphicFrameLocks/>
            </wp:cNvGraphicFramePr>
            <a:graphic>
              <a:graphicData uri="http://schemas.openxmlformats.org/drawingml/2006/picture">
                <pic:pic>
                  <pic:nvPicPr>
                    <pic:cNvPr id="49" name="Image 49" descr="">
                      <a:hlinkClick r:id="rId60"/>
                    </pic:cNvPr>
                    <pic:cNvPicPr/>
                  </pic:nvPicPr>
                  <pic:blipFill>
                    <a:blip r:embed="rId11" cstate="print"/>
                    <a:stretch>
                      <a:fillRect/>
                    </a:stretch>
                  </pic:blipFill>
                  <pic:spPr>
                    <a:xfrm>
                      <a:off x="0" y="0"/>
                      <a:ext cx="201290" cy="114892"/>
                    </a:xfrm>
                    <a:prstGeom prst="rect">
                      <a:avLst/>
                    </a:prstGeom>
                  </pic:spPr>
                </pic:pic>
              </a:graphicData>
            </a:graphic>
          </wp:inline>
        </w:drawing>
      </w:r>
      <w:r>
        <w:rPr>
          <w:color w:val="950000"/>
          <w:spacing w:val="1"/>
        </w:rPr>
      </w:r>
    </w:p>
    <w:p>
      <w:pPr>
        <w:pStyle w:val="Heading8"/>
        <w:spacing w:before="93"/>
      </w:pPr>
      <w:r>
        <w:rPr/>
        <w:t>Art.</w:t>
      </w:r>
      <w:r>
        <w:rPr>
          <w:spacing w:val="-3"/>
        </w:rPr>
        <w:t> </w:t>
      </w:r>
      <w:r>
        <w:rPr/>
        <w:t>37 Abs.</w:t>
      </w:r>
      <w:r>
        <w:rPr>
          <w:spacing w:val="-2"/>
        </w:rPr>
        <w:t> </w:t>
      </w:r>
      <w:r>
        <w:rPr/>
        <w:t>1 Bst.</w:t>
      </w:r>
      <w:r>
        <w:rPr>
          <w:spacing w:val="-1"/>
        </w:rPr>
        <w:t> </w:t>
      </w:r>
      <w:r>
        <w:rPr/>
        <w:t>f </w:t>
      </w:r>
      <w:r>
        <w:rPr>
          <w:spacing w:val="-4"/>
        </w:rPr>
        <w:t>StG:</w:t>
      </w:r>
    </w:p>
    <w:p>
      <w:pPr>
        <w:pStyle w:val="BodyText"/>
        <w:spacing w:before="56"/>
        <w:jc w:val="both"/>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1"/>
        </w:numPr>
        <w:tabs>
          <w:tab w:pos="1558" w:val="left" w:leader="none"/>
        </w:tabs>
        <w:spacing w:line="240" w:lineRule="auto" w:before="40" w:after="0"/>
        <w:ind w:left="1558" w:right="0" w:hanging="424"/>
        <w:jc w:val="both"/>
        <w:rPr>
          <w:sz w:val="18"/>
        </w:rPr>
      </w:pPr>
      <w:r>
        <w:rPr>
          <w:sz w:val="18"/>
        </w:rPr>
        <w:t>Als </w:t>
      </w:r>
      <w:r>
        <w:rPr>
          <w:spacing w:val="-2"/>
          <w:sz w:val="18"/>
        </w:rPr>
        <w:t>Sonderabzug:</w:t>
      </w:r>
    </w:p>
    <w:p>
      <w:pPr>
        <w:pStyle w:val="ListParagraph"/>
        <w:numPr>
          <w:ilvl w:val="1"/>
          <w:numId w:val="11"/>
        </w:numPr>
        <w:tabs>
          <w:tab w:pos="1982" w:val="left" w:leader="none"/>
          <w:tab w:pos="1984" w:val="left" w:leader="none"/>
        </w:tabs>
        <w:spacing w:line="240" w:lineRule="auto" w:before="38" w:after="0"/>
        <w:ind w:left="1984" w:right="704" w:hanging="425"/>
        <w:jc w:val="both"/>
        <w:rPr>
          <w:sz w:val="18"/>
        </w:rPr>
      </w:pPr>
      <w:r>
        <w:rPr>
          <w:sz w:val="18"/>
        </w:rPr>
        <w:t>für Steuerpflichtige, die mit Kindern im Sinne von Buchstabe b im gleichen Haushalt zusam-menleben</w:t>
      </w:r>
      <w:r>
        <w:rPr>
          <w:spacing w:val="-9"/>
          <w:sz w:val="18"/>
        </w:rPr>
        <w:t> </w:t>
      </w:r>
      <w:r>
        <w:rPr>
          <w:sz w:val="18"/>
        </w:rPr>
        <w:t>und</w:t>
      </w:r>
      <w:r>
        <w:rPr>
          <w:spacing w:val="-9"/>
          <w:sz w:val="18"/>
        </w:rPr>
        <w:t> </w:t>
      </w:r>
      <w:r>
        <w:rPr>
          <w:sz w:val="18"/>
        </w:rPr>
        <w:t>über</w:t>
      </w:r>
      <w:r>
        <w:rPr>
          <w:spacing w:val="-12"/>
          <w:sz w:val="18"/>
        </w:rPr>
        <w:t> </w:t>
      </w:r>
      <w:r>
        <w:rPr>
          <w:sz w:val="18"/>
        </w:rPr>
        <w:t>ein</w:t>
      </w:r>
      <w:r>
        <w:rPr>
          <w:spacing w:val="-11"/>
          <w:sz w:val="18"/>
        </w:rPr>
        <w:t> </w:t>
      </w:r>
      <w:r>
        <w:rPr>
          <w:sz w:val="18"/>
        </w:rPr>
        <w:t>Reineinkommen</w:t>
      </w:r>
      <w:r>
        <w:rPr>
          <w:spacing w:val="-11"/>
          <w:sz w:val="18"/>
        </w:rPr>
        <w:t> </w:t>
      </w:r>
      <w:r>
        <w:rPr>
          <w:sz w:val="18"/>
        </w:rPr>
        <w:t>von</w:t>
      </w:r>
      <w:r>
        <w:rPr>
          <w:spacing w:val="-11"/>
          <w:sz w:val="18"/>
        </w:rPr>
        <w:t> </w:t>
      </w:r>
      <w:r>
        <w:rPr>
          <w:sz w:val="18"/>
        </w:rPr>
        <w:t>unter</w:t>
      </w:r>
      <w:r>
        <w:rPr>
          <w:spacing w:val="-9"/>
          <w:sz w:val="18"/>
        </w:rPr>
        <w:t> </w:t>
      </w:r>
      <w:r>
        <w:rPr>
          <w:sz w:val="18"/>
        </w:rPr>
        <w:t>Fr.</w:t>
      </w:r>
      <w:r>
        <w:rPr>
          <w:spacing w:val="-4"/>
          <w:sz w:val="18"/>
        </w:rPr>
        <w:t> </w:t>
      </w:r>
      <w:r>
        <w:rPr>
          <w:sz w:val="18"/>
        </w:rPr>
        <w:t>100</w:t>
      </w:r>
      <w:r>
        <w:rPr>
          <w:spacing w:val="-4"/>
          <w:sz w:val="18"/>
        </w:rPr>
        <w:t> </w:t>
      </w:r>
      <w:r>
        <w:rPr>
          <w:sz w:val="18"/>
        </w:rPr>
        <w:t>000.–</w:t>
      </w:r>
      <w:r>
        <w:rPr>
          <w:spacing w:val="-11"/>
          <w:sz w:val="18"/>
        </w:rPr>
        <w:t> </w:t>
      </w:r>
      <w:r>
        <w:rPr>
          <w:sz w:val="18"/>
        </w:rPr>
        <w:t>verfügen,</w:t>
      </w:r>
      <w:r>
        <w:rPr>
          <w:spacing w:val="-11"/>
          <w:sz w:val="18"/>
        </w:rPr>
        <w:t> </w:t>
      </w:r>
      <w:r>
        <w:rPr>
          <w:sz w:val="18"/>
        </w:rPr>
        <w:t>10</w:t>
      </w:r>
      <w:r>
        <w:rPr>
          <w:spacing w:val="-4"/>
          <w:sz w:val="18"/>
        </w:rPr>
        <w:t> </w:t>
      </w:r>
      <w:r>
        <w:rPr>
          <w:sz w:val="18"/>
        </w:rPr>
        <w:t>%</w:t>
      </w:r>
      <w:r>
        <w:rPr>
          <w:spacing w:val="-9"/>
          <w:sz w:val="18"/>
        </w:rPr>
        <w:t> </w:t>
      </w:r>
      <w:r>
        <w:rPr>
          <w:sz w:val="18"/>
        </w:rPr>
        <w:t>der</w:t>
      </w:r>
      <w:r>
        <w:rPr>
          <w:spacing w:val="-9"/>
          <w:sz w:val="18"/>
        </w:rPr>
        <w:t> </w:t>
      </w:r>
      <w:r>
        <w:rPr>
          <w:sz w:val="18"/>
        </w:rPr>
        <w:t>Differenz von Fr. 100 000.– und dem Reineinkommen;</w:t>
      </w:r>
    </w:p>
    <w:p>
      <w:pPr>
        <w:pStyle w:val="ListParagraph"/>
        <w:spacing w:after="0" w:line="240" w:lineRule="auto"/>
        <w:jc w:val="both"/>
        <w:rPr>
          <w:sz w:val="18"/>
        </w:rPr>
        <w:sectPr>
          <w:pgSz w:w="11910" w:h="16840"/>
          <w:pgMar w:header="724" w:footer="687" w:top="960" w:bottom="880" w:left="850" w:right="992"/>
        </w:sectPr>
      </w:pPr>
    </w:p>
    <w:p>
      <w:pPr>
        <w:pStyle w:val="BodyText"/>
        <w:ind w:left="0"/>
      </w:pPr>
    </w:p>
    <w:p>
      <w:pPr>
        <w:pStyle w:val="BodyText"/>
        <w:spacing w:before="26"/>
        <w:ind w:left="0"/>
      </w:pPr>
    </w:p>
    <w:p>
      <w:pPr>
        <w:pStyle w:val="ListParagraph"/>
        <w:numPr>
          <w:ilvl w:val="1"/>
          <w:numId w:val="11"/>
        </w:numPr>
        <w:tabs>
          <w:tab w:pos="1982" w:val="left" w:leader="none"/>
          <w:tab w:pos="1984" w:val="left" w:leader="none"/>
        </w:tabs>
        <w:spacing w:line="240" w:lineRule="auto" w:before="0" w:after="0"/>
        <w:ind w:left="1984" w:right="705" w:hanging="425"/>
        <w:jc w:val="both"/>
        <w:rPr>
          <w:sz w:val="18"/>
        </w:rPr>
      </w:pPr>
      <w:r>
        <w:rPr>
          <w:sz w:val="18"/>
        </w:rPr>
        <w:t>für Ehepaare, die ohne Kinder im Sinne von Buchstabe b in rechtlich und tatsächlich unge-trennter Ehe leben und über ein Reineinkommen von unter Fr.</w:t>
      </w:r>
      <w:r>
        <w:rPr>
          <w:spacing w:val="-1"/>
          <w:sz w:val="18"/>
        </w:rPr>
        <w:t> </w:t>
      </w:r>
      <w:r>
        <w:rPr>
          <w:sz w:val="18"/>
        </w:rPr>
        <w:t>75</w:t>
      </w:r>
      <w:r>
        <w:rPr>
          <w:spacing w:val="-4"/>
          <w:sz w:val="18"/>
        </w:rPr>
        <w:t> </w:t>
      </w:r>
      <w:r>
        <w:rPr>
          <w:sz w:val="18"/>
        </w:rPr>
        <w:t>000.– verfügen, 10</w:t>
      </w:r>
      <w:r>
        <w:rPr>
          <w:spacing w:val="-4"/>
          <w:sz w:val="18"/>
        </w:rPr>
        <w:t> </w:t>
      </w:r>
      <w:r>
        <w:rPr>
          <w:sz w:val="18"/>
        </w:rPr>
        <w:t>% der Differenz von Fr. 75 000.– und dem Reineinkommen;</w:t>
      </w:r>
    </w:p>
    <w:p>
      <w:pPr>
        <w:pStyle w:val="ListParagraph"/>
        <w:numPr>
          <w:ilvl w:val="1"/>
          <w:numId w:val="11"/>
        </w:numPr>
        <w:tabs>
          <w:tab w:pos="1982" w:val="left" w:leader="none"/>
          <w:tab w:pos="1984" w:val="left" w:leader="none"/>
        </w:tabs>
        <w:spacing w:line="240" w:lineRule="auto" w:before="40" w:after="0"/>
        <w:ind w:left="1984" w:right="702" w:hanging="425"/>
        <w:jc w:val="both"/>
        <w:rPr>
          <w:sz w:val="18"/>
        </w:rPr>
      </w:pPr>
      <w:r>
        <w:rPr>
          <w:sz w:val="18"/>
        </w:rPr>
        <w:t>für die übrigen Steuerpflichtigen, die über ein Reineinkommen von unter Fr.</w:t>
      </w:r>
      <w:r>
        <w:rPr>
          <w:spacing w:val="-4"/>
          <w:sz w:val="18"/>
        </w:rPr>
        <w:t> </w:t>
      </w:r>
      <w:r>
        <w:rPr>
          <w:sz w:val="18"/>
        </w:rPr>
        <w:t>50</w:t>
      </w:r>
      <w:r>
        <w:rPr>
          <w:spacing w:val="-4"/>
          <w:sz w:val="18"/>
        </w:rPr>
        <w:t> </w:t>
      </w:r>
      <w:r>
        <w:rPr>
          <w:sz w:val="18"/>
        </w:rPr>
        <w:t>000.– verfü-gen, 10 % der Differenz von Fr. 50 000.– und dem Reineinkommen.</w:t>
      </w:r>
    </w:p>
    <w:p>
      <w:pPr>
        <w:pStyle w:val="BodyText"/>
        <w:spacing w:before="153"/>
        <w:ind w:left="0"/>
      </w:pPr>
    </w:p>
    <w:p>
      <w:pPr>
        <w:pStyle w:val="Heading3"/>
      </w:pPr>
      <w:r>
        <w:rPr/>
        <w:drawing>
          <wp:anchor distT="0" distB="0" distL="0" distR="0" allowOverlap="1" layoutInCell="1" locked="0" behindDoc="0" simplePos="0" relativeHeight="15731712">
            <wp:simplePos x="0" y="0"/>
            <wp:positionH relativeFrom="page">
              <wp:posOffset>623613</wp:posOffset>
            </wp:positionH>
            <wp:positionV relativeFrom="paragraph">
              <wp:posOffset>10912</wp:posOffset>
            </wp:positionV>
            <wp:extent cx="259036" cy="313638"/>
            <wp:effectExtent l="0" t="0" r="0" b="0"/>
            <wp:wrapNone/>
            <wp:docPr id="50" name="Image 50" descr="Kantonaler Steuerrechner">
              <a:hlinkClick r:id="rId61"/>
            </wp:docPr>
            <wp:cNvGraphicFramePr>
              <a:graphicFrameLocks/>
            </wp:cNvGraphicFramePr>
            <a:graphic>
              <a:graphicData uri="http://schemas.openxmlformats.org/drawingml/2006/picture">
                <pic:pic>
                  <pic:nvPicPr>
                    <pic:cNvPr id="50" name="Image 50" descr="Kantonaler Steuerrechner">
                      <a:hlinkClick r:id="rId61"/>
                    </pic:cNvPr>
                    <pic:cNvPicPr/>
                  </pic:nvPicPr>
                  <pic:blipFill>
                    <a:blip r:embed="rId12" cstate="print"/>
                    <a:stretch>
                      <a:fillRect/>
                    </a:stretch>
                  </pic:blipFill>
                  <pic:spPr>
                    <a:xfrm>
                      <a:off x="0" y="0"/>
                      <a:ext cx="259036" cy="313638"/>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9"/>
        <w:ind w:left="851"/>
      </w:pPr>
      <w:r>
        <w:rPr/>
        <w:t>(Art. 38</w:t>
      </w:r>
      <w:r>
        <w:rPr>
          <w:spacing w:val="-2"/>
        </w:rPr>
        <w:t> </w:t>
      </w:r>
      <w:r>
        <w:rPr/>
        <w:t>–</w:t>
      </w:r>
      <w:r>
        <w:rPr>
          <w:spacing w:val="1"/>
        </w:rPr>
        <w:t> </w:t>
      </w:r>
      <w:r>
        <w:rPr/>
        <w:t>42</w:t>
      </w:r>
      <w:r>
        <w:rPr>
          <w:spacing w:val="1"/>
        </w:rPr>
        <w:t> </w:t>
      </w:r>
      <w:r>
        <w:rPr>
          <w:spacing w:val="-4"/>
        </w:rPr>
        <w:t>StG)</w:t>
      </w:r>
    </w:p>
    <w:p>
      <w:pPr>
        <w:pStyle w:val="BodyText"/>
        <w:spacing w:before="45"/>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spacing w:before="1"/>
      </w:pPr>
      <w:bookmarkStart w:name="Steuertarife" w:id="21"/>
      <w:bookmarkEnd w:id="21"/>
      <w:r>
        <w:rPr/>
      </w:r>
      <w:r>
        <w:rPr>
          <w:color w:val="2D73B4"/>
          <w:spacing w:val="-2"/>
        </w:rPr>
        <w:t>Steuertarife</w:t>
      </w:r>
    </w:p>
    <w:p>
      <w:pPr>
        <w:pStyle w:val="BodyText"/>
        <w:spacing w:before="58"/>
        <w:ind w:left="851"/>
      </w:pPr>
      <w:r>
        <w:rPr/>
        <w:t>(Art.</w:t>
      </w:r>
      <w:r>
        <w:rPr>
          <w:spacing w:val="-2"/>
        </w:rPr>
        <w:t> </w:t>
      </w:r>
      <w:r>
        <w:rPr/>
        <w:t>38</w:t>
      </w:r>
      <w:r>
        <w:rPr>
          <w:spacing w:val="1"/>
        </w:rPr>
        <w:t> </w:t>
      </w:r>
      <w:r>
        <w:rPr>
          <w:spacing w:val="-4"/>
        </w:rPr>
        <w:t>StG)</w:t>
      </w:r>
    </w:p>
    <w:p>
      <w:pPr>
        <w:pStyle w:val="Heading8"/>
        <w:spacing w:before="153"/>
      </w:pPr>
      <w:r>
        <w:rPr/>
        <w:t>Art.</w:t>
      </w:r>
      <w:r>
        <w:rPr>
          <w:spacing w:val="-3"/>
        </w:rPr>
        <w:t> </w:t>
      </w:r>
      <w:r>
        <w:rPr/>
        <w:t>38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pPr>
      <w:r>
        <w:rPr>
          <w:position w:val="6"/>
          <w:sz w:val="12"/>
        </w:rPr>
        <w:t>1</w:t>
      </w:r>
      <w:r>
        <w:rPr>
          <w:spacing w:val="12"/>
          <w:position w:val="6"/>
          <w:sz w:val="12"/>
        </w:rPr>
        <w:t> </w:t>
      </w:r>
      <w:r>
        <w:rPr/>
        <w:t>Die</w:t>
      </w:r>
      <w:r>
        <w:rPr>
          <w:spacing w:val="-2"/>
        </w:rPr>
        <w:t> </w:t>
      </w:r>
      <w:r>
        <w:rPr/>
        <w:t>einfache</w:t>
      </w:r>
      <w:r>
        <w:rPr>
          <w:spacing w:val="-5"/>
        </w:rPr>
        <w:t> </w:t>
      </w:r>
      <w:r>
        <w:rPr/>
        <w:t>Steuer</w:t>
      </w:r>
      <w:r>
        <w:rPr>
          <w:spacing w:val="-3"/>
        </w:rPr>
        <w:t> </w:t>
      </w:r>
      <w:r>
        <w:rPr/>
        <w:t>vom</w:t>
      </w:r>
      <w:r>
        <w:rPr>
          <w:spacing w:val="-4"/>
        </w:rPr>
        <w:t> </w:t>
      </w:r>
      <w:r>
        <w:rPr/>
        <w:t>steuerbaren</w:t>
      </w:r>
      <w:r>
        <w:rPr>
          <w:spacing w:val="-2"/>
        </w:rPr>
        <w:t> </w:t>
      </w:r>
      <w:r>
        <w:rPr/>
        <w:t>Einkommen</w:t>
      </w:r>
      <w:r>
        <w:rPr>
          <w:spacing w:val="-2"/>
        </w:rPr>
        <w:t> </w:t>
      </w:r>
      <w:r>
        <w:rPr/>
        <w:t>für</w:t>
      </w:r>
      <w:r>
        <w:rPr>
          <w:spacing w:val="-3"/>
        </w:rPr>
        <w:t> </w:t>
      </w:r>
      <w:r>
        <w:rPr/>
        <w:t>ein</w:t>
      </w:r>
      <w:r>
        <w:rPr>
          <w:spacing w:val="-2"/>
        </w:rPr>
        <w:t> </w:t>
      </w:r>
      <w:r>
        <w:rPr/>
        <w:t>Steuerjahr</w:t>
      </w:r>
      <w:r>
        <w:rPr>
          <w:spacing w:val="-3"/>
        </w:rPr>
        <w:t> </w:t>
      </w:r>
      <w:r>
        <w:rPr/>
        <w:t>beträgt</w:t>
      </w:r>
      <w:r>
        <w:rPr>
          <w:spacing w:val="-3"/>
        </w:rPr>
        <w:t> </w:t>
      </w:r>
      <w:r>
        <w:rPr/>
        <w:t>1,8</w:t>
      </w:r>
      <w:r>
        <w:rPr>
          <w:spacing w:val="-1"/>
        </w:rPr>
        <w:t> </w:t>
      </w:r>
      <w:r>
        <w:rPr>
          <w:spacing w:val="-2"/>
        </w:rPr>
        <w:t>Prozent.</w:t>
      </w:r>
    </w:p>
    <w:p>
      <w:pPr>
        <w:pStyle w:val="BodyText"/>
        <w:spacing w:before="36"/>
        <w:ind w:right="702"/>
        <w:jc w:val="both"/>
      </w:pPr>
      <w:r>
        <w:rPr>
          <w:position w:val="6"/>
          <w:sz w:val="12"/>
        </w:rPr>
        <w:t>2</w:t>
      </w:r>
      <w:r>
        <w:rPr>
          <w:spacing w:val="29"/>
          <w:position w:val="6"/>
          <w:sz w:val="12"/>
        </w:rPr>
        <w:t> </w:t>
      </w:r>
      <w:r>
        <w:rPr/>
        <w:t>Diese</w:t>
      </w:r>
      <w:r>
        <w:rPr>
          <w:spacing w:val="36"/>
        </w:rPr>
        <w:t> </w:t>
      </w:r>
      <w:r>
        <w:rPr/>
        <w:t>Ansätze</w:t>
      </w:r>
      <w:r>
        <w:rPr>
          <w:spacing w:val="36"/>
        </w:rPr>
        <w:t> </w:t>
      </w:r>
      <w:r>
        <w:rPr/>
        <w:t>gelten</w:t>
      </w:r>
      <w:r>
        <w:rPr>
          <w:spacing w:val="36"/>
        </w:rPr>
        <w:t> </w:t>
      </w:r>
      <w:r>
        <w:rPr/>
        <w:t>jeweils</w:t>
      </w:r>
      <w:r>
        <w:rPr>
          <w:spacing w:val="37"/>
        </w:rPr>
        <w:t> </w:t>
      </w:r>
      <w:r>
        <w:rPr/>
        <w:t>für</w:t>
      </w:r>
      <w:r>
        <w:rPr>
          <w:spacing w:val="35"/>
        </w:rPr>
        <w:t> </w:t>
      </w:r>
      <w:r>
        <w:rPr/>
        <w:t>den</w:t>
      </w:r>
      <w:r>
        <w:rPr>
          <w:spacing w:val="36"/>
        </w:rPr>
        <w:t> </w:t>
      </w:r>
      <w:r>
        <w:rPr/>
        <w:t>ganzen</w:t>
      </w:r>
      <w:r>
        <w:rPr>
          <w:spacing w:val="36"/>
        </w:rPr>
        <w:t> </w:t>
      </w:r>
      <w:r>
        <w:rPr/>
        <w:t>steuerbaren</w:t>
      </w:r>
      <w:r>
        <w:rPr>
          <w:spacing w:val="36"/>
        </w:rPr>
        <w:t> </w:t>
      </w:r>
      <w:r>
        <w:rPr/>
        <w:t>Einkommensbetrag.</w:t>
      </w:r>
      <w:r>
        <w:rPr>
          <w:spacing w:val="36"/>
        </w:rPr>
        <w:t> </w:t>
      </w:r>
      <w:r>
        <w:rPr/>
        <w:t>Restbeträge</w:t>
      </w:r>
      <w:r>
        <w:rPr>
          <w:spacing w:val="36"/>
        </w:rPr>
        <w:t> </w:t>
      </w:r>
      <w:r>
        <w:rPr/>
        <w:t>unter Fr. 100.– werden nicht berücksichtigt.</w:t>
      </w:r>
    </w:p>
    <w:p>
      <w:pPr>
        <w:pStyle w:val="BodyText"/>
        <w:spacing w:before="33"/>
        <w:ind w:left="0"/>
      </w:pPr>
    </w:p>
    <w:p>
      <w:pPr>
        <w:pStyle w:val="Heading4"/>
        <w:spacing w:before="1"/>
      </w:pPr>
      <w:bookmarkStart w:name="Sonderfälle" w:id="22"/>
      <w:bookmarkEnd w:id="22"/>
      <w:r>
        <w:rPr/>
      </w:r>
      <w:r>
        <w:rPr>
          <w:color w:val="2D73B4"/>
          <w:spacing w:val="-2"/>
        </w:rPr>
        <w:t>Sonderfälle</w:t>
      </w:r>
    </w:p>
    <w:p>
      <w:pPr>
        <w:pStyle w:val="BodyText"/>
        <w:spacing w:before="58"/>
        <w:ind w:left="851"/>
      </w:pPr>
      <w:r>
        <w:rPr/>
        <w:t>(Art. 39</w:t>
      </w:r>
      <w:r>
        <w:rPr>
          <w:spacing w:val="-2"/>
        </w:rPr>
        <w:t> </w:t>
      </w:r>
      <w:r>
        <w:rPr/>
        <w:t>–</w:t>
      </w:r>
      <w:r>
        <w:rPr>
          <w:spacing w:val="1"/>
        </w:rPr>
        <w:t> </w:t>
      </w:r>
      <w:r>
        <w:rPr/>
        <w:t>42</w:t>
      </w:r>
      <w:r>
        <w:rPr>
          <w:spacing w:val="1"/>
        </w:rPr>
        <w:t> </w:t>
      </w:r>
      <w:r>
        <w:rPr>
          <w:spacing w:val="-4"/>
        </w:rPr>
        <w:t>StG)</w:t>
      </w:r>
    </w:p>
    <w:p>
      <w:pPr>
        <w:pStyle w:val="BodyText"/>
        <w:spacing w:before="34"/>
        <w:ind w:left="0"/>
      </w:pPr>
    </w:p>
    <w:p>
      <w:pPr>
        <w:pStyle w:val="Heading7"/>
      </w:pPr>
      <w:r>
        <w:rPr>
          <w:color w:val="950000"/>
        </w:rPr>
        <w:t>Liquidationsgewinne</w:t>
      </w:r>
      <w:r>
        <w:rPr>
          <w:color w:val="950000"/>
          <w:spacing w:val="80"/>
        </w:rPr>
        <w:t> </w:t>
      </w:r>
      <w:r>
        <w:rPr>
          <w:color w:val="950000"/>
          <w:spacing w:val="2"/>
        </w:rPr>
        <w:drawing>
          <wp:inline distT="0" distB="0" distL="0" distR="0">
            <wp:extent cx="201250" cy="114903"/>
            <wp:effectExtent l="0" t="0" r="0" b="0"/>
            <wp:docPr id="51" name="Image 51" descr="">
              <a:hlinkClick r:id="rId62"/>
            </wp:docPr>
            <wp:cNvGraphicFramePr>
              <a:graphicFrameLocks/>
            </wp:cNvGraphicFramePr>
            <a:graphic>
              <a:graphicData uri="http://schemas.openxmlformats.org/drawingml/2006/picture">
                <pic:pic>
                  <pic:nvPicPr>
                    <pic:cNvPr id="51" name="Image 51" descr="">
                      <a:hlinkClick r:id="rId62"/>
                    </pic:cNvPr>
                    <pic:cNvPicPr/>
                  </pic:nvPicPr>
                  <pic:blipFill>
                    <a:blip r:embed="rId11" cstate="print"/>
                    <a:stretch>
                      <a:fillRect/>
                    </a:stretch>
                  </pic:blipFill>
                  <pic:spPr>
                    <a:xfrm>
                      <a:off x="0" y="0"/>
                      <a:ext cx="201250" cy="114903"/>
                    </a:xfrm>
                    <a:prstGeom prst="rect">
                      <a:avLst/>
                    </a:prstGeom>
                  </pic:spPr>
                </pic:pic>
              </a:graphicData>
            </a:graphic>
          </wp:inline>
        </w:drawing>
      </w:r>
      <w:r>
        <w:rPr>
          <w:color w:val="950000"/>
          <w:spacing w:val="2"/>
        </w:rPr>
      </w:r>
    </w:p>
    <w:p>
      <w:pPr>
        <w:pStyle w:val="Heading8"/>
        <w:spacing w:before="93"/>
      </w:pPr>
      <w:r>
        <w:rPr/>
        <w:t>Art.</w:t>
      </w:r>
      <w:r>
        <w:rPr>
          <w:spacing w:val="-3"/>
        </w:rPr>
        <w:t> </w:t>
      </w:r>
      <w:r>
        <w:rPr/>
        <w:t>39b</w:t>
      </w:r>
      <w:r>
        <w:rPr>
          <w:spacing w:val="-1"/>
        </w:rPr>
        <w:t> </w:t>
      </w:r>
      <w:r>
        <w:rPr>
          <w:spacing w:val="-4"/>
        </w:rPr>
        <w:t>StG:</w:t>
      </w:r>
    </w:p>
    <w:p>
      <w:pPr>
        <w:pStyle w:val="BodyText"/>
        <w:spacing w:before="55"/>
        <w:ind w:right="702"/>
        <w:jc w:val="both"/>
      </w:pPr>
      <w:r>
        <w:rPr>
          <w:position w:val="6"/>
          <w:sz w:val="12"/>
        </w:rPr>
        <w:t>1</w:t>
      </w:r>
      <w:r>
        <w:rPr>
          <w:spacing w:val="20"/>
          <w:position w:val="6"/>
          <w:sz w:val="12"/>
        </w:rPr>
        <w:t> </w:t>
      </w:r>
      <w:r>
        <w:rPr/>
        <w:t>Wird die selbstständige Erwerbstätigkeit nach dem vollendeten 55.</w:t>
      </w:r>
      <w:r>
        <w:rPr>
          <w:spacing w:val="-2"/>
        </w:rPr>
        <w:t> </w:t>
      </w:r>
      <w:r>
        <w:rPr/>
        <w:t>Altersjahr oder wegen Unfähigkeit zur Weiterführung infolge Invalidität definitiv aufgegeben, so ist die Summe der in den letzten zwei Ge-schäftsjahren realisierten stillen Reserven getrennt vom übrigen Einkommen nach Art. 40</w:t>
      </w:r>
      <w:r>
        <w:rPr>
          <w:spacing w:val="-1"/>
        </w:rPr>
        <w:t> </w:t>
      </w:r>
      <w:r>
        <w:rPr/>
        <w:t>Abs. 2 und 3 dieses Gesetzes zu besteuern. Einkaufsbeiträge gemäss Art. 35 Abs. 1 Bst. d dieses Gesetzes sind </w:t>
      </w:r>
      <w:r>
        <w:rPr>
          <w:spacing w:val="-2"/>
        </w:rPr>
        <w:t>abziehbar.</w:t>
      </w:r>
    </w:p>
    <w:p>
      <w:pPr>
        <w:pStyle w:val="BodyText"/>
        <w:spacing w:before="37"/>
        <w:ind w:right="700"/>
        <w:jc w:val="both"/>
      </w:pPr>
      <w:r>
        <w:rPr>
          <w:position w:val="6"/>
          <w:sz w:val="12"/>
        </w:rPr>
        <w:t>2</w:t>
      </w:r>
      <w:r>
        <w:rPr>
          <w:spacing w:val="24"/>
          <w:position w:val="6"/>
          <w:sz w:val="12"/>
        </w:rPr>
        <w:t> </w:t>
      </w:r>
      <w:r>
        <w:rPr/>
        <w:t>Absatz 1 gilt auch für den überlebenden Ehegatten, die anderen Erben und die Vermächtnisnehmer, sofern sie das</w:t>
      </w:r>
      <w:r>
        <w:rPr>
          <w:spacing w:val="-1"/>
        </w:rPr>
        <w:t> </w:t>
      </w:r>
      <w:r>
        <w:rPr/>
        <w:t>übernommene</w:t>
      </w:r>
      <w:r>
        <w:rPr>
          <w:spacing w:val="-1"/>
        </w:rPr>
        <w:t> </w:t>
      </w:r>
      <w:r>
        <w:rPr/>
        <w:t>Unternehmen nicht</w:t>
      </w:r>
      <w:r>
        <w:rPr>
          <w:spacing w:val="-2"/>
        </w:rPr>
        <w:t> </w:t>
      </w:r>
      <w:r>
        <w:rPr/>
        <w:t>fortführen;</w:t>
      </w:r>
      <w:r>
        <w:rPr>
          <w:spacing w:val="-2"/>
        </w:rPr>
        <w:t> </w:t>
      </w:r>
      <w:r>
        <w:rPr/>
        <w:t>die</w:t>
      </w:r>
      <w:r>
        <w:rPr>
          <w:spacing w:val="-1"/>
        </w:rPr>
        <w:t> </w:t>
      </w:r>
      <w:r>
        <w:rPr/>
        <w:t>steuerliche</w:t>
      </w:r>
      <w:r>
        <w:rPr>
          <w:spacing w:val="-1"/>
        </w:rPr>
        <w:t> </w:t>
      </w:r>
      <w:r>
        <w:rPr/>
        <w:t>Abrechnung</w:t>
      </w:r>
      <w:r>
        <w:rPr>
          <w:spacing w:val="-1"/>
        </w:rPr>
        <w:t> </w:t>
      </w:r>
      <w:r>
        <w:rPr/>
        <w:t>erfolgt</w:t>
      </w:r>
      <w:r>
        <w:rPr>
          <w:spacing w:val="-2"/>
        </w:rPr>
        <w:t> </w:t>
      </w:r>
      <w:r>
        <w:rPr/>
        <w:t>spätes-tens fünf Kalenderjahre nach Ablauf des Todesjahres des Erblassers.</w:t>
      </w:r>
    </w:p>
    <w:p>
      <w:pPr>
        <w:pStyle w:val="BodyText"/>
        <w:spacing w:before="34"/>
        <w:ind w:left="0"/>
      </w:pPr>
    </w:p>
    <w:p>
      <w:pPr>
        <w:pStyle w:val="Heading7"/>
        <w:jc w:val="both"/>
      </w:pPr>
      <w:r>
        <w:rPr>
          <w:color w:val="950000"/>
        </w:rPr>
        <w:t>Kapitalleistungen aus Vorsorge</w:t>
      </w:r>
      <w:r>
        <w:rPr>
          <w:color w:val="950000"/>
          <w:spacing w:val="80"/>
        </w:rPr>
        <w:t> </w:t>
      </w:r>
      <w:r>
        <w:rPr>
          <w:color w:val="950000"/>
        </w:rPr>
        <w:drawing>
          <wp:inline distT="0" distB="0" distL="0" distR="0">
            <wp:extent cx="201308" cy="114808"/>
            <wp:effectExtent l="0" t="0" r="0" b="0"/>
            <wp:docPr id="52" name="Image 52" descr="">
              <a:hlinkClick r:id="rId63"/>
            </wp:docPr>
            <wp:cNvGraphicFramePr>
              <a:graphicFrameLocks/>
            </wp:cNvGraphicFramePr>
            <a:graphic>
              <a:graphicData uri="http://schemas.openxmlformats.org/drawingml/2006/picture">
                <pic:pic>
                  <pic:nvPicPr>
                    <pic:cNvPr id="52" name="Image 52" descr="">
                      <a:hlinkClick r:id="rId63"/>
                    </pic:cNvPr>
                    <pic:cNvPicPr/>
                  </pic:nvPicPr>
                  <pic:blipFill>
                    <a:blip r:embed="rId11" cstate="print"/>
                    <a:stretch>
                      <a:fillRect/>
                    </a:stretch>
                  </pic:blipFill>
                  <pic:spPr>
                    <a:xfrm>
                      <a:off x="0" y="0"/>
                      <a:ext cx="201308" cy="114808"/>
                    </a:xfrm>
                    <a:prstGeom prst="rect">
                      <a:avLst/>
                    </a:prstGeom>
                  </pic:spPr>
                </pic:pic>
              </a:graphicData>
            </a:graphic>
          </wp:inline>
        </w:drawing>
      </w:r>
      <w:r>
        <w:rPr>
          <w:color w:val="950000"/>
        </w:rPr>
      </w:r>
    </w:p>
    <w:p>
      <w:pPr>
        <w:pStyle w:val="Heading8"/>
        <w:spacing w:before="94"/>
      </w:pPr>
      <w:r>
        <w:rPr/>
        <w:t>Art.</w:t>
      </w:r>
      <w:r>
        <w:rPr>
          <w:spacing w:val="-3"/>
        </w:rPr>
        <w:t> </w:t>
      </w:r>
      <w:r>
        <w:rPr/>
        <w:t>40 </w:t>
      </w:r>
      <w:r>
        <w:rPr>
          <w:spacing w:val="-4"/>
        </w:rPr>
        <w:t>StG:</w:t>
      </w:r>
    </w:p>
    <w:p>
      <w:pPr>
        <w:pStyle w:val="BodyText"/>
        <w:spacing w:before="55"/>
        <w:ind w:right="700"/>
        <w:jc w:val="both"/>
      </w:pPr>
      <w:r>
        <w:rPr>
          <w:position w:val="6"/>
          <w:sz w:val="12"/>
        </w:rPr>
        <w:t>1</w:t>
      </w:r>
      <w:r>
        <w:rPr>
          <w:spacing w:val="14"/>
          <w:position w:val="6"/>
          <w:sz w:val="12"/>
        </w:rPr>
        <w:t> </w:t>
      </w:r>
      <w:r>
        <w:rPr/>
        <w:t>Kapitalleistungen</w:t>
      </w:r>
      <w:r>
        <w:rPr>
          <w:spacing w:val="-2"/>
        </w:rPr>
        <w:t> </w:t>
      </w:r>
      <w:r>
        <w:rPr/>
        <w:t>nach</w:t>
      </w:r>
      <w:r>
        <w:rPr>
          <w:spacing w:val="-2"/>
        </w:rPr>
        <w:t> </w:t>
      </w:r>
      <w:r>
        <w:rPr/>
        <w:t>Art.</w:t>
      </w:r>
      <w:r>
        <w:rPr>
          <w:spacing w:val="-3"/>
        </w:rPr>
        <w:t> </w:t>
      </w:r>
      <w:r>
        <w:rPr/>
        <w:t>24</w:t>
      </w:r>
      <w:r>
        <w:rPr>
          <w:spacing w:val="-2"/>
        </w:rPr>
        <w:t> </w:t>
      </w:r>
      <w:r>
        <w:rPr/>
        <w:t>dieses</w:t>
      </w:r>
      <w:r>
        <w:rPr>
          <w:spacing w:val="-2"/>
        </w:rPr>
        <w:t> </w:t>
      </w:r>
      <w:r>
        <w:rPr/>
        <w:t>Gesetzes,</w:t>
      </w:r>
      <w:r>
        <w:rPr>
          <w:spacing w:val="-3"/>
        </w:rPr>
        <w:t> </w:t>
      </w:r>
      <w:r>
        <w:rPr/>
        <w:t>gleichartige</w:t>
      </w:r>
      <w:r>
        <w:rPr>
          <w:spacing w:val="-2"/>
        </w:rPr>
        <w:t> </w:t>
      </w:r>
      <w:r>
        <w:rPr/>
        <w:t>Kapitalabfindungen</w:t>
      </w:r>
      <w:r>
        <w:rPr>
          <w:spacing w:val="-2"/>
        </w:rPr>
        <w:t> </w:t>
      </w:r>
      <w:r>
        <w:rPr/>
        <w:t>des</w:t>
      </w:r>
      <w:r>
        <w:rPr>
          <w:spacing w:val="-2"/>
        </w:rPr>
        <w:t> </w:t>
      </w:r>
      <w:r>
        <w:rPr/>
        <w:t>Arbeitgebers</w:t>
      </w:r>
      <w:r>
        <w:rPr>
          <w:spacing w:val="-4"/>
        </w:rPr>
        <w:t> </w:t>
      </w:r>
      <w:r>
        <w:rPr/>
        <w:t>so-wie Zahlungen bei Tod und für bleibende körperliche oder gesundheitliche Nachteile werden für sich allein besteuert. Fallen in der gleichen Steuerperiode mehrere Kapitalleistungen an, so bestimmt sich der Steuersatz nach dem Gesamtbetrag der Kapitalleistungen. Bereits vorgenommene Veranlagungen sind zu revidieren.</w:t>
      </w:r>
    </w:p>
    <w:p>
      <w:pPr>
        <w:pStyle w:val="BodyText"/>
        <w:spacing w:before="37"/>
        <w:jc w:val="both"/>
      </w:pPr>
      <w:r>
        <w:rPr>
          <w:position w:val="6"/>
          <w:sz w:val="12"/>
        </w:rPr>
        <w:t>1a</w:t>
      </w:r>
      <w:r>
        <w:rPr>
          <w:spacing w:val="5"/>
          <w:position w:val="6"/>
          <w:sz w:val="12"/>
        </w:rPr>
        <w:t> </w:t>
      </w:r>
      <w:r>
        <w:rPr/>
        <w:t>Die</w:t>
      </w:r>
      <w:r>
        <w:rPr>
          <w:spacing w:val="-12"/>
        </w:rPr>
        <w:t> </w:t>
      </w:r>
      <w:r>
        <w:rPr/>
        <w:t>Steuer</w:t>
      </w:r>
      <w:r>
        <w:rPr>
          <w:spacing w:val="-9"/>
        </w:rPr>
        <w:t> </w:t>
      </w:r>
      <w:r>
        <w:rPr/>
        <w:t>wird</w:t>
      </w:r>
      <w:r>
        <w:rPr>
          <w:spacing w:val="-12"/>
        </w:rPr>
        <w:t> </w:t>
      </w:r>
      <w:r>
        <w:rPr/>
        <w:t>für</w:t>
      </w:r>
      <w:r>
        <w:rPr>
          <w:spacing w:val="-12"/>
        </w:rPr>
        <w:t> </w:t>
      </w:r>
      <w:r>
        <w:rPr/>
        <w:t>das</w:t>
      </w:r>
      <w:r>
        <w:rPr>
          <w:spacing w:val="-9"/>
        </w:rPr>
        <w:t> </w:t>
      </w:r>
      <w:r>
        <w:rPr/>
        <w:t>Steuerjahr</w:t>
      </w:r>
      <w:r>
        <w:rPr>
          <w:spacing w:val="-12"/>
        </w:rPr>
        <w:t> </w:t>
      </w:r>
      <w:r>
        <w:rPr/>
        <w:t>festgesetzt,</w:t>
      </w:r>
      <w:r>
        <w:rPr>
          <w:spacing w:val="-12"/>
        </w:rPr>
        <w:t> </w:t>
      </w:r>
      <w:r>
        <w:rPr/>
        <w:t>in</w:t>
      </w:r>
      <w:r>
        <w:rPr>
          <w:spacing w:val="-11"/>
        </w:rPr>
        <w:t> </w:t>
      </w:r>
      <w:r>
        <w:rPr/>
        <w:t>dem</w:t>
      </w:r>
      <w:r>
        <w:rPr>
          <w:spacing w:val="-9"/>
        </w:rPr>
        <w:t> </w:t>
      </w:r>
      <w:r>
        <w:rPr/>
        <w:t>die</w:t>
      </w:r>
      <w:r>
        <w:rPr>
          <w:spacing w:val="-10"/>
        </w:rPr>
        <w:t> </w:t>
      </w:r>
      <w:r>
        <w:rPr/>
        <w:t>entsprechenden</w:t>
      </w:r>
      <w:r>
        <w:rPr>
          <w:spacing w:val="-9"/>
        </w:rPr>
        <w:t> </w:t>
      </w:r>
      <w:r>
        <w:rPr/>
        <w:t>Einkünfte</w:t>
      </w:r>
      <w:r>
        <w:rPr>
          <w:spacing w:val="-12"/>
        </w:rPr>
        <w:t> </w:t>
      </w:r>
      <w:r>
        <w:rPr/>
        <w:t>zugeflossen</w:t>
      </w:r>
      <w:r>
        <w:rPr>
          <w:spacing w:val="-11"/>
        </w:rPr>
        <w:t> </w:t>
      </w:r>
      <w:r>
        <w:rPr>
          <w:spacing w:val="-2"/>
        </w:rPr>
        <w:t>sind.</w:t>
      </w:r>
    </w:p>
    <w:p>
      <w:pPr>
        <w:pStyle w:val="BodyText"/>
        <w:spacing w:before="34"/>
        <w:ind w:right="702"/>
        <w:jc w:val="both"/>
      </w:pPr>
      <w:r>
        <w:rPr>
          <w:position w:val="6"/>
          <w:sz w:val="12"/>
        </w:rPr>
        <w:t>2</w:t>
      </w:r>
      <w:r>
        <w:rPr>
          <w:spacing w:val="36"/>
          <w:position w:val="6"/>
          <w:sz w:val="12"/>
        </w:rPr>
        <w:t> </w:t>
      </w:r>
      <w:r>
        <w:rPr/>
        <w:t>Die Steuerberechnung erfolgt zu zwei Fünfteln des Tarifs, der für ein Einkommen in der Höhe der steuerbaren Kapitalabfindung anzuwenden wäre.</w:t>
      </w:r>
    </w:p>
    <w:p>
      <w:pPr>
        <w:pStyle w:val="BodyText"/>
        <w:spacing w:before="38"/>
        <w:jc w:val="both"/>
      </w:pPr>
      <w:r>
        <w:rPr>
          <w:position w:val="6"/>
          <w:sz w:val="12"/>
        </w:rPr>
        <w:t>3</w:t>
      </w:r>
      <w:r>
        <w:rPr>
          <w:spacing w:val="-2"/>
          <w:position w:val="6"/>
          <w:sz w:val="12"/>
        </w:rPr>
        <w:t> </w:t>
      </w:r>
      <w:r>
        <w:rPr/>
        <w:t>Die</w:t>
      </w:r>
      <w:r>
        <w:rPr>
          <w:spacing w:val="-2"/>
        </w:rPr>
        <w:t> </w:t>
      </w:r>
      <w:r>
        <w:rPr/>
        <w:t>Sozialabzüge</w:t>
      </w:r>
      <w:r>
        <w:rPr>
          <w:spacing w:val="-2"/>
        </w:rPr>
        <w:t> </w:t>
      </w:r>
      <w:r>
        <w:rPr/>
        <w:t>nach</w:t>
      </w:r>
      <w:r>
        <w:rPr>
          <w:spacing w:val="-1"/>
        </w:rPr>
        <w:t> </w:t>
      </w:r>
      <w:r>
        <w:rPr/>
        <w:t>Art.</w:t>
      </w:r>
      <w:r>
        <w:rPr>
          <w:spacing w:val="-3"/>
        </w:rPr>
        <w:t> </w:t>
      </w:r>
      <w:r>
        <w:rPr/>
        <w:t>37</w:t>
      </w:r>
      <w:r>
        <w:rPr>
          <w:spacing w:val="-2"/>
        </w:rPr>
        <w:t> </w:t>
      </w:r>
      <w:r>
        <w:rPr/>
        <w:t>dieses</w:t>
      </w:r>
      <w:r>
        <w:rPr>
          <w:spacing w:val="-2"/>
        </w:rPr>
        <w:t> </w:t>
      </w:r>
      <w:r>
        <w:rPr/>
        <w:t>Gesetzes</w:t>
      </w:r>
      <w:r>
        <w:rPr>
          <w:spacing w:val="-1"/>
        </w:rPr>
        <w:t> </w:t>
      </w:r>
      <w:r>
        <w:rPr/>
        <w:t>werden</w:t>
      </w:r>
      <w:r>
        <w:rPr>
          <w:spacing w:val="-5"/>
        </w:rPr>
        <w:t> </w:t>
      </w:r>
      <w:r>
        <w:rPr/>
        <w:t>nicht</w:t>
      </w:r>
      <w:r>
        <w:rPr>
          <w:spacing w:val="-2"/>
        </w:rPr>
        <w:t> gewährt.</w:t>
      </w:r>
    </w:p>
    <w:p>
      <w:pPr>
        <w:pStyle w:val="BodyText"/>
        <w:spacing w:before="152"/>
        <w:ind w:left="0"/>
      </w:pPr>
    </w:p>
    <w:p>
      <w:pPr>
        <w:pStyle w:val="Heading3"/>
      </w:pPr>
      <w:bookmarkStart w:name="Kalte Progression" w:id="23"/>
      <w:bookmarkEnd w:id="23"/>
      <w:r>
        <w:rPr>
          <w:b w:val="0"/>
        </w:rPr>
      </w:r>
      <w:bookmarkStart w:name="_bookmark8" w:id="24"/>
      <w:bookmarkEnd w:id="24"/>
      <w:r>
        <w:rPr>
          <w:b w:val="0"/>
        </w:rPr>
      </w:r>
      <w:r>
        <w:rPr>
          <w:color w:val="2D73B4"/>
        </w:rPr>
        <w:t>Kalte</w:t>
      </w:r>
      <w:r>
        <w:rPr>
          <w:color w:val="2D73B4"/>
          <w:spacing w:val="-11"/>
        </w:rPr>
        <w:t> </w:t>
      </w:r>
      <w:r>
        <w:rPr>
          <w:color w:val="2D73B4"/>
          <w:spacing w:val="-2"/>
        </w:rPr>
        <w:t>Progression</w:t>
      </w:r>
    </w:p>
    <w:p>
      <w:pPr>
        <w:pStyle w:val="BodyText"/>
        <w:spacing w:before="59"/>
        <w:ind w:left="851"/>
      </w:pPr>
      <w:r>
        <w:rPr/>
        <w:t>(Art.</w:t>
      </w:r>
      <w:r>
        <w:rPr>
          <w:spacing w:val="-2"/>
        </w:rPr>
        <w:t> </w:t>
      </w:r>
      <w:r>
        <w:rPr/>
        <w:t>59</w:t>
      </w:r>
      <w:r>
        <w:rPr>
          <w:spacing w:val="1"/>
        </w:rPr>
        <w:t> </w:t>
      </w:r>
      <w:r>
        <w:rPr>
          <w:spacing w:val="-4"/>
        </w:rPr>
        <w:t>StG)</w:t>
      </w:r>
    </w:p>
    <w:p>
      <w:pPr>
        <w:pStyle w:val="BodyText"/>
        <w:spacing w:before="156"/>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4">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9"/>
        <w:ind w:left="0"/>
        <w:rPr>
          <w:sz w:val="20"/>
        </w:rPr>
      </w:pPr>
    </w:p>
    <w:p>
      <w:pPr>
        <w:pStyle w:val="Heading7"/>
        <w:jc w:val="both"/>
      </w:pPr>
      <w:r>
        <w:rPr>
          <w:color w:val="950000"/>
        </w:rPr>
        <w:t>Ausgleich der kalten Progression</w:t>
      </w:r>
      <w:r>
        <w:rPr>
          <w:color w:val="950000"/>
          <w:spacing w:val="80"/>
        </w:rPr>
        <w:t> </w:t>
      </w:r>
      <w:r>
        <w:rPr>
          <w:color w:val="950000"/>
          <w:spacing w:val="2"/>
        </w:rPr>
        <w:drawing>
          <wp:inline distT="0" distB="0" distL="0" distR="0">
            <wp:extent cx="201248" cy="114891"/>
            <wp:effectExtent l="0" t="0" r="0" b="0"/>
            <wp:docPr id="53" name="Image 53" descr="">
              <a:hlinkClick r:id="rId65"/>
            </wp:docPr>
            <wp:cNvGraphicFramePr>
              <a:graphicFrameLocks/>
            </wp:cNvGraphicFramePr>
            <a:graphic>
              <a:graphicData uri="http://schemas.openxmlformats.org/drawingml/2006/picture">
                <pic:pic>
                  <pic:nvPicPr>
                    <pic:cNvPr id="53" name="Image 53" descr="">
                      <a:hlinkClick r:id="rId65"/>
                    </pic:cNvPr>
                    <pic:cNvPicPr/>
                  </pic:nvPicPr>
                  <pic:blipFill>
                    <a:blip r:embed="rId11" cstate="print"/>
                    <a:stretch>
                      <a:fillRect/>
                    </a:stretch>
                  </pic:blipFill>
                  <pic:spPr>
                    <a:xfrm>
                      <a:off x="0" y="0"/>
                      <a:ext cx="201248" cy="114891"/>
                    </a:xfrm>
                    <a:prstGeom prst="rect">
                      <a:avLst/>
                    </a:prstGeom>
                  </pic:spPr>
                </pic:pic>
              </a:graphicData>
            </a:graphic>
          </wp:inline>
        </w:drawing>
      </w:r>
      <w:r>
        <w:rPr>
          <w:color w:val="950000"/>
          <w:spacing w:val="2"/>
        </w:rPr>
      </w:r>
    </w:p>
    <w:p>
      <w:pPr>
        <w:pStyle w:val="Heading8"/>
        <w:jc w:val="both"/>
      </w:pPr>
      <w:r>
        <w:rPr/>
        <w:t>Art.</w:t>
      </w:r>
      <w:r>
        <w:rPr>
          <w:spacing w:val="-3"/>
        </w:rPr>
        <w:t> </w:t>
      </w:r>
      <w:r>
        <w:rPr/>
        <w:t>59 </w:t>
      </w:r>
      <w:r>
        <w:rPr>
          <w:spacing w:val="-4"/>
        </w:rPr>
        <w:t>StG:</w:t>
      </w:r>
    </w:p>
    <w:p>
      <w:pPr>
        <w:pStyle w:val="BodyText"/>
        <w:spacing w:before="55"/>
        <w:ind w:right="703"/>
        <w:jc w:val="both"/>
      </w:pPr>
      <w:r>
        <w:rPr>
          <w:position w:val="6"/>
          <w:sz w:val="12"/>
        </w:rPr>
        <w:t>1</w:t>
      </w:r>
      <w:r>
        <w:rPr>
          <w:spacing w:val="13"/>
          <w:position w:val="6"/>
          <w:sz w:val="12"/>
        </w:rPr>
        <w:t> </w:t>
      </w:r>
      <w:r>
        <w:rPr/>
        <w:t>Bei</w:t>
      </w:r>
      <w:r>
        <w:rPr>
          <w:spacing w:val="-4"/>
        </w:rPr>
        <w:t> </w:t>
      </w:r>
      <w:r>
        <w:rPr/>
        <w:t>der</w:t>
      </w:r>
      <w:r>
        <w:rPr>
          <w:spacing w:val="-4"/>
        </w:rPr>
        <w:t> </w:t>
      </w:r>
      <w:r>
        <w:rPr/>
        <w:t>Steuer</w:t>
      </w:r>
      <w:r>
        <w:rPr>
          <w:spacing w:val="-4"/>
        </w:rPr>
        <w:t> </w:t>
      </w:r>
      <w:r>
        <w:rPr/>
        <w:t>vom</w:t>
      </w:r>
      <w:r>
        <w:rPr>
          <w:spacing w:val="-3"/>
        </w:rPr>
        <w:t> </w:t>
      </w:r>
      <w:r>
        <w:rPr/>
        <w:t>Einkommen</w:t>
      </w:r>
      <w:r>
        <w:rPr>
          <w:spacing w:val="-4"/>
        </w:rPr>
        <w:t> </w:t>
      </w:r>
      <w:r>
        <w:rPr/>
        <w:t>natürlicher</w:t>
      </w:r>
      <w:r>
        <w:rPr>
          <w:spacing w:val="-7"/>
        </w:rPr>
        <w:t> </w:t>
      </w:r>
      <w:r>
        <w:rPr/>
        <w:t>Personen</w:t>
      </w:r>
      <w:r>
        <w:rPr>
          <w:spacing w:val="-6"/>
        </w:rPr>
        <w:t> </w:t>
      </w:r>
      <w:r>
        <w:rPr/>
        <w:t>werden</w:t>
      </w:r>
      <w:r>
        <w:rPr>
          <w:spacing w:val="-4"/>
        </w:rPr>
        <w:t> </w:t>
      </w:r>
      <w:r>
        <w:rPr/>
        <w:t>die</w:t>
      </w:r>
      <w:r>
        <w:rPr>
          <w:spacing w:val="-6"/>
        </w:rPr>
        <w:t> </w:t>
      </w:r>
      <w:r>
        <w:rPr/>
        <w:t>Folgen</w:t>
      </w:r>
      <w:r>
        <w:rPr>
          <w:spacing w:val="-4"/>
        </w:rPr>
        <w:t> </w:t>
      </w:r>
      <w:r>
        <w:rPr/>
        <w:t>der</w:t>
      </w:r>
      <w:r>
        <w:rPr>
          <w:spacing w:val="-4"/>
        </w:rPr>
        <w:t> </w:t>
      </w:r>
      <w:r>
        <w:rPr/>
        <w:t>kalten</w:t>
      </w:r>
      <w:r>
        <w:rPr>
          <w:spacing w:val="-4"/>
        </w:rPr>
        <w:t> </w:t>
      </w:r>
      <w:r>
        <w:rPr/>
        <w:t>Progression</w:t>
      </w:r>
      <w:r>
        <w:rPr>
          <w:spacing w:val="-4"/>
        </w:rPr>
        <w:t> </w:t>
      </w:r>
      <w:r>
        <w:rPr/>
        <w:t>durch gleichmässige Anpassung der in Frankenbeträgen festgesetzten Abzüge vom Einkommen mindestens zur Hälfte ausgeglichen.</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2"/>
        <w:jc w:val="both"/>
      </w:pPr>
      <w:r>
        <w:rPr>
          <w:position w:val="6"/>
          <w:sz w:val="12"/>
        </w:rPr>
        <w:t>2</w:t>
      </w:r>
      <w:r>
        <w:rPr>
          <w:spacing w:val="29"/>
          <w:position w:val="6"/>
          <w:sz w:val="12"/>
        </w:rPr>
        <w:t> </w:t>
      </w:r>
      <w:r>
        <w:rPr/>
        <w:t>Der Regierungsrat beschliesst die Anpassung, die für die nächste Steuerperiode gilt, wenn sich der Landesindex der Konsumentenpreise anfänglich gegenüber dem Indexstand per Ende Oktober 2008 und in der Folge gegenüber dem für die letzte Anpassung massgeblichen Indexstand um mindestens sieben Prozent erhöht hat. Massgeblich für die zu einer Steuerperiode gehörende Anpassung ist der letzte Oktober-Indexstand vor Beginn der betreffenden Steuerperiode.</w:t>
      </w:r>
    </w:p>
    <w:p>
      <w:pPr>
        <w:pStyle w:val="BodyText"/>
        <w:spacing w:before="36"/>
        <w:ind w:right="702"/>
        <w:jc w:val="both"/>
      </w:pPr>
      <w:r>
        <w:rPr>
          <w:position w:val="6"/>
          <w:sz w:val="12"/>
        </w:rPr>
        <w:t>3</w:t>
      </w:r>
      <w:r>
        <w:rPr>
          <w:spacing w:val="9"/>
          <w:position w:val="6"/>
          <w:sz w:val="12"/>
        </w:rPr>
        <w:t> </w:t>
      </w:r>
      <w:r>
        <w:rPr/>
        <w:t>Gegenstand</w:t>
      </w:r>
      <w:r>
        <w:rPr>
          <w:spacing w:val="-8"/>
        </w:rPr>
        <w:t> </w:t>
      </w:r>
      <w:r>
        <w:rPr/>
        <w:t>der</w:t>
      </w:r>
      <w:r>
        <w:rPr>
          <w:spacing w:val="-8"/>
        </w:rPr>
        <w:t> </w:t>
      </w:r>
      <w:r>
        <w:rPr/>
        <w:t>Anpassung</w:t>
      </w:r>
      <w:r>
        <w:rPr>
          <w:spacing w:val="-10"/>
        </w:rPr>
        <w:t> </w:t>
      </w:r>
      <w:r>
        <w:rPr/>
        <w:t>bilden</w:t>
      </w:r>
      <w:r>
        <w:rPr>
          <w:spacing w:val="-8"/>
        </w:rPr>
        <w:t> </w:t>
      </w:r>
      <w:r>
        <w:rPr/>
        <w:t>die</w:t>
      </w:r>
      <w:r>
        <w:rPr>
          <w:spacing w:val="-8"/>
        </w:rPr>
        <w:t> </w:t>
      </w:r>
      <w:r>
        <w:rPr/>
        <w:t>Abzüge</w:t>
      </w:r>
      <w:r>
        <w:rPr>
          <w:spacing w:val="-8"/>
        </w:rPr>
        <w:t> </w:t>
      </w:r>
      <w:r>
        <w:rPr/>
        <w:t>nach</w:t>
      </w:r>
      <w:r>
        <w:rPr>
          <w:spacing w:val="-8"/>
        </w:rPr>
        <w:t> </w:t>
      </w:r>
      <w:r>
        <w:rPr/>
        <w:t>Art.</w:t>
      </w:r>
      <w:r>
        <w:rPr>
          <w:spacing w:val="-8"/>
        </w:rPr>
        <w:t> </w:t>
      </w:r>
      <w:r>
        <w:rPr/>
        <w:t>35</w:t>
      </w:r>
      <w:r>
        <w:rPr>
          <w:spacing w:val="-10"/>
        </w:rPr>
        <w:t> </w:t>
      </w:r>
      <w:r>
        <w:rPr/>
        <w:t>Abs.</w:t>
      </w:r>
      <w:r>
        <w:rPr>
          <w:spacing w:val="-8"/>
        </w:rPr>
        <w:t> </w:t>
      </w:r>
      <w:r>
        <w:rPr/>
        <w:t>1</w:t>
      </w:r>
      <w:r>
        <w:rPr>
          <w:spacing w:val="-8"/>
        </w:rPr>
        <w:t> </w:t>
      </w:r>
      <w:r>
        <w:rPr/>
        <w:t>Bst.</w:t>
      </w:r>
      <w:r>
        <w:rPr>
          <w:spacing w:val="-8"/>
        </w:rPr>
        <w:t> </w:t>
      </w:r>
      <w:r>
        <w:rPr/>
        <w:t>g</w:t>
      </w:r>
      <w:r>
        <w:rPr>
          <w:spacing w:val="-8"/>
        </w:rPr>
        <w:t> </w:t>
      </w:r>
      <w:r>
        <w:rPr/>
        <w:t>sowie</w:t>
      </w:r>
      <w:r>
        <w:rPr>
          <w:spacing w:val="-8"/>
        </w:rPr>
        <w:t> </w:t>
      </w:r>
      <w:r>
        <w:rPr/>
        <w:t>Abs.</w:t>
      </w:r>
      <w:r>
        <w:rPr>
          <w:spacing w:val="-8"/>
        </w:rPr>
        <w:t> </w:t>
      </w:r>
      <w:r>
        <w:rPr/>
        <w:t>2</w:t>
      </w:r>
      <w:r>
        <w:rPr>
          <w:spacing w:val="-8"/>
        </w:rPr>
        <w:t> </w:t>
      </w:r>
      <w:r>
        <w:rPr/>
        <w:t>und</w:t>
      </w:r>
      <w:r>
        <w:rPr>
          <w:spacing w:val="-10"/>
        </w:rPr>
        <w:t> </w:t>
      </w:r>
      <w:r>
        <w:rPr/>
        <w:t>Art.</w:t>
      </w:r>
      <w:r>
        <w:rPr>
          <w:spacing w:val="-8"/>
        </w:rPr>
        <w:t> </w:t>
      </w:r>
      <w:r>
        <w:rPr/>
        <w:t>37</w:t>
      </w:r>
      <w:r>
        <w:rPr>
          <w:spacing w:val="-8"/>
        </w:rPr>
        <w:t> </w:t>
      </w:r>
      <w:r>
        <w:rPr/>
        <w:t>Abs. 1 Bst. a, b, c, d und e dieses Gesetzes.</w:t>
      </w:r>
    </w:p>
    <w:p>
      <w:pPr>
        <w:pStyle w:val="BodyText"/>
        <w:spacing w:before="155"/>
        <w:ind w:left="0"/>
      </w:pPr>
    </w:p>
    <w:p>
      <w:pPr>
        <w:pStyle w:val="Heading2"/>
      </w:pPr>
      <w:bookmarkStart w:name="Vermögenssteuer" w:id="25"/>
      <w:bookmarkEnd w:id="25"/>
      <w:r>
        <w:rPr>
          <w:b w:val="0"/>
        </w:rPr>
      </w:r>
      <w:bookmarkStart w:name="_bookmark9" w:id="26"/>
      <w:bookmarkEnd w:id="26"/>
      <w:r>
        <w:rPr>
          <w:b w:val="0"/>
        </w:rPr>
      </w:r>
      <w:r>
        <w:rPr>
          <w:color w:val="2D73B4"/>
          <w:spacing w:val="-2"/>
        </w:rPr>
        <w:t>Vermögenssteuer</w:t>
      </w:r>
    </w:p>
    <w:p>
      <w:pPr>
        <w:pStyle w:val="BodyText"/>
        <w:spacing w:before="59"/>
        <w:ind w:left="902"/>
      </w:pPr>
      <w:r>
        <w:rPr/>
        <w:t>(Art.</w:t>
      </w:r>
      <w:r>
        <w:rPr>
          <w:spacing w:val="-1"/>
        </w:rPr>
        <w:t> </w:t>
      </w:r>
      <w:r>
        <w:rPr/>
        <w:t>43</w:t>
      </w:r>
      <w:r>
        <w:rPr>
          <w:spacing w:val="-2"/>
        </w:rPr>
        <w:t> </w:t>
      </w:r>
      <w:r>
        <w:rPr/>
        <w:t>–</w:t>
      </w:r>
      <w:r>
        <w:rPr>
          <w:spacing w:val="1"/>
        </w:rPr>
        <w:t> </w:t>
      </w:r>
      <w:r>
        <w:rPr/>
        <w:t>55</w:t>
      </w:r>
      <w:r>
        <w:rPr>
          <w:spacing w:val="-3"/>
        </w:rPr>
        <w:t> </w:t>
      </w:r>
      <w:r>
        <w:rPr/>
        <w:t>StG; Art. 21 –</w:t>
      </w:r>
      <w:r>
        <w:rPr>
          <w:spacing w:val="-2"/>
        </w:rPr>
        <w:t> </w:t>
      </w:r>
      <w:r>
        <w:rPr/>
        <w:t>24</w:t>
      </w:r>
      <w:r>
        <w:rPr>
          <w:spacing w:val="-2"/>
        </w:rPr>
        <w:t> </w:t>
      </w:r>
      <w:r>
        <w:rPr>
          <w:spacing w:val="-4"/>
        </w:rPr>
        <w:t>StV)</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6">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ind w:left="0"/>
        <w:rPr>
          <w:sz w:val="26"/>
        </w:rPr>
      </w:pPr>
    </w:p>
    <w:p>
      <w:pPr>
        <w:pStyle w:val="Heading3"/>
        <w:jc w:val="both"/>
      </w:pPr>
      <w:bookmarkStart w:name="Gegenstand der Vermögenssteuer" w:id="27"/>
      <w:bookmarkEnd w:id="27"/>
      <w:r>
        <w:rPr>
          <w:b w:val="0"/>
        </w:rPr>
      </w:r>
      <w:bookmarkStart w:name="_bookmark10" w:id="28"/>
      <w:bookmarkEnd w:id="28"/>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(Art.</w:t>
      </w:r>
      <w:r>
        <w:rPr>
          <w:spacing w:val="-2"/>
        </w:rPr>
        <w:t> </w:t>
      </w:r>
      <w:r>
        <w:rPr/>
        <w:t>43</w:t>
      </w:r>
      <w:r>
        <w:rPr>
          <w:spacing w:val="1"/>
        </w:rPr>
        <w:t> </w:t>
      </w:r>
      <w:r>
        <w:rPr>
          <w:spacing w:val="-4"/>
        </w:rPr>
        <w:t>StG)</w:t>
      </w:r>
    </w:p>
    <w:p>
      <w:pPr>
        <w:pStyle w:val="Heading7"/>
        <w:spacing w:before="12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1" w:id="29"/>
      <w:bookmarkEnd w:id="29"/>
      <w:r>
        <w:rPr/>
        <w:t>G</w:t>
      </w:r>
      <w:r>
        <w:rPr/>
        <w:t>eschäfts- oder Landwirtschaftsbetrieb investierte Vermögen.</w:t>
      </w:r>
    </w:p>
    <w:p>
      <w:pPr>
        <w:pStyle w:val="BodyText"/>
        <w:spacing w:before="132"/>
        <w:ind w:left="0"/>
        <w:rPr>
          <w:sz w:val="20"/>
        </w:rPr>
      </w:pPr>
    </w:p>
    <w:p>
      <w:pPr>
        <w:pStyle w:val="Heading3"/>
        <w:spacing w:before="1"/>
        <w:jc w:val="both"/>
      </w:pPr>
      <w:bookmarkStart w:name="Bewertung des Vermögens" w:id="30"/>
      <w:bookmarkEnd w:id="30"/>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6"/>
        <w:ind w:left="851"/>
        <w:jc w:val="both"/>
      </w:pPr>
      <w:r>
        <w:rPr/>
        <w:t>(Art.</w:t>
      </w:r>
      <w:r>
        <w:rPr>
          <w:spacing w:val="-1"/>
        </w:rPr>
        <w:t> </w:t>
      </w:r>
      <w:r>
        <w:rPr/>
        <w:t>44</w:t>
      </w:r>
      <w:r>
        <w:rPr>
          <w:spacing w:val="-3"/>
        </w:rPr>
        <w:t> </w:t>
      </w:r>
      <w:r>
        <w:rPr/>
        <w:t>– 52 StG;</w:t>
      </w:r>
      <w:r>
        <w:rPr>
          <w:spacing w:val="-1"/>
        </w:rPr>
        <w:t> </w:t>
      </w:r>
      <w:r>
        <w:rPr/>
        <w:t>Art.</w:t>
      </w:r>
      <w:r>
        <w:rPr>
          <w:spacing w:val="-1"/>
        </w:rPr>
        <w:t> </w:t>
      </w:r>
      <w:r>
        <w:rPr/>
        <w:t>21 – 24</w:t>
      </w:r>
      <w:r>
        <w:rPr>
          <w:spacing w:val="-2"/>
        </w:rPr>
        <w:t> </w:t>
      </w:r>
      <w:r>
        <w:rPr>
          <w:spacing w:val="-4"/>
        </w:rPr>
        <w:t>StV)</w:t>
      </w:r>
    </w:p>
    <w:p>
      <w:pPr>
        <w:pStyle w:val="Heading7"/>
        <w:spacing w:before="123"/>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8"/>
        <w:ind w:left="0"/>
        <w:rPr>
          <w:sz w:val="20"/>
        </w:rPr>
      </w:pPr>
    </w:p>
    <w:p>
      <w:pPr>
        <w:pStyle w:val="Heading6"/>
        <w:spacing w:before="1"/>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ind w:left="0"/>
        <w:rPr>
          <w:rFonts w:ascii="Arial"/>
          <w:b/>
          <w:sz w:val="20"/>
        </w:rPr>
      </w:pPr>
    </w:p>
    <w:p>
      <w:pPr>
        <w:pStyle w:val="Heading7"/>
      </w:pPr>
      <w:r>
        <w:rPr>
          <w:color w:val="950000"/>
          <w:spacing w:val="-2"/>
        </w:rPr>
        <w:t>Grundstücke</w:t>
      </w:r>
    </w:p>
    <w:p>
      <w:pPr>
        <w:pStyle w:val="Heading8"/>
        <w:spacing w:before="94"/>
      </w:pPr>
      <w:r>
        <w:rPr/>
        <w:t>Art.</w:t>
      </w:r>
      <w:r>
        <w:rPr>
          <w:spacing w:val="-3"/>
        </w:rPr>
        <w:t> </w:t>
      </w:r>
      <w:r>
        <w:rPr/>
        <w:t>44 Abs.</w:t>
      </w:r>
      <w:r>
        <w:rPr>
          <w:spacing w:val="-3"/>
        </w:rPr>
        <w:t> </w:t>
      </w:r>
      <w:r>
        <w:rPr/>
        <w:t>2</w:t>
      </w:r>
      <w:r>
        <w:rPr>
          <w:spacing w:val="1"/>
        </w:rPr>
        <w:t> </w:t>
      </w:r>
      <w:r>
        <w:rPr>
          <w:spacing w:val="-4"/>
        </w:rPr>
        <w:t>StG:</w:t>
      </w:r>
    </w:p>
    <w:p>
      <w:pPr>
        <w:pStyle w:val="BodyText"/>
        <w:spacing w:before="55"/>
        <w:ind w:right="703"/>
        <w:jc w:val="both"/>
      </w:pPr>
      <w:r>
        <w:rPr>
          <w:position w:val="6"/>
          <w:sz w:val="12"/>
        </w:rPr>
        <w:t>2</w:t>
      </w:r>
      <w:r>
        <w:rPr>
          <w:spacing w:val="24"/>
          <w:position w:val="6"/>
          <w:sz w:val="12"/>
        </w:rPr>
        <w:t> </w:t>
      </w:r>
      <w:r>
        <w:rPr/>
        <w:t>Für Grundstücke erfolgt die Bewertung zum Steuerwert, der nach Art. 45 bis 47 dieses Gesetzes er-mittelt wird und den Verkehrswert nicht übersteigen darf.</w:t>
      </w:r>
    </w:p>
    <w:p>
      <w:pPr>
        <w:pStyle w:val="Heading8"/>
        <w:spacing w:before="93"/>
      </w:pPr>
      <w:r>
        <w:rPr/>
        <w:t>Art.</w:t>
      </w:r>
      <w:r>
        <w:rPr>
          <w:spacing w:val="-3"/>
        </w:rPr>
        <w:t> </w:t>
      </w:r>
      <w:r>
        <w:rPr/>
        <w:t>21 </w:t>
      </w:r>
      <w:r>
        <w:rPr>
          <w:spacing w:val="-4"/>
        </w:rPr>
        <w:t>StV:</w:t>
      </w:r>
    </w:p>
    <w:p>
      <w:pPr>
        <w:pStyle w:val="BodyText"/>
        <w:spacing w:before="55"/>
        <w:ind w:right="700"/>
        <w:jc w:val="both"/>
      </w:pPr>
      <w:r>
        <w:rPr>
          <w:position w:val="6"/>
          <w:sz w:val="12"/>
        </w:rPr>
        <w:t>1</w:t>
      </w:r>
      <w:r>
        <w:rPr>
          <w:spacing w:val="35"/>
          <w:position w:val="6"/>
          <w:sz w:val="12"/>
        </w:rPr>
        <w:t> </w:t>
      </w:r>
      <w:r>
        <w:rPr/>
        <w:t>Der Ertragswert eines Grundstücks entspricht dem kapitalisierten Miet- bzw. Pachtwert des Grund-stücks zu einem Satz, der nebst einer angemessenen Verzinsung des investierten Kapitals die bei der Bewirtschaftung des Grundstücks entstehenden Unkosten berücksichtigt.</w:t>
      </w:r>
    </w:p>
    <w:p>
      <w:pPr>
        <w:pStyle w:val="BodyText"/>
        <w:spacing w:before="38"/>
        <w:ind w:right="702"/>
        <w:jc w:val="both"/>
      </w:pPr>
      <w:r>
        <w:rPr>
          <w:position w:val="6"/>
          <w:sz w:val="12"/>
        </w:rPr>
        <w:t>2</w:t>
      </w:r>
      <w:r>
        <w:rPr>
          <w:spacing w:val="19"/>
          <w:position w:val="6"/>
          <w:sz w:val="12"/>
        </w:rPr>
        <w:t> </w:t>
      </w:r>
      <w:r>
        <w:rPr/>
        <w:t>Zum Ertrag gehören auch die dem Eigenbedarf der Eigentümer dienenden Nutzungen des Grundstü-</w:t>
      </w:r>
      <w:r>
        <w:rPr>
          <w:spacing w:val="-2"/>
        </w:rPr>
        <w:t>ckes.</w:t>
      </w:r>
    </w:p>
    <w:p>
      <w:pPr>
        <w:pStyle w:val="BodyText"/>
        <w:spacing w:before="36"/>
        <w:ind w:right="702"/>
        <w:jc w:val="both"/>
      </w:pPr>
      <w:r>
        <w:rPr>
          <w:position w:val="6"/>
          <w:sz w:val="12"/>
        </w:rPr>
        <w:t>3</w:t>
      </w:r>
      <w:r>
        <w:rPr>
          <w:spacing w:val="34"/>
          <w:position w:val="6"/>
          <w:sz w:val="12"/>
        </w:rPr>
        <w:t> </w:t>
      </w:r>
      <w:r>
        <w:rPr/>
        <w:t>Der Ertragswert von Waldungen wird nach der durch den Wirtschaftsplan geregelten Nutzung oder nach der bei nachhaltiger Bewirtschaftung zulässigen Nutzung berechnet, wenn kein Wirtschaftsplan besteht.</w:t>
      </w:r>
      <w:r>
        <w:rPr>
          <w:spacing w:val="-13"/>
        </w:rPr>
        <w:t> </w:t>
      </w:r>
      <w:r>
        <w:rPr/>
        <w:t>Wurde</w:t>
      </w:r>
      <w:r>
        <w:rPr>
          <w:spacing w:val="-12"/>
        </w:rPr>
        <w:t> </w:t>
      </w:r>
      <w:r>
        <w:rPr/>
        <w:t>eine</w:t>
      </w:r>
      <w:r>
        <w:rPr>
          <w:spacing w:val="-13"/>
        </w:rPr>
        <w:t> </w:t>
      </w:r>
      <w:r>
        <w:rPr/>
        <w:t>Waldung</w:t>
      </w:r>
      <w:r>
        <w:rPr>
          <w:spacing w:val="-12"/>
        </w:rPr>
        <w:t> </w:t>
      </w:r>
      <w:r>
        <w:rPr/>
        <w:t>nicht</w:t>
      </w:r>
      <w:r>
        <w:rPr>
          <w:spacing w:val="-13"/>
        </w:rPr>
        <w:t> </w:t>
      </w:r>
      <w:r>
        <w:rPr/>
        <w:t>genutzt,</w:t>
      </w:r>
      <w:r>
        <w:rPr>
          <w:spacing w:val="-13"/>
        </w:rPr>
        <w:t> </w:t>
      </w:r>
      <w:r>
        <w:rPr/>
        <w:t>so</w:t>
      </w:r>
      <w:r>
        <w:rPr>
          <w:spacing w:val="-12"/>
        </w:rPr>
        <w:t> </w:t>
      </w:r>
      <w:r>
        <w:rPr/>
        <w:t>wird</w:t>
      </w:r>
      <w:r>
        <w:rPr>
          <w:spacing w:val="-13"/>
        </w:rPr>
        <w:t> </w:t>
      </w:r>
      <w:r>
        <w:rPr/>
        <w:t>auf</w:t>
      </w:r>
      <w:r>
        <w:rPr>
          <w:spacing w:val="-10"/>
        </w:rPr>
        <w:t> </w:t>
      </w:r>
      <w:r>
        <w:rPr/>
        <w:t>den</w:t>
      </w:r>
      <w:r>
        <w:rPr>
          <w:spacing w:val="-13"/>
        </w:rPr>
        <w:t> </w:t>
      </w:r>
      <w:r>
        <w:rPr/>
        <w:t>nach</w:t>
      </w:r>
      <w:r>
        <w:rPr>
          <w:spacing w:val="-12"/>
        </w:rPr>
        <w:t> </w:t>
      </w:r>
      <w:r>
        <w:rPr/>
        <w:t>örtlichen</w:t>
      </w:r>
      <w:r>
        <w:rPr>
          <w:spacing w:val="-13"/>
        </w:rPr>
        <w:t> </w:t>
      </w:r>
      <w:r>
        <w:rPr/>
        <w:t>Verhältnissen</w:t>
      </w:r>
      <w:r>
        <w:rPr>
          <w:spacing w:val="-12"/>
        </w:rPr>
        <w:t> </w:t>
      </w:r>
      <w:r>
        <w:rPr/>
        <w:t>zu</w:t>
      </w:r>
      <w:r>
        <w:rPr>
          <w:spacing w:val="-13"/>
        </w:rPr>
        <w:t> </w:t>
      </w:r>
      <w:r>
        <w:rPr/>
        <w:t>erwartenden jährlichen Holzzuwachs abgestellt.</w:t>
      </w:r>
    </w:p>
    <w:p>
      <w:pPr>
        <w:pStyle w:val="BodyText"/>
        <w:spacing w:before="31"/>
        <w:ind w:left="0"/>
      </w:pPr>
    </w:p>
    <w:p>
      <w:pPr>
        <w:pStyle w:val="Heading7"/>
        <w:jc w:val="both"/>
      </w:pPr>
      <w:r>
        <w:rPr>
          <w:color w:val="950000"/>
          <w:spacing w:val="-2"/>
        </w:rPr>
        <w:t>Nichtlandwirtschaftliche</w:t>
      </w:r>
      <w:r>
        <w:rPr>
          <w:color w:val="950000"/>
          <w:spacing w:val="21"/>
        </w:rPr>
        <w:t> </w:t>
      </w:r>
      <w:r>
        <w:rPr>
          <w:color w:val="950000"/>
          <w:spacing w:val="-2"/>
        </w:rPr>
        <w:t>Grundstücke</w:t>
      </w:r>
    </w:p>
    <w:p>
      <w:pPr>
        <w:pStyle w:val="Heading8"/>
        <w:spacing w:before="96"/>
      </w:pPr>
      <w:r>
        <w:rPr/>
        <w:t>Art.</w:t>
      </w:r>
      <w:r>
        <w:rPr>
          <w:spacing w:val="-3"/>
        </w:rPr>
        <w:t> </w:t>
      </w:r>
      <w:r>
        <w:rPr/>
        <w:t>45 </w:t>
      </w:r>
      <w:r>
        <w:rPr>
          <w:spacing w:val="-4"/>
        </w:rPr>
        <w:t>StG:</w:t>
      </w:r>
    </w:p>
    <w:p>
      <w:pPr>
        <w:pStyle w:val="BodyText"/>
        <w:spacing w:before="56"/>
        <w:ind w:right="703"/>
        <w:jc w:val="both"/>
      </w:pPr>
      <w:r>
        <w:rPr>
          <w:position w:val="6"/>
          <w:sz w:val="12"/>
        </w:rPr>
        <w:t>1</w:t>
      </w:r>
      <w:r>
        <w:rPr>
          <w:spacing w:val="25"/>
          <w:position w:val="6"/>
          <w:sz w:val="12"/>
        </w:rPr>
        <w:t> </w:t>
      </w:r>
      <w:r>
        <w:rPr/>
        <w:t>Als Grundlage für die Berechnung des Steuerwertes der nichtlandwirtschaftlichen Grundstücke dient der durch die Steuerverwaltung ermittelte Real- oder Ertragswert.</w:t>
      </w:r>
    </w:p>
    <w:p>
      <w:pPr>
        <w:pStyle w:val="BodyText"/>
        <w:spacing w:before="36"/>
        <w:ind w:right="700"/>
        <w:jc w:val="both"/>
      </w:pPr>
      <w:r>
        <w:rPr>
          <w:position w:val="6"/>
          <w:sz w:val="12"/>
        </w:rPr>
        <w:t>2</w:t>
      </w:r>
      <w:r>
        <w:rPr>
          <w:spacing w:val="20"/>
          <w:position w:val="6"/>
          <w:sz w:val="12"/>
        </w:rPr>
        <w:t> </w:t>
      </w:r>
      <w:r>
        <w:rPr/>
        <w:t>Der Regierungsrat erlässt die für eine gleichmässige Bewertung von nichtlandwirtschaftlichen Grund-stücken notwendigen Ausführungsbestimmungen. Es kann eine schematische, formelmässige Bewer-tung</w:t>
      </w:r>
      <w:r>
        <w:rPr>
          <w:spacing w:val="-4"/>
        </w:rPr>
        <w:t> </w:t>
      </w:r>
      <w:r>
        <w:rPr/>
        <w:t>vorgesehen</w:t>
      </w:r>
      <w:r>
        <w:rPr>
          <w:spacing w:val="-1"/>
        </w:rPr>
        <w:t> </w:t>
      </w:r>
      <w:r>
        <w:rPr/>
        <w:t>werden,</w:t>
      </w:r>
      <w:r>
        <w:rPr>
          <w:spacing w:val="-4"/>
        </w:rPr>
        <w:t> </w:t>
      </w:r>
      <w:r>
        <w:rPr/>
        <w:t>wobei</w:t>
      </w:r>
      <w:r>
        <w:rPr>
          <w:spacing w:val="-4"/>
        </w:rPr>
        <w:t> </w:t>
      </w:r>
      <w:r>
        <w:rPr/>
        <w:t>jedoch</w:t>
      </w:r>
      <w:r>
        <w:rPr>
          <w:spacing w:val="-4"/>
        </w:rPr>
        <w:t> </w:t>
      </w:r>
      <w:r>
        <w:rPr/>
        <w:t>den</w:t>
      </w:r>
      <w:r>
        <w:rPr>
          <w:spacing w:val="-1"/>
        </w:rPr>
        <w:t> </w:t>
      </w:r>
      <w:r>
        <w:rPr/>
        <w:t>Qualitätsmerkmalen</w:t>
      </w:r>
      <w:r>
        <w:rPr>
          <w:spacing w:val="-4"/>
        </w:rPr>
        <w:t> </w:t>
      </w:r>
      <w:r>
        <w:rPr/>
        <w:t>der</w:t>
      </w:r>
      <w:r>
        <w:rPr>
          <w:spacing w:val="-4"/>
        </w:rPr>
        <w:t> </w:t>
      </w:r>
      <w:r>
        <w:rPr/>
        <w:t>Grundstücke,</w:t>
      </w:r>
      <w:r>
        <w:rPr>
          <w:spacing w:val="-4"/>
        </w:rPr>
        <w:t> </w:t>
      </w:r>
      <w:r>
        <w:rPr/>
        <w:t>die</w:t>
      </w:r>
      <w:r>
        <w:rPr>
          <w:spacing w:val="-4"/>
        </w:rPr>
        <w:t> </w:t>
      </w:r>
      <w:r>
        <w:rPr/>
        <w:t>im</w:t>
      </w:r>
      <w:r>
        <w:rPr>
          <w:spacing w:val="-3"/>
        </w:rPr>
        <w:t> </w:t>
      </w:r>
      <w:r>
        <w:rPr/>
        <w:t>Falle</w:t>
      </w:r>
      <w:r>
        <w:rPr>
          <w:spacing w:val="-4"/>
        </w:rPr>
        <w:t> </w:t>
      </w:r>
      <w:r>
        <w:rPr/>
        <w:t>der</w:t>
      </w:r>
      <w:r>
        <w:rPr>
          <w:spacing w:val="-4"/>
        </w:rPr>
        <w:t> </w:t>
      </w:r>
      <w:r>
        <w:rPr/>
        <w:t>Ver-äusserung</w:t>
      </w:r>
      <w:r>
        <w:rPr>
          <w:spacing w:val="-6"/>
        </w:rPr>
        <w:t> </w:t>
      </w:r>
      <w:r>
        <w:rPr/>
        <w:t>auch</w:t>
      </w:r>
      <w:r>
        <w:rPr>
          <w:spacing w:val="-9"/>
        </w:rPr>
        <w:t> </w:t>
      </w:r>
      <w:r>
        <w:rPr/>
        <w:t>den</w:t>
      </w:r>
      <w:r>
        <w:rPr>
          <w:spacing w:val="-9"/>
        </w:rPr>
        <w:t> </w:t>
      </w:r>
      <w:r>
        <w:rPr/>
        <w:t>Kaufpreis</w:t>
      </w:r>
      <w:r>
        <w:rPr>
          <w:spacing w:val="-8"/>
        </w:rPr>
        <w:t> </w:t>
      </w:r>
      <w:r>
        <w:rPr/>
        <w:t>massgeblich</w:t>
      </w:r>
      <w:r>
        <w:rPr>
          <w:spacing w:val="-9"/>
        </w:rPr>
        <w:t> </w:t>
      </w:r>
      <w:r>
        <w:rPr/>
        <w:t>beeinflussen</w:t>
      </w:r>
      <w:r>
        <w:rPr>
          <w:spacing w:val="-9"/>
        </w:rPr>
        <w:t> </w:t>
      </w:r>
      <w:r>
        <w:rPr/>
        <w:t>würden,</w:t>
      </w:r>
      <w:r>
        <w:rPr>
          <w:spacing w:val="-9"/>
        </w:rPr>
        <w:t> </w:t>
      </w:r>
      <w:r>
        <w:rPr/>
        <w:t>angemessen</w:t>
      </w:r>
      <w:r>
        <w:rPr>
          <w:spacing w:val="-6"/>
        </w:rPr>
        <w:t> </w:t>
      </w:r>
      <w:r>
        <w:rPr/>
        <w:t>Rechnung</w:t>
      </w:r>
      <w:r>
        <w:rPr>
          <w:spacing w:val="-9"/>
        </w:rPr>
        <w:t> </w:t>
      </w:r>
      <w:r>
        <w:rPr/>
        <w:t>zu</w:t>
      </w:r>
      <w:r>
        <w:rPr>
          <w:spacing w:val="-6"/>
        </w:rPr>
        <w:t> </w:t>
      </w:r>
      <w:r>
        <w:rPr/>
        <w:t>tragen</w:t>
      </w:r>
      <w:r>
        <w:rPr>
          <w:spacing w:val="-6"/>
        </w:rPr>
        <w:t> </w:t>
      </w:r>
      <w:r>
        <w:rPr/>
        <w:t>ist. Die Formel ist so zu wählen, dass die am oberen Rand der Bandbreite liegenden Schätzungen nicht über 90 Prozent des effektiven Verkehrswerts liegen.</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2"/>
      </w:pPr>
      <w:r>
        <w:rPr>
          <w:position w:val="6"/>
          <w:sz w:val="12"/>
        </w:rPr>
        <w:t>3</w:t>
      </w:r>
      <w:r>
        <w:rPr>
          <w:spacing w:val="-2"/>
          <w:position w:val="6"/>
          <w:sz w:val="12"/>
        </w:rPr>
        <w:t> </w:t>
      </w:r>
      <w:r>
        <w:rPr/>
        <w:t>Entspricht</w:t>
      </w:r>
      <w:r>
        <w:rPr>
          <w:spacing w:val="-12"/>
        </w:rPr>
        <w:t> </w:t>
      </w:r>
      <w:r>
        <w:rPr/>
        <w:t>der</w:t>
      </w:r>
      <w:r>
        <w:rPr>
          <w:spacing w:val="-12"/>
        </w:rPr>
        <w:t> </w:t>
      </w:r>
      <w:r>
        <w:rPr/>
        <w:t>Steuerwert</w:t>
      </w:r>
      <w:r>
        <w:rPr>
          <w:spacing w:val="-12"/>
        </w:rPr>
        <w:t> </w:t>
      </w:r>
      <w:r>
        <w:rPr/>
        <w:t>nicht</w:t>
      </w:r>
      <w:r>
        <w:rPr>
          <w:spacing w:val="-12"/>
        </w:rPr>
        <w:t> </w:t>
      </w:r>
      <w:r>
        <w:rPr/>
        <w:t>den</w:t>
      </w:r>
      <w:r>
        <w:rPr>
          <w:spacing w:val="-12"/>
        </w:rPr>
        <w:t> </w:t>
      </w:r>
      <w:r>
        <w:rPr/>
        <w:t>tatsächlichen</w:t>
      </w:r>
      <w:r>
        <w:rPr>
          <w:spacing w:val="-13"/>
        </w:rPr>
        <w:t> </w:t>
      </w:r>
      <w:r>
        <w:rPr/>
        <w:t>Verhältnissen,</w:t>
      </w:r>
      <w:r>
        <w:rPr>
          <w:spacing w:val="-12"/>
        </w:rPr>
        <w:t> </w:t>
      </w:r>
      <w:r>
        <w:rPr/>
        <w:t>kann</w:t>
      </w:r>
      <w:r>
        <w:rPr>
          <w:spacing w:val="-13"/>
        </w:rPr>
        <w:t> </w:t>
      </w:r>
      <w:r>
        <w:rPr/>
        <w:t>er</w:t>
      </w:r>
      <w:r>
        <w:rPr>
          <w:spacing w:val="-12"/>
        </w:rPr>
        <w:t> </w:t>
      </w:r>
      <w:r>
        <w:rPr/>
        <w:t>mittels</w:t>
      </w:r>
      <w:r>
        <w:rPr>
          <w:spacing w:val="-13"/>
        </w:rPr>
        <w:t> </w:t>
      </w:r>
      <w:r>
        <w:rPr/>
        <w:t>individueller</w:t>
      </w:r>
      <w:r>
        <w:rPr>
          <w:spacing w:val="-12"/>
        </w:rPr>
        <w:t> </w:t>
      </w:r>
      <w:r>
        <w:rPr/>
        <w:t>Schätzung nach anerkannten Grundsätzen der Liegenschaftenschätzung ermittelt werden.</w:t>
      </w:r>
    </w:p>
    <w:p>
      <w:pPr>
        <w:pStyle w:val="Heading8"/>
      </w:pPr>
      <w:r>
        <w:rPr/>
        <w:t>Art.</w:t>
      </w:r>
      <w:r>
        <w:rPr>
          <w:spacing w:val="-3"/>
        </w:rPr>
        <w:t> </w:t>
      </w:r>
      <w:r>
        <w:rPr/>
        <w:t>22 </w:t>
      </w:r>
      <w:r>
        <w:rPr>
          <w:spacing w:val="-4"/>
        </w:rPr>
        <w:t>StV:</w:t>
      </w:r>
    </w:p>
    <w:p>
      <w:pPr>
        <w:pStyle w:val="BodyText"/>
        <w:spacing w:before="56"/>
        <w:ind w:right="702"/>
      </w:pPr>
      <w:r>
        <w:rPr>
          <w:position w:val="6"/>
          <w:sz w:val="12"/>
        </w:rPr>
        <w:t>1</w:t>
      </w:r>
      <w:r>
        <w:rPr>
          <w:spacing w:val="20"/>
          <w:position w:val="6"/>
          <w:sz w:val="12"/>
        </w:rPr>
        <w:t> </w:t>
      </w:r>
      <w:r>
        <w:rPr/>
        <w:t>Der Realwert eines Grundstücks setzt sich zusammen aus der Summe des Landwerts und</w:t>
      </w:r>
      <w:r>
        <w:rPr>
          <w:spacing w:val="-1"/>
        </w:rPr>
        <w:t> </w:t>
      </w:r>
      <w:r>
        <w:rPr/>
        <w:t>dem Zeit-wert der Bauten.</w:t>
      </w:r>
    </w:p>
    <w:p>
      <w:pPr>
        <w:pStyle w:val="BodyText"/>
        <w:spacing w:before="36"/>
        <w:ind w:right="136"/>
      </w:pPr>
      <w:r>
        <w:rPr>
          <w:position w:val="6"/>
          <w:sz w:val="12"/>
        </w:rPr>
        <w:t>2 </w:t>
      </w:r>
      <w:r>
        <w:rPr/>
        <w:t>Als</w:t>
      </w:r>
      <w:r>
        <w:rPr>
          <w:spacing w:val="-13"/>
        </w:rPr>
        <w:t> </w:t>
      </w:r>
      <w:r>
        <w:rPr/>
        <w:t>Landwert</w:t>
      </w:r>
      <w:r>
        <w:rPr>
          <w:spacing w:val="-12"/>
        </w:rPr>
        <w:t> </w:t>
      </w:r>
      <w:r>
        <w:rPr/>
        <w:t>gilt</w:t>
      </w:r>
      <w:r>
        <w:rPr>
          <w:spacing w:val="-11"/>
        </w:rPr>
        <w:t> </w:t>
      </w:r>
      <w:r>
        <w:rPr/>
        <w:t>der</w:t>
      </w:r>
      <w:r>
        <w:rPr>
          <w:spacing w:val="-12"/>
        </w:rPr>
        <w:t> </w:t>
      </w:r>
      <w:r>
        <w:rPr/>
        <w:t>Wert,</w:t>
      </w:r>
      <w:r>
        <w:rPr>
          <w:spacing w:val="-11"/>
        </w:rPr>
        <w:t> </w:t>
      </w:r>
      <w:r>
        <w:rPr/>
        <w:t>den</w:t>
      </w:r>
      <w:r>
        <w:rPr>
          <w:spacing w:val="-11"/>
        </w:rPr>
        <w:t> </w:t>
      </w:r>
      <w:r>
        <w:rPr/>
        <w:t>Land</w:t>
      </w:r>
      <w:r>
        <w:rPr>
          <w:spacing w:val="-11"/>
        </w:rPr>
        <w:t> </w:t>
      </w:r>
      <w:r>
        <w:rPr/>
        <w:t>im</w:t>
      </w:r>
      <w:r>
        <w:rPr>
          <w:spacing w:val="-10"/>
        </w:rPr>
        <w:t> </w:t>
      </w:r>
      <w:r>
        <w:rPr/>
        <w:t>Baugebiet</w:t>
      </w:r>
      <w:r>
        <w:rPr>
          <w:spacing w:val="-11"/>
        </w:rPr>
        <w:t> </w:t>
      </w:r>
      <w:r>
        <w:rPr/>
        <w:t>in</w:t>
      </w:r>
      <w:r>
        <w:rPr>
          <w:spacing w:val="-11"/>
        </w:rPr>
        <w:t> </w:t>
      </w:r>
      <w:r>
        <w:rPr/>
        <w:t>ähnlicher</w:t>
      </w:r>
      <w:r>
        <w:rPr>
          <w:spacing w:val="-12"/>
        </w:rPr>
        <w:t> </w:t>
      </w:r>
      <w:r>
        <w:rPr/>
        <w:t>Lage</w:t>
      </w:r>
      <w:r>
        <w:rPr>
          <w:spacing w:val="-11"/>
        </w:rPr>
        <w:t> </w:t>
      </w:r>
      <w:r>
        <w:rPr/>
        <w:t>erreicht</w:t>
      </w:r>
      <w:r>
        <w:rPr>
          <w:spacing w:val="-13"/>
        </w:rPr>
        <w:t> </w:t>
      </w:r>
      <w:r>
        <w:rPr/>
        <w:t>hat</w:t>
      </w:r>
      <w:r>
        <w:rPr>
          <w:spacing w:val="-12"/>
        </w:rPr>
        <w:t> </w:t>
      </w:r>
      <w:r>
        <w:rPr/>
        <w:t>und</w:t>
      </w:r>
      <w:r>
        <w:rPr>
          <w:spacing w:val="-13"/>
        </w:rPr>
        <w:t> </w:t>
      </w:r>
      <w:r>
        <w:rPr/>
        <w:t>der</w:t>
      </w:r>
      <w:r>
        <w:rPr>
          <w:spacing w:val="-12"/>
        </w:rPr>
        <w:t> </w:t>
      </w:r>
      <w:r>
        <w:rPr/>
        <w:t>voraussichtlich während einer längeren Zeitspanne erreicht werden kann.</w:t>
      </w:r>
    </w:p>
    <w:p>
      <w:pPr>
        <w:pStyle w:val="BodyText"/>
        <w:spacing w:before="38"/>
      </w:pPr>
      <w:r>
        <w:rPr>
          <w:position w:val="6"/>
          <w:sz w:val="12"/>
        </w:rPr>
        <w:t>3</w:t>
      </w:r>
      <w:r>
        <w:rPr>
          <w:spacing w:val="29"/>
          <w:position w:val="6"/>
          <w:sz w:val="12"/>
        </w:rPr>
        <w:t> </w:t>
      </w:r>
      <w:r>
        <w:rPr/>
        <w:t>Der Landwert soll in einem angemessenen Verhältnis zur Nutzung und zum Gesamtanlagewert des Grundstücks stehen (Lageklassen).</w:t>
      </w:r>
    </w:p>
    <w:p>
      <w:pPr>
        <w:pStyle w:val="BodyText"/>
        <w:spacing w:before="36"/>
      </w:pPr>
      <w:r>
        <w:rPr>
          <w:position w:val="6"/>
          <w:sz w:val="12"/>
        </w:rPr>
        <w:t>4</w:t>
      </w:r>
      <w:r>
        <w:rPr>
          <w:spacing w:val="16"/>
          <w:position w:val="6"/>
          <w:sz w:val="12"/>
        </w:rPr>
        <w:t> </w:t>
      </w:r>
      <w:r>
        <w:rPr/>
        <w:t>Der</w:t>
      </w:r>
      <w:r>
        <w:rPr>
          <w:spacing w:val="-3"/>
        </w:rPr>
        <w:t> </w:t>
      </w:r>
      <w:r>
        <w:rPr/>
        <w:t>Zeitbauwert</w:t>
      </w:r>
      <w:r>
        <w:rPr>
          <w:spacing w:val="-3"/>
        </w:rPr>
        <w:t> </w:t>
      </w:r>
      <w:r>
        <w:rPr/>
        <w:t>entspricht</w:t>
      </w:r>
      <w:r>
        <w:rPr>
          <w:spacing w:val="-3"/>
        </w:rPr>
        <w:t> </w:t>
      </w:r>
      <w:r>
        <w:rPr/>
        <w:t>dem Neubauwert,</w:t>
      </w:r>
      <w:r>
        <w:rPr>
          <w:spacing w:val="-3"/>
        </w:rPr>
        <w:t> </w:t>
      </w:r>
      <w:r>
        <w:rPr/>
        <w:t>abzüglich der</w:t>
      </w:r>
      <w:r>
        <w:rPr>
          <w:spacing w:val="-3"/>
        </w:rPr>
        <w:t> </w:t>
      </w:r>
      <w:r>
        <w:rPr/>
        <w:t>dem Alter</w:t>
      </w:r>
      <w:r>
        <w:rPr>
          <w:spacing w:val="-3"/>
        </w:rPr>
        <w:t> </w:t>
      </w:r>
      <w:r>
        <w:rPr/>
        <w:t>des</w:t>
      </w:r>
      <w:r>
        <w:rPr>
          <w:spacing w:val="-2"/>
        </w:rPr>
        <w:t> </w:t>
      </w:r>
      <w:r>
        <w:rPr/>
        <w:t>Gebäudes</w:t>
      </w:r>
      <w:r>
        <w:rPr>
          <w:spacing w:val="-2"/>
        </w:rPr>
        <w:t> </w:t>
      </w:r>
      <w:r>
        <w:rPr/>
        <w:t>entsprechenden </w:t>
      </w:r>
      <w:r>
        <w:rPr>
          <w:spacing w:val="-2"/>
        </w:rPr>
        <w:t>Altersentwertung.</w:t>
      </w:r>
    </w:p>
    <w:p>
      <w:pPr>
        <w:pStyle w:val="Heading8"/>
      </w:pPr>
      <w:r>
        <w:rPr/>
        <w:t>Art.</w:t>
      </w:r>
      <w:r>
        <w:rPr>
          <w:spacing w:val="-3"/>
        </w:rPr>
        <w:t> </w:t>
      </w:r>
      <w:r>
        <w:rPr/>
        <w:t>23 Abs.</w:t>
      </w:r>
      <w:r>
        <w:rPr>
          <w:spacing w:val="-3"/>
        </w:rPr>
        <w:t> </w:t>
      </w:r>
      <w:r>
        <w:rPr/>
        <w:t>1</w:t>
      </w:r>
      <w:r>
        <w:rPr>
          <w:spacing w:val="1"/>
        </w:rPr>
        <w:t> </w:t>
      </w:r>
      <w:r>
        <w:rPr>
          <w:spacing w:val="-4"/>
        </w:rPr>
        <w:t>StV:</w:t>
      </w:r>
    </w:p>
    <w:p>
      <w:pPr>
        <w:pStyle w:val="BodyText"/>
        <w:spacing w:before="56"/>
        <w:ind w:right="702"/>
      </w:pPr>
      <w:r>
        <w:rPr>
          <w:position w:val="6"/>
          <w:sz w:val="12"/>
        </w:rPr>
        <w:t>1</w:t>
      </w:r>
      <w:r>
        <w:rPr>
          <w:spacing w:val="7"/>
          <w:position w:val="6"/>
          <w:sz w:val="12"/>
        </w:rPr>
        <w:t> </w:t>
      </w:r>
      <w:r>
        <w:rPr/>
        <w:t>Die</w:t>
      </w:r>
      <w:r>
        <w:rPr>
          <w:spacing w:val="-10"/>
        </w:rPr>
        <w:t> </w:t>
      </w:r>
      <w:r>
        <w:rPr/>
        <w:t>Schätzungswerte</w:t>
      </w:r>
      <w:r>
        <w:rPr>
          <w:spacing w:val="-11"/>
        </w:rPr>
        <w:t> </w:t>
      </w:r>
      <w:r>
        <w:rPr/>
        <w:t>(Ertragswert,</w:t>
      </w:r>
      <w:r>
        <w:rPr>
          <w:spacing w:val="-10"/>
        </w:rPr>
        <w:t> </w:t>
      </w:r>
      <w:r>
        <w:rPr/>
        <w:t>Realwert,</w:t>
      </w:r>
      <w:r>
        <w:rPr>
          <w:spacing w:val="-10"/>
        </w:rPr>
        <w:t> </w:t>
      </w:r>
      <w:r>
        <w:rPr/>
        <w:t>Verkehrswert,</w:t>
      </w:r>
      <w:r>
        <w:rPr>
          <w:spacing w:val="-11"/>
        </w:rPr>
        <w:t> </w:t>
      </w:r>
      <w:r>
        <w:rPr/>
        <w:t>Steuerwert)</w:t>
      </w:r>
      <w:r>
        <w:rPr>
          <w:spacing w:val="-10"/>
        </w:rPr>
        <w:t> </w:t>
      </w:r>
      <w:r>
        <w:rPr/>
        <w:t>werden</w:t>
      </w:r>
      <w:r>
        <w:rPr>
          <w:spacing w:val="-11"/>
        </w:rPr>
        <w:t> </w:t>
      </w:r>
      <w:r>
        <w:rPr/>
        <w:t>nach</w:t>
      </w:r>
      <w:r>
        <w:rPr>
          <w:spacing w:val="-10"/>
        </w:rPr>
        <w:t> </w:t>
      </w:r>
      <w:r>
        <w:rPr/>
        <w:t>den</w:t>
      </w:r>
      <w:r>
        <w:rPr>
          <w:spacing w:val="-11"/>
        </w:rPr>
        <w:t> </w:t>
      </w:r>
      <w:r>
        <w:rPr/>
        <w:t>Bestimmun-gen des Schätzungs- und Grundpfandgesetzes und der zugehörigen Verordnung festgelegt.</w:t>
      </w:r>
    </w:p>
    <w:p>
      <w:pPr>
        <w:pStyle w:val="BodyText"/>
        <w:spacing w:before="32"/>
        <w:ind w:left="0"/>
      </w:pPr>
    </w:p>
    <w:p>
      <w:pPr>
        <w:pStyle w:val="Heading7"/>
      </w:pPr>
      <w:r>
        <w:rPr>
          <w:color w:val="950000"/>
          <w:spacing w:val="-2"/>
        </w:rPr>
        <w:t>Netto-Steuerwert</w:t>
      </w:r>
      <w:r>
        <w:rPr>
          <w:color w:val="950000"/>
          <w:spacing w:val="12"/>
        </w:rPr>
        <w:t> </w:t>
      </w:r>
      <w:r>
        <w:rPr>
          <w:color w:val="950000"/>
          <w:spacing w:val="-2"/>
        </w:rPr>
        <w:t>der</w:t>
      </w:r>
      <w:r>
        <w:rPr>
          <w:color w:val="950000"/>
          <w:spacing w:val="13"/>
        </w:rPr>
        <w:t> </w:t>
      </w:r>
      <w:r>
        <w:rPr>
          <w:color w:val="950000"/>
          <w:spacing w:val="-2"/>
        </w:rPr>
        <w:t>nichtlandwirtschaftlichen</w:t>
      </w:r>
      <w:r>
        <w:rPr>
          <w:color w:val="950000"/>
          <w:spacing w:val="13"/>
        </w:rPr>
        <w:t> </w:t>
      </w:r>
      <w:r>
        <w:rPr>
          <w:color w:val="950000"/>
          <w:spacing w:val="-2"/>
        </w:rPr>
        <w:t>Grundstücke</w:t>
      </w:r>
    </w:p>
    <w:p>
      <w:pPr>
        <w:pStyle w:val="Heading8"/>
        <w:spacing w:before="96"/>
      </w:pPr>
      <w:r>
        <w:rPr/>
        <w:t>Art.</w:t>
      </w:r>
      <w:r>
        <w:rPr>
          <w:spacing w:val="-1"/>
        </w:rPr>
        <w:t> </w:t>
      </w:r>
      <w:r>
        <w:rPr/>
        <w:t>46 Abs.</w:t>
      </w:r>
      <w:r>
        <w:rPr>
          <w:spacing w:val="-2"/>
        </w:rPr>
        <w:t> </w:t>
      </w:r>
      <w:r>
        <w:rPr/>
        <w:t>1 und</w:t>
      </w:r>
      <w:r>
        <w:rPr>
          <w:spacing w:val="-2"/>
        </w:rPr>
        <w:t> </w:t>
      </w:r>
      <w:r>
        <w:rPr/>
        <w:t>2 Bst.</w:t>
      </w:r>
      <w:r>
        <w:rPr>
          <w:spacing w:val="-3"/>
        </w:rPr>
        <w:t> </w:t>
      </w:r>
      <w:r>
        <w:rPr/>
        <w:t>a</w:t>
      </w:r>
      <w:r>
        <w:rPr>
          <w:spacing w:val="1"/>
        </w:rPr>
        <w:t> </w:t>
      </w:r>
      <w:r>
        <w:rPr/>
        <w:t>und</w:t>
      </w:r>
      <w:r>
        <w:rPr>
          <w:spacing w:val="-1"/>
        </w:rPr>
        <w:t> </w:t>
      </w:r>
      <w:r>
        <w:rPr/>
        <w:t>c</w:t>
      </w:r>
      <w:r>
        <w:rPr>
          <w:spacing w:val="1"/>
        </w:rPr>
        <w:t> </w:t>
      </w:r>
      <w:r>
        <w:rPr>
          <w:spacing w:val="-4"/>
        </w:rPr>
        <w:t>StG:</w:t>
      </w:r>
    </w:p>
    <w:p>
      <w:pPr>
        <w:pStyle w:val="BodyText"/>
        <w:spacing w:before="56"/>
        <w:ind w:right="700"/>
        <w:jc w:val="both"/>
      </w:pPr>
      <w:r>
        <w:rPr>
          <w:position w:val="6"/>
          <w:sz w:val="12"/>
        </w:rPr>
        <w:t>1</w:t>
      </w:r>
      <w:r>
        <w:rPr>
          <w:spacing w:val="4"/>
          <w:position w:val="6"/>
          <w:sz w:val="12"/>
        </w:rPr>
        <w:t> </w:t>
      </w:r>
      <w:r>
        <w:rPr/>
        <w:t>Der</w:t>
      </w:r>
      <w:r>
        <w:rPr>
          <w:spacing w:val="-13"/>
        </w:rPr>
        <w:t> </w:t>
      </w:r>
      <w:r>
        <w:rPr/>
        <w:t>Netto-Steuerwert</w:t>
      </w:r>
      <w:r>
        <w:rPr>
          <w:spacing w:val="-11"/>
        </w:rPr>
        <w:t> </w:t>
      </w:r>
      <w:r>
        <w:rPr/>
        <w:t>für</w:t>
      </w:r>
      <w:r>
        <w:rPr>
          <w:spacing w:val="-13"/>
        </w:rPr>
        <w:t> </w:t>
      </w:r>
      <w:r>
        <w:rPr/>
        <w:t>die</w:t>
      </w:r>
      <w:r>
        <w:rPr>
          <w:spacing w:val="-11"/>
        </w:rPr>
        <w:t> </w:t>
      </w:r>
      <w:r>
        <w:rPr/>
        <w:t>nichtlandwirtschaftlichen</w:t>
      </w:r>
      <w:r>
        <w:rPr>
          <w:spacing w:val="-12"/>
        </w:rPr>
        <w:t> </w:t>
      </w:r>
      <w:r>
        <w:rPr/>
        <w:t>Grundstücke</w:t>
      </w:r>
      <w:r>
        <w:rPr>
          <w:spacing w:val="-12"/>
        </w:rPr>
        <w:t> </w:t>
      </w:r>
      <w:r>
        <w:rPr/>
        <w:t>und</w:t>
      </w:r>
      <w:r>
        <w:rPr>
          <w:spacing w:val="-13"/>
        </w:rPr>
        <w:t> </w:t>
      </w:r>
      <w:r>
        <w:rPr/>
        <w:t>die</w:t>
      </w:r>
      <w:r>
        <w:rPr>
          <w:spacing w:val="-11"/>
        </w:rPr>
        <w:t> </w:t>
      </w:r>
      <w:r>
        <w:rPr/>
        <w:t>landwirtschaftlichen</w:t>
      </w:r>
      <w:r>
        <w:rPr>
          <w:spacing w:val="-12"/>
        </w:rPr>
        <w:t> </w:t>
      </w:r>
      <w:r>
        <w:rPr/>
        <w:t>Grund-stücke gemäss Art. 47 Abs. 3 und 4 dieses Gesetzes wird durch den Kantonsrat in Prozenten ihres Steuerwertes durch Verordnung festgelegt.</w:t>
      </w:r>
    </w:p>
    <w:p>
      <w:pPr>
        <w:pStyle w:val="BodyText"/>
        <w:spacing w:before="35"/>
        <w:jc w:val="both"/>
      </w:pPr>
      <w:r>
        <w:rPr>
          <w:position w:val="6"/>
          <w:sz w:val="12"/>
        </w:rPr>
        <w:t>2</w:t>
      </w:r>
      <w:r>
        <w:rPr>
          <w:spacing w:val="13"/>
          <w:position w:val="6"/>
          <w:sz w:val="12"/>
        </w:rPr>
        <w:t> </w:t>
      </w:r>
      <w:r>
        <w:rPr/>
        <w:t>Der</w:t>
      </w:r>
      <w:r>
        <w:rPr>
          <w:spacing w:val="-3"/>
        </w:rPr>
        <w:t> </w:t>
      </w:r>
      <w:r>
        <w:rPr/>
        <w:t>Netto-Steuerwert</w:t>
      </w:r>
      <w:r>
        <w:rPr>
          <w:spacing w:val="-3"/>
        </w:rPr>
        <w:t> </w:t>
      </w:r>
      <w:r>
        <w:rPr/>
        <w:t>dient</w:t>
      </w:r>
      <w:r>
        <w:rPr>
          <w:spacing w:val="-4"/>
        </w:rPr>
        <w:t> </w:t>
      </w:r>
      <w:r>
        <w:rPr/>
        <w:t>der</w:t>
      </w:r>
      <w:r>
        <w:rPr>
          <w:spacing w:val="-3"/>
        </w:rPr>
        <w:t> </w:t>
      </w:r>
      <w:r>
        <w:rPr/>
        <w:t>Berechnung</w:t>
      </w:r>
      <w:r>
        <w:rPr>
          <w:spacing w:val="-2"/>
        </w:rPr>
        <w:t> </w:t>
      </w:r>
      <w:r>
        <w:rPr>
          <w:spacing w:val="-4"/>
        </w:rPr>
        <w:t>der:</w:t>
      </w:r>
    </w:p>
    <w:p>
      <w:pPr>
        <w:pStyle w:val="BodyText"/>
        <w:spacing w:before="40"/>
        <w:ind w:left="1559" w:right="702" w:hanging="425"/>
        <w:jc w:val="both"/>
      </w:pPr>
      <w:r>
        <w:rPr/>
        <w:t>a.</w:t>
      </w:r>
      <w:r>
        <w:rPr>
          <w:spacing w:val="40"/>
        </w:rPr>
        <w:t> </w:t>
      </w:r>
      <w:r>
        <w:rPr/>
        <w:t>steuerbaren Vermögenswerte nichtlandwirtschaftlicher Grundstücke sowie landwirtschaftlicher Grundstücke gemäss Art. 47 Abs. 3 und 4 dieses Gesetzes;</w:t>
      </w:r>
    </w:p>
    <w:p>
      <w:pPr>
        <w:pStyle w:val="BodyText"/>
        <w:spacing w:before="40"/>
        <w:ind w:left="1559" w:right="703" w:hanging="425"/>
        <w:jc w:val="both"/>
      </w:pPr>
      <w:r>
        <w:rPr/>
        <w:t>c.</w:t>
      </w:r>
      <w:r>
        <w:rPr>
          <w:spacing w:val="80"/>
        </w:rPr>
        <w:t>  </w:t>
      </w:r>
      <w:r>
        <w:rPr/>
        <w:t>Minimalsteuer</w:t>
      </w:r>
      <w:r>
        <w:rPr>
          <w:spacing w:val="-2"/>
        </w:rPr>
        <w:t> </w:t>
      </w:r>
      <w:r>
        <w:rPr/>
        <w:t>auf nichtlandwirtschaftlichen</w:t>
      </w:r>
      <w:r>
        <w:rPr>
          <w:spacing w:val="-1"/>
        </w:rPr>
        <w:t> </w:t>
      </w:r>
      <w:r>
        <w:rPr/>
        <w:t>Grundstücken</w:t>
      </w:r>
      <w:r>
        <w:rPr>
          <w:spacing w:val="-1"/>
        </w:rPr>
        <w:t> </w:t>
      </w:r>
      <w:r>
        <w:rPr/>
        <w:t>und Grundstücken</w:t>
      </w:r>
      <w:r>
        <w:rPr>
          <w:spacing w:val="-1"/>
        </w:rPr>
        <w:t> </w:t>
      </w:r>
      <w:r>
        <w:rPr/>
        <w:t>gemäss</w:t>
      </w:r>
      <w:r>
        <w:rPr>
          <w:spacing w:val="-1"/>
        </w:rPr>
        <w:t> </w:t>
      </w:r>
      <w:r>
        <w:rPr/>
        <w:t>Art.</w:t>
      </w:r>
      <w:r>
        <w:rPr>
          <w:spacing w:val="-2"/>
        </w:rPr>
        <w:t> </w:t>
      </w:r>
      <w:r>
        <w:rPr/>
        <w:t>47 Abs. 3 dieses Gesetzes von natürlichen und juristischen Personen.</w:t>
      </w:r>
    </w:p>
    <w:p>
      <w:pPr>
        <w:pStyle w:val="Heading8"/>
        <w:spacing w:before="93"/>
      </w:pPr>
      <w:r>
        <w:rPr/>
        <w:t>Art.</w:t>
      </w:r>
      <w:r>
        <w:rPr>
          <w:spacing w:val="-3"/>
        </w:rPr>
        <w:t> </w:t>
      </w:r>
      <w:r>
        <w:rPr/>
        <w:t>23 Abs.</w:t>
      </w:r>
      <w:r>
        <w:rPr>
          <w:spacing w:val="-3"/>
        </w:rPr>
        <w:t> </w:t>
      </w:r>
      <w:r>
        <w:rPr/>
        <w:t>2</w:t>
      </w:r>
      <w:r>
        <w:rPr>
          <w:spacing w:val="1"/>
        </w:rPr>
        <w:t> </w:t>
      </w:r>
      <w:r>
        <w:rPr>
          <w:spacing w:val="-4"/>
        </w:rPr>
        <w:t>StV:</w:t>
      </w:r>
    </w:p>
    <w:p>
      <w:pPr>
        <w:pStyle w:val="BodyText"/>
        <w:spacing w:before="58"/>
        <w:ind w:right="703"/>
      </w:pPr>
      <w:r>
        <w:rPr>
          <w:position w:val="6"/>
          <w:sz w:val="12"/>
        </w:rPr>
        <w:t>2</w:t>
      </w:r>
      <w:r>
        <w:rPr>
          <w:spacing w:val="38"/>
          <w:position w:val="6"/>
          <w:sz w:val="12"/>
        </w:rPr>
        <w:t> </w:t>
      </w:r>
      <w:r>
        <w:rPr/>
        <w:t>Der</w:t>
      </w:r>
      <w:r>
        <w:rPr>
          <w:spacing w:val="21"/>
        </w:rPr>
        <w:t> </w:t>
      </w:r>
      <w:r>
        <w:rPr/>
        <w:t>Netto-Steuerwert</w:t>
      </w:r>
      <w:r>
        <w:rPr>
          <w:spacing w:val="21"/>
        </w:rPr>
        <w:t> </w:t>
      </w:r>
      <w:r>
        <w:rPr/>
        <w:t>für</w:t>
      </w:r>
      <w:r>
        <w:rPr>
          <w:spacing w:val="21"/>
        </w:rPr>
        <w:t> </w:t>
      </w:r>
      <w:r>
        <w:rPr/>
        <w:t>die</w:t>
      </w:r>
      <w:r>
        <w:rPr>
          <w:spacing w:val="22"/>
        </w:rPr>
        <w:t> </w:t>
      </w:r>
      <w:r>
        <w:rPr/>
        <w:t>nichtlandwirtschaftlichen</w:t>
      </w:r>
      <w:r>
        <w:rPr>
          <w:spacing w:val="22"/>
        </w:rPr>
        <w:t> </w:t>
      </w:r>
      <w:r>
        <w:rPr/>
        <w:t>Grundstücke</w:t>
      </w:r>
      <w:r>
        <w:rPr>
          <w:spacing w:val="22"/>
        </w:rPr>
        <w:t> </w:t>
      </w:r>
      <w:r>
        <w:rPr/>
        <w:t>beträgt</w:t>
      </w:r>
      <w:r>
        <w:rPr>
          <w:spacing w:val="21"/>
        </w:rPr>
        <w:t> </w:t>
      </w:r>
      <w:r>
        <w:rPr/>
        <w:t>60</w:t>
      </w:r>
      <w:r>
        <w:rPr>
          <w:spacing w:val="22"/>
        </w:rPr>
        <w:t> </w:t>
      </w:r>
      <w:r>
        <w:rPr/>
        <w:t>Prozent</w:t>
      </w:r>
      <w:r>
        <w:rPr>
          <w:spacing w:val="19"/>
        </w:rPr>
        <w:t> </w:t>
      </w:r>
      <w:r>
        <w:rPr/>
        <w:t>des</w:t>
      </w:r>
      <w:r>
        <w:rPr>
          <w:spacing w:val="22"/>
        </w:rPr>
        <w:t> </w:t>
      </w:r>
      <w:r>
        <w:rPr/>
        <w:t>Steuer-</w:t>
      </w:r>
      <w:r>
        <w:rPr>
          <w:spacing w:val="-2"/>
        </w:rPr>
        <w:t>werts.</w:t>
      </w:r>
    </w:p>
    <w:p>
      <w:pPr>
        <w:pStyle w:val="BodyText"/>
        <w:spacing w:before="32"/>
        <w:ind w:left="0"/>
      </w:pPr>
    </w:p>
    <w:p>
      <w:pPr>
        <w:pStyle w:val="Heading7"/>
        <w:jc w:val="both"/>
      </w:pPr>
      <w:r>
        <w:rPr>
          <w:color w:val="950000"/>
          <w:spacing w:val="-2"/>
        </w:rPr>
        <w:t>Landwirtschaftliche</w:t>
      </w:r>
      <w:r>
        <w:rPr>
          <w:color w:val="950000"/>
          <w:spacing w:val="15"/>
        </w:rPr>
        <w:t> </w:t>
      </w:r>
      <w:r>
        <w:rPr>
          <w:color w:val="950000"/>
          <w:spacing w:val="-2"/>
        </w:rPr>
        <w:t>Grundstücke</w:t>
      </w:r>
    </w:p>
    <w:p>
      <w:pPr>
        <w:pStyle w:val="Heading8"/>
        <w:spacing w:before="93"/>
      </w:pPr>
      <w:r>
        <w:rPr/>
        <w:t>Art.</w:t>
      </w:r>
      <w:r>
        <w:rPr>
          <w:spacing w:val="-3"/>
        </w:rPr>
        <w:t> </w:t>
      </w:r>
      <w:r>
        <w:rPr/>
        <w:t>47 </w:t>
      </w:r>
      <w:r>
        <w:rPr>
          <w:spacing w:val="-4"/>
        </w:rPr>
        <w:t>StG:</w:t>
      </w:r>
    </w:p>
    <w:p>
      <w:pPr>
        <w:pStyle w:val="BodyText"/>
        <w:spacing w:before="56"/>
        <w:ind w:right="702"/>
        <w:jc w:val="both"/>
      </w:pPr>
      <w:r>
        <w:rPr>
          <w:position w:val="6"/>
          <w:sz w:val="12"/>
        </w:rPr>
        <w:t>1</w:t>
      </w:r>
      <w:r>
        <w:rPr>
          <w:spacing w:val="17"/>
          <w:position w:val="6"/>
          <w:sz w:val="12"/>
        </w:rPr>
        <w:t> </w:t>
      </w:r>
      <w:r>
        <w:rPr/>
        <w:t>Für die</w:t>
      </w:r>
      <w:r>
        <w:rPr>
          <w:spacing w:val="-1"/>
        </w:rPr>
        <w:t> </w:t>
      </w:r>
      <w:r>
        <w:rPr/>
        <w:t>der Land- und Forstwirtschaft</w:t>
      </w:r>
      <w:r>
        <w:rPr>
          <w:spacing w:val="-2"/>
        </w:rPr>
        <w:t> </w:t>
      </w:r>
      <w:r>
        <w:rPr/>
        <w:t>dienenden Grundstücke, mit Einschluss der erforderlichen Öko-nomiegebäude</w:t>
      </w:r>
      <w:r>
        <w:rPr>
          <w:spacing w:val="-7"/>
        </w:rPr>
        <w:t> </w:t>
      </w:r>
      <w:r>
        <w:rPr/>
        <w:t>und</w:t>
      </w:r>
      <w:r>
        <w:rPr>
          <w:spacing w:val="-7"/>
        </w:rPr>
        <w:t> </w:t>
      </w:r>
      <w:r>
        <w:rPr/>
        <w:t>der</w:t>
      </w:r>
      <w:r>
        <w:rPr>
          <w:spacing w:val="-8"/>
        </w:rPr>
        <w:t> </w:t>
      </w:r>
      <w:r>
        <w:rPr/>
        <w:t>Wohnung</w:t>
      </w:r>
      <w:r>
        <w:rPr>
          <w:spacing w:val="-7"/>
        </w:rPr>
        <w:t> </w:t>
      </w:r>
      <w:r>
        <w:rPr/>
        <w:t>des</w:t>
      </w:r>
      <w:r>
        <w:rPr>
          <w:spacing w:val="-7"/>
        </w:rPr>
        <w:t> </w:t>
      </w:r>
      <w:r>
        <w:rPr/>
        <w:t>Betriebsleiters</w:t>
      </w:r>
      <w:r>
        <w:rPr>
          <w:spacing w:val="-9"/>
        </w:rPr>
        <w:t> </w:t>
      </w:r>
      <w:r>
        <w:rPr/>
        <w:t>oder</w:t>
      </w:r>
      <w:r>
        <w:rPr>
          <w:spacing w:val="-10"/>
        </w:rPr>
        <w:t> </w:t>
      </w:r>
      <w:r>
        <w:rPr/>
        <w:t>der</w:t>
      </w:r>
      <w:r>
        <w:rPr>
          <w:spacing w:val="-8"/>
        </w:rPr>
        <w:t> </w:t>
      </w:r>
      <w:r>
        <w:rPr/>
        <w:t>Betriebsleiterin,</w:t>
      </w:r>
      <w:r>
        <w:rPr>
          <w:spacing w:val="-7"/>
        </w:rPr>
        <w:t> </w:t>
      </w:r>
      <w:r>
        <w:rPr/>
        <w:t>entspricht</w:t>
      </w:r>
      <w:r>
        <w:rPr>
          <w:spacing w:val="-7"/>
        </w:rPr>
        <w:t> </w:t>
      </w:r>
      <w:r>
        <w:rPr/>
        <w:t>der</w:t>
      </w:r>
      <w:r>
        <w:rPr>
          <w:spacing w:val="-8"/>
        </w:rPr>
        <w:t> </w:t>
      </w:r>
      <w:r>
        <w:rPr/>
        <w:t>Steuerwert dem Ertragswert. Vorbehalten bleiben die Absätze 3 und 4.</w:t>
      </w:r>
    </w:p>
    <w:p>
      <w:pPr>
        <w:pStyle w:val="BodyText"/>
        <w:spacing w:before="35"/>
        <w:ind w:right="702"/>
        <w:jc w:val="both"/>
      </w:pPr>
      <w:r>
        <w:rPr>
          <w:position w:val="6"/>
          <w:sz w:val="12"/>
        </w:rPr>
        <w:t>2 </w:t>
      </w:r>
      <w:r>
        <w:rPr/>
        <w:t>Ein Grundstück dient der Land- und Forstwirtschaft, wenn es durch Gewinnung und Verwertung der natürlichen</w:t>
      </w:r>
      <w:r>
        <w:rPr>
          <w:spacing w:val="-1"/>
        </w:rPr>
        <w:t> </w:t>
      </w:r>
      <w:r>
        <w:rPr/>
        <w:t>Früchte</w:t>
      </w:r>
      <w:r>
        <w:rPr>
          <w:spacing w:val="-1"/>
        </w:rPr>
        <w:t> </w:t>
      </w:r>
      <w:r>
        <w:rPr/>
        <w:t>des Bodens</w:t>
      </w:r>
      <w:r>
        <w:rPr>
          <w:spacing w:val="-1"/>
        </w:rPr>
        <w:t> </w:t>
      </w:r>
      <w:r>
        <w:rPr/>
        <w:t>genutzt</w:t>
      </w:r>
      <w:r>
        <w:rPr>
          <w:spacing w:val="-2"/>
        </w:rPr>
        <w:t> </w:t>
      </w:r>
      <w:r>
        <w:rPr/>
        <w:t>oder für</w:t>
      </w:r>
      <w:r>
        <w:rPr>
          <w:spacing w:val="-2"/>
        </w:rPr>
        <w:t> </w:t>
      </w:r>
      <w:r>
        <w:rPr/>
        <w:t>die Aufzucht von</w:t>
      </w:r>
      <w:r>
        <w:rPr>
          <w:spacing w:val="-1"/>
        </w:rPr>
        <w:t> </w:t>
      </w:r>
      <w:r>
        <w:rPr/>
        <w:t>Tieren</w:t>
      </w:r>
      <w:r>
        <w:rPr>
          <w:spacing w:val="-1"/>
        </w:rPr>
        <w:t> </w:t>
      </w:r>
      <w:r>
        <w:rPr/>
        <w:t>benutzt</w:t>
      </w:r>
      <w:r>
        <w:rPr>
          <w:spacing w:val="-2"/>
        </w:rPr>
        <w:t> </w:t>
      </w:r>
      <w:r>
        <w:rPr/>
        <w:t>wird</w:t>
      </w:r>
      <w:r>
        <w:rPr>
          <w:spacing w:val="-1"/>
        </w:rPr>
        <w:t> </w:t>
      </w:r>
      <w:r>
        <w:rPr/>
        <w:t>und</w:t>
      </w:r>
      <w:r>
        <w:rPr>
          <w:spacing w:val="-1"/>
        </w:rPr>
        <w:t> </w:t>
      </w:r>
      <w:r>
        <w:rPr/>
        <w:t>der</w:t>
      </w:r>
      <w:r>
        <w:rPr>
          <w:spacing w:val="-2"/>
        </w:rPr>
        <w:t> </w:t>
      </w:r>
      <w:r>
        <w:rPr/>
        <w:t>Eigentü-mer das Grundstück diesen Zwecken erhalten will oder für diese Zwecke erworben hat.</w:t>
      </w:r>
    </w:p>
    <w:p>
      <w:pPr>
        <w:pStyle w:val="BodyText"/>
        <w:spacing w:before="38"/>
        <w:ind w:right="704"/>
        <w:jc w:val="both"/>
      </w:pPr>
      <w:r>
        <w:rPr>
          <w:position w:val="6"/>
          <w:sz w:val="12"/>
        </w:rPr>
        <w:t>3 </w:t>
      </w:r>
      <w:r>
        <w:rPr/>
        <w:t>Grundstücke, die zum Zwecke der Kapitalanlage erworben wurden oder offensichtlich diesem Zweck dienen, werden wie nichtlandwirtschaftliche Grundstücke besteuert.</w:t>
      </w:r>
    </w:p>
    <w:p>
      <w:pPr>
        <w:pStyle w:val="BodyText"/>
        <w:spacing w:before="36"/>
        <w:ind w:right="703"/>
        <w:jc w:val="both"/>
      </w:pPr>
      <w:r>
        <w:rPr>
          <w:position w:val="6"/>
          <w:sz w:val="12"/>
        </w:rPr>
        <w:t>4 </w:t>
      </w:r>
      <w:r>
        <w:rPr/>
        <w:t>Innerhalb der Bauzone gelegene landwirtschaftliche Grundstücke werden wie nichtlandwirtschaftliche Grundstücke besteuert.</w:t>
      </w:r>
    </w:p>
    <w:p>
      <w:pPr>
        <w:pStyle w:val="Heading8"/>
      </w:pPr>
      <w:r>
        <w:rPr/>
        <w:t>Art.</w:t>
      </w:r>
      <w:r>
        <w:rPr>
          <w:spacing w:val="-3"/>
        </w:rPr>
        <w:t> </w:t>
      </w:r>
      <w:r>
        <w:rPr/>
        <w:t>23 Abs.</w:t>
      </w:r>
      <w:r>
        <w:rPr>
          <w:spacing w:val="-3"/>
        </w:rPr>
        <w:t> </w:t>
      </w:r>
      <w:r>
        <w:rPr/>
        <w:t>1</w:t>
      </w:r>
      <w:r>
        <w:rPr>
          <w:spacing w:val="1"/>
        </w:rPr>
        <w:t> </w:t>
      </w:r>
      <w:r>
        <w:rPr>
          <w:spacing w:val="-4"/>
        </w:rPr>
        <w:t>StV:</w:t>
      </w:r>
    </w:p>
    <w:p>
      <w:pPr>
        <w:pStyle w:val="BodyText"/>
        <w:spacing w:before="56"/>
        <w:ind w:right="703"/>
        <w:jc w:val="both"/>
      </w:pPr>
      <w:r>
        <w:rPr>
          <w:position w:val="6"/>
          <w:sz w:val="12"/>
        </w:rPr>
        <w:t>1</w:t>
      </w:r>
      <w:r>
        <w:rPr>
          <w:spacing w:val="7"/>
          <w:position w:val="6"/>
          <w:sz w:val="12"/>
        </w:rPr>
        <w:t> </w:t>
      </w:r>
      <w:r>
        <w:rPr/>
        <w:t>Die</w:t>
      </w:r>
      <w:r>
        <w:rPr>
          <w:spacing w:val="-10"/>
        </w:rPr>
        <w:t> </w:t>
      </w:r>
      <w:r>
        <w:rPr/>
        <w:t>Schätzungswerte</w:t>
      </w:r>
      <w:r>
        <w:rPr>
          <w:spacing w:val="-12"/>
        </w:rPr>
        <w:t> </w:t>
      </w:r>
      <w:r>
        <w:rPr/>
        <w:t>(Ertragswert,</w:t>
      </w:r>
      <w:r>
        <w:rPr>
          <w:spacing w:val="-10"/>
        </w:rPr>
        <w:t> </w:t>
      </w:r>
      <w:r>
        <w:rPr/>
        <w:t>Realwert,</w:t>
      </w:r>
      <w:r>
        <w:rPr>
          <w:spacing w:val="-10"/>
        </w:rPr>
        <w:t> </w:t>
      </w:r>
      <w:r>
        <w:rPr/>
        <w:t>Verkehrswert,</w:t>
      </w:r>
      <w:r>
        <w:rPr>
          <w:spacing w:val="-12"/>
        </w:rPr>
        <w:t> </w:t>
      </w:r>
      <w:r>
        <w:rPr/>
        <w:t>Steuerwert)</w:t>
      </w:r>
      <w:r>
        <w:rPr>
          <w:spacing w:val="-10"/>
        </w:rPr>
        <w:t> </w:t>
      </w:r>
      <w:r>
        <w:rPr/>
        <w:t>werden</w:t>
      </w:r>
      <w:r>
        <w:rPr>
          <w:spacing w:val="-12"/>
        </w:rPr>
        <w:t> </w:t>
      </w:r>
      <w:r>
        <w:rPr/>
        <w:t>nach</w:t>
      </w:r>
      <w:r>
        <w:rPr>
          <w:spacing w:val="-10"/>
        </w:rPr>
        <w:t> </w:t>
      </w:r>
      <w:r>
        <w:rPr/>
        <w:t>den</w:t>
      </w:r>
      <w:r>
        <w:rPr>
          <w:spacing w:val="-12"/>
        </w:rPr>
        <w:t> </w:t>
      </w:r>
      <w:r>
        <w:rPr/>
        <w:t>Bestimmun-gen des Schätzungs- und Grundpfandgesetzes und der zugehörigen Verordnung festgelegt.</w:t>
      </w:r>
    </w:p>
    <w:p>
      <w:pPr>
        <w:pStyle w:val="BodyText"/>
        <w:spacing w:before="34"/>
        <w:ind w:left="0"/>
      </w:pPr>
    </w:p>
    <w:p>
      <w:pPr>
        <w:pStyle w:val="Heading7"/>
        <w:spacing w:before="1"/>
      </w:pPr>
      <w:r>
        <w:rPr>
          <w:color w:val="950000"/>
        </w:rPr>
        <w:t>Viehhabe</w:t>
      </w:r>
      <w:r>
        <w:rPr>
          <w:color w:val="950000"/>
          <w:spacing w:val="80"/>
        </w:rPr>
        <w:t> </w:t>
      </w:r>
      <w:r>
        <w:rPr>
          <w:color w:val="950000"/>
          <w:spacing w:val="2"/>
        </w:rPr>
        <w:drawing>
          <wp:inline distT="0" distB="0" distL="0" distR="0">
            <wp:extent cx="201256" cy="114925"/>
            <wp:effectExtent l="0" t="0" r="0" b="0"/>
            <wp:docPr id="54" name="Image 54" descr="">
              <a:hlinkClick r:id="rId67"/>
            </wp:docPr>
            <wp:cNvGraphicFramePr>
              <a:graphicFrameLocks/>
            </wp:cNvGraphicFramePr>
            <a:graphic>
              <a:graphicData uri="http://schemas.openxmlformats.org/drawingml/2006/picture">
                <pic:pic>
                  <pic:nvPicPr>
                    <pic:cNvPr id="54" name="Image 54" descr="">
                      <a:hlinkClick r:id="rId67"/>
                    </pic:cNvPr>
                    <pic:cNvPicPr/>
                  </pic:nvPicPr>
                  <pic:blipFill>
                    <a:blip r:embed="rId11" cstate="print"/>
                    <a:stretch>
                      <a:fillRect/>
                    </a:stretch>
                  </pic:blipFill>
                  <pic:spPr>
                    <a:xfrm>
                      <a:off x="0" y="0"/>
                      <a:ext cx="201256" cy="114925"/>
                    </a:xfrm>
                    <a:prstGeom prst="rect">
                      <a:avLst/>
                    </a:prstGeom>
                  </pic:spPr>
                </pic:pic>
              </a:graphicData>
            </a:graphic>
          </wp:inline>
        </w:drawing>
      </w:r>
      <w:r>
        <w:rPr>
          <w:color w:val="950000"/>
          <w:spacing w:val="2"/>
        </w:rPr>
      </w:r>
    </w:p>
    <w:p>
      <w:pPr>
        <w:pStyle w:val="Heading8"/>
        <w:spacing w:before="93"/>
      </w:pPr>
      <w:r>
        <w:rPr/>
        <w:t>Art.</w:t>
      </w:r>
      <w:r>
        <w:rPr>
          <w:spacing w:val="-3"/>
        </w:rPr>
        <w:t> </w:t>
      </w:r>
      <w:r>
        <w:rPr/>
        <w:t>48 Abs.</w:t>
      </w:r>
      <w:r>
        <w:rPr>
          <w:spacing w:val="-2"/>
        </w:rPr>
        <w:t> </w:t>
      </w:r>
      <w:r>
        <w:rPr/>
        <w:t>1</w:t>
      </w:r>
      <w:r>
        <w:rPr>
          <w:spacing w:val="1"/>
        </w:rPr>
        <w:t> </w:t>
      </w:r>
      <w:r>
        <w:rPr/>
        <w:t>und</w:t>
      </w:r>
      <w:r>
        <w:rPr>
          <w:spacing w:val="-3"/>
        </w:rPr>
        <w:t> </w:t>
      </w:r>
      <w:r>
        <w:rPr/>
        <w:t>3</w:t>
      </w:r>
      <w:r>
        <w:rPr>
          <w:spacing w:val="1"/>
        </w:rPr>
        <w:t> </w:t>
      </w:r>
      <w:r>
        <w:rPr>
          <w:spacing w:val="-4"/>
        </w:rPr>
        <w:t>StG:</w:t>
      </w:r>
    </w:p>
    <w:p>
      <w:pPr>
        <w:pStyle w:val="BodyText"/>
        <w:spacing w:before="56"/>
        <w:ind w:right="702"/>
        <w:jc w:val="both"/>
      </w:pPr>
      <w:r>
        <w:rPr>
          <w:position w:val="6"/>
          <w:sz w:val="12"/>
        </w:rPr>
        <w:t>1</w:t>
      </w:r>
      <w:r>
        <w:rPr>
          <w:spacing w:val="9"/>
          <w:position w:val="6"/>
          <w:sz w:val="12"/>
        </w:rPr>
        <w:t> </w:t>
      </w:r>
      <w:r>
        <w:rPr/>
        <w:t>Bewegliches</w:t>
      </w:r>
      <w:r>
        <w:rPr>
          <w:spacing w:val="-7"/>
        </w:rPr>
        <w:t> </w:t>
      </w:r>
      <w:r>
        <w:rPr/>
        <w:t>Vermögen</w:t>
      </w:r>
      <w:r>
        <w:rPr>
          <w:spacing w:val="-9"/>
        </w:rPr>
        <w:t> </w:t>
      </w:r>
      <w:r>
        <w:rPr/>
        <w:t>und</w:t>
      </w:r>
      <w:r>
        <w:rPr>
          <w:spacing w:val="-9"/>
        </w:rPr>
        <w:t> </w:t>
      </w:r>
      <w:r>
        <w:rPr/>
        <w:t>immaterielle</w:t>
      </w:r>
      <w:r>
        <w:rPr>
          <w:spacing w:val="-9"/>
        </w:rPr>
        <w:t> </w:t>
      </w:r>
      <w:r>
        <w:rPr/>
        <w:t>Güter,</w:t>
      </w:r>
      <w:r>
        <w:rPr>
          <w:spacing w:val="-9"/>
        </w:rPr>
        <w:t> </w:t>
      </w:r>
      <w:r>
        <w:rPr/>
        <w:t>die</w:t>
      </w:r>
      <w:r>
        <w:rPr>
          <w:spacing w:val="-9"/>
        </w:rPr>
        <w:t> </w:t>
      </w:r>
      <w:r>
        <w:rPr/>
        <w:t>zum</w:t>
      </w:r>
      <w:r>
        <w:rPr>
          <w:spacing w:val="-7"/>
        </w:rPr>
        <w:t> </w:t>
      </w:r>
      <w:r>
        <w:rPr/>
        <w:t>Geschäftsvermögen</w:t>
      </w:r>
      <w:r>
        <w:rPr>
          <w:spacing w:val="-9"/>
        </w:rPr>
        <w:t> </w:t>
      </w:r>
      <w:r>
        <w:rPr/>
        <w:t>der</w:t>
      </w:r>
      <w:r>
        <w:rPr>
          <w:spacing w:val="-8"/>
        </w:rPr>
        <w:t> </w:t>
      </w:r>
      <w:r>
        <w:rPr/>
        <w:t>Steuerpflichtigen</w:t>
      </w:r>
      <w:r>
        <w:rPr>
          <w:spacing w:val="-9"/>
        </w:rPr>
        <w:t> </w:t>
      </w:r>
      <w:r>
        <w:rPr/>
        <w:t>ge-hören, werden zu dem für die Einkommenssteuer massgeblichen Wert bewertet.</w:t>
      </w:r>
    </w:p>
    <w:p>
      <w:pPr>
        <w:pStyle w:val="BodyText"/>
        <w:spacing w:before="36"/>
        <w:jc w:val="both"/>
      </w:pPr>
      <w:r>
        <w:rPr>
          <w:position w:val="6"/>
          <w:sz w:val="12"/>
        </w:rPr>
        <w:t>3</w:t>
      </w:r>
      <w:r>
        <w:rPr>
          <w:spacing w:val="-3"/>
          <w:position w:val="6"/>
          <w:sz w:val="12"/>
        </w:rPr>
        <w:t> </w:t>
      </w:r>
      <w:r>
        <w:rPr/>
        <w:t>Selbstproduzierte</w:t>
      </w:r>
      <w:r>
        <w:rPr>
          <w:spacing w:val="-3"/>
        </w:rPr>
        <w:t> </w:t>
      </w:r>
      <w:r>
        <w:rPr/>
        <w:t>Futtervorräte</w:t>
      </w:r>
      <w:r>
        <w:rPr>
          <w:spacing w:val="-3"/>
        </w:rPr>
        <w:t> </w:t>
      </w:r>
      <w:r>
        <w:rPr/>
        <w:t>für</w:t>
      </w:r>
      <w:r>
        <w:rPr>
          <w:spacing w:val="-5"/>
        </w:rPr>
        <w:t> </w:t>
      </w:r>
      <w:r>
        <w:rPr/>
        <w:t>den</w:t>
      </w:r>
      <w:r>
        <w:rPr>
          <w:spacing w:val="-6"/>
        </w:rPr>
        <w:t> </w:t>
      </w:r>
      <w:r>
        <w:rPr/>
        <w:t>eigenen</w:t>
      </w:r>
      <w:r>
        <w:rPr>
          <w:spacing w:val="-3"/>
        </w:rPr>
        <w:t> </w:t>
      </w:r>
      <w:r>
        <w:rPr/>
        <w:t>Viehbestand</w:t>
      </w:r>
      <w:r>
        <w:rPr>
          <w:spacing w:val="-3"/>
        </w:rPr>
        <w:t> </w:t>
      </w:r>
      <w:r>
        <w:rPr/>
        <w:t>sind</w:t>
      </w:r>
      <w:r>
        <w:rPr>
          <w:spacing w:val="-5"/>
        </w:rPr>
        <w:t> </w:t>
      </w:r>
      <w:r>
        <w:rPr>
          <w:spacing w:val="-2"/>
        </w:rPr>
        <w:t>steuerfrei.</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Ermittlung des steuerbaren Vermögens" w:id="31"/>
      <w:bookmarkEnd w:id="31"/>
      <w:r>
        <w:rPr>
          <w:b w:val="0"/>
        </w:rPr>
      </w:r>
      <w:bookmarkStart w:name="_bookmark12" w:id="32"/>
      <w:bookmarkEnd w:id="32"/>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851"/>
      </w:pPr>
      <w:r>
        <w:rPr/>
        <w:t>(Art.</w:t>
      </w:r>
      <w:r>
        <w:rPr>
          <w:spacing w:val="-2"/>
        </w:rPr>
        <w:t> </w:t>
      </w:r>
      <w:r>
        <w:rPr/>
        <w:t>53</w:t>
      </w:r>
      <w:r>
        <w:rPr>
          <w:spacing w:val="1"/>
        </w:rPr>
        <w:t> </w:t>
      </w:r>
      <w:r>
        <w:rPr>
          <w:spacing w:val="-4"/>
        </w:rPr>
        <w:t>StG)</w:t>
      </w:r>
    </w:p>
    <w:p>
      <w:pPr>
        <w:pStyle w:val="Heading7"/>
        <w:spacing w:before="120"/>
        <w:ind w:left="851" w:right="136"/>
      </w:pPr>
      <w:r>
        <w:rPr/>
        <w:t>Das Bruttovermögen vermindert um die Schulden ergibt das Reinvermögen. Um das steuerbare Ver-</w:t>
      </w:r>
      <w:bookmarkStart w:name="_bookmark13" w:id="33"/>
      <w:bookmarkEnd w:id="33"/>
      <w:r>
        <w:rPr/>
        <w:t>m</w:t>
      </w:r>
      <w:r>
        <w:rPr/>
        <w:t>ögen zu ermitteln, werden davon noch die Freibeträge abgezogen.</w:t>
      </w:r>
    </w:p>
    <w:p>
      <w:pPr>
        <w:pStyle w:val="BodyText"/>
        <w:spacing w:before="132"/>
        <w:ind w:left="0"/>
        <w:rPr>
          <w:sz w:val="20"/>
        </w:rPr>
      </w:pPr>
    </w:p>
    <w:p>
      <w:pPr>
        <w:pStyle w:val="Heading3"/>
      </w:pPr>
      <w:r>
        <w:rPr/>
        <w:drawing>
          <wp:anchor distT="0" distB="0" distL="0" distR="0" allowOverlap="1" layoutInCell="1" locked="0" behindDoc="0" simplePos="0" relativeHeight="15732224">
            <wp:simplePos x="0" y="0"/>
            <wp:positionH relativeFrom="page">
              <wp:posOffset>631868</wp:posOffset>
            </wp:positionH>
            <wp:positionV relativeFrom="paragraph">
              <wp:posOffset>16619</wp:posOffset>
            </wp:positionV>
            <wp:extent cx="259036" cy="313637"/>
            <wp:effectExtent l="0" t="0" r="0" b="0"/>
            <wp:wrapNone/>
            <wp:docPr id="55" name="Image 55" descr="Kantonaler Steuerrechner">
              <a:hlinkClick r:id="rId61"/>
            </wp:docPr>
            <wp:cNvGraphicFramePr>
              <a:graphicFrameLocks/>
            </wp:cNvGraphicFramePr>
            <a:graphic>
              <a:graphicData uri="http://schemas.openxmlformats.org/drawingml/2006/picture">
                <pic:pic>
                  <pic:nvPicPr>
                    <pic:cNvPr id="55" name="Image 55" descr="Kantonaler Steuerrechner">
                      <a:hlinkClick r:id="rId61"/>
                    </pic:cNvPr>
                    <pic:cNvPicPr/>
                  </pic:nvPicPr>
                  <pic:blipFill>
                    <a:blip r:embed="rId12" cstate="print"/>
                    <a:stretch>
                      <a:fillRect/>
                    </a:stretch>
                  </pic:blipFill>
                  <pic:spPr>
                    <a:xfrm>
                      <a:off x="0" y="0"/>
                      <a:ext cx="259036" cy="313637"/>
                    </a:xfrm>
                    <a:prstGeom prst="rect">
                      <a:avLst/>
                    </a:prstGeom>
                  </pic:spPr>
                </pic:pic>
              </a:graphicData>
            </a:graphic>
          </wp:anchor>
        </w:drawing>
      </w:r>
      <w:bookmarkStart w:name="Steuerberechnung" w:id="34"/>
      <w:bookmarkEnd w:id="34"/>
      <w:r>
        <w:rPr>
          <w:b w:val="0"/>
        </w:rPr>
      </w:r>
      <w:r>
        <w:rPr>
          <w:color w:val="2D73B4"/>
          <w:spacing w:val="-2"/>
        </w:rPr>
        <w:t>Steuerberechnung</w:t>
      </w:r>
    </w:p>
    <w:p>
      <w:pPr>
        <w:pStyle w:val="BodyText"/>
        <w:spacing w:before="59"/>
        <w:ind w:left="851"/>
      </w:pPr>
      <w:r>
        <w:rPr/>
        <w:t>(Art.</w:t>
      </w:r>
      <w:r>
        <w:rPr>
          <w:spacing w:val="-2"/>
        </w:rPr>
        <w:t> </w:t>
      </w:r>
      <w:r>
        <w:rPr/>
        <w:t>54</w:t>
      </w:r>
      <w:r>
        <w:rPr>
          <w:spacing w:val="-2"/>
        </w:rPr>
        <w:t> </w:t>
      </w:r>
      <w:r>
        <w:rPr/>
        <w:t>und</w:t>
      </w:r>
      <w:r>
        <w:rPr>
          <w:spacing w:val="-2"/>
        </w:rPr>
        <w:t> </w:t>
      </w:r>
      <w:r>
        <w:rPr/>
        <w:t>55</w:t>
      </w:r>
      <w:r>
        <w:rPr>
          <w:spacing w:val="1"/>
        </w:rPr>
        <w:t> </w:t>
      </w:r>
      <w:r>
        <w:rPr>
          <w:spacing w:val="-4"/>
        </w:rPr>
        <w:t>StG)</w:t>
      </w:r>
    </w:p>
    <w:p>
      <w:pPr>
        <w:pStyle w:val="BodyText"/>
        <w:spacing w:before="43"/>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pPr>
      <w:bookmarkStart w:name="Steuerfreie Beträge" w:id="35"/>
      <w:bookmarkEnd w:id="35"/>
      <w:r>
        <w:rPr/>
      </w:r>
      <w:r>
        <w:rPr>
          <w:color w:val="2D73B4"/>
        </w:rPr>
        <w:t>Steuerfreie</w:t>
      </w:r>
      <w:r>
        <w:rPr>
          <w:color w:val="2D73B4"/>
          <w:spacing w:val="-4"/>
        </w:rPr>
        <w:t> </w:t>
      </w:r>
      <w:r>
        <w:rPr>
          <w:color w:val="2D73B4"/>
          <w:spacing w:val="-2"/>
        </w:rPr>
        <w:t>Beträge</w:t>
      </w:r>
    </w:p>
    <w:p>
      <w:pPr>
        <w:pStyle w:val="BodyText"/>
        <w:spacing w:before="59"/>
        <w:ind w:left="851"/>
      </w:pPr>
      <w:r>
        <w:rPr/>
        <w:t>(Art.</w:t>
      </w:r>
      <w:r>
        <w:rPr>
          <w:spacing w:val="-2"/>
        </w:rPr>
        <w:t> </w:t>
      </w:r>
      <w:r>
        <w:rPr/>
        <w:t>54</w:t>
      </w:r>
      <w:r>
        <w:rPr>
          <w:spacing w:val="1"/>
        </w:rPr>
        <w:t> </w:t>
      </w:r>
      <w:r>
        <w:rPr>
          <w:spacing w:val="-4"/>
        </w:rPr>
        <w:t>StG)</w:t>
      </w:r>
    </w:p>
    <w:p>
      <w:pPr>
        <w:pStyle w:val="BodyText"/>
        <w:spacing w:before="34"/>
        <w:ind w:left="0"/>
      </w:pPr>
    </w:p>
    <w:p>
      <w:pPr>
        <w:pStyle w:val="Heading7"/>
      </w:pPr>
      <w:r>
        <w:rPr>
          <w:color w:val="950000"/>
        </w:rPr>
        <w:t>Steuerfreie Beträge</w:t>
      </w:r>
      <w:r>
        <w:rPr>
          <w:color w:val="950000"/>
          <w:spacing w:val="80"/>
        </w:rPr>
        <w:t> </w:t>
      </w:r>
      <w:r>
        <w:rPr>
          <w:color w:val="950000"/>
          <w:spacing w:val="1"/>
        </w:rPr>
        <w:drawing>
          <wp:inline distT="0" distB="0" distL="0" distR="0">
            <wp:extent cx="201270" cy="114880"/>
            <wp:effectExtent l="0" t="0" r="0" b="0"/>
            <wp:docPr id="56" name="Image 56" descr="">
              <a:hlinkClick r:id="rId68"/>
            </wp:docPr>
            <wp:cNvGraphicFramePr>
              <a:graphicFrameLocks/>
            </wp:cNvGraphicFramePr>
            <a:graphic>
              <a:graphicData uri="http://schemas.openxmlformats.org/drawingml/2006/picture">
                <pic:pic>
                  <pic:nvPicPr>
                    <pic:cNvPr id="56" name="Image 56" descr="">
                      <a:hlinkClick r:id="rId68"/>
                    </pic:cNvPr>
                    <pic:cNvPicPr/>
                  </pic:nvPicPr>
                  <pic:blipFill>
                    <a:blip r:embed="rId11" cstate="print"/>
                    <a:stretch>
                      <a:fillRect/>
                    </a:stretch>
                  </pic:blipFill>
                  <pic:spPr>
                    <a:xfrm>
                      <a:off x="0" y="0"/>
                      <a:ext cx="201270" cy="114880"/>
                    </a:xfrm>
                    <a:prstGeom prst="rect">
                      <a:avLst/>
                    </a:prstGeom>
                  </pic:spPr>
                </pic:pic>
              </a:graphicData>
            </a:graphic>
          </wp:inline>
        </w:drawing>
      </w:r>
      <w:r>
        <w:rPr>
          <w:color w:val="950000"/>
          <w:spacing w:val="1"/>
        </w:rPr>
      </w:r>
    </w:p>
    <w:p>
      <w:pPr>
        <w:pStyle w:val="Heading8"/>
      </w:pPr>
      <w:r>
        <w:rPr/>
        <w:t>Art.</w:t>
      </w:r>
      <w:r>
        <w:rPr>
          <w:spacing w:val="-1"/>
        </w:rPr>
        <w:t> </w:t>
      </w:r>
      <w:r>
        <w:rPr/>
        <w:t>54 Abs.</w:t>
      </w:r>
      <w:r>
        <w:rPr>
          <w:spacing w:val="-2"/>
        </w:rPr>
        <w:t> </w:t>
      </w:r>
      <w:r>
        <w:rPr/>
        <w:t>1 Bst.</w:t>
      </w:r>
      <w:r>
        <w:rPr>
          <w:spacing w:val="-2"/>
        </w:rPr>
        <w:t> </w:t>
      </w:r>
      <w:r>
        <w:rPr/>
        <w:t>a</w:t>
      </w:r>
      <w:r>
        <w:rPr>
          <w:spacing w:val="1"/>
        </w:rPr>
        <w:t> </w:t>
      </w:r>
      <w:r>
        <w:rPr/>
        <w:t>und</w:t>
      </w:r>
      <w:r>
        <w:rPr>
          <w:spacing w:val="-3"/>
        </w:rPr>
        <w:t> </w:t>
      </w:r>
      <w:r>
        <w:rPr/>
        <w:t>c</w:t>
      </w:r>
      <w:r>
        <w:rPr>
          <w:spacing w:val="1"/>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Steuerberechnung</w:t>
      </w:r>
      <w:r>
        <w:rPr>
          <w:spacing w:val="-4"/>
        </w:rPr>
        <w:t> </w:t>
      </w:r>
      <w:r>
        <w:rPr>
          <w:spacing w:val="-2"/>
        </w:rPr>
        <w:t>abgezogen:</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für</w:t>
      </w:r>
      <w:r>
        <w:rPr>
          <w:spacing w:val="-3"/>
          <w:sz w:val="18"/>
        </w:rPr>
        <w:t> </w:t>
      </w:r>
      <w:r>
        <w:rPr>
          <w:sz w:val="18"/>
        </w:rPr>
        <w:t>Ehegatten,</w:t>
      </w:r>
      <w:r>
        <w:rPr>
          <w:spacing w:val="-3"/>
          <w:sz w:val="18"/>
        </w:rPr>
        <w:t> </w:t>
      </w:r>
      <w:r>
        <w:rPr>
          <w:sz w:val="18"/>
        </w:rPr>
        <w:t>die</w:t>
      </w:r>
      <w:r>
        <w:rPr>
          <w:spacing w:val="-2"/>
          <w:sz w:val="18"/>
        </w:rPr>
        <w:t> </w:t>
      </w:r>
      <w:r>
        <w:rPr>
          <w:sz w:val="18"/>
        </w:rPr>
        <w:t>in</w:t>
      </w:r>
      <w:r>
        <w:rPr>
          <w:spacing w:val="-2"/>
          <w:sz w:val="18"/>
        </w:rPr>
        <w:t> </w:t>
      </w:r>
      <w:r>
        <w:rPr>
          <w:sz w:val="18"/>
        </w:rPr>
        <w:t>rechtlich</w:t>
      </w:r>
      <w:r>
        <w:rPr>
          <w:spacing w:val="-4"/>
          <w:sz w:val="18"/>
        </w:rPr>
        <w:t> </w:t>
      </w:r>
      <w:r>
        <w:rPr>
          <w:sz w:val="18"/>
        </w:rPr>
        <w:t>und</w:t>
      </w:r>
      <w:r>
        <w:rPr>
          <w:spacing w:val="-2"/>
          <w:sz w:val="18"/>
        </w:rPr>
        <w:t> </w:t>
      </w:r>
      <w:r>
        <w:rPr>
          <w:sz w:val="18"/>
        </w:rPr>
        <w:t>tatsächlich</w:t>
      </w:r>
      <w:r>
        <w:rPr>
          <w:spacing w:val="-2"/>
          <w:sz w:val="18"/>
        </w:rPr>
        <w:t> </w:t>
      </w:r>
      <w:r>
        <w:rPr>
          <w:sz w:val="18"/>
        </w:rPr>
        <w:t>ungetrennter</w:t>
      </w:r>
      <w:r>
        <w:rPr>
          <w:spacing w:val="-5"/>
          <w:sz w:val="18"/>
        </w:rPr>
        <w:t> </w:t>
      </w:r>
      <w:r>
        <w:rPr>
          <w:sz w:val="18"/>
        </w:rPr>
        <w:t>Ehe</w:t>
      </w:r>
      <w:r>
        <w:rPr>
          <w:spacing w:val="-1"/>
          <w:sz w:val="18"/>
        </w:rPr>
        <w:t> </w:t>
      </w:r>
      <w:r>
        <w:rPr>
          <w:sz w:val="18"/>
        </w:rPr>
        <w:t>leben</w:t>
      </w:r>
      <w:r>
        <w:rPr>
          <w:spacing w:val="-5"/>
          <w:sz w:val="18"/>
        </w:rPr>
        <w:t> </w:t>
      </w:r>
      <w:r>
        <w:rPr>
          <w:sz w:val="18"/>
        </w:rPr>
        <w:t>Fr.</w:t>
      </w:r>
      <w:r>
        <w:rPr>
          <w:spacing w:val="-2"/>
          <w:sz w:val="18"/>
        </w:rPr>
        <w:t> </w:t>
      </w:r>
      <w:r>
        <w:rPr>
          <w:sz w:val="18"/>
        </w:rPr>
        <w:t>50</w:t>
      </w:r>
      <w:r>
        <w:rPr>
          <w:spacing w:val="-4"/>
          <w:sz w:val="18"/>
        </w:rPr>
        <w:t> </w:t>
      </w:r>
      <w:r>
        <w:rPr>
          <w:sz w:val="18"/>
        </w:rPr>
        <w:t>000.–</w:t>
      </w:r>
      <w:r>
        <w:rPr>
          <w:spacing w:val="-10"/>
          <w:sz w:val="18"/>
        </w:rPr>
        <w:t>;</w:t>
      </w:r>
    </w:p>
    <w:p>
      <w:pPr>
        <w:pStyle w:val="BodyText"/>
        <w:tabs>
          <w:tab w:pos="1559" w:val="left" w:leader="none"/>
        </w:tabs>
        <w:spacing w:before="40"/>
      </w:pPr>
      <w:r>
        <w:rPr>
          <w:spacing w:val="-5"/>
        </w:rPr>
        <w:t>c.</w:t>
      </w:r>
      <w:r>
        <w:rPr/>
        <w:tab/>
        <w:t>für</w:t>
      </w:r>
      <w:r>
        <w:rPr>
          <w:spacing w:val="-4"/>
        </w:rPr>
        <w:t> </w:t>
      </w:r>
      <w:r>
        <w:rPr/>
        <w:t>alle</w:t>
      </w:r>
      <w:r>
        <w:rPr>
          <w:spacing w:val="-2"/>
        </w:rPr>
        <w:t> </w:t>
      </w:r>
      <w:r>
        <w:rPr/>
        <w:t>andern</w:t>
      </w:r>
      <w:r>
        <w:rPr>
          <w:spacing w:val="-5"/>
        </w:rPr>
        <w:t> </w:t>
      </w:r>
      <w:r>
        <w:rPr/>
        <w:t>Steuerpflichtigen</w:t>
      </w:r>
      <w:r>
        <w:rPr>
          <w:spacing w:val="-3"/>
        </w:rPr>
        <w:t> </w:t>
      </w:r>
      <w:r>
        <w:rPr/>
        <w:t>Fr.</w:t>
      </w:r>
      <w:r>
        <w:rPr>
          <w:spacing w:val="-3"/>
        </w:rPr>
        <w:t> </w:t>
      </w:r>
      <w:r>
        <w:rPr/>
        <w:t>25</w:t>
      </w:r>
      <w:r>
        <w:rPr>
          <w:spacing w:val="-2"/>
        </w:rPr>
        <w:t> </w:t>
      </w:r>
      <w:r>
        <w:rPr/>
        <w:t>000.–</w:t>
      </w:r>
      <w:r>
        <w:rPr>
          <w:spacing w:val="-10"/>
        </w:rPr>
        <w:t>.</w:t>
      </w:r>
    </w:p>
    <w:p>
      <w:pPr>
        <w:pStyle w:val="BodyText"/>
        <w:spacing w:before="34"/>
        <w:ind w:left="0"/>
      </w:pPr>
    </w:p>
    <w:p>
      <w:pPr>
        <w:pStyle w:val="Heading7"/>
      </w:pPr>
      <w:r>
        <w:rPr>
          <w:color w:val="950000"/>
        </w:rPr>
        <w:t>Steuerfreie Beträge für Kinder</w:t>
      </w:r>
      <w:r>
        <w:rPr>
          <w:color w:val="950000"/>
          <w:spacing w:val="80"/>
        </w:rPr>
        <w:t> </w:t>
      </w:r>
      <w:r>
        <w:rPr>
          <w:color w:val="950000"/>
          <w:spacing w:val="1"/>
        </w:rPr>
        <w:drawing>
          <wp:inline distT="0" distB="0" distL="0" distR="0">
            <wp:extent cx="201257" cy="114926"/>
            <wp:effectExtent l="0" t="0" r="0" b="0"/>
            <wp:docPr id="57" name="Image 57" descr="">
              <a:hlinkClick r:id="rId69"/>
            </wp:docPr>
            <wp:cNvGraphicFramePr>
              <a:graphicFrameLocks/>
            </wp:cNvGraphicFramePr>
            <a:graphic>
              <a:graphicData uri="http://schemas.openxmlformats.org/drawingml/2006/picture">
                <pic:pic>
                  <pic:nvPicPr>
                    <pic:cNvPr id="57" name="Image 57" descr="">
                      <a:hlinkClick r:id="rId69"/>
                    </pic:cNvPr>
                    <pic:cNvPicPr/>
                  </pic:nvPicPr>
                  <pic:blipFill>
                    <a:blip r:embed="rId11" cstate="print"/>
                    <a:stretch>
                      <a:fillRect/>
                    </a:stretch>
                  </pic:blipFill>
                  <pic:spPr>
                    <a:xfrm>
                      <a:off x="0" y="0"/>
                      <a:ext cx="201257" cy="114926"/>
                    </a:xfrm>
                    <a:prstGeom prst="rect">
                      <a:avLst/>
                    </a:prstGeom>
                  </pic:spPr>
                </pic:pic>
              </a:graphicData>
            </a:graphic>
          </wp:inline>
        </w:drawing>
      </w:r>
      <w:r>
        <w:rPr>
          <w:color w:val="950000"/>
          <w:spacing w:val="1"/>
        </w:rPr>
      </w:r>
    </w:p>
    <w:p>
      <w:pPr>
        <w:pStyle w:val="Heading8"/>
        <w:spacing w:before="93"/>
      </w:pPr>
      <w:r>
        <w:rPr/>
        <w:t>Art.</w:t>
      </w:r>
      <w:r>
        <w:rPr>
          <w:spacing w:val="-3"/>
        </w:rPr>
        <w:t> </w:t>
      </w:r>
      <w:r>
        <w:rPr/>
        <w:t>54 Abs.</w:t>
      </w:r>
      <w:r>
        <w:rPr>
          <w:spacing w:val="-2"/>
        </w:rPr>
        <w:t> </w:t>
      </w:r>
      <w:r>
        <w:rPr/>
        <w:t>1 Bst.</w:t>
      </w:r>
      <w:r>
        <w:rPr>
          <w:spacing w:val="-1"/>
        </w:rPr>
        <w:t> </w:t>
      </w:r>
      <w:r>
        <w:rPr/>
        <w:t>b</w:t>
      </w:r>
      <w:r>
        <w:rPr>
          <w:spacing w:val="-2"/>
        </w:rPr>
        <w:t> </w:t>
      </w:r>
      <w:r>
        <w:rPr>
          <w:spacing w:val="-4"/>
        </w:rPr>
        <w:t>StG:</w:t>
      </w:r>
    </w:p>
    <w:p>
      <w:pPr>
        <w:pStyle w:val="BodyText"/>
        <w:spacing w:before="55"/>
        <w:jc w:val="both"/>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Steuerberechnung</w:t>
      </w:r>
      <w:r>
        <w:rPr>
          <w:spacing w:val="-4"/>
        </w:rPr>
        <w:t> </w:t>
      </w:r>
      <w:r>
        <w:rPr>
          <w:spacing w:val="-2"/>
        </w:rPr>
        <w:t>abgezogen</w:t>
      </w:r>
    </w:p>
    <w:p>
      <w:pPr>
        <w:pStyle w:val="ListParagraph"/>
        <w:numPr>
          <w:ilvl w:val="0"/>
          <w:numId w:val="12"/>
        </w:numPr>
        <w:tabs>
          <w:tab w:pos="1557" w:val="left" w:leader="none"/>
          <w:tab w:pos="1559" w:val="left" w:leader="none"/>
        </w:tabs>
        <w:spacing w:line="240" w:lineRule="auto" w:before="41" w:after="0"/>
        <w:ind w:left="1559" w:right="703" w:hanging="425"/>
        <w:jc w:val="both"/>
        <w:rPr>
          <w:sz w:val="18"/>
        </w:rPr>
      </w:pPr>
      <w:r>
        <w:rPr>
          <w:sz w:val="18"/>
        </w:rPr>
        <w:t>für</w:t>
      </w:r>
      <w:r>
        <w:rPr>
          <w:spacing w:val="-2"/>
          <w:sz w:val="18"/>
        </w:rPr>
        <w:t> </w:t>
      </w:r>
      <w:r>
        <w:rPr>
          <w:sz w:val="18"/>
        </w:rPr>
        <w:t>minderjährige</w:t>
      </w:r>
      <w:r>
        <w:rPr>
          <w:spacing w:val="-1"/>
          <w:sz w:val="18"/>
        </w:rPr>
        <w:t> </w:t>
      </w:r>
      <w:r>
        <w:rPr>
          <w:sz w:val="18"/>
        </w:rPr>
        <w:t>oder</w:t>
      </w:r>
      <w:r>
        <w:rPr>
          <w:spacing w:val="-2"/>
          <w:sz w:val="18"/>
        </w:rPr>
        <w:t> </w:t>
      </w:r>
      <w:r>
        <w:rPr>
          <w:sz w:val="18"/>
        </w:rPr>
        <w:t>in</w:t>
      </w:r>
      <w:r>
        <w:rPr>
          <w:spacing w:val="-1"/>
          <w:sz w:val="18"/>
        </w:rPr>
        <w:t> </w:t>
      </w:r>
      <w:r>
        <w:rPr>
          <w:sz w:val="18"/>
        </w:rPr>
        <w:t>der</w:t>
      </w:r>
      <w:r>
        <w:rPr>
          <w:spacing w:val="-4"/>
          <w:sz w:val="18"/>
        </w:rPr>
        <w:t> </w:t>
      </w:r>
      <w:r>
        <w:rPr>
          <w:sz w:val="18"/>
        </w:rPr>
        <w:t>beruflichen</w:t>
      </w:r>
      <w:r>
        <w:rPr>
          <w:spacing w:val="-1"/>
          <w:sz w:val="18"/>
        </w:rPr>
        <w:t> </w:t>
      </w:r>
      <w:r>
        <w:rPr>
          <w:sz w:val="18"/>
        </w:rPr>
        <w:t>oder</w:t>
      </w:r>
      <w:r>
        <w:rPr>
          <w:spacing w:val="-4"/>
          <w:sz w:val="18"/>
        </w:rPr>
        <w:t> </w:t>
      </w:r>
      <w:r>
        <w:rPr>
          <w:sz w:val="18"/>
        </w:rPr>
        <w:t>schulischen</w:t>
      </w:r>
      <w:r>
        <w:rPr>
          <w:spacing w:val="-1"/>
          <w:sz w:val="18"/>
        </w:rPr>
        <w:t> </w:t>
      </w:r>
      <w:r>
        <w:rPr>
          <w:sz w:val="18"/>
        </w:rPr>
        <w:t>Ausbildung</w:t>
      </w:r>
      <w:r>
        <w:rPr>
          <w:spacing w:val="-1"/>
          <w:sz w:val="18"/>
        </w:rPr>
        <w:t> </w:t>
      </w:r>
      <w:r>
        <w:rPr>
          <w:sz w:val="18"/>
        </w:rPr>
        <w:t>stehende</w:t>
      </w:r>
      <w:r>
        <w:rPr>
          <w:spacing w:val="-1"/>
          <w:sz w:val="18"/>
        </w:rPr>
        <w:t> </w:t>
      </w:r>
      <w:r>
        <w:rPr>
          <w:sz w:val="18"/>
        </w:rPr>
        <w:t>Kinder,</w:t>
      </w:r>
      <w:r>
        <w:rPr>
          <w:spacing w:val="-2"/>
          <w:sz w:val="18"/>
        </w:rPr>
        <w:t> </w:t>
      </w:r>
      <w:r>
        <w:rPr>
          <w:sz w:val="18"/>
        </w:rPr>
        <w:t>für</w:t>
      </w:r>
      <w:r>
        <w:rPr>
          <w:spacing w:val="-4"/>
          <w:sz w:val="18"/>
        </w:rPr>
        <w:t> </w:t>
      </w:r>
      <w:r>
        <w:rPr>
          <w:sz w:val="18"/>
        </w:rPr>
        <w:t>die</w:t>
      </w:r>
      <w:r>
        <w:rPr>
          <w:spacing w:val="-1"/>
          <w:sz w:val="18"/>
        </w:rPr>
        <w:t> </w:t>
      </w:r>
      <w:r>
        <w:rPr>
          <w:sz w:val="18"/>
        </w:rPr>
        <w:t>die Steuerpflichtigen den Kinderabzug gemäss Art. 37 Abs. 1 Bst. b dieses Gesetzes beanspruchen können,</w:t>
      </w:r>
      <w:r>
        <w:rPr>
          <w:spacing w:val="-9"/>
          <w:sz w:val="18"/>
        </w:rPr>
        <w:t> </w:t>
      </w:r>
      <w:r>
        <w:rPr>
          <w:sz w:val="18"/>
        </w:rPr>
        <w:t>Fr.</w:t>
      </w:r>
      <w:r>
        <w:rPr>
          <w:spacing w:val="-2"/>
          <w:sz w:val="18"/>
        </w:rPr>
        <w:t> </w:t>
      </w:r>
      <w:r>
        <w:rPr>
          <w:sz w:val="18"/>
        </w:rPr>
        <w:t>10</w:t>
      </w:r>
      <w:r>
        <w:rPr>
          <w:spacing w:val="-1"/>
          <w:sz w:val="18"/>
        </w:rPr>
        <w:t> </w:t>
      </w:r>
      <w:r>
        <w:rPr>
          <w:sz w:val="18"/>
        </w:rPr>
        <w:t>000.–</w:t>
      </w:r>
      <w:r>
        <w:rPr>
          <w:spacing w:val="-9"/>
          <w:sz w:val="18"/>
        </w:rPr>
        <w:t> </w:t>
      </w:r>
      <w:r>
        <w:rPr>
          <w:sz w:val="18"/>
        </w:rPr>
        <w:t>für</w:t>
      </w:r>
      <w:r>
        <w:rPr>
          <w:spacing w:val="-9"/>
          <w:sz w:val="18"/>
        </w:rPr>
        <w:t> </w:t>
      </w:r>
      <w:r>
        <w:rPr>
          <w:sz w:val="18"/>
        </w:rPr>
        <w:t>jedes</w:t>
      </w:r>
      <w:r>
        <w:rPr>
          <w:spacing w:val="-8"/>
          <w:sz w:val="18"/>
        </w:rPr>
        <w:t> </w:t>
      </w:r>
      <w:r>
        <w:rPr>
          <w:sz w:val="18"/>
        </w:rPr>
        <w:t>Kind;</w:t>
      </w:r>
      <w:r>
        <w:rPr>
          <w:spacing w:val="-6"/>
          <w:sz w:val="18"/>
        </w:rPr>
        <w:t> </w:t>
      </w:r>
      <w:r>
        <w:rPr>
          <w:sz w:val="18"/>
        </w:rPr>
        <w:t>werden</w:t>
      </w:r>
      <w:r>
        <w:rPr>
          <w:spacing w:val="-9"/>
          <w:sz w:val="18"/>
        </w:rPr>
        <w:t> </w:t>
      </w:r>
      <w:r>
        <w:rPr>
          <w:sz w:val="18"/>
        </w:rPr>
        <w:t>die</w:t>
      </w:r>
      <w:r>
        <w:rPr>
          <w:spacing w:val="-6"/>
          <w:sz w:val="18"/>
        </w:rPr>
        <w:t> </w:t>
      </w:r>
      <w:r>
        <w:rPr>
          <w:sz w:val="18"/>
        </w:rPr>
        <w:t>Eltern</w:t>
      </w:r>
      <w:r>
        <w:rPr>
          <w:spacing w:val="-9"/>
          <w:sz w:val="18"/>
        </w:rPr>
        <w:t> </w:t>
      </w:r>
      <w:r>
        <w:rPr>
          <w:sz w:val="18"/>
        </w:rPr>
        <w:t>getrennt</w:t>
      </w:r>
      <w:r>
        <w:rPr>
          <w:spacing w:val="-6"/>
          <w:sz w:val="18"/>
        </w:rPr>
        <w:t> </w:t>
      </w:r>
      <w:r>
        <w:rPr>
          <w:sz w:val="18"/>
        </w:rPr>
        <w:t>besteuert,</w:t>
      </w:r>
      <w:r>
        <w:rPr>
          <w:spacing w:val="-9"/>
          <w:sz w:val="18"/>
        </w:rPr>
        <w:t> </w:t>
      </w:r>
      <w:r>
        <w:rPr>
          <w:sz w:val="18"/>
        </w:rPr>
        <w:t>so</w:t>
      </w:r>
      <w:r>
        <w:rPr>
          <w:spacing w:val="-9"/>
          <w:sz w:val="18"/>
        </w:rPr>
        <w:t> </w:t>
      </w:r>
      <w:r>
        <w:rPr>
          <w:sz w:val="18"/>
        </w:rPr>
        <w:t>wird</w:t>
      </w:r>
      <w:r>
        <w:rPr>
          <w:spacing w:val="-9"/>
          <w:sz w:val="18"/>
        </w:rPr>
        <w:t> </w:t>
      </w:r>
      <w:r>
        <w:rPr>
          <w:sz w:val="18"/>
        </w:rPr>
        <w:t>der</w:t>
      </w:r>
      <w:r>
        <w:rPr>
          <w:spacing w:val="-9"/>
          <w:sz w:val="18"/>
        </w:rPr>
        <w:t> </w:t>
      </w:r>
      <w:r>
        <w:rPr>
          <w:sz w:val="18"/>
        </w:rPr>
        <w:t>Kinderabzug hälftig aufgeteilt, wenn das Kind unter gemeinsamer elterlicher Sorge steht und keine Unterhalts-beiträge nach Art. 35 Abs. 1 Bst. c dieses Gesetzes für das Kind geltend gemacht werden.</w:t>
      </w:r>
    </w:p>
    <w:p>
      <w:pPr>
        <w:pStyle w:val="BodyText"/>
        <w:spacing w:before="33"/>
        <w:ind w:left="0"/>
      </w:pPr>
    </w:p>
    <w:p>
      <w:pPr>
        <w:pStyle w:val="Heading4"/>
      </w:pPr>
      <w:bookmarkStart w:name="Steuersatz" w:id="36"/>
      <w:bookmarkEnd w:id="36"/>
      <w:r>
        <w:rPr/>
      </w:r>
      <w:r>
        <w:rPr>
          <w:color w:val="2D73B4"/>
          <w:spacing w:val="-2"/>
        </w:rPr>
        <w:t>Steuersatz</w:t>
      </w:r>
    </w:p>
    <w:p>
      <w:pPr>
        <w:pStyle w:val="BodyText"/>
        <w:spacing w:before="59"/>
        <w:ind w:left="851"/>
      </w:pPr>
      <w:r>
        <w:rPr/>
        <w:t>(Art.</w:t>
      </w:r>
      <w:r>
        <w:rPr>
          <w:spacing w:val="-2"/>
        </w:rPr>
        <w:t> </w:t>
      </w:r>
      <w:r>
        <w:rPr/>
        <w:t>55</w:t>
      </w:r>
      <w:r>
        <w:rPr>
          <w:spacing w:val="1"/>
        </w:rPr>
        <w:t> </w:t>
      </w:r>
      <w:r>
        <w:rPr>
          <w:spacing w:val="-4"/>
        </w:rPr>
        <w:t>StG)</w:t>
      </w:r>
    </w:p>
    <w:p>
      <w:pPr>
        <w:pStyle w:val="Heading8"/>
        <w:spacing w:before="153"/>
      </w:pPr>
      <w:r>
        <w:rPr/>
        <w:t>Art.</w:t>
      </w:r>
      <w:r>
        <w:rPr>
          <w:spacing w:val="-3"/>
        </w:rPr>
        <w:t> </w:t>
      </w:r>
      <w:r>
        <w:rPr/>
        <w:t>55 </w:t>
      </w:r>
      <w:r>
        <w:rPr>
          <w:spacing w:val="-4"/>
        </w:rPr>
        <w:t>StG:</w:t>
      </w:r>
    </w:p>
    <w:p>
      <w:pPr>
        <w:pStyle w:val="BodyText"/>
        <w:spacing w:before="56"/>
        <w:jc w:val="both"/>
      </w:pPr>
      <w:r>
        <w:rPr>
          <w:position w:val="6"/>
          <w:sz w:val="12"/>
        </w:rPr>
        <w:t>1</w:t>
      </w:r>
      <w:r>
        <w:rPr>
          <w:spacing w:val="12"/>
          <w:position w:val="6"/>
          <w:sz w:val="12"/>
        </w:rPr>
        <w:t> </w:t>
      </w:r>
      <w:r>
        <w:rPr/>
        <w:t>Die</w:t>
      </w:r>
      <w:r>
        <w:rPr>
          <w:spacing w:val="-1"/>
        </w:rPr>
        <w:t> </w:t>
      </w:r>
      <w:r>
        <w:rPr/>
        <w:t>einfache</w:t>
      </w:r>
      <w:r>
        <w:rPr>
          <w:spacing w:val="-5"/>
        </w:rPr>
        <w:t> </w:t>
      </w:r>
      <w:r>
        <w:rPr/>
        <w:t>Steuer</w:t>
      </w:r>
      <w:r>
        <w:rPr>
          <w:spacing w:val="-2"/>
        </w:rPr>
        <w:t> </w:t>
      </w:r>
      <w:r>
        <w:rPr/>
        <w:t>vom</w:t>
      </w:r>
      <w:r>
        <w:rPr>
          <w:spacing w:val="-3"/>
        </w:rPr>
        <w:t> </w:t>
      </w:r>
      <w:r>
        <w:rPr/>
        <w:t>steuerbaren</w:t>
      </w:r>
      <w:r>
        <w:rPr>
          <w:spacing w:val="-2"/>
        </w:rPr>
        <w:t> </w:t>
      </w:r>
      <w:r>
        <w:rPr/>
        <w:t>Vermögen</w:t>
      </w:r>
      <w:r>
        <w:rPr>
          <w:spacing w:val="-1"/>
        </w:rPr>
        <w:t> </w:t>
      </w:r>
      <w:r>
        <w:rPr/>
        <w:t>für</w:t>
      </w:r>
      <w:r>
        <w:rPr>
          <w:spacing w:val="-4"/>
        </w:rPr>
        <w:t> </w:t>
      </w:r>
      <w:r>
        <w:rPr/>
        <w:t>ein</w:t>
      </w:r>
      <w:r>
        <w:rPr>
          <w:spacing w:val="-2"/>
        </w:rPr>
        <w:t> </w:t>
      </w:r>
      <w:r>
        <w:rPr/>
        <w:t>Steuerjahr</w:t>
      </w:r>
      <w:r>
        <w:rPr>
          <w:spacing w:val="-2"/>
        </w:rPr>
        <w:t> </w:t>
      </w:r>
      <w:r>
        <w:rPr/>
        <w:t>beträgt</w:t>
      </w:r>
      <w:r>
        <w:rPr>
          <w:spacing w:val="-4"/>
        </w:rPr>
        <w:t> </w:t>
      </w:r>
      <w:r>
        <w:rPr/>
        <w:t>0,2</w:t>
      </w:r>
      <w:r>
        <w:rPr>
          <w:spacing w:val="-4"/>
        </w:rPr>
        <w:t> </w:t>
      </w:r>
      <w:r>
        <w:rPr>
          <w:spacing w:val="-2"/>
        </w:rPr>
        <w:t>Promille.</w:t>
      </w:r>
    </w:p>
    <w:p>
      <w:pPr>
        <w:pStyle w:val="BodyText"/>
        <w:spacing w:before="36"/>
        <w:jc w:val="both"/>
      </w:pPr>
      <w:r>
        <w:rPr>
          <w:position w:val="6"/>
          <w:sz w:val="12"/>
        </w:rPr>
        <w:t>2</w:t>
      </w:r>
      <w:r>
        <w:rPr>
          <w:spacing w:val="15"/>
          <w:position w:val="6"/>
          <w:sz w:val="12"/>
        </w:rPr>
        <w:t> </w:t>
      </w:r>
      <w:r>
        <w:rPr/>
        <w:t>Restbeträge</w:t>
      </w:r>
      <w:r>
        <w:rPr>
          <w:spacing w:val="-1"/>
        </w:rPr>
        <w:t> </w:t>
      </w:r>
      <w:r>
        <w:rPr/>
        <w:t>unter</w:t>
      </w:r>
      <w:r>
        <w:rPr>
          <w:spacing w:val="-2"/>
        </w:rPr>
        <w:t> </w:t>
      </w:r>
      <w:r>
        <w:rPr/>
        <w:t>Fr.</w:t>
      </w:r>
      <w:r>
        <w:rPr>
          <w:spacing w:val="-4"/>
        </w:rPr>
        <w:t> </w:t>
      </w:r>
      <w:r>
        <w:rPr/>
        <w:t>1 000.–</w:t>
      </w:r>
      <w:r>
        <w:rPr>
          <w:spacing w:val="-1"/>
        </w:rPr>
        <w:t> </w:t>
      </w:r>
      <w:r>
        <w:rPr/>
        <w:t>werden</w:t>
      </w:r>
      <w:r>
        <w:rPr>
          <w:spacing w:val="-4"/>
        </w:rPr>
        <w:t> </w:t>
      </w:r>
      <w:r>
        <w:rPr/>
        <w:t>nicht</w:t>
      </w:r>
      <w:r>
        <w:rPr>
          <w:spacing w:val="-3"/>
        </w:rPr>
        <w:t> </w:t>
      </w:r>
      <w:r>
        <w:rPr>
          <w:spacing w:val="-2"/>
        </w:rPr>
        <w:t>berücksichtigt.</w:t>
      </w:r>
    </w:p>
    <w:p>
      <w:pPr>
        <w:pStyle w:val="BodyText"/>
        <w:spacing w:before="156"/>
        <w:ind w:left="0"/>
      </w:pPr>
    </w:p>
    <w:p>
      <w:pPr>
        <w:pStyle w:val="Heading2"/>
      </w:pPr>
      <w:bookmarkStart w:name="Minimalsteuer auf Grundstücken" w:id="37"/>
      <w:bookmarkEnd w:id="37"/>
      <w:r>
        <w:rPr>
          <w:b w:val="0"/>
        </w:rPr>
      </w:r>
      <w:bookmarkStart w:name="_bookmark14" w:id="38"/>
      <w:bookmarkEnd w:id="38"/>
      <w:r>
        <w:rPr>
          <w:b w:val="0"/>
        </w:rPr>
      </w:r>
      <w:r>
        <w:rPr>
          <w:color w:val="2D73B4"/>
          <w:spacing w:val="-14"/>
        </w:rPr>
        <w:t>Minimalsteuer</w:t>
      </w:r>
      <w:r>
        <w:rPr>
          <w:color w:val="2D73B4"/>
          <w:spacing w:val="-9"/>
        </w:rPr>
        <w:t> </w:t>
      </w:r>
      <w:r>
        <w:rPr>
          <w:color w:val="2D73B4"/>
          <w:spacing w:val="-14"/>
        </w:rPr>
        <w:t>auf</w:t>
      </w:r>
      <w:r>
        <w:rPr>
          <w:color w:val="2D73B4"/>
          <w:spacing w:val="-10"/>
        </w:rPr>
        <w:t> </w:t>
      </w:r>
      <w:r>
        <w:rPr>
          <w:color w:val="2D73B4"/>
          <w:spacing w:val="-14"/>
        </w:rPr>
        <w:t>Grundstücken</w:t>
      </w:r>
    </w:p>
    <w:p>
      <w:pPr>
        <w:pStyle w:val="BodyText"/>
        <w:spacing w:before="58"/>
        <w:ind w:left="851"/>
      </w:pPr>
      <w:r>
        <w:rPr/>
        <w:t>(Art.</w:t>
      </w:r>
      <w:r>
        <w:rPr>
          <w:spacing w:val="-2"/>
        </w:rPr>
        <w:t> </w:t>
      </w:r>
      <w:r>
        <w:rPr/>
        <w:t>56</w:t>
      </w:r>
      <w:r>
        <w:rPr>
          <w:spacing w:val="1"/>
        </w:rPr>
        <w:t> </w:t>
      </w:r>
      <w:r>
        <w:rPr>
          <w:spacing w:val="-4"/>
        </w:rPr>
        <w:t>StG)</w:t>
      </w:r>
    </w:p>
    <w:p>
      <w:pPr>
        <w:pStyle w:val="BodyText"/>
        <w:spacing w:before="142"/>
        <w:jc w:val="both"/>
      </w:pPr>
      <w:r>
        <w:rPr>
          <w:color w:val="950000"/>
        </w:rPr>
        <w:t>Minimalsteuer auf Grundstücken</w:t>
      </w:r>
      <w:r>
        <w:rPr>
          <w:color w:val="950000"/>
          <w:spacing w:val="80"/>
        </w:rPr>
        <w:t> </w:t>
      </w:r>
      <w:r>
        <w:rPr>
          <w:color w:val="950000"/>
          <w:spacing w:val="16"/>
        </w:rPr>
        <w:drawing>
          <wp:inline distT="0" distB="0" distL="0" distR="0">
            <wp:extent cx="201285" cy="114913"/>
            <wp:effectExtent l="0" t="0" r="0" b="0"/>
            <wp:docPr id="58" name="Image 58" descr="">
              <a:hlinkClick r:id="rId70"/>
            </wp:docPr>
            <wp:cNvGraphicFramePr>
              <a:graphicFrameLocks/>
            </wp:cNvGraphicFramePr>
            <a:graphic>
              <a:graphicData uri="http://schemas.openxmlformats.org/drawingml/2006/picture">
                <pic:pic>
                  <pic:nvPicPr>
                    <pic:cNvPr id="58" name="Image 58" descr="">
                      <a:hlinkClick r:id="rId70"/>
                    </pic:cNvPr>
                    <pic:cNvPicPr/>
                  </pic:nvPicPr>
                  <pic:blipFill>
                    <a:blip r:embed="rId11" cstate="print"/>
                    <a:stretch>
                      <a:fillRect/>
                    </a:stretch>
                  </pic:blipFill>
                  <pic:spPr>
                    <a:xfrm>
                      <a:off x="0" y="0"/>
                      <a:ext cx="201285" cy="114913"/>
                    </a:xfrm>
                    <a:prstGeom prst="rect">
                      <a:avLst/>
                    </a:prstGeom>
                  </pic:spPr>
                </pic:pic>
              </a:graphicData>
            </a:graphic>
          </wp:inline>
        </w:drawing>
      </w:r>
      <w:r>
        <w:rPr>
          <w:color w:val="950000"/>
          <w:spacing w:val="16"/>
        </w:rPr>
      </w:r>
    </w:p>
    <w:p>
      <w:pPr>
        <w:pStyle w:val="Heading8"/>
      </w:pPr>
      <w:r>
        <w:rPr/>
        <w:t>Art.</w:t>
      </w:r>
      <w:r>
        <w:rPr>
          <w:spacing w:val="-3"/>
        </w:rPr>
        <w:t> </w:t>
      </w:r>
      <w:r>
        <w:rPr/>
        <w:t>56 </w:t>
      </w:r>
      <w:r>
        <w:rPr>
          <w:spacing w:val="-4"/>
        </w:rPr>
        <w:t>StG:</w:t>
      </w:r>
    </w:p>
    <w:p>
      <w:pPr>
        <w:pStyle w:val="BodyText"/>
        <w:spacing w:before="56"/>
        <w:ind w:right="700"/>
        <w:jc w:val="both"/>
      </w:pPr>
      <w:r>
        <w:rPr>
          <w:position w:val="6"/>
          <w:sz w:val="12"/>
        </w:rPr>
        <w:t>1</w:t>
      </w:r>
      <w:r>
        <w:rPr>
          <w:spacing w:val="19"/>
          <w:position w:val="6"/>
          <w:sz w:val="12"/>
        </w:rPr>
        <w:t> </w:t>
      </w:r>
      <w:r>
        <w:rPr/>
        <w:t>Natürliche Personen haben anstelle der ordentlichen Steuern (Einkommens-</w:t>
      </w:r>
      <w:r>
        <w:rPr>
          <w:spacing w:val="-1"/>
        </w:rPr>
        <w:t> </w:t>
      </w:r>
      <w:r>
        <w:rPr/>
        <w:t>und Vermögenssteuern) eine Minimalsteuer für alle ihre im Kanton gelegenen Grundstücke zu bezahlen, sofern der Betrag der Minimalsteuer höher ausfällt als die Gesamtheit der durch sie im Kanton zu entrichtenden ordentlichen </w:t>
      </w:r>
      <w:r>
        <w:rPr>
          <w:spacing w:val="-2"/>
        </w:rPr>
        <w:t>Steuern.</w:t>
      </w:r>
    </w:p>
    <w:p>
      <w:pPr>
        <w:pStyle w:val="BodyText"/>
        <w:spacing w:before="37"/>
        <w:ind w:right="700"/>
        <w:jc w:val="both"/>
      </w:pPr>
      <w:r>
        <w:rPr>
          <w:position w:val="6"/>
          <w:sz w:val="12"/>
        </w:rPr>
        <w:t>2</w:t>
      </w:r>
      <w:r>
        <w:rPr>
          <w:spacing w:val="10"/>
          <w:position w:val="6"/>
          <w:sz w:val="12"/>
        </w:rPr>
        <w:t> </w:t>
      </w:r>
      <w:r>
        <w:rPr/>
        <w:t>Die</w:t>
      </w:r>
      <w:r>
        <w:rPr>
          <w:spacing w:val="-6"/>
        </w:rPr>
        <w:t> </w:t>
      </w:r>
      <w:r>
        <w:rPr/>
        <w:t>feste</w:t>
      </w:r>
      <w:r>
        <w:rPr>
          <w:spacing w:val="-6"/>
        </w:rPr>
        <w:t> </w:t>
      </w:r>
      <w:r>
        <w:rPr/>
        <w:t>Minimalsteuer</w:t>
      </w:r>
      <w:r>
        <w:rPr>
          <w:spacing w:val="-7"/>
        </w:rPr>
        <w:t> </w:t>
      </w:r>
      <w:r>
        <w:rPr/>
        <w:t>auf</w:t>
      </w:r>
      <w:r>
        <w:rPr>
          <w:spacing w:val="-6"/>
        </w:rPr>
        <w:t> </w:t>
      </w:r>
      <w:r>
        <w:rPr/>
        <w:t>Grundstücken</w:t>
      </w:r>
      <w:r>
        <w:rPr>
          <w:spacing w:val="-6"/>
        </w:rPr>
        <w:t> </w:t>
      </w:r>
      <w:r>
        <w:rPr/>
        <w:t>beträgt</w:t>
      </w:r>
      <w:r>
        <w:rPr>
          <w:spacing w:val="-9"/>
        </w:rPr>
        <w:t> </w:t>
      </w:r>
      <w:r>
        <w:rPr/>
        <w:t>zwei</w:t>
      </w:r>
      <w:r>
        <w:rPr>
          <w:spacing w:val="-6"/>
        </w:rPr>
        <w:t> </w:t>
      </w:r>
      <w:r>
        <w:rPr/>
        <w:t>Promille</w:t>
      </w:r>
      <w:r>
        <w:rPr>
          <w:spacing w:val="-6"/>
        </w:rPr>
        <w:t> </w:t>
      </w:r>
      <w:r>
        <w:rPr/>
        <w:t>des</w:t>
      </w:r>
      <w:r>
        <w:rPr>
          <w:spacing w:val="-6"/>
        </w:rPr>
        <w:t> </w:t>
      </w:r>
      <w:r>
        <w:rPr/>
        <w:t>Netto-Steuerwertes</w:t>
      </w:r>
      <w:r>
        <w:rPr>
          <w:spacing w:val="-8"/>
        </w:rPr>
        <w:t> </w:t>
      </w:r>
      <w:r>
        <w:rPr/>
        <w:t>der</w:t>
      </w:r>
      <w:r>
        <w:rPr>
          <w:spacing w:val="-7"/>
        </w:rPr>
        <w:t> </w:t>
      </w:r>
      <w:r>
        <w:rPr/>
        <w:t>nichtland-wirtschaftlich</w:t>
      </w:r>
      <w:r>
        <w:rPr>
          <w:spacing w:val="-4"/>
        </w:rPr>
        <w:t> </w:t>
      </w:r>
      <w:r>
        <w:rPr/>
        <w:t>bewerteten</w:t>
      </w:r>
      <w:r>
        <w:rPr>
          <w:spacing w:val="-4"/>
        </w:rPr>
        <w:t> </w:t>
      </w:r>
      <w:r>
        <w:rPr/>
        <w:t>Grundstücke</w:t>
      </w:r>
      <w:r>
        <w:rPr>
          <w:spacing w:val="-4"/>
        </w:rPr>
        <w:t> </w:t>
      </w:r>
      <w:r>
        <w:rPr/>
        <w:t>gemäss</w:t>
      </w:r>
      <w:r>
        <w:rPr>
          <w:spacing w:val="-3"/>
        </w:rPr>
        <w:t> </w:t>
      </w:r>
      <w:r>
        <w:rPr/>
        <w:t>Art.</w:t>
      </w:r>
      <w:r>
        <w:rPr>
          <w:spacing w:val="-4"/>
        </w:rPr>
        <w:t> </w:t>
      </w:r>
      <w:r>
        <w:rPr/>
        <w:t>45</w:t>
      </w:r>
      <w:r>
        <w:rPr>
          <w:spacing w:val="-6"/>
        </w:rPr>
        <w:t> </w:t>
      </w:r>
      <w:r>
        <w:rPr/>
        <w:t>und</w:t>
      </w:r>
      <w:r>
        <w:rPr>
          <w:spacing w:val="-4"/>
        </w:rPr>
        <w:t> </w:t>
      </w:r>
      <w:r>
        <w:rPr/>
        <w:t>47</w:t>
      </w:r>
      <w:r>
        <w:rPr>
          <w:spacing w:val="-4"/>
        </w:rPr>
        <w:t> </w:t>
      </w:r>
      <w:r>
        <w:rPr/>
        <w:t>Abs.</w:t>
      </w:r>
      <w:r>
        <w:rPr>
          <w:spacing w:val="-4"/>
        </w:rPr>
        <w:t> </w:t>
      </w:r>
      <w:r>
        <w:rPr/>
        <w:t>3</w:t>
      </w:r>
      <w:r>
        <w:rPr>
          <w:spacing w:val="-4"/>
        </w:rPr>
        <w:t> </w:t>
      </w:r>
      <w:r>
        <w:rPr/>
        <w:t>und</w:t>
      </w:r>
      <w:r>
        <w:rPr>
          <w:spacing w:val="-4"/>
        </w:rPr>
        <w:t> </w:t>
      </w:r>
      <w:r>
        <w:rPr/>
        <w:t>zwei</w:t>
      </w:r>
      <w:r>
        <w:rPr>
          <w:spacing w:val="-4"/>
        </w:rPr>
        <w:t> </w:t>
      </w:r>
      <w:r>
        <w:rPr/>
        <w:t>Promille</w:t>
      </w:r>
      <w:r>
        <w:rPr>
          <w:spacing w:val="-4"/>
        </w:rPr>
        <w:t> </w:t>
      </w:r>
      <w:r>
        <w:rPr/>
        <w:t>des</w:t>
      </w:r>
      <w:r>
        <w:rPr>
          <w:spacing w:val="-6"/>
        </w:rPr>
        <w:t> </w:t>
      </w:r>
      <w:r>
        <w:rPr/>
        <w:t>Ertragswer-tes der landwirtschaftlichen Grundstücke gemäss Art. 47 Abs. 1 und 2 dieses Gesetzes.</w:t>
      </w:r>
    </w:p>
    <w:p>
      <w:pPr>
        <w:pStyle w:val="BodyText"/>
        <w:spacing w:before="35"/>
        <w:jc w:val="both"/>
      </w:pPr>
      <w:r>
        <w:rPr>
          <w:position w:val="6"/>
          <w:sz w:val="12"/>
        </w:rPr>
        <w:t>3</w:t>
      </w:r>
      <w:r>
        <w:rPr>
          <w:spacing w:val="14"/>
          <w:position w:val="6"/>
          <w:sz w:val="12"/>
        </w:rPr>
        <w:t> </w:t>
      </w:r>
      <w:r>
        <w:rPr/>
        <w:t>Von</w:t>
      </w:r>
      <w:r>
        <w:rPr>
          <w:spacing w:val="-1"/>
        </w:rPr>
        <w:t> </w:t>
      </w:r>
      <w:r>
        <w:rPr/>
        <w:t>der</w:t>
      </w:r>
      <w:r>
        <w:rPr>
          <w:spacing w:val="-2"/>
        </w:rPr>
        <w:t> </w:t>
      </w:r>
      <w:r>
        <w:rPr/>
        <w:t>Minimalsteuer</w:t>
      </w:r>
      <w:r>
        <w:rPr>
          <w:spacing w:val="-3"/>
        </w:rPr>
        <w:t> </w:t>
      </w:r>
      <w:r>
        <w:rPr/>
        <w:t>sind</w:t>
      </w:r>
      <w:r>
        <w:rPr>
          <w:spacing w:val="-1"/>
        </w:rPr>
        <w:t> </w:t>
      </w:r>
      <w:r>
        <w:rPr>
          <w:spacing w:val="-2"/>
        </w:rPr>
        <w:t>ausgenommen:</w:t>
      </w:r>
    </w:p>
    <w:p>
      <w:pPr>
        <w:pStyle w:val="ListParagraph"/>
        <w:numPr>
          <w:ilvl w:val="0"/>
          <w:numId w:val="13"/>
        </w:numPr>
        <w:tabs>
          <w:tab w:pos="1557" w:val="left" w:leader="none"/>
          <w:tab w:pos="1559" w:val="left" w:leader="none"/>
        </w:tabs>
        <w:spacing w:line="240" w:lineRule="auto" w:before="41" w:after="0"/>
        <w:ind w:left="1559" w:right="705" w:hanging="425"/>
        <w:jc w:val="both"/>
        <w:rPr>
          <w:sz w:val="18"/>
        </w:rPr>
      </w:pPr>
      <w:r>
        <w:rPr>
          <w:sz w:val="18"/>
        </w:rPr>
        <w:t>natürliche Personen für Grundstücke, auf denen zur Hauptsache der Betrieb des eigenen Unter-nehmens geführt wird;</w:t>
      </w:r>
    </w:p>
    <w:p>
      <w:pPr>
        <w:pStyle w:val="ListParagraph"/>
        <w:numPr>
          <w:ilvl w:val="0"/>
          <w:numId w:val="13"/>
        </w:numPr>
        <w:tabs>
          <w:tab w:pos="1557" w:val="left" w:leader="none"/>
        </w:tabs>
        <w:spacing w:line="240" w:lineRule="auto" w:before="39" w:after="0"/>
        <w:ind w:left="1557" w:right="0" w:hanging="423"/>
        <w:jc w:val="both"/>
        <w:rPr>
          <w:sz w:val="18"/>
        </w:rPr>
      </w:pPr>
      <w:r>
        <w:rPr>
          <w:sz w:val="18"/>
        </w:rPr>
        <w:t>natürliche</w:t>
      </w:r>
      <w:r>
        <w:rPr>
          <w:spacing w:val="-4"/>
          <w:sz w:val="18"/>
        </w:rPr>
        <w:t> </w:t>
      </w:r>
      <w:r>
        <w:rPr>
          <w:sz w:val="18"/>
        </w:rPr>
        <w:t>Personen</w:t>
      </w:r>
      <w:r>
        <w:rPr>
          <w:spacing w:val="-2"/>
          <w:sz w:val="18"/>
        </w:rPr>
        <w:t> </w:t>
      </w:r>
      <w:r>
        <w:rPr>
          <w:sz w:val="18"/>
        </w:rPr>
        <w:t>für</w:t>
      </w:r>
      <w:r>
        <w:rPr>
          <w:spacing w:val="-4"/>
          <w:sz w:val="18"/>
        </w:rPr>
        <w:t> </w:t>
      </w:r>
      <w:r>
        <w:rPr>
          <w:sz w:val="18"/>
        </w:rPr>
        <w:t>Grundstücke,</w:t>
      </w:r>
      <w:r>
        <w:rPr>
          <w:spacing w:val="-4"/>
          <w:sz w:val="18"/>
        </w:rPr>
        <w:t> </w:t>
      </w:r>
      <w:r>
        <w:rPr>
          <w:sz w:val="18"/>
        </w:rPr>
        <w:t>mit</w:t>
      </w:r>
      <w:r>
        <w:rPr>
          <w:spacing w:val="-3"/>
          <w:sz w:val="18"/>
        </w:rPr>
        <w:t> </w:t>
      </w:r>
      <w:r>
        <w:rPr>
          <w:sz w:val="18"/>
        </w:rPr>
        <w:t>denen</w:t>
      </w:r>
      <w:r>
        <w:rPr>
          <w:spacing w:val="-4"/>
          <w:sz w:val="18"/>
        </w:rPr>
        <w:t> </w:t>
      </w:r>
      <w:r>
        <w:rPr>
          <w:sz w:val="18"/>
        </w:rPr>
        <w:t>sie</w:t>
      </w:r>
      <w:r>
        <w:rPr>
          <w:spacing w:val="-5"/>
          <w:sz w:val="18"/>
        </w:rPr>
        <w:t> </w:t>
      </w:r>
      <w:r>
        <w:rPr>
          <w:sz w:val="18"/>
        </w:rPr>
        <w:t>Aufgaben</w:t>
      </w:r>
      <w:r>
        <w:rPr>
          <w:spacing w:val="-1"/>
          <w:sz w:val="18"/>
        </w:rPr>
        <w:t> </w:t>
      </w:r>
      <w:r>
        <w:rPr>
          <w:sz w:val="18"/>
        </w:rPr>
        <w:t>im</w:t>
      </w:r>
      <w:r>
        <w:rPr>
          <w:spacing w:val="-4"/>
          <w:sz w:val="18"/>
        </w:rPr>
        <w:t> </w:t>
      </w:r>
      <w:r>
        <w:rPr>
          <w:sz w:val="18"/>
        </w:rPr>
        <w:t>sozialen</w:t>
      </w:r>
      <w:r>
        <w:rPr>
          <w:spacing w:val="-4"/>
          <w:sz w:val="18"/>
        </w:rPr>
        <w:t> </w:t>
      </w:r>
      <w:r>
        <w:rPr>
          <w:sz w:val="18"/>
        </w:rPr>
        <w:t>Wohnungsbau</w:t>
      </w:r>
      <w:r>
        <w:rPr>
          <w:spacing w:val="-1"/>
          <w:sz w:val="18"/>
        </w:rPr>
        <w:t> </w:t>
      </w:r>
      <w:r>
        <w:rPr>
          <w:spacing w:val="-2"/>
          <w:sz w:val="18"/>
        </w:rPr>
        <w:t>erfüllen.</w:t>
      </w:r>
    </w:p>
    <w:p>
      <w:pPr>
        <w:pStyle w:val="ListParagraph"/>
        <w:spacing w:after="0" w:line="240" w:lineRule="auto"/>
        <w:jc w:val="both"/>
        <w:rPr>
          <w:sz w:val="18"/>
        </w:rPr>
        <w:sectPr>
          <w:pgSz w:w="11910" w:h="16840"/>
          <w:pgMar w:header="724" w:footer="687" w:top="960" w:bottom="880" w:left="850" w:right="992"/>
        </w:sectPr>
      </w:pPr>
    </w:p>
    <w:p>
      <w:pPr>
        <w:pStyle w:val="BodyText"/>
        <w:spacing w:before="73"/>
        <w:ind w:left="0"/>
        <w:rPr>
          <w:sz w:val="32"/>
        </w:rPr>
      </w:pPr>
    </w:p>
    <w:p>
      <w:pPr>
        <w:pStyle w:val="Heading2"/>
      </w:pPr>
      <w:bookmarkStart w:name="Besteuerung nach dem Aufwand" w:id="39"/>
      <w:bookmarkEnd w:id="39"/>
      <w:r>
        <w:rPr>
          <w:b w:val="0"/>
        </w:rPr>
      </w:r>
      <w:bookmarkStart w:name="_bookmark15" w:id="40"/>
      <w:bookmarkEnd w:id="40"/>
      <w:r>
        <w:rPr>
          <w:b w:val="0"/>
        </w:rPr>
      </w:r>
      <w:r>
        <w:rPr>
          <w:color w:val="2D73B4"/>
          <w:spacing w:val="-12"/>
        </w:rPr>
        <w:t>Besteuerung</w:t>
      </w:r>
      <w:r>
        <w:rPr>
          <w:color w:val="2D73B4"/>
          <w:spacing w:val="-22"/>
        </w:rPr>
        <w:t> </w:t>
      </w:r>
      <w:r>
        <w:rPr>
          <w:color w:val="2D73B4"/>
          <w:spacing w:val="-12"/>
        </w:rPr>
        <w:t>nach</w:t>
      </w:r>
      <w:r>
        <w:rPr>
          <w:color w:val="2D73B4"/>
          <w:spacing w:val="-24"/>
        </w:rPr>
        <w:t> </w:t>
      </w:r>
      <w:r>
        <w:rPr>
          <w:color w:val="2D73B4"/>
          <w:spacing w:val="-12"/>
        </w:rPr>
        <w:t>dem</w:t>
      </w:r>
      <w:r>
        <w:rPr>
          <w:color w:val="2D73B4"/>
          <w:spacing w:val="-24"/>
        </w:rPr>
        <w:t> </w:t>
      </w:r>
      <w:r>
        <w:rPr>
          <w:color w:val="2D73B4"/>
          <w:spacing w:val="-12"/>
        </w:rPr>
        <w:t>Aufwand</w:t>
      </w:r>
    </w:p>
    <w:p>
      <w:pPr>
        <w:pStyle w:val="BodyText"/>
        <w:spacing w:before="59"/>
        <w:ind w:left="851"/>
      </w:pPr>
      <w:r>
        <w:rPr/>
        <w:t>(Art.</w:t>
      </w:r>
      <w:r>
        <w:rPr>
          <w:spacing w:val="-1"/>
        </w:rPr>
        <w:t> </w:t>
      </w:r>
      <w:r>
        <w:rPr/>
        <w:t>16</w:t>
      </w:r>
      <w:r>
        <w:rPr>
          <w:spacing w:val="-2"/>
        </w:rPr>
        <w:t> </w:t>
      </w:r>
      <w:r>
        <w:rPr/>
        <w:t>und</w:t>
      </w:r>
      <w:r>
        <w:rPr>
          <w:spacing w:val="-3"/>
        </w:rPr>
        <w:t> </w:t>
      </w:r>
      <w:r>
        <w:rPr/>
        <w:t>16</w:t>
      </w:r>
      <w:r>
        <w:rPr>
          <w:spacing w:val="1"/>
        </w:rPr>
        <w:t> </w:t>
      </w:r>
      <w:r>
        <w:rPr/>
        <w:t>a StG; Art.</w:t>
      </w:r>
      <w:r>
        <w:rPr>
          <w:spacing w:val="-1"/>
        </w:rPr>
        <w:t> </w:t>
      </w:r>
      <w:r>
        <w:rPr/>
        <w:t>5</w:t>
      </w:r>
      <w:r>
        <w:rPr>
          <w:spacing w:val="1"/>
        </w:rPr>
        <w:t> </w:t>
      </w:r>
      <w:r>
        <w:rPr>
          <w:spacing w:val="-4"/>
        </w:rPr>
        <w:t>StV)</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ind w:left="0"/>
        <w:rPr>
          <w:rFonts w:ascii="Arial"/>
          <w:b/>
          <w:sz w:val="20"/>
        </w:rPr>
      </w:pPr>
    </w:p>
    <w:p>
      <w:pPr>
        <w:pStyle w:val="Heading7"/>
        <w:jc w:val="both"/>
      </w:pPr>
      <w:r>
        <w:rPr>
          <w:color w:val="950000"/>
        </w:rPr>
        <w:t>Besteuerung nach dem Aufwand</w:t>
      </w:r>
      <w:r>
        <w:rPr>
          <w:color w:val="950000"/>
          <w:spacing w:val="80"/>
        </w:rPr>
        <w:t> </w:t>
      </w:r>
      <w:r>
        <w:rPr>
          <w:color w:val="950000"/>
          <w:spacing w:val="2"/>
        </w:rPr>
        <w:drawing>
          <wp:inline distT="0" distB="0" distL="0" distR="0">
            <wp:extent cx="200024" cy="114244"/>
            <wp:effectExtent l="0" t="0" r="0" b="0"/>
            <wp:docPr id="59" name="Image 59" descr="">
              <a:hlinkClick r:id="rId71"/>
            </wp:docPr>
            <wp:cNvGraphicFramePr>
              <a:graphicFrameLocks/>
            </wp:cNvGraphicFramePr>
            <a:graphic>
              <a:graphicData uri="http://schemas.openxmlformats.org/drawingml/2006/picture">
                <pic:pic>
                  <pic:nvPicPr>
                    <pic:cNvPr id="59" name="Image 59" descr="">
                      <a:hlinkClick r:id="rId71"/>
                    </pic:cNvPr>
                    <pic:cNvPicPr/>
                  </pic:nvPicPr>
                  <pic:blipFill>
                    <a:blip r:embed="rId72" cstate="print"/>
                    <a:stretch>
                      <a:fillRect/>
                    </a:stretch>
                  </pic:blipFill>
                  <pic:spPr>
                    <a:xfrm>
                      <a:off x="0" y="0"/>
                      <a:ext cx="200024" cy="114244"/>
                    </a:xfrm>
                    <a:prstGeom prst="rect">
                      <a:avLst/>
                    </a:prstGeom>
                  </pic:spPr>
                </pic:pic>
              </a:graphicData>
            </a:graphic>
          </wp:inline>
        </w:drawing>
      </w:r>
      <w:r>
        <w:rPr>
          <w:color w:val="950000"/>
          <w:spacing w:val="2"/>
        </w:rPr>
      </w:r>
    </w:p>
    <w:p>
      <w:pPr>
        <w:pStyle w:val="Heading8"/>
        <w:jc w:val="both"/>
      </w:pPr>
      <w:r>
        <w:rPr/>
        <w:t>Art.</w:t>
      </w:r>
      <w:r>
        <w:rPr>
          <w:spacing w:val="-3"/>
        </w:rPr>
        <w:t> </w:t>
      </w:r>
      <w:r>
        <w:rPr/>
        <w:t>16a Abs.</w:t>
      </w:r>
      <w:r>
        <w:rPr>
          <w:spacing w:val="-2"/>
        </w:rPr>
        <w:t> </w:t>
      </w:r>
      <w:r>
        <w:rPr/>
        <w:t>1</w:t>
      </w:r>
      <w:r>
        <w:rPr>
          <w:spacing w:val="1"/>
        </w:rPr>
        <w:t> </w:t>
      </w:r>
      <w:r>
        <w:rPr/>
        <w:t>–</w:t>
      </w:r>
      <w:r>
        <w:rPr>
          <w:spacing w:val="-3"/>
        </w:rPr>
        <w:t> </w:t>
      </w:r>
      <w:r>
        <w:rPr/>
        <w:t>4</w:t>
      </w:r>
      <w:r>
        <w:rPr>
          <w:spacing w:val="1"/>
        </w:rPr>
        <w:t> </w:t>
      </w:r>
      <w:r>
        <w:rPr>
          <w:spacing w:val="-4"/>
        </w:rPr>
        <w:t>StG:</w:t>
      </w:r>
    </w:p>
    <w:p>
      <w:pPr>
        <w:pStyle w:val="BodyText"/>
        <w:spacing w:before="56"/>
        <w:ind w:right="700"/>
        <w:jc w:val="both"/>
      </w:pPr>
      <w:r>
        <w:rPr>
          <w:position w:val="6"/>
          <w:sz w:val="12"/>
        </w:rPr>
        <w:t>1</w:t>
      </w:r>
      <w:r>
        <w:rPr>
          <w:spacing w:val="-1"/>
          <w:position w:val="6"/>
          <w:sz w:val="12"/>
        </w:rPr>
        <w:t> </w:t>
      </w:r>
      <w:r>
        <w:rPr/>
        <w:t>Die</w:t>
      </w:r>
      <w:r>
        <w:rPr>
          <w:spacing w:val="-1"/>
        </w:rPr>
        <w:t> </w:t>
      </w:r>
      <w:r>
        <w:rPr/>
        <w:t>Steuer,</w:t>
      </w:r>
      <w:r>
        <w:rPr>
          <w:spacing w:val="-4"/>
        </w:rPr>
        <w:t> </w:t>
      </w:r>
      <w:r>
        <w:rPr/>
        <w:t>die</w:t>
      </w:r>
      <w:r>
        <w:rPr>
          <w:spacing w:val="-4"/>
        </w:rPr>
        <w:t> </w:t>
      </w:r>
      <w:r>
        <w:rPr/>
        <w:t>an</w:t>
      </w:r>
      <w:r>
        <w:rPr>
          <w:spacing w:val="-4"/>
        </w:rPr>
        <w:t> </w:t>
      </w:r>
      <w:r>
        <w:rPr/>
        <w:t>die</w:t>
      </w:r>
      <w:r>
        <w:rPr>
          <w:spacing w:val="-4"/>
        </w:rPr>
        <w:t> </w:t>
      </w:r>
      <w:r>
        <w:rPr/>
        <w:t>Stelle</w:t>
      </w:r>
      <w:r>
        <w:rPr>
          <w:spacing w:val="-4"/>
        </w:rPr>
        <w:t> </w:t>
      </w:r>
      <w:r>
        <w:rPr/>
        <w:t>der</w:t>
      </w:r>
      <w:r>
        <w:rPr>
          <w:spacing w:val="-2"/>
        </w:rPr>
        <w:t> </w:t>
      </w:r>
      <w:r>
        <w:rPr/>
        <w:t>Einkommenssteuer</w:t>
      </w:r>
      <w:r>
        <w:rPr>
          <w:spacing w:val="-2"/>
        </w:rPr>
        <w:t> </w:t>
      </w:r>
      <w:r>
        <w:rPr/>
        <w:t>tritt,</w:t>
      </w:r>
      <w:r>
        <w:rPr>
          <w:spacing w:val="-2"/>
        </w:rPr>
        <w:t> </w:t>
      </w:r>
      <w:r>
        <w:rPr/>
        <w:t>wird</w:t>
      </w:r>
      <w:r>
        <w:rPr>
          <w:spacing w:val="-1"/>
        </w:rPr>
        <w:t> </w:t>
      </w:r>
      <w:r>
        <w:rPr/>
        <w:t>nach</w:t>
      </w:r>
      <w:r>
        <w:rPr>
          <w:spacing w:val="-1"/>
        </w:rPr>
        <w:t> </w:t>
      </w:r>
      <w:r>
        <w:rPr/>
        <w:t>den</w:t>
      </w:r>
      <w:r>
        <w:rPr>
          <w:spacing w:val="-4"/>
        </w:rPr>
        <w:t> </w:t>
      </w:r>
      <w:r>
        <w:rPr/>
        <w:t>jährlichen</w:t>
      </w:r>
      <w:r>
        <w:rPr>
          <w:spacing w:val="-4"/>
        </w:rPr>
        <w:t> </w:t>
      </w:r>
      <w:r>
        <w:rPr/>
        <w:t>in</w:t>
      </w:r>
      <w:r>
        <w:rPr>
          <w:spacing w:val="-4"/>
        </w:rPr>
        <w:t> </w:t>
      </w:r>
      <w:r>
        <w:rPr/>
        <w:t>der</w:t>
      </w:r>
      <w:r>
        <w:rPr>
          <w:spacing w:val="-2"/>
        </w:rPr>
        <w:t> </w:t>
      </w:r>
      <w:r>
        <w:rPr/>
        <w:t>Bemessungs-periode im In- und Ausland entstandenen Lebenshaltungskosten der steuerpflichtigen Person und der von</w:t>
      </w:r>
      <w:r>
        <w:rPr>
          <w:spacing w:val="-12"/>
        </w:rPr>
        <w:t> </w:t>
      </w:r>
      <w:r>
        <w:rPr/>
        <w:t>ihr</w:t>
      </w:r>
      <w:r>
        <w:rPr>
          <w:spacing w:val="-12"/>
        </w:rPr>
        <w:t> </w:t>
      </w:r>
      <w:r>
        <w:rPr/>
        <w:t>unterhaltenen</w:t>
      </w:r>
      <w:r>
        <w:rPr>
          <w:spacing w:val="-11"/>
        </w:rPr>
        <w:t> </w:t>
      </w:r>
      <w:r>
        <w:rPr/>
        <w:t>Personen,</w:t>
      </w:r>
      <w:r>
        <w:rPr>
          <w:spacing w:val="-11"/>
        </w:rPr>
        <w:t> </w:t>
      </w:r>
      <w:r>
        <w:rPr/>
        <w:t>mindestens</w:t>
      </w:r>
      <w:r>
        <w:rPr>
          <w:spacing w:val="-10"/>
        </w:rPr>
        <w:t> </w:t>
      </w:r>
      <w:r>
        <w:rPr/>
        <w:t>aber</w:t>
      </w:r>
      <w:r>
        <w:rPr>
          <w:spacing w:val="-13"/>
        </w:rPr>
        <w:t> </w:t>
      </w:r>
      <w:r>
        <w:rPr/>
        <w:t>nach</w:t>
      </w:r>
      <w:r>
        <w:rPr>
          <w:spacing w:val="-10"/>
        </w:rPr>
        <w:t> </w:t>
      </w:r>
      <w:r>
        <w:rPr/>
        <w:t>dem</w:t>
      </w:r>
      <w:r>
        <w:rPr>
          <w:spacing w:val="-13"/>
        </w:rPr>
        <w:t> </w:t>
      </w:r>
      <w:r>
        <w:rPr/>
        <w:t>höchsten</w:t>
      </w:r>
      <w:r>
        <w:rPr>
          <w:spacing w:val="-10"/>
        </w:rPr>
        <w:t> </w:t>
      </w:r>
      <w:r>
        <w:rPr/>
        <w:t>der</w:t>
      </w:r>
      <w:r>
        <w:rPr>
          <w:spacing w:val="-12"/>
        </w:rPr>
        <w:t> </w:t>
      </w:r>
      <w:r>
        <w:rPr/>
        <w:t>folgenden</w:t>
      </w:r>
      <w:r>
        <w:rPr>
          <w:spacing w:val="-11"/>
        </w:rPr>
        <w:t> </w:t>
      </w:r>
      <w:r>
        <w:rPr/>
        <w:t>Beträge</w:t>
      </w:r>
      <w:r>
        <w:rPr>
          <w:spacing w:val="-11"/>
        </w:rPr>
        <w:t> </w:t>
      </w:r>
      <w:r>
        <w:rPr/>
        <w:t>bemessen:</w:t>
      </w:r>
    </w:p>
    <w:p>
      <w:pPr>
        <w:pStyle w:val="ListParagraph"/>
        <w:numPr>
          <w:ilvl w:val="0"/>
          <w:numId w:val="14"/>
        </w:numPr>
        <w:tabs>
          <w:tab w:pos="1557" w:val="left" w:leader="none"/>
        </w:tabs>
        <w:spacing w:line="240" w:lineRule="auto" w:before="41" w:after="0"/>
        <w:ind w:left="1557" w:right="0" w:hanging="423"/>
        <w:jc w:val="both"/>
        <w:rPr>
          <w:sz w:val="18"/>
        </w:rPr>
      </w:pPr>
      <w:r>
        <w:rPr>
          <w:sz w:val="18"/>
        </w:rPr>
        <w:t>Fr.</w:t>
      </w:r>
      <w:r>
        <w:rPr>
          <w:spacing w:val="-2"/>
          <w:sz w:val="18"/>
        </w:rPr>
        <w:t> </w:t>
      </w:r>
      <w:r>
        <w:rPr>
          <w:sz w:val="18"/>
        </w:rPr>
        <w:t>400</w:t>
      </w:r>
      <w:r>
        <w:rPr>
          <w:spacing w:val="-2"/>
          <w:sz w:val="18"/>
        </w:rPr>
        <w:t> </w:t>
      </w:r>
      <w:r>
        <w:rPr>
          <w:sz w:val="18"/>
        </w:rPr>
        <w:t>000.–</w:t>
      </w:r>
      <w:r>
        <w:rPr>
          <w:spacing w:val="-10"/>
          <w:sz w:val="18"/>
        </w:rPr>
        <w:t>;</w:t>
      </w:r>
    </w:p>
    <w:p>
      <w:pPr>
        <w:pStyle w:val="ListParagraph"/>
        <w:numPr>
          <w:ilvl w:val="0"/>
          <w:numId w:val="14"/>
        </w:numPr>
        <w:tabs>
          <w:tab w:pos="1557" w:val="left" w:leader="none"/>
          <w:tab w:pos="1559" w:val="left" w:leader="none"/>
        </w:tabs>
        <w:spacing w:line="240" w:lineRule="auto" w:before="40" w:after="0"/>
        <w:ind w:left="1559" w:right="703" w:hanging="425"/>
        <w:jc w:val="both"/>
        <w:rPr>
          <w:sz w:val="18"/>
        </w:rPr>
      </w:pPr>
      <w:r>
        <w:rPr>
          <w:sz w:val="18"/>
        </w:rPr>
        <w:t>für Steuerpflichtige mit eigenem Haushalt: dem Siebenfachen des jährlichen Mietzinses oder des Mietwerts nach Art. 23 Abs. 1 Bst. b dieses Gesetzes;</w:t>
      </w:r>
    </w:p>
    <w:p>
      <w:pPr>
        <w:pStyle w:val="ListParagraph"/>
        <w:numPr>
          <w:ilvl w:val="0"/>
          <w:numId w:val="14"/>
        </w:numPr>
        <w:tabs>
          <w:tab w:pos="1559" w:val="left" w:leader="none"/>
        </w:tabs>
        <w:spacing w:line="240" w:lineRule="auto" w:before="40" w:after="0"/>
        <w:ind w:left="1559" w:right="703" w:hanging="425"/>
        <w:jc w:val="both"/>
        <w:rPr>
          <w:sz w:val="18"/>
        </w:rPr>
      </w:pPr>
      <w:r>
        <w:rPr>
          <w:sz w:val="18"/>
        </w:rPr>
        <w:t>für die übrigen Steuerpflichtigen: dem Dreifachen des jährlichen Pensionspreises für Unterkunft und Verpflegung am Ort des Aufenthalts nach Art. 5 dieses Gesetzes.</w:t>
      </w:r>
    </w:p>
    <w:p>
      <w:pPr>
        <w:pStyle w:val="BodyText"/>
        <w:spacing w:before="36"/>
        <w:jc w:val="both"/>
      </w:pPr>
      <w:r>
        <w:rPr>
          <w:position w:val="6"/>
          <w:sz w:val="12"/>
        </w:rPr>
        <w:t>2</w:t>
      </w:r>
      <w:r>
        <w:rPr>
          <w:spacing w:val="14"/>
          <w:position w:val="6"/>
          <w:sz w:val="12"/>
        </w:rPr>
        <w:t> </w:t>
      </w:r>
      <w:r>
        <w:rPr/>
        <w:t>Die</w:t>
      </w:r>
      <w:r>
        <w:rPr>
          <w:spacing w:val="-1"/>
        </w:rPr>
        <w:t> </w:t>
      </w:r>
      <w:r>
        <w:rPr/>
        <w:t>Steuer</w:t>
      </w:r>
      <w:r>
        <w:rPr>
          <w:spacing w:val="-2"/>
        </w:rPr>
        <w:t> </w:t>
      </w:r>
      <w:r>
        <w:rPr/>
        <w:t>wird</w:t>
      </w:r>
      <w:r>
        <w:rPr>
          <w:spacing w:val="-1"/>
        </w:rPr>
        <w:t> </w:t>
      </w:r>
      <w:r>
        <w:rPr/>
        <w:t>nach</w:t>
      </w:r>
      <w:r>
        <w:rPr>
          <w:spacing w:val="-4"/>
        </w:rPr>
        <w:t> </w:t>
      </w:r>
      <w:r>
        <w:rPr/>
        <w:t>dem</w:t>
      </w:r>
      <w:r>
        <w:rPr>
          <w:spacing w:val="-3"/>
        </w:rPr>
        <w:t> </w:t>
      </w:r>
      <w:r>
        <w:rPr/>
        <w:t>ordentlichen</w:t>
      </w:r>
      <w:r>
        <w:rPr>
          <w:spacing w:val="-1"/>
        </w:rPr>
        <w:t> </w:t>
      </w:r>
      <w:r>
        <w:rPr/>
        <w:t>Steuertarif</w:t>
      </w:r>
      <w:r>
        <w:rPr>
          <w:spacing w:val="-4"/>
        </w:rPr>
        <w:t> </w:t>
      </w:r>
      <w:r>
        <w:rPr/>
        <w:t>[Art.</w:t>
      </w:r>
      <w:r>
        <w:rPr>
          <w:spacing w:val="-2"/>
        </w:rPr>
        <w:t> </w:t>
      </w:r>
      <w:r>
        <w:rPr/>
        <w:t>38</w:t>
      </w:r>
      <w:r>
        <w:rPr>
          <w:spacing w:val="-3"/>
        </w:rPr>
        <w:t> </w:t>
      </w:r>
      <w:r>
        <w:rPr/>
        <w:t>StG]</w:t>
      </w:r>
      <w:r>
        <w:rPr>
          <w:spacing w:val="-2"/>
        </w:rPr>
        <w:t> berechnet.</w:t>
      </w:r>
    </w:p>
    <w:p>
      <w:pPr>
        <w:pStyle w:val="BodyText"/>
        <w:spacing w:before="36"/>
        <w:ind w:right="702"/>
        <w:jc w:val="both"/>
      </w:pPr>
      <w:r>
        <w:rPr>
          <w:position w:val="6"/>
          <w:sz w:val="12"/>
        </w:rPr>
        <w:t>3</w:t>
      </w:r>
      <w:r>
        <w:rPr>
          <w:spacing w:val="20"/>
          <w:position w:val="6"/>
          <w:sz w:val="12"/>
        </w:rPr>
        <w:t> </w:t>
      </w:r>
      <w:r>
        <w:rPr/>
        <w:t>Der pauschalen Vermögenssteuer, welche nach dem ordentlichen Steuertarif [Art. 55 StG] berechnet wird, unterliegen mindestens die in Absatz 4 erwähnten Vermögenswerte. Als Bemessungsgrundlage gilt mindestens das Zehnfache der Bemessungsgrundlage für die pauschale Einkommenssteuer.</w:t>
      </w:r>
    </w:p>
    <w:p>
      <w:pPr>
        <w:pStyle w:val="BodyText"/>
        <w:spacing w:before="36"/>
        <w:ind w:right="702"/>
      </w:pPr>
      <w:r>
        <w:rPr>
          <w:position w:val="6"/>
          <w:sz w:val="12"/>
        </w:rPr>
        <w:t>4</w:t>
      </w:r>
      <w:r>
        <w:rPr>
          <w:spacing w:val="27"/>
          <w:position w:val="6"/>
          <w:sz w:val="12"/>
        </w:rPr>
        <w:t> </w:t>
      </w:r>
      <w:r>
        <w:rPr/>
        <w:t>Die Steuer nach dem Aufwand muss mindestens gleich hoch sein wie die Summe der nach den or-dentlichen Tarifen berechneten Einkommens- und Vermögenssteuern vom gesamten Bruttobetrag:</w:t>
      </w:r>
    </w:p>
    <w:p>
      <w:pPr>
        <w:pStyle w:val="ListParagraph"/>
        <w:numPr>
          <w:ilvl w:val="0"/>
          <w:numId w:val="15"/>
        </w:numPr>
        <w:tabs>
          <w:tab w:pos="1559" w:val="left" w:leader="none"/>
        </w:tabs>
        <w:spacing w:line="240" w:lineRule="auto" w:before="39" w:after="0"/>
        <w:ind w:left="1559" w:right="0" w:hanging="425"/>
        <w:jc w:val="left"/>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5"/>
        </w:numPr>
        <w:tabs>
          <w:tab w:pos="1559" w:val="left" w:leader="none"/>
        </w:tabs>
        <w:spacing w:line="240" w:lineRule="auto" w:before="41" w:after="0"/>
        <w:ind w:left="1559" w:right="0" w:hanging="425"/>
        <w:jc w:val="left"/>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5"/>
        </w:numPr>
        <w:tabs>
          <w:tab w:pos="1559" w:val="left" w:leader="none"/>
        </w:tabs>
        <w:spacing w:line="240" w:lineRule="auto" w:before="40" w:after="0"/>
        <w:ind w:left="1559" w:right="703" w:hanging="425"/>
        <w:jc w:val="left"/>
        <w:rPr>
          <w:sz w:val="18"/>
        </w:rPr>
      </w:pPr>
      <w:r>
        <w:rPr>
          <w:sz w:val="18"/>
        </w:rPr>
        <w:t>des</w:t>
      </w:r>
      <w:r>
        <w:rPr>
          <w:spacing w:val="-2"/>
          <w:sz w:val="18"/>
        </w:rPr>
        <w:t> </w:t>
      </w:r>
      <w:r>
        <w:rPr>
          <w:sz w:val="18"/>
        </w:rPr>
        <w:t>in</w:t>
      </w:r>
      <w:r>
        <w:rPr>
          <w:spacing w:val="-2"/>
          <w:sz w:val="18"/>
        </w:rPr>
        <w:t> </w:t>
      </w:r>
      <w:r>
        <w:rPr>
          <w:sz w:val="18"/>
        </w:rPr>
        <w:t>der</w:t>
      </w:r>
      <w:r>
        <w:rPr>
          <w:spacing w:val="-3"/>
          <w:sz w:val="18"/>
        </w:rPr>
        <w:t> </w:t>
      </w:r>
      <w:r>
        <w:rPr>
          <w:sz w:val="18"/>
        </w:rPr>
        <w:t>Schweiz</w:t>
      </w:r>
      <w:r>
        <w:rPr>
          <w:spacing w:val="-2"/>
          <w:sz w:val="18"/>
        </w:rPr>
        <w:t> </w:t>
      </w:r>
      <w:r>
        <w:rPr>
          <w:sz w:val="18"/>
        </w:rPr>
        <w:t>angelegten</w:t>
      </w:r>
      <w:r>
        <w:rPr>
          <w:spacing w:val="-5"/>
          <w:sz w:val="18"/>
        </w:rPr>
        <w:t> </w:t>
      </w:r>
      <w:r>
        <w:rPr>
          <w:sz w:val="18"/>
        </w:rPr>
        <w:t>beweglichen</w:t>
      </w:r>
      <w:r>
        <w:rPr>
          <w:spacing w:val="-2"/>
          <w:sz w:val="18"/>
        </w:rPr>
        <w:t> </w:t>
      </w:r>
      <w:r>
        <w:rPr>
          <w:sz w:val="18"/>
        </w:rPr>
        <w:t>Kapitalvermögens,</w:t>
      </w:r>
      <w:r>
        <w:rPr>
          <w:spacing w:val="-3"/>
          <w:sz w:val="18"/>
        </w:rPr>
        <w:t> </w:t>
      </w:r>
      <w:r>
        <w:rPr>
          <w:sz w:val="18"/>
        </w:rPr>
        <w:t>einschliesslich</w:t>
      </w:r>
      <w:r>
        <w:rPr>
          <w:spacing w:val="-2"/>
          <w:sz w:val="18"/>
        </w:rPr>
        <w:t> </w:t>
      </w:r>
      <w:r>
        <w:rPr>
          <w:sz w:val="18"/>
        </w:rPr>
        <w:t>der</w:t>
      </w:r>
      <w:r>
        <w:rPr>
          <w:spacing w:val="-3"/>
          <w:sz w:val="18"/>
        </w:rPr>
        <w:t> </w:t>
      </w:r>
      <w:r>
        <w:rPr>
          <w:sz w:val="18"/>
        </w:rPr>
        <w:t>grundpfändlich gesicherten Forderungen, und von dessen Einkünften;</w:t>
      </w:r>
    </w:p>
    <w:p>
      <w:pPr>
        <w:pStyle w:val="ListParagraph"/>
        <w:numPr>
          <w:ilvl w:val="0"/>
          <w:numId w:val="15"/>
        </w:numPr>
        <w:tabs>
          <w:tab w:pos="1559" w:val="left" w:leader="none"/>
        </w:tabs>
        <w:spacing w:line="240" w:lineRule="auto" w:before="39" w:after="0"/>
        <w:ind w:left="1559" w:right="703" w:hanging="425"/>
        <w:jc w:val="left"/>
        <w:rPr>
          <w:sz w:val="18"/>
        </w:rPr>
      </w:pPr>
      <w:r>
        <w:rPr>
          <w:sz w:val="18"/>
        </w:rPr>
        <w:t>der in der Schweiz verwerteten Urheberrechte, Patente und</w:t>
      </w:r>
      <w:r>
        <w:rPr>
          <w:spacing w:val="-1"/>
          <w:sz w:val="18"/>
        </w:rPr>
        <w:t> </w:t>
      </w:r>
      <w:r>
        <w:rPr>
          <w:sz w:val="18"/>
        </w:rPr>
        <w:t>ähnlichen Rechte und von deren Ein-</w:t>
      </w:r>
      <w:r>
        <w:rPr>
          <w:spacing w:val="-2"/>
          <w:sz w:val="18"/>
        </w:rPr>
        <w:t>künften;</w:t>
      </w:r>
    </w:p>
    <w:p>
      <w:pPr>
        <w:pStyle w:val="ListParagraph"/>
        <w:numPr>
          <w:ilvl w:val="0"/>
          <w:numId w:val="15"/>
        </w:numPr>
        <w:tabs>
          <w:tab w:pos="1559" w:val="left" w:leader="none"/>
        </w:tabs>
        <w:spacing w:line="240" w:lineRule="auto" w:before="40" w:after="0"/>
        <w:ind w:left="1559" w:right="0" w:hanging="425"/>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6"/>
          <w:sz w:val="18"/>
        </w:rPr>
        <w:t> </w:t>
      </w:r>
      <w:r>
        <w:rPr>
          <w:sz w:val="18"/>
        </w:rPr>
        <w:t>Pensionen,</w:t>
      </w:r>
      <w:r>
        <w:rPr>
          <w:spacing w:val="-3"/>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3"/>
          <w:sz w:val="18"/>
        </w:rPr>
        <w:t> </w:t>
      </w:r>
      <w:r>
        <w:rPr>
          <w:sz w:val="18"/>
        </w:rPr>
        <w:t>fliessen;</w:t>
      </w:r>
      <w:r>
        <w:rPr>
          <w:spacing w:val="-3"/>
          <w:sz w:val="18"/>
        </w:rPr>
        <w:t> </w:t>
      </w:r>
      <w:r>
        <w:rPr>
          <w:spacing w:val="-5"/>
          <w:sz w:val="18"/>
        </w:rPr>
        <w:t>und</w:t>
      </w:r>
    </w:p>
    <w:p>
      <w:pPr>
        <w:pStyle w:val="ListParagraph"/>
        <w:numPr>
          <w:ilvl w:val="0"/>
          <w:numId w:val="15"/>
        </w:numPr>
        <w:tabs>
          <w:tab w:pos="1559" w:val="left" w:leader="none"/>
        </w:tabs>
        <w:spacing w:line="240" w:lineRule="auto" w:before="40" w:after="0"/>
        <w:ind w:left="1559" w:right="700" w:hanging="425"/>
        <w:jc w:val="both"/>
        <w:rPr>
          <w:sz w:val="18"/>
        </w:rPr>
      </w:pPr>
      <w:r>
        <w:rPr>
          <w:sz w:val="18"/>
        </w:rPr>
        <w:t>der</w:t>
      </w:r>
      <w:r>
        <w:rPr>
          <w:spacing w:val="-2"/>
          <w:sz w:val="18"/>
        </w:rPr>
        <w:t> </w:t>
      </w:r>
      <w:r>
        <w:rPr>
          <w:sz w:val="18"/>
        </w:rPr>
        <w:t>Einkünfte,</w:t>
      </w:r>
      <w:r>
        <w:rPr>
          <w:spacing w:val="-2"/>
          <w:sz w:val="18"/>
        </w:rPr>
        <w:t> </w:t>
      </w:r>
      <w:r>
        <w:rPr>
          <w:sz w:val="18"/>
        </w:rPr>
        <w:t>für</w:t>
      </w:r>
      <w:r>
        <w:rPr>
          <w:spacing w:val="-2"/>
          <w:sz w:val="18"/>
        </w:rPr>
        <w:t> </w:t>
      </w:r>
      <w:r>
        <w:rPr>
          <w:sz w:val="18"/>
        </w:rPr>
        <w:t>welche</w:t>
      </w:r>
      <w:r>
        <w:rPr>
          <w:spacing w:val="-1"/>
          <w:sz w:val="18"/>
        </w:rPr>
        <w:t> </w:t>
      </w:r>
      <w:r>
        <w:rPr>
          <w:sz w:val="18"/>
        </w:rPr>
        <w:t>die</w:t>
      </w:r>
      <w:r>
        <w:rPr>
          <w:spacing w:val="-1"/>
          <w:sz w:val="18"/>
        </w:rPr>
        <w:t> </w:t>
      </w:r>
      <w:r>
        <w:rPr>
          <w:sz w:val="18"/>
        </w:rPr>
        <w:t>steuerpflichtige</w:t>
      </w:r>
      <w:r>
        <w:rPr>
          <w:spacing w:val="-1"/>
          <w:sz w:val="18"/>
        </w:rPr>
        <w:t> </w:t>
      </w:r>
      <w:r>
        <w:rPr>
          <w:sz w:val="18"/>
        </w:rPr>
        <w:t>Person</w:t>
      </w:r>
      <w:r>
        <w:rPr>
          <w:spacing w:val="-1"/>
          <w:sz w:val="18"/>
        </w:rPr>
        <w:t> </w:t>
      </w:r>
      <w:r>
        <w:rPr>
          <w:sz w:val="18"/>
        </w:rPr>
        <w:t>aufgrund</w:t>
      </w:r>
      <w:r>
        <w:rPr>
          <w:spacing w:val="-1"/>
          <w:sz w:val="18"/>
        </w:rPr>
        <w:t> </w:t>
      </w:r>
      <w:r>
        <w:rPr>
          <w:sz w:val="18"/>
        </w:rPr>
        <w:t>eines</w:t>
      </w:r>
      <w:r>
        <w:rPr>
          <w:spacing w:val="-1"/>
          <w:sz w:val="18"/>
        </w:rPr>
        <w:t> </w:t>
      </w:r>
      <w:r>
        <w:rPr>
          <w:sz w:val="18"/>
        </w:rPr>
        <w:t>von</w:t>
      </w:r>
      <w:r>
        <w:rPr>
          <w:spacing w:val="-1"/>
          <w:sz w:val="18"/>
        </w:rPr>
        <w:t> </w:t>
      </w:r>
      <w:r>
        <w:rPr>
          <w:sz w:val="18"/>
        </w:rPr>
        <w:t>der</w:t>
      </w:r>
      <w:r>
        <w:rPr>
          <w:spacing w:val="-2"/>
          <w:sz w:val="18"/>
        </w:rPr>
        <w:t> </w:t>
      </w:r>
      <w:r>
        <w:rPr>
          <w:sz w:val="18"/>
        </w:rPr>
        <w:t>Schweiz</w:t>
      </w:r>
      <w:r>
        <w:rPr>
          <w:spacing w:val="-1"/>
          <w:sz w:val="18"/>
        </w:rPr>
        <w:t> </w:t>
      </w:r>
      <w:r>
        <w:rPr>
          <w:sz w:val="18"/>
        </w:rPr>
        <w:t>abgeschlos-senen</w:t>
      </w:r>
      <w:r>
        <w:rPr>
          <w:spacing w:val="-13"/>
          <w:sz w:val="18"/>
        </w:rPr>
        <w:t> </w:t>
      </w:r>
      <w:r>
        <w:rPr>
          <w:sz w:val="18"/>
        </w:rPr>
        <w:t>Abkommens</w:t>
      </w:r>
      <w:r>
        <w:rPr>
          <w:spacing w:val="-12"/>
          <w:sz w:val="18"/>
        </w:rPr>
        <w:t> </w:t>
      </w:r>
      <w:r>
        <w:rPr>
          <w:sz w:val="18"/>
        </w:rPr>
        <w:t>zur</w:t>
      </w:r>
      <w:r>
        <w:rPr>
          <w:spacing w:val="-13"/>
          <w:sz w:val="18"/>
        </w:rPr>
        <w:t> </w:t>
      </w:r>
      <w:r>
        <w:rPr>
          <w:sz w:val="18"/>
        </w:rPr>
        <w:t>Vermeidung</w:t>
      </w:r>
      <w:r>
        <w:rPr>
          <w:spacing w:val="-12"/>
          <w:sz w:val="18"/>
        </w:rPr>
        <w:t> </w:t>
      </w:r>
      <w:r>
        <w:rPr>
          <w:sz w:val="18"/>
        </w:rPr>
        <w:t>der</w:t>
      </w:r>
      <w:r>
        <w:rPr>
          <w:spacing w:val="-13"/>
          <w:sz w:val="18"/>
        </w:rPr>
        <w:t> </w:t>
      </w:r>
      <w:r>
        <w:rPr>
          <w:sz w:val="18"/>
        </w:rPr>
        <w:t>Doppelbesteuerung</w:t>
      </w:r>
      <w:r>
        <w:rPr>
          <w:spacing w:val="-13"/>
          <w:sz w:val="18"/>
        </w:rPr>
        <w:t> </w:t>
      </w:r>
      <w:r>
        <w:rPr>
          <w:sz w:val="18"/>
        </w:rPr>
        <w:t>gänzlich</w:t>
      </w:r>
      <w:r>
        <w:rPr>
          <w:spacing w:val="-12"/>
          <w:sz w:val="18"/>
        </w:rPr>
        <w:t> </w:t>
      </w:r>
      <w:r>
        <w:rPr>
          <w:sz w:val="18"/>
        </w:rPr>
        <w:t>oder</w:t>
      </w:r>
      <w:r>
        <w:rPr>
          <w:spacing w:val="-13"/>
          <w:sz w:val="18"/>
        </w:rPr>
        <w:t> </w:t>
      </w:r>
      <w:r>
        <w:rPr>
          <w:sz w:val="18"/>
        </w:rPr>
        <w:t>teilweise</w:t>
      </w:r>
      <w:r>
        <w:rPr>
          <w:spacing w:val="-12"/>
          <w:sz w:val="18"/>
        </w:rPr>
        <w:t> </w:t>
      </w:r>
      <w:r>
        <w:rPr>
          <w:sz w:val="18"/>
        </w:rPr>
        <w:t>Entlastung</w:t>
      </w:r>
      <w:r>
        <w:rPr>
          <w:spacing w:val="-13"/>
          <w:sz w:val="18"/>
        </w:rPr>
        <w:t> </w:t>
      </w:r>
      <w:r>
        <w:rPr>
          <w:sz w:val="18"/>
        </w:rPr>
        <w:t>von ausländischen Steuern beansprucht.</w:t>
      </w:r>
    </w:p>
    <w:p>
      <w:pPr>
        <w:pStyle w:val="BodyText"/>
        <w:spacing w:before="42"/>
        <w:jc w:val="both"/>
      </w:pPr>
      <w:hyperlink r:id="rId73">
        <w:r>
          <w:rPr>
            <w:color w:val="0462C0"/>
            <w:u w:val="single" w:color="0462C0"/>
          </w:rPr>
          <w:t>Merkblatt</w:t>
        </w:r>
        <w:r>
          <w:rPr>
            <w:color w:val="0462C0"/>
            <w:spacing w:val="-3"/>
            <w:u w:val="single" w:color="0462C0"/>
          </w:rPr>
          <w:t> </w:t>
        </w:r>
        <w:r>
          <w:rPr>
            <w:color w:val="0462C0"/>
            <w:u w:val="single" w:color="0462C0"/>
          </w:rPr>
          <w:t>Besteuerung</w:t>
        </w:r>
        <w:r>
          <w:rPr>
            <w:color w:val="0462C0"/>
            <w:spacing w:val="-5"/>
            <w:u w:val="single" w:color="0462C0"/>
          </w:rPr>
          <w:t> </w:t>
        </w:r>
        <w:r>
          <w:rPr>
            <w:color w:val="0462C0"/>
            <w:u w:val="single" w:color="0462C0"/>
          </w:rPr>
          <w:t>nach</w:t>
        </w:r>
        <w:r>
          <w:rPr>
            <w:color w:val="0462C0"/>
            <w:spacing w:val="-2"/>
            <w:u w:val="single" w:color="0462C0"/>
          </w:rPr>
          <w:t> </w:t>
        </w:r>
        <w:r>
          <w:rPr>
            <w:color w:val="0462C0"/>
            <w:u w:val="single" w:color="0462C0"/>
          </w:rPr>
          <w:t>dem</w:t>
        </w:r>
        <w:r>
          <w:rPr>
            <w:color w:val="0462C0"/>
            <w:spacing w:val="-2"/>
            <w:u w:val="single" w:color="0462C0"/>
          </w:rPr>
          <w:t> Aufwand</w:t>
        </w:r>
      </w:hyperlink>
    </w:p>
    <w:p>
      <w:pPr>
        <w:pStyle w:val="Heading2"/>
        <w:spacing w:before="362"/>
      </w:pPr>
      <w:bookmarkStart w:name="Jährliches Vielfaches" w:id="41"/>
      <w:bookmarkEnd w:id="41"/>
      <w:r>
        <w:rPr>
          <w:b w:val="0"/>
        </w:rPr>
      </w:r>
      <w:bookmarkStart w:name="_bookmark16" w:id="42"/>
      <w:bookmarkEnd w:id="42"/>
      <w:r>
        <w:rPr>
          <w:b w:val="0"/>
        </w:rPr>
      </w:r>
      <w:r>
        <w:rPr>
          <w:color w:val="2D73B4"/>
          <w:spacing w:val="-14"/>
        </w:rPr>
        <w:t>Jährliches</w:t>
      </w:r>
      <w:r>
        <w:rPr>
          <w:color w:val="2D73B4"/>
          <w:spacing w:val="-8"/>
        </w:rPr>
        <w:t> </w:t>
      </w:r>
      <w:r>
        <w:rPr>
          <w:color w:val="2D73B4"/>
          <w:spacing w:val="-2"/>
        </w:rPr>
        <w:t>Vielfaches</w:t>
      </w:r>
    </w:p>
    <w:p>
      <w:pPr>
        <w:pStyle w:val="BodyText"/>
        <w:spacing w:before="56"/>
        <w:ind w:left="851"/>
      </w:pPr>
      <w:r>
        <w:rPr/>
        <w:t>(Art.</w:t>
      </w:r>
      <w:r>
        <w:rPr>
          <w:spacing w:val="-3"/>
        </w:rPr>
        <w:t> </w:t>
      </w:r>
      <w:r>
        <w:rPr/>
        <w:t>2 und.</w:t>
      </w:r>
      <w:r>
        <w:rPr>
          <w:spacing w:val="-1"/>
        </w:rPr>
        <w:t> </w:t>
      </w:r>
      <w:r>
        <w:rPr/>
        <w:t>326 StG;</w:t>
      </w:r>
      <w:r>
        <w:rPr>
          <w:spacing w:val="-1"/>
        </w:rPr>
        <w:t> </w:t>
      </w:r>
      <w:r>
        <w:rPr/>
        <w:t>Art.</w:t>
      </w:r>
      <w:r>
        <w:rPr>
          <w:spacing w:val="-1"/>
        </w:rPr>
        <w:t> </w:t>
      </w:r>
      <w:r>
        <w:rPr/>
        <w:t>1 </w:t>
      </w:r>
      <w:r>
        <w:rPr>
          <w:spacing w:val="-4"/>
        </w:rPr>
        <w:t>StV)</w:t>
      </w:r>
    </w:p>
    <w:p>
      <w:pPr>
        <w:pStyle w:val="BodyText"/>
        <w:spacing w:before="156"/>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4">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0"/>
        <w:jc w:val="both"/>
      </w:pPr>
      <w:r>
        <w:rPr/>
        <w:t>Art.</w:t>
      </w:r>
      <w:r>
        <w:rPr>
          <w:spacing w:val="-3"/>
        </w:rPr>
        <w:t> </w:t>
      </w:r>
      <w:r>
        <w:rPr/>
        <w:t>2</w:t>
      </w:r>
      <w:r>
        <w:rPr>
          <w:spacing w:val="1"/>
        </w:rPr>
        <w:t> </w:t>
      </w:r>
      <w:r>
        <w:rPr/>
        <w:t>Abs.</w:t>
      </w:r>
      <w:r>
        <w:rPr>
          <w:spacing w:val="-1"/>
        </w:rPr>
        <w:t> </w:t>
      </w:r>
      <w:r>
        <w:rPr/>
        <w:t>1</w:t>
      </w:r>
      <w:r>
        <w:rPr>
          <w:spacing w:val="-2"/>
        </w:rPr>
        <w:t> </w:t>
      </w:r>
      <w:r>
        <w:rPr/>
        <w:t>–</w:t>
      </w:r>
      <w:r>
        <w:rPr>
          <w:spacing w:val="1"/>
        </w:rPr>
        <w:t> </w:t>
      </w:r>
      <w:r>
        <w:rPr/>
        <w:t>3</w:t>
      </w:r>
      <w:r>
        <w:rPr>
          <w:spacing w:val="-3"/>
        </w:rPr>
        <w:t> </w:t>
      </w:r>
      <w:r>
        <w:rPr/>
        <w:t>und 5</w:t>
      </w:r>
      <w:r>
        <w:rPr>
          <w:spacing w:val="-2"/>
        </w:rPr>
        <w:t> </w:t>
      </w:r>
      <w:r>
        <w:rPr>
          <w:spacing w:val="-4"/>
        </w:rPr>
        <w:t>StG:</w:t>
      </w:r>
    </w:p>
    <w:p>
      <w:pPr>
        <w:pStyle w:val="BodyText"/>
        <w:spacing w:before="56"/>
        <w:ind w:right="703"/>
        <w:jc w:val="both"/>
      </w:pPr>
      <w:r>
        <w:rPr>
          <w:position w:val="6"/>
          <w:sz w:val="12"/>
        </w:rPr>
        <w:t>1</w:t>
      </w:r>
      <w:r>
        <w:rPr>
          <w:spacing w:val="29"/>
          <w:position w:val="6"/>
          <w:sz w:val="12"/>
        </w:rPr>
        <w:t> </w:t>
      </w:r>
      <w:r>
        <w:rPr/>
        <w:t>Die nach den Steuersätzen dieses Gesetzes berechnete Einkommens-, Vermögens-, Aufwand- und Grundstückgewinnsteuer ist die einfache Steuer.</w:t>
      </w:r>
    </w:p>
    <w:p>
      <w:pPr>
        <w:pStyle w:val="BodyText"/>
        <w:spacing w:before="36"/>
        <w:ind w:right="703"/>
        <w:jc w:val="both"/>
      </w:pPr>
      <w:r>
        <w:rPr>
          <w:position w:val="6"/>
          <w:sz w:val="12"/>
        </w:rPr>
        <w:t>2</w:t>
      </w:r>
      <w:r>
        <w:rPr>
          <w:spacing w:val="-4"/>
          <w:position w:val="6"/>
          <w:sz w:val="12"/>
        </w:rPr>
        <w:t> </w:t>
      </w:r>
      <w:r>
        <w:rPr/>
        <w:t>Die</w:t>
      </w:r>
      <w:r>
        <w:rPr>
          <w:spacing w:val="-4"/>
        </w:rPr>
        <w:t> </w:t>
      </w:r>
      <w:r>
        <w:rPr/>
        <w:t>ordentliche</w:t>
      </w:r>
      <w:r>
        <w:rPr>
          <w:spacing w:val="-4"/>
        </w:rPr>
        <w:t> </w:t>
      </w:r>
      <w:r>
        <w:rPr/>
        <w:t>Steuer</w:t>
      </w:r>
      <w:r>
        <w:rPr>
          <w:spacing w:val="-4"/>
        </w:rPr>
        <w:t> </w:t>
      </w:r>
      <w:r>
        <w:rPr/>
        <w:t>wird</w:t>
      </w:r>
      <w:r>
        <w:rPr>
          <w:spacing w:val="-4"/>
        </w:rPr>
        <w:t> </w:t>
      </w:r>
      <w:r>
        <w:rPr/>
        <w:t>errechnet,</w:t>
      </w:r>
      <w:r>
        <w:rPr>
          <w:spacing w:val="-6"/>
        </w:rPr>
        <w:t> </w:t>
      </w:r>
      <w:r>
        <w:rPr/>
        <w:t>indem</w:t>
      </w:r>
      <w:r>
        <w:rPr>
          <w:spacing w:val="-3"/>
        </w:rPr>
        <w:t> </w:t>
      </w:r>
      <w:r>
        <w:rPr/>
        <w:t>die</w:t>
      </w:r>
      <w:r>
        <w:rPr>
          <w:spacing w:val="-6"/>
        </w:rPr>
        <w:t> </w:t>
      </w:r>
      <w:r>
        <w:rPr/>
        <w:t>einfache</w:t>
      </w:r>
      <w:r>
        <w:rPr>
          <w:spacing w:val="-4"/>
        </w:rPr>
        <w:t> </w:t>
      </w:r>
      <w:r>
        <w:rPr/>
        <w:t>Steuer</w:t>
      </w:r>
      <w:r>
        <w:rPr>
          <w:spacing w:val="-7"/>
        </w:rPr>
        <w:t> </w:t>
      </w:r>
      <w:r>
        <w:rPr/>
        <w:t>mit</w:t>
      </w:r>
      <w:r>
        <w:rPr>
          <w:spacing w:val="-6"/>
        </w:rPr>
        <w:t> </w:t>
      </w:r>
      <w:r>
        <w:rPr/>
        <w:t>dem</w:t>
      </w:r>
      <w:r>
        <w:rPr>
          <w:spacing w:val="-3"/>
        </w:rPr>
        <w:t> </w:t>
      </w:r>
      <w:r>
        <w:rPr/>
        <w:t>festgelegten</w:t>
      </w:r>
      <w:r>
        <w:rPr>
          <w:spacing w:val="-4"/>
        </w:rPr>
        <w:t> </w:t>
      </w:r>
      <w:r>
        <w:rPr/>
        <w:t>Steuerfuss</w:t>
      </w:r>
      <w:r>
        <w:rPr>
          <w:spacing w:val="-6"/>
        </w:rPr>
        <w:t> </w:t>
      </w:r>
      <w:r>
        <w:rPr/>
        <w:t>ver-vielfacht wird.</w:t>
      </w:r>
    </w:p>
    <w:p>
      <w:pPr>
        <w:pStyle w:val="BodyText"/>
        <w:spacing w:before="35"/>
        <w:ind w:right="702"/>
        <w:jc w:val="both"/>
      </w:pPr>
      <w:r>
        <w:rPr>
          <w:position w:val="6"/>
          <w:sz w:val="12"/>
        </w:rPr>
        <w:t>3</w:t>
      </w:r>
      <w:r>
        <w:rPr>
          <w:spacing w:val="36"/>
          <w:position w:val="6"/>
          <w:sz w:val="12"/>
        </w:rPr>
        <w:t> </w:t>
      </w:r>
      <w:r>
        <w:rPr/>
        <w:t>Der Steuerfuss der Kantonssteuer beträgt 3,15 Einheiten. Der Gemeindesteuerfuss wird durch Be-schluss der Gemeindeversammlung festgelegt.</w:t>
      </w:r>
    </w:p>
    <w:p>
      <w:pPr>
        <w:pStyle w:val="BodyText"/>
        <w:spacing w:before="36"/>
        <w:ind w:right="702"/>
        <w:jc w:val="both"/>
      </w:pPr>
      <w:r>
        <w:rPr>
          <w:position w:val="6"/>
          <w:sz w:val="12"/>
        </w:rPr>
        <w:t>5</w:t>
      </w:r>
      <w:r>
        <w:rPr>
          <w:spacing w:val="27"/>
          <w:position w:val="6"/>
          <w:sz w:val="12"/>
        </w:rPr>
        <w:t> </w:t>
      </w:r>
      <w:r>
        <w:rPr/>
        <w:t>Der Kantonsrat kann bei guter Finanzlage mit der Verabschiedung des Staatsvoranschlages für das betreffende</w:t>
      </w:r>
      <w:r>
        <w:rPr>
          <w:spacing w:val="-12"/>
        </w:rPr>
        <w:t> </w:t>
      </w:r>
      <w:r>
        <w:rPr/>
        <w:t>Voranschlagsjahr</w:t>
      </w:r>
      <w:r>
        <w:rPr>
          <w:spacing w:val="-13"/>
        </w:rPr>
        <w:t> </w:t>
      </w:r>
      <w:r>
        <w:rPr/>
        <w:t>einen</w:t>
      </w:r>
      <w:r>
        <w:rPr>
          <w:spacing w:val="-11"/>
        </w:rPr>
        <w:t> </w:t>
      </w:r>
      <w:r>
        <w:rPr/>
        <w:t>Rabatt</w:t>
      </w:r>
      <w:r>
        <w:rPr>
          <w:spacing w:val="-12"/>
        </w:rPr>
        <w:t> </w:t>
      </w:r>
      <w:r>
        <w:rPr/>
        <w:t>von</w:t>
      </w:r>
      <w:r>
        <w:rPr>
          <w:spacing w:val="-12"/>
        </w:rPr>
        <w:t> </w:t>
      </w:r>
      <w:r>
        <w:rPr/>
        <w:t>höchstens</w:t>
      </w:r>
      <w:r>
        <w:rPr>
          <w:spacing w:val="-9"/>
        </w:rPr>
        <w:t> </w:t>
      </w:r>
      <w:r>
        <w:rPr/>
        <w:t>0,3</w:t>
      </w:r>
      <w:r>
        <w:rPr>
          <w:spacing w:val="-10"/>
        </w:rPr>
        <w:t> </w:t>
      </w:r>
      <w:r>
        <w:rPr/>
        <w:t>Einheiten</w:t>
      </w:r>
      <w:r>
        <w:rPr>
          <w:spacing w:val="-10"/>
        </w:rPr>
        <w:t> </w:t>
      </w:r>
      <w:r>
        <w:rPr/>
        <w:t>des</w:t>
      </w:r>
      <w:r>
        <w:rPr>
          <w:spacing w:val="-9"/>
        </w:rPr>
        <w:t> </w:t>
      </w:r>
      <w:r>
        <w:rPr/>
        <w:t>Staatssteuerfusses</w:t>
      </w:r>
      <w:r>
        <w:rPr>
          <w:spacing w:val="-9"/>
        </w:rPr>
        <w:t> </w:t>
      </w:r>
      <w:r>
        <w:rPr/>
        <w:t>gewäh-</w:t>
      </w:r>
      <w:r>
        <w:rPr>
          <w:spacing w:val="-4"/>
        </w:rPr>
        <w:t>ren.</w:t>
      </w:r>
    </w:p>
    <w:p>
      <w:pPr>
        <w:pStyle w:val="Heading8"/>
        <w:spacing w:before="95"/>
        <w:jc w:val="both"/>
      </w:pPr>
      <w:r>
        <w:rPr/>
        <w:t>Art.</w:t>
      </w:r>
      <w:r>
        <w:rPr>
          <w:spacing w:val="-3"/>
        </w:rPr>
        <w:t> </w:t>
      </w:r>
      <w:r>
        <w:rPr/>
        <w:t>326 </w:t>
      </w:r>
      <w:r>
        <w:rPr>
          <w:spacing w:val="-4"/>
        </w:rPr>
        <w:t>StG:</w:t>
      </w:r>
    </w:p>
    <w:p>
      <w:pPr>
        <w:pStyle w:val="BodyText"/>
        <w:spacing w:line="285" w:lineRule="auto" w:before="55"/>
        <w:ind w:right="136"/>
      </w:pPr>
      <w:r>
        <w:rPr>
          <w:position w:val="6"/>
          <w:sz w:val="12"/>
        </w:rPr>
        <w:t>1</w:t>
      </w:r>
      <w:r>
        <w:rPr>
          <w:spacing w:val="15"/>
          <w:position w:val="6"/>
          <w:sz w:val="12"/>
        </w:rPr>
        <w:t> </w:t>
      </w:r>
      <w:r>
        <w:rPr/>
        <w:t>Für</w:t>
      </w:r>
      <w:r>
        <w:rPr>
          <w:spacing w:val="-2"/>
        </w:rPr>
        <w:t> </w:t>
      </w:r>
      <w:r>
        <w:rPr/>
        <w:t>die</w:t>
      </w:r>
      <w:r>
        <w:rPr>
          <w:spacing w:val="-1"/>
        </w:rPr>
        <w:t> </w:t>
      </w:r>
      <w:r>
        <w:rPr/>
        <w:t>Steuerjahre</w:t>
      </w:r>
      <w:r>
        <w:rPr>
          <w:spacing w:val="-4"/>
        </w:rPr>
        <w:t> </w:t>
      </w:r>
      <w:r>
        <w:rPr/>
        <w:t>2020</w:t>
      </w:r>
      <w:r>
        <w:rPr>
          <w:spacing w:val="-1"/>
        </w:rPr>
        <w:t> </w:t>
      </w:r>
      <w:r>
        <w:rPr/>
        <w:t>bis</w:t>
      </w:r>
      <w:r>
        <w:rPr>
          <w:spacing w:val="-3"/>
        </w:rPr>
        <w:t> </w:t>
      </w:r>
      <w:r>
        <w:rPr/>
        <w:t>2024</w:t>
      </w:r>
      <w:r>
        <w:rPr>
          <w:spacing w:val="-1"/>
        </w:rPr>
        <w:t> </w:t>
      </w:r>
      <w:r>
        <w:rPr/>
        <w:t>wird</w:t>
      </w:r>
      <w:r>
        <w:rPr>
          <w:spacing w:val="-1"/>
        </w:rPr>
        <w:t> </w:t>
      </w:r>
      <w:r>
        <w:rPr/>
        <w:t>der</w:t>
      </w:r>
      <w:r>
        <w:rPr>
          <w:spacing w:val="-2"/>
        </w:rPr>
        <w:t> </w:t>
      </w:r>
      <w:r>
        <w:rPr/>
        <w:t>Steuerfuss</w:t>
      </w:r>
      <w:r>
        <w:rPr>
          <w:spacing w:val="-3"/>
        </w:rPr>
        <w:t> </w:t>
      </w:r>
      <w:r>
        <w:rPr/>
        <w:t>der</w:t>
      </w:r>
      <w:r>
        <w:rPr>
          <w:spacing w:val="-4"/>
        </w:rPr>
        <w:t> </w:t>
      </w:r>
      <w:r>
        <w:rPr/>
        <w:t>Kantonssteuer</w:t>
      </w:r>
      <w:r>
        <w:rPr>
          <w:spacing w:val="-4"/>
        </w:rPr>
        <w:t> </w:t>
      </w:r>
      <w:r>
        <w:rPr/>
        <w:t>um</w:t>
      </w:r>
      <w:r>
        <w:rPr>
          <w:spacing w:val="-3"/>
        </w:rPr>
        <w:t> </w:t>
      </w:r>
      <w:r>
        <w:rPr/>
        <w:t>0,1</w:t>
      </w:r>
      <w:r>
        <w:rPr>
          <w:spacing w:val="-1"/>
        </w:rPr>
        <w:t> </w:t>
      </w:r>
      <w:r>
        <w:rPr/>
        <w:t>Einheiten</w:t>
      </w:r>
      <w:r>
        <w:rPr>
          <w:spacing w:val="-1"/>
        </w:rPr>
        <w:t> </w:t>
      </w:r>
      <w:r>
        <w:rPr/>
        <w:t>erhöht. </w:t>
      </w:r>
      <w:hyperlink r:id="rId75">
        <w:r>
          <w:rPr>
            <w:color w:val="0462C0"/>
            <w:u w:val="single" w:color="0462C0"/>
          </w:rPr>
          <w:t>Steuerfüsse Kanton und Gemeinde 2001-2026</w:t>
        </w:r>
      </w:hyperlink>
    </w:p>
    <w:p>
      <w:pPr>
        <w:pStyle w:val="BodyText"/>
        <w:spacing w:after="0" w:line="285" w:lineRule="auto"/>
        <w:sectPr>
          <w:pgSz w:w="11910" w:h="16840"/>
          <w:pgMar w:header="724" w:footer="687" w:top="960" w:bottom="880" w:left="850" w:right="992"/>
        </w:sectPr>
      </w:pPr>
    </w:p>
    <w:p>
      <w:pPr>
        <w:pStyle w:val="BodyText"/>
        <w:spacing w:before="73"/>
        <w:ind w:left="0"/>
        <w:rPr>
          <w:sz w:val="32"/>
        </w:rPr>
      </w:pPr>
    </w:p>
    <w:p>
      <w:pPr>
        <w:pStyle w:val="Heading2"/>
      </w:pPr>
      <w:bookmarkStart w:name="Steuererleichterungen" w:id="43"/>
      <w:bookmarkEnd w:id="43"/>
      <w:r>
        <w:rPr>
          <w:b w:val="0"/>
        </w:rPr>
      </w:r>
      <w:bookmarkStart w:name="_bookmark17" w:id="44"/>
      <w:bookmarkEnd w:id="44"/>
      <w:r>
        <w:rPr>
          <w:b w:val="0"/>
        </w:rPr>
      </w:r>
      <w:r>
        <w:rPr>
          <w:color w:val="2D73B4"/>
          <w:spacing w:val="-4"/>
        </w:rPr>
        <w:t>Steuererleichterungen</w:t>
      </w:r>
    </w:p>
    <w:p>
      <w:pPr>
        <w:pStyle w:val="BodyText"/>
        <w:spacing w:before="59"/>
        <w:ind w:left="851"/>
      </w:pPr>
      <w:r>
        <w:rPr/>
        <w:t>(Art.</w:t>
      </w:r>
      <w:r>
        <w:rPr>
          <w:spacing w:val="-1"/>
        </w:rPr>
        <w:t> </w:t>
      </w:r>
      <w:r>
        <w:rPr/>
        <w:t>4</w:t>
      </w:r>
      <w:r>
        <w:rPr>
          <w:spacing w:val="1"/>
        </w:rPr>
        <w:t> </w:t>
      </w:r>
      <w:r>
        <w:rPr/>
        <w:t>StG; Art.</w:t>
      </w:r>
      <w:r>
        <w:rPr>
          <w:spacing w:val="-2"/>
        </w:rPr>
        <w:t> </w:t>
      </w:r>
      <w:r>
        <w:rPr/>
        <w:t>2</w:t>
      </w:r>
      <w:r>
        <w:rPr>
          <w:spacing w:val="1"/>
        </w:rPr>
        <w:t> </w:t>
      </w:r>
      <w:r>
        <w:rPr>
          <w:spacing w:val="-4"/>
        </w:rPr>
        <w:t>StV)</w:t>
      </w:r>
    </w:p>
    <w:p>
      <w:pPr>
        <w:pStyle w:val="Heading8"/>
        <w:spacing w:before="153"/>
        <w:jc w:val="both"/>
      </w:pPr>
      <w:r>
        <w:rPr/>
        <w:t>Art.</w:t>
      </w:r>
      <w:r>
        <w:rPr>
          <w:spacing w:val="-3"/>
        </w:rPr>
        <w:t> </w:t>
      </w:r>
      <w:r>
        <w:rPr/>
        <w:t>4 </w:t>
      </w:r>
      <w:r>
        <w:rPr>
          <w:spacing w:val="-4"/>
        </w:rPr>
        <w:t>StG:</w:t>
      </w:r>
    </w:p>
    <w:p>
      <w:pPr>
        <w:pStyle w:val="BodyText"/>
        <w:spacing w:before="55"/>
        <w:ind w:right="703"/>
        <w:jc w:val="both"/>
      </w:pPr>
      <w:r>
        <w:rPr>
          <w:position w:val="6"/>
          <w:sz w:val="12"/>
        </w:rPr>
        <w:t>1</w:t>
      </w:r>
      <w:r>
        <w:rPr>
          <w:spacing w:val="-2"/>
          <w:position w:val="6"/>
          <w:sz w:val="12"/>
        </w:rPr>
        <w:t> </w:t>
      </w:r>
      <w:r>
        <w:rPr/>
        <w:t>Der</w:t>
      </w:r>
      <w:r>
        <w:rPr>
          <w:spacing w:val="-2"/>
        </w:rPr>
        <w:t> </w:t>
      </w:r>
      <w:r>
        <w:rPr/>
        <w:t>Regierungsrat</w:t>
      </w:r>
      <w:r>
        <w:rPr>
          <w:spacing w:val="-4"/>
        </w:rPr>
        <w:t> </w:t>
      </w:r>
      <w:r>
        <w:rPr/>
        <w:t>kann</w:t>
      </w:r>
      <w:r>
        <w:rPr>
          <w:spacing w:val="-4"/>
        </w:rPr>
        <w:t> </w:t>
      </w:r>
      <w:r>
        <w:rPr/>
        <w:t>nach</w:t>
      </w:r>
      <w:r>
        <w:rPr>
          <w:spacing w:val="-4"/>
        </w:rPr>
        <w:t> </w:t>
      </w:r>
      <w:r>
        <w:rPr/>
        <w:t>Anhören</w:t>
      </w:r>
      <w:r>
        <w:rPr>
          <w:spacing w:val="-1"/>
        </w:rPr>
        <w:t> </w:t>
      </w:r>
      <w:r>
        <w:rPr/>
        <w:t>der</w:t>
      </w:r>
      <w:r>
        <w:rPr>
          <w:spacing w:val="-2"/>
        </w:rPr>
        <w:t> </w:t>
      </w:r>
      <w:r>
        <w:rPr/>
        <w:t>betroffenen</w:t>
      </w:r>
      <w:r>
        <w:rPr>
          <w:spacing w:val="-4"/>
        </w:rPr>
        <w:t> </w:t>
      </w:r>
      <w:r>
        <w:rPr/>
        <w:t>Gemeinde</w:t>
      </w:r>
      <w:r>
        <w:rPr>
          <w:spacing w:val="-4"/>
        </w:rPr>
        <w:t> </w:t>
      </w:r>
      <w:r>
        <w:rPr/>
        <w:t>Unternehmen,</w:t>
      </w:r>
      <w:r>
        <w:rPr>
          <w:spacing w:val="-4"/>
        </w:rPr>
        <w:t> </w:t>
      </w:r>
      <w:r>
        <w:rPr/>
        <w:t>die</w:t>
      </w:r>
      <w:r>
        <w:rPr>
          <w:spacing w:val="-1"/>
        </w:rPr>
        <w:t> </w:t>
      </w:r>
      <w:r>
        <w:rPr/>
        <w:t>neu</w:t>
      </w:r>
      <w:r>
        <w:rPr>
          <w:spacing w:val="-4"/>
        </w:rPr>
        <w:t> </w:t>
      </w:r>
      <w:r>
        <w:rPr/>
        <w:t>eröffnet</w:t>
      </w:r>
      <w:r>
        <w:rPr>
          <w:spacing w:val="-4"/>
        </w:rPr>
        <w:t> </w:t>
      </w:r>
      <w:r>
        <w:rPr/>
        <w:t>wer-den</w:t>
      </w:r>
      <w:r>
        <w:rPr>
          <w:spacing w:val="-13"/>
        </w:rPr>
        <w:t> </w:t>
      </w:r>
      <w:r>
        <w:rPr/>
        <w:t>und</w:t>
      </w:r>
      <w:r>
        <w:rPr>
          <w:spacing w:val="-12"/>
        </w:rPr>
        <w:t> </w:t>
      </w:r>
      <w:r>
        <w:rPr/>
        <w:t>dem</w:t>
      </w:r>
      <w:r>
        <w:rPr>
          <w:spacing w:val="-13"/>
        </w:rPr>
        <w:t> </w:t>
      </w:r>
      <w:r>
        <w:rPr/>
        <w:t>Interesse</w:t>
      </w:r>
      <w:r>
        <w:rPr>
          <w:spacing w:val="-12"/>
        </w:rPr>
        <w:t> </w:t>
      </w:r>
      <w:r>
        <w:rPr/>
        <w:t>der</w:t>
      </w:r>
      <w:r>
        <w:rPr>
          <w:spacing w:val="-13"/>
        </w:rPr>
        <w:t> </w:t>
      </w:r>
      <w:r>
        <w:rPr/>
        <w:t>obwaldnerischen</w:t>
      </w:r>
      <w:r>
        <w:rPr>
          <w:spacing w:val="-13"/>
        </w:rPr>
        <w:t> </w:t>
      </w:r>
      <w:r>
        <w:rPr/>
        <w:t>Volkswirtschaft</w:t>
      </w:r>
      <w:r>
        <w:rPr>
          <w:spacing w:val="-12"/>
        </w:rPr>
        <w:t> </w:t>
      </w:r>
      <w:r>
        <w:rPr/>
        <w:t>dienen,</w:t>
      </w:r>
      <w:r>
        <w:rPr>
          <w:spacing w:val="-13"/>
        </w:rPr>
        <w:t> </w:t>
      </w:r>
      <w:r>
        <w:rPr/>
        <w:t>für</w:t>
      </w:r>
      <w:r>
        <w:rPr>
          <w:spacing w:val="-12"/>
        </w:rPr>
        <w:t> </w:t>
      </w:r>
      <w:r>
        <w:rPr/>
        <w:t>das</w:t>
      </w:r>
      <w:r>
        <w:rPr>
          <w:spacing w:val="-13"/>
        </w:rPr>
        <w:t> </w:t>
      </w:r>
      <w:r>
        <w:rPr/>
        <w:t>Gründungsjahr</w:t>
      </w:r>
      <w:r>
        <w:rPr>
          <w:spacing w:val="-12"/>
        </w:rPr>
        <w:t> </w:t>
      </w:r>
      <w:r>
        <w:rPr/>
        <w:t>und</w:t>
      </w:r>
      <w:r>
        <w:rPr>
          <w:spacing w:val="-13"/>
        </w:rPr>
        <w:t> </w:t>
      </w:r>
      <w:r>
        <w:rPr/>
        <w:t>die</w:t>
      </w:r>
      <w:r>
        <w:rPr>
          <w:spacing w:val="-12"/>
        </w:rPr>
        <w:t> </w:t>
      </w:r>
      <w:r>
        <w:rPr/>
        <w:t>neun folgenden Jahre Steuererleichterungen gewähren.</w:t>
      </w:r>
    </w:p>
    <w:p>
      <w:pPr>
        <w:pStyle w:val="BodyText"/>
        <w:spacing w:before="38"/>
        <w:jc w:val="both"/>
      </w:pPr>
      <w:r>
        <w:rPr>
          <w:position w:val="6"/>
          <w:sz w:val="12"/>
        </w:rPr>
        <w:t>2</w:t>
      </w:r>
      <w:r>
        <w:rPr>
          <w:spacing w:val="13"/>
          <w:position w:val="6"/>
          <w:sz w:val="12"/>
        </w:rPr>
        <w:t> </w:t>
      </w:r>
      <w:r>
        <w:rPr/>
        <w:t>Eine</w:t>
      </w:r>
      <w:r>
        <w:rPr>
          <w:spacing w:val="-3"/>
        </w:rPr>
        <w:t> </w:t>
      </w:r>
      <w:r>
        <w:rPr/>
        <w:t>wesentliche</w:t>
      </w:r>
      <w:r>
        <w:rPr>
          <w:spacing w:val="-5"/>
        </w:rPr>
        <w:t> </w:t>
      </w:r>
      <w:r>
        <w:rPr/>
        <w:t>Änderung</w:t>
      </w:r>
      <w:r>
        <w:rPr>
          <w:spacing w:val="-5"/>
        </w:rPr>
        <w:t> </w:t>
      </w:r>
      <w:r>
        <w:rPr/>
        <w:t>der</w:t>
      </w:r>
      <w:r>
        <w:rPr>
          <w:spacing w:val="-4"/>
        </w:rPr>
        <w:t> </w:t>
      </w:r>
      <w:r>
        <w:rPr/>
        <w:t>betrieblichen</w:t>
      </w:r>
      <w:r>
        <w:rPr>
          <w:spacing w:val="-3"/>
        </w:rPr>
        <w:t> </w:t>
      </w:r>
      <w:r>
        <w:rPr/>
        <w:t>Tätigkeit</w:t>
      </w:r>
      <w:r>
        <w:rPr>
          <w:spacing w:val="-3"/>
        </w:rPr>
        <w:t> </w:t>
      </w:r>
      <w:r>
        <w:rPr/>
        <w:t>ist</w:t>
      </w:r>
      <w:r>
        <w:rPr>
          <w:spacing w:val="-4"/>
        </w:rPr>
        <w:t> </w:t>
      </w:r>
      <w:r>
        <w:rPr/>
        <w:t>einer</w:t>
      </w:r>
      <w:r>
        <w:rPr>
          <w:spacing w:val="-3"/>
        </w:rPr>
        <w:t> </w:t>
      </w:r>
      <w:r>
        <w:rPr/>
        <w:t>Neugründung</w:t>
      </w:r>
      <w:r>
        <w:rPr>
          <w:spacing w:val="-5"/>
        </w:rPr>
        <w:t> </w:t>
      </w:r>
      <w:r>
        <w:rPr>
          <w:spacing w:val="-2"/>
        </w:rPr>
        <w:t>gleichgestellt.</w:t>
      </w:r>
    </w:p>
    <w:p>
      <w:pPr>
        <w:pStyle w:val="BodyText"/>
        <w:spacing w:before="37"/>
        <w:jc w:val="both"/>
      </w:pPr>
      <w:r>
        <w:rPr>
          <w:position w:val="6"/>
          <w:sz w:val="12"/>
        </w:rPr>
        <w:t>3</w:t>
      </w:r>
      <w:r>
        <w:rPr>
          <w:spacing w:val="12"/>
          <w:position w:val="6"/>
          <w:sz w:val="12"/>
        </w:rPr>
        <w:t> </w:t>
      </w:r>
      <w:r>
        <w:rPr/>
        <w:t>Die</w:t>
      </w:r>
      <w:r>
        <w:rPr>
          <w:spacing w:val="-2"/>
        </w:rPr>
        <w:t> </w:t>
      </w:r>
      <w:r>
        <w:rPr/>
        <w:t>Gewährung</w:t>
      </w:r>
      <w:r>
        <w:rPr>
          <w:spacing w:val="-5"/>
        </w:rPr>
        <w:t> </w:t>
      </w:r>
      <w:r>
        <w:rPr/>
        <w:t>von</w:t>
      </w:r>
      <w:r>
        <w:rPr>
          <w:spacing w:val="-5"/>
        </w:rPr>
        <w:t> </w:t>
      </w:r>
      <w:r>
        <w:rPr/>
        <w:t>Steuererleichterungen</w:t>
      </w:r>
      <w:r>
        <w:rPr>
          <w:spacing w:val="-2"/>
        </w:rPr>
        <w:t> </w:t>
      </w:r>
      <w:r>
        <w:rPr/>
        <w:t>kann</w:t>
      </w:r>
      <w:r>
        <w:rPr>
          <w:spacing w:val="-5"/>
        </w:rPr>
        <w:t> </w:t>
      </w:r>
      <w:r>
        <w:rPr/>
        <w:t>an</w:t>
      </w:r>
      <w:r>
        <w:rPr>
          <w:spacing w:val="-1"/>
        </w:rPr>
        <w:t> </w:t>
      </w:r>
      <w:r>
        <w:rPr/>
        <w:t>Bedingungen</w:t>
      </w:r>
      <w:r>
        <w:rPr>
          <w:spacing w:val="-5"/>
        </w:rPr>
        <w:t> </w:t>
      </w:r>
      <w:r>
        <w:rPr/>
        <w:t>und</w:t>
      </w:r>
      <w:r>
        <w:rPr>
          <w:spacing w:val="-5"/>
        </w:rPr>
        <w:t> </w:t>
      </w:r>
      <w:r>
        <w:rPr/>
        <w:t>Auflagen</w:t>
      </w:r>
      <w:r>
        <w:rPr>
          <w:spacing w:val="-5"/>
        </w:rPr>
        <w:t> </w:t>
      </w:r>
      <w:r>
        <w:rPr/>
        <w:t>geknüpft</w:t>
      </w:r>
      <w:r>
        <w:rPr>
          <w:spacing w:val="-4"/>
        </w:rPr>
        <w:t> </w:t>
      </w:r>
      <w:r>
        <w:rPr>
          <w:spacing w:val="-2"/>
        </w:rPr>
        <w:t>werden.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5"/>
      <w:bookmarkEnd w:id="45"/>
      <w:r>
        <w:rPr>
          <w:b w:val="0"/>
        </w:rPr>
      </w:r>
      <w:bookmarkStart w:name="_bookmark18" w:id="46"/>
      <w:bookmarkEnd w:id="46"/>
      <w:r>
        <w:rPr>
          <w:b w:val="0"/>
        </w:rPr>
      </w:r>
      <w:r>
        <w:rPr>
          <w:color w:val="2D73B4"/>
          <w:spacing w:val="-10"/>
        </w:rPr>
        <w:t>Besteuerung</w:t>
      </w:r>
      <w:r>
        <w:rPr>
          <w:color w:val="2D73B4"/>
          <w:spacing w:val="-19"/>
        </w:rPr>
        <w:t> </w:t>
      </w:r>
      <w:r>
        <w:rPr>
          <w:color w:val="2D73B4"/>
          <w:spacing w:val="-10"/>
        </w:rPr>
        <w:t>der</w:t>
      </w:r>
      <w:r>
        <w:rPr>
          <w:color w:val="2D73B4"/>
          <w:spacing w:val="-16"/>
        </w:rPr>
        <w:t> </w:t>
      </w:r>
      <w:r>
        <w:rPr>
          <w:color w:val="2D73B4"/>
          <w:spacing w:val="-10"/>
        </w:rPr>
        <w:t>juristischen</w:t>
      </w:r>
      <w:r>
        <w:rPr>
          <w:color w:val="2D73B4"/>
          <w:spacing w:val="-15"/>
        </w:rPr>
        <w:t> </w:t>
      </w:r>
      <w:r>
        <w:rPr>
          <w:color w:val="2D73B4"/>
          <w:spacing w:val="-10"/>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8">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8"/>
        <w:spacing w:before="0"/>
      </w:pPr>
      <w:r>
        <w:rPr/>
        <w:t>Art.</w:t>
      </w:r>
      <w:r>
        <w:rPr>
          <w:spacing w:val="-3"/>
        </w:rPr>
        <w:t> </w:t>
      </w:r>
      <w:r>
        <w:rPr/>
        <w:t>1 Abs.</w:t>
      </w:r>
      <w:r>
        <w:rPr>
          <w:spacing w:val="-1"/>
        </w:rPr>
        <w:t> </w:t>
      </w:r>
      <w:r>
        <w:rPr/>
        <w:t>1</w:t>
      </w:r>
      <w:r>
        <w:rPr>
          <w:spacing w:val="-2"/>
        </w:rPr>
        <w:t> </w:t>
      </w:r>
      <w:r>
        <w:rPr/>
        <w:t>Bst.</w:t>
      </w:r>
      <w:r>
        <w:rPr>
          <w:spacing w:val="-1"/>
        </w:rPr>
        <w:t> </w:t>
      </w:r>
      <w:r>
        <w:rPr/>
        <w:t>b </w:t>
      </w:r>
      <w:r>
        <w:rPr>
          <w:spacing w:val="-4"/>
        </w:rPr>
        <w:t>StG:</w:t>
      </w:r>
    </w:p>
    <w:p>
      <w:pPr>
        <w:pStyle w:val="BodyText"/>
        <w:spacing w:before="56"/>
      </w:pPr>
      <w:r>
        <w:rPr>
          <w:position w:val="6"/>
          <w:sz w:val="12"/>
        </w:rPr>
        <w:t>1</w:t>
      </w:r>
      <w:r>
        <w:rPr>
          <w:spacing w:val="-3"/>
          <w:position w:val="6"/>
          <w:sz w:val="12"/>
        </w:rPr>
        <w:t> </w:t>
      </w:r>
      <w:r>
        <w:rPr/>
        <w:t>Der</w:t>
      </w:r>
      <w:r>
        <w:rPr>
          <w:spacing w:val="-4"/>
        </w:rPr>
        <w:t> </w:t>
      </w:r>
      <w:r>
        <w:rPr/>
        <w:t>Kanton</w:t>
      </w:r>
      <w:r>
        <w:rPr>
          <w:spacing w:val="-2"/>
        </w:rPr>
        <w:t> </w:t>
      </w:r>
      <w:r>
        <w:rPr/>
        <w:t>und</w:t>
      </w:r>
      <w:r>
        <w:rPr>
          <w:spacing w:val="-3"/>
        </w:rPr>
        <w:t> </w:t>
      </w:r>
      <w:r>
        <w:rPr/>
        <w:t>die</w:t>
      </w:r>
      <w:r>
        <w:rPr>
          <w:spacing w:val="-5"/>
        </w:rPr>
        <w:t> </w:t>
      </w:r>
      <w:r>
        <w:rPr/>
        <w:t>steuerberechtigten</w:t>
      </w:r>
      <w:r>
        <w:rPr>
          <w:spacing w:val="-3"/>
        </w:rPr>
        <w:t> </w:t>
      </w:r>
      <w:r>
        <w:rPr/>
        <w:t>Gemeinden</w:t>
      </w:r>
      <w:r>
        <w:rPr>
          <w:spacing w:val="-3"/>
        </w:rPr>
        <w:t> </w:t>
      </w:r>
      <w:r>
        <w:rPr/>
        <w:t>erheben</w:t>
      </w:r>
      <w:r>
        <w:rPr>
          <w:spacing w:val="-3"/>
        </w:rPr>
        <w:t> </w:t>
      </w:r>
      <w:r>
        <w:rPr/>
        <w:t>nach</w:t>
      </w:r>
      <w:r>
        <w:rPr>
          <w:spacing w:val="-2"/>
        </w:rPr>
        <w:t> </w:t>
      </w:r>
      <w:r>
        <w:rPr/>
        <w:t>diesem</w:t>
      </w:r>
      <w:r>
        <w:rPr>
          <w:spacing w:val="-3"/>
        </w:rPr>
        <w:t> </w:t>
      </w:r>
      <w:r>
        <w:rPr/>
        <w:t>Gesetz</w:t>
      </w:r>
      <w:r>
        <w:rPr>
          <w:spacing w:val="-3"/>
        </w:rPr>
        <w:t> </w:t>
      </w:r>
      <w:r>
        <w:rPr/>
        <w:t>folgende</w:t>
      </w:r>
      <w:r>
        <w:rPr>
          <w:spacing w:val="-2"/>
        </w:rPr>
        <w:t> Steuern:</w:t>
      </w:r>
    </w:p>
    <w:p>
      <w:pPr>
        <w:pStyle w:val="ListParagraph"/>
        <w:numPr>
          <w:ilvl w:val="0"/>
          <w:numId w:val="16"/>
        </w:numPr>
        <w:tabs>
          <w:tab w:pos="1559" w:val="left" w:leader="none"/>
        </w:tabs>
        <w:spacing w:line="240" w:lineRule="auto" w:before="40" w:after="0"/>
        <w:ind w:left="1559" w:right="0" w:hanging="425"/>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BodyText"/>
        <w:spacing w:before="155"/>
        <w:ind w:left="0"/>
      </w:pPr>
    </w:p>
    <w:p>
      <w:pPr>
        <w:pStyle w:val="Heading2"/>
        <w:spacing w:before="1"/>
      </w:pPr>
      <w:bookmarkStart w:name="Gewinnsteuer" w:id="47"/>
      <w:bookmarkEnd w:id="47"/>
      <w:r>
        <w:rPr>
          <w:b w:val="0"/>
        </w:rPr>
      </w:r>
      <w:bookmarkStart w:name="_bookmark19" w:id="48"/>
      <w:bookmarkEnd w:id="48"/>
      <w:r>
        <w:rPr>
          <w:b w:val="0"/>
        </w:rPr>
      </w:r>
      <w:r>
        <w:rPr>
          <w:color w:val="2D73B4"/>
          <w:spacing w:val="-2"/>
        </w:rPr>
        <w:t>Gewinnsteuer</w:t>
      </w:r>
    </w:p>
    <w:p>
      <w:pPr>
        <w:pStyle w:val="BodyText"/>
        <w:spacing w:before="58"/>
        <w:ind w:left="851"/>
      </w:pPr>
      <w:r>
        <w:rPr/>
        <w:t>(Art.</w:t>
      </w:r>
      <w:r>
        <w:rPr>
          <w:spacing w:val="-1"/>
        </w:rPr>
        <w:t> </w:t>
      </w:r>
      <w:r>
        <w:rPr/>
        <w:t>77</w:t>
      </w:r>
      <w:r>
        <w:rPr>
          <w:spacing w:val="-3"/>
        </w:rPr>
        <w:t> </w:t>
      </w:r>
      <w:r>
        <w:rPr/>
        <w:t>–</w:t>
      </w:r>
      <w:r>
        <w:rPr>
          <w:spacing w:val="1"/>
        </w:rPr>
        <w:t> </w:t>
      </w:r>
      <w:r>
        <w:rPr/>
        <w:t>92a StG; Art.</w:t>
      </w:r>
      <w:r>
        <w:rPr>
          <w:spacing w:val="-3"/>
        </w:rPr>
        <w:t> </w:t>
      </w:r>
      <w:r>
        <w:rPr/>
        <w:t>27</w:t>
      </w:r>
      <w:r>
        <w:rPr>
          <w:spacing w:val="1"/>
        </w:rPr>
        <w:t> </w:t>
      </w:r>
      <w:r>
        <w:rPr/>
        <w:t>–</w:t>
      </w:r>
      <w:r>
        <w:rPr>
          <w:spacing w:val="-3"/>
        </w:rPr>
        <w:t> </w:t>
      </w:r>
      <w:r>
        <w:rPr/>
        <w:t>29</w:t>
      </w:r>
      <w:r>
        <w:rPr>
          <w:spacing w:val="1"/>
        </w:rPr>
        <w:t> </w:t>
      </w:r>
      <w:r>
        <w:rPr>
          <w:spacing w:val="-4"/>
        </w:rPr>
        <w:t>StV)</w:t>
      </w:r>
    </w:p>
    <w:p>
      <w:pPr>
        <w:pStyle w:val="BodyText"/>
        <w:spacing w:before="154"/>
        <w:ind w:left="0"/>
      </w:pPr>
    </w:p>
    <w:p>
      <w:pPr>
        <w:pStyle w:val="Heading3"/>
      </w:pPr>
      <w:bookmarkStart w:name="Ermittlung des steuerbaren Reingewinns" w:id="49"/>
      <w:bookmarkEnd w:id="49"/>
      <w:r>
        <w:rPr>
          <w:b w:val="0"/>
        </w:rPr>
      </w:r>
      <w:bookmarkStart w:name="_bookmark20" w:id="50"/>
      <w:bookmarkEnd w:id="50"/>
      <w:r>
        <w:rPr>
          <w:b w:val="0"/>
        </w:rPr>
      </w:r>
      <w:r>
        <w:rPr>
          <w:color w:val="2D73B4"/>
        </w:rPr>
        <w:t>Ermittlung</w:t>
      </w:r>
      <w:r>
        <w:rPr>
          <w:color w:val="2D73B4"/>
          <w:spacing w:val="-14"/>
        </w:rPr>
        <w:t> </w:t>
      </w:r>
      <w:r>
        <w:rPr>
          <w:color w:val="2D73B4"/>
        </w:rPr>
        <w:t>des</w:t>
      </w:r>
      <w:r>
        <w:rPr>
          <w:color w:val="2D73B4"/>
          <w:spacing w:val="-10"/>
        </w:rPr>
        <w:t> </w:t>
      </w:r>
      <w:r>
        <w:rPr>
          <w:color w:val="2D73B4"/>
        </w:rPr>
        <w:t>steuerbaren</w:t>
      </w:r>
      <w:r>
        <w:rPr>
          <w:color w:val="2D73B4"/>
          <w:spacing w:val="-11"/>
        </w:rPr>
        <w:t> </w:t>
      </w:r>
      <w:r>
        <w:rPr>
          <w:color w:val="2D73B4"/>
          <w:spacing w:val="-2"/>
        </w:rPr>
        <w:t>Reingewinns</w:t>
      </w:r>
    </w:p>
    <w:p>
      <w:pPr>
        <w:pStyle w:val="BodyText"/>
        <w:spacing w:before="57"/>
        <w:ind w:left="851"/>
      </w:pPr>
      <w:r>
        <w:rPr/>
        <w:t>(Art.</w:t>
      </w:r>
      <w:r>
        <w:rPr>
          <w:spacing w:val="-3"/>
        </w:rPr>
        <w:t> </w:t>
      </w:r>
      <w:r>
        <w:rPr/>
        <w:t>78</w:t>
      </w:r>
      <w:r>
        <w:rPr>
          <w:spacing w:val="-3"/>
        </w:rPr>
        <w:t> </w:t>
      </w:r>
      <w:r>
        <w:rPr/>
        <w:t>– 86 StG;</w:t>
      </w:r>
      <w:r>
        <w:rPr>
          <w:spacing w:val="-1"/>
        </w:rPr>
        <w:t> </w:t>
      </w:r>
      <w:r>
        <w:rPr/>
        <w:t>Art.</w:t>
      </w:r>
      <w:r>
        <w:rPr>
          <w:spacing w:val="-1"/>
        </w:rPr>
        <w:t> </w:t>
      </w:r>
      <w:r>
        <w:rPr/>
        <w:t>27</w:t>
      </w:r>
      <w:r>
        <w:rPr>
          <w:spacing w:val="1"/>
        </w:rPr>
        <w:t> </w:t>
      </w:r>
      <w:r>
        <w:rPr>
          <w:spacing w:val="-4"/>
        </w:rPr>
        <w:t>StV)</w:t>
      </w:r>
    </w:p>
    <w:p>
      <w:pPr>
        <w:pStyle w:val="Heading7"/>
        <w:spacing w:before="122"/>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99"/>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2"/>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line="249" w:lineRule="auto" w:before="108"/>
        <w:ind w:left="851" w:right="137"/>
        <w:jc w:val="both"/>
      </w:pPr>
      <w:r>
        <w:rPr/>
        <w:t>Die kollektiven Kapitalanlagen mit direktem Grundbesitz unterliegen der Gewinnsteuer für den Ertrag aus diesem.</w:t>
      </w:r>
    </w:p>
    <w:p>
      <w:pPr>
        <w:pStyle w:val="BodyText"/>
        <w:spacing w:before="11"/>
        <w:ind w:left="0"/>
        <w:rPr>
          <w:sz w:val="20"/>
        </w:rPr>
      </w:pPr>
    </w:p>
    <w:p>
      <w:pPr>
        <w:pStyle w:val="Heading6"/>
        <w:spacing w:before="1"/>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Heading7"/>
        <w:spacing w:before="121"/>
      </w:pPr>
      <w:r>
        <w:rPr>
          <w:color w:val="950000"/>
        </w:rPr>
        <w:t>Patente und vergleichbare Rechte</w:t>
      </w:r>
      <w:r>
        <w:rPr>
          <w:color w:val="950000"/>
          <w:spacing w:val="80"/>
        </w:rPr>
        <w:t> </w:t>
      </w:r>
      <w:r>
        <w:rPr>
          <w:color w:val="950000"/>
          <w:spacing w:val="2"/>
        </w:rPr>
        <w:drawing>
          <wp:inline distT="0" distB="0" distL="0" distR="0">
            <wp:extent cx="201249" cy="114929"/>
            <wp:effectExtent l="0" t="0" r="0" b="0"/>
            <wp:docPr id="64" name="Image 64" descr="">
              <a:hlinkClick r:id="rId79"/>
            </wp:docPr>
            <wp:cNvGraphicFramePr>
              <a:graphicFrameLocks/>
            </wp:cNvGraphicFramePr>
            <a:graphic>
              <a:graphicData uri="http://schemas.openxmlformats.org/drawingml/2006/picture">
                <pic:pic>
                  <pic:nvPicPr>
                    <pic:cNvPr id="64" name="Image 64" descr="">
                      <a:hlinkClick r:id="rId79"/>
                    </pic:cNvPr>
                    <pic:cNvPicPr/>
                  </pic:nvPicPr>
                  <pic:blipFill>
                    <a:blip r:embed="rId11" cstate="print"/>
                    <a:stretch>
                      <a:fillRect/>
                    </a:stretch>
                  </pic:blipFill>
                  <pic:spPr>
                    <a:xfrm>
                      <a:off x="0" y="0"/>
                      <a:ext cx="201249" cy="114929"/>
                    </a:xfrm>
                    <a:prstGeom prst="rect">
                      <a:avLst/>
                    </a:prstGeom>
                  </pic:spPr>
                </pic:pic>
              </a:graphicData>
            </a:graphic>
          </wp:inline>
        </w:drawing>
      </w:r>
      <w:r>
        <w:rPr>
          <w:color w:val="950000"/>
          <w:spacing w:val="2"/>
        </w:rPr>
      </w:r>
    </w:p>
    <w:p>
      <w:pPr>
        <w:pStyle w:val="Heading8"/>
        <w:spacing w:before="93"/>
      </w:pPr>
      <w:r>
        <w:rPr/>
        <w:t>Art.</w:t>
      </w:r>
      <w:r>
        <w:rPr>
          <w:spacing w:val="-3"/>
        </w:rPr>
        <w:t> </w:t>
      </w:r>
      <w:r>
        <w:rPr/>
        <w:t>78b Abs.</w:t>
      </w:r>
      <w:r>
        <w:rPr>
          <w:spacing w:val="-3"/>
        </w:rPr>
        <w:t> </w:t>
      </w:r>
      <w:r>
        <w:rPr/>
        <w:t>1, 3</w:t>
      </w:r>
      <w:r>
        <w:rPr>
          <w:spacing w:val="-3"/>
        </w:rPr>
        <w:t> </w:t>
      </w:r>
      <w:r>
        <w:rPr/>
        <w:t>und</w:t>
      </w:r>
      <w:r>
        <w:rPr>
          <w:spacing w:val="-2"/>
        </w:rPr>
        <w:t> </w:t>
      </w:r>
      <w:r>
        <w:rPr/>
        <w:t>4</w:t>
      </w:r>
      <w:r>
        <w:rPr>
          <w:spacing w:val="1"/>
        </w:rPr>
        <w:t> </w:t>
      </w:r>
      <w:r>
        <w:rPr>
          <w:spacing w:val="-4"/>
        </w:rPr>
        <w:t>StG:</w:t>
      </w:r>
    </w:p>
    <w:p>
      <w:pPr>
        <w:pStyle w:val="BodyText"/>
        <w:spacing w:before="55"/>
        <w:ind w:right="702"/>
        <w:jc w:val="both"/>
      </w:pPr>
      <w:r>
        <w:rPr>
          <w:position w:val="6"/>
          <w:sz w:val="12"/>
        </w:rPr>
        <w:t>1</w:t>
      </w:r>
      <w:r>
        <w:rPr>
          <w:spacing w:val="-4"/>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5"/>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7"/>
        </w:rPr>
        <w:t> </w:t>
      </w:r>
      <w:r>
        <w:rPr/>
        <w:t>(Nexusquotient)</w:t>
      </w:r>
      <w:r>
        <w:rPr>
          <w:spacing w:val="-10"/>
        </w:rPr>
        <w:t> </w:t>
      </w:r>
      <w:r>
        <w:rPr/>
        <w:t>mit</w:t>
      </w:r>
      <w:r>
        <w:rPr>
          <w:spacing w:val="-10"/>
        </w:rPr>
        <w:t> </w:t>
      </w:r>
      <w:r>
        <w:rPr/>
        <w:t>einer</w:t>
      </w:r>
      <w:r>
        <w:rPr>
          <w:spacing w:val="-8"/>
        </w:rPr>
        <w:t> </w:t>
      </w:r>
      <w:r>
        <w:rPr/>
        <w:t>Ermässigung von 90 Prozent in die Berechnung des steuerbaren Reingewinns einbezogen.</w:t>
      </w:r>
    </w:p>
    <w:p>
      <w:pPr>
        <w:pStyle w:val="BodyText"/>
        <w:spacing w:before="37"/>
        <w:ind w:right="702"/>
        <w:jc w:val="both"/>
      </w:pPr>
      <w:r>
        <w:rPr>
          <w:position w:val="6"/>
          <w:sz w:val="12"/>
        </w:rPr>
        <w:t>3</w:t>
      </w:r>
      <w:r>
        <w:rPr>
          <w:spacing w:val="12"/>
          <w:position w:val="6"/>
          <w:sz w:val="12"/>
        </w:rPr>
        <w:t> </w:t>
      </w:r>
      <w:r>
        <w:rPr/>
        <w:t>Wird</w:t>
      </w:r>
      <w:r>
        <w:rPr>
          <w:spacing w:val="-5"/>
        </w:rPr>
        <w:t> </w:t>
      </w:r>
      <w:r>
        <w:rPr/>
        <w:t>der</w:t>
      </w:r>
      <w:r>
        <w:rPr>
          <w:spacing w:val="-5"/>
        </w:rPr>
        <w:t> </w:t>
      </w:r>
      <w:r>
        <w:rPr/>
        <w:t>Reingewinn</w:t>
      </w:r>
      <w:r>
        <w:rPr>
          <w:spacing w:val="-7"/>
        </w:rPr>
        <w:t> </w:t>
      </w:r>
      <w:r>
        <w:rPr/>
        <w:t>aus</w:t>
      </w:r>
      <w:r>
        <w:rPr>
          <w:spacing w:val="-4"/>
        </w:rPr>
        <w:t> </w:t>
      </w:r>
      <w:r>
        <w:rPr/>
        <w:t>Patenten</w:t>
      </w:r>
      <w:r>
        <w:rPr>
          <w:spacing w:val="-5"/>
        </w:rPr>
        <w:t> </w:t>
      </w:r>
      <w:r>
        <w:rPr/>
        <w:t>und</w:t>
      </w:r>
      <w:r>
        <w:rPr>
          <w:spacing w:val="-5"/>
        </w:rPr>
        <w:t> </w:t>
      </w:r>
      <w:r>
        <w:rPr/>
        <w:t>vergleichbaren</w:t>
      </w:r>
      <w:r>
        <w:rPr>
          <w:spacing w:val="-5"/>
        </w:rPr>
        <w:t> </w:t>
      </w:r>
      <w:r>
        <w:rPr/>
        <w:t>Rechten</w:t>
      </w:r>
      <w:r>
        <w:rPr>
          <w:spacing w:val="-5"/>
        </w:rPr>
        <w:t> </w:t>
      </w:r>
      <w:r>
        <w:rPr/>
        <w:t>erstmals</w:t>
      </w:r>
      <w:r>
        <w:rPr>
          <w:spacing w:val="-4"/>
        </w:rPr>
        <w:t> </w:t>
      </w:r>
      <w:r>
        <w:rPr/>
        <w:t>ermässigt</w:t>
      </w:r>
      <w:r>
        <w:rPr>
          <w:spacing w:val="-5"/>
        </w:rPr>
        <w:t> </w:t>
      </w:r>
      <w:r>
        <w:rPr/>
        <w:t>besteuert</w:t>
      </w:r>
      <w:r>
        <w:rPr>
          <w:spacing w:val="-5"/>
        </w:rPr>
        <w:t> </w:t>
      </w:r>
      <w:r>
        <w:rPr/>
        <w:t>(Boxen-eintritt), so wird der in vergangenen Steuerperioden bereits berücksichtigte Forschungs- und Entwick-lungsaufwand zu einem Steuersatz von 1 Prozent besteuert.</w:t>
      </w:r>
    </w:p>
    <w:p>
      <w:pPr>
        <w:pStyle w:val="BodyText"/>
        <w:spacing w:before="36"/>
        <w:ind w:right="700"/>
        <w:jc w:val="both"/>
      </w:pPr>
      <w:r>
        <w:rPr>
          <w:position w:val="6"/>
          <w:sz w:val="12"/>
        </w:rPr>
        <w:t>4</w:t>
      </w:r>
      <w:r>
        <w:rPr>
          <w:spacing w:val="8"/>
          <w:position w:val="6"/>
          <w:sz w:val="12"/>
        </w:rPr>
        <w:t> </w:t>
      </w:r>
      <w:r>
        <w:rPr/>
        <w:t>Wird</w:t>
      </w:r>
      <w:r>
        <w:rPr>
          <w:spacing w:val="-9"/>
        </w:rPr>
        <w:t> </w:t>
      </w:r>
      <w:r>
        <w:rPr/>
        <w:t>der</w:t>
      </w:r>
      <w:r>
        <w:rPr>
          <w:spacing w:val="-9"/>
        </w:rPr>
        <w:t> </w:t>
      </w:r>
      <w:r>
        <w:rPr/>
        <w:t>Reingewinn</w:t>
      </w:r>
      <w:r>
        <w:rPr>
          <w:spacing w:val="-9"/>
        </w:rPr>
        <w:t> </w:t>
      </w:r>
      <w:r>
        <w:rPr/>
        <w:t>aus</w:t>
      </w:r>
      <w:r>
        <w:rPr>
          <w:spacing w:val="-8"/>
        </w:rPr>
        <w:t> </w:t>
      </w:r>
      <w:r>
        <w:rPr/>
        <w:t>Patenten</w:t>
      </w:r>
      <w:r>
        <w:rPr>
          <w:spacing w:val="-9"/>
        </w:rPr>
        <w:t> </w:t>
      </w:r>
      <w:r>
        <w:rPr/>
        <w:t>und</w:t>
      </w:r>
      <w:r>
        <w:rPr>
          <w:spacing w:val="-9"/>
        </w:rPr>
        <w:t> </w:t>
      </w:r>
      <w:r>
        <w:rPr/>
        <w:t>vergleichbaren</w:t>
      </w:r>
      <w:r>
        <w:rPr>
          <w:spacing w:val="-9"/>
        </w:rPr>
        <w:t> </w:t>
      </w:r>
      <w:r>
        <w:rPr/>
        <w:t>Rechten</w:t>
      </w:r>
      <w:r>
        <w:rPr>
          <w:spacing w:val="-9"/>
        </w:rPr>
        <w:t> </w:t>
      </w:r>
      <w:r>
        <w:rPr/>
        <w:t>erstmals</w:t>
      </w:r>
      <w:r>
        <w:rPr>
          <w:spacing w:val="-8"/>
        </w:rPr>
        <w:t> </w:t>
      </w:r>
      <w:r>
        <w:rPr/>
        <w:t>nicht</w:t>
      </w:r>
      <w:r>
        <w:rPr>
          <w:spacing w:val="-9"/>
        </w:rPr>
        <w:t> </w:t>
      </w:r>
      <w:r>
        <w:rPr/>
        <w:t>mehr</w:t>
      </w:r>
      <w:r>
        <w:rPr>
          <w:spacing w:val="-9"/>
        </w:rPr>
        <w:t> </w:t>
      </w:r>
      <w:r>
        <w:rPr/>
        <w:t>ermässigt</w:t>
      </w:r>
      <w:r>
        <w:rPr>
          <w:spacing w:val="-9"/>
        </w:rPr>
        <w:t> </w:t>
      </w:r>
      <w:r>
        <w:rPr/>
        <w:t>besteu-ert</w:t>
      </w:r>
      <w:r>
        <w:rPr>
          <w:spacing w:val="-4"/>
        </w:rPr>
        <w:t> </w:t>
      </w:r>
      <w:r>
        <w:rPr/>
        <w:t>(Boxenaustritt),</w:t>
      </w:r>
      <w:r>
        <w:rPr>
          <w:spacing w:val="-4"/>
        </w:rPr>
        <w:t> </w:t>
      </w:r>
      <w:r>
        <w:rPr/>
        <w:t>so</w:t>
      </w:r>
      <w:r>
        <w:rPr>
          <w:spacing w:val="-4"/>
        </w:rPr>
        <w:t> </w:t>
      </w:r>
      <w:r>
        <w:rPr/>
        <w:t>wird</w:t>
      </w:r>
      <w:r>
        <w:rPr>
          <w:spacing w:val="-6"/>
        </w:rPr>
        <w:t> </w:t>
      </w:r>
      <w:r>
        <w:rPr/>
        <w:t>auf</w:t>
      </w:r>
      <w:r>
        <w:rPr>
          <w:spacing w:val="-6"/>
        </w:rPr>
        <w:t> </w:t>
      </w:r>
      <w:r>
        <w:rPr/>
        <w:t>Antrag</w:t>
      </w:r>
      <w:r>
        <w:rPr>
          <w:spacing w:val="-4"/>
        </w:rPr>
        <w:t> </w:t>
      </w:r>
      <w:r>
        <w:rPr/>
        <w:t>der</w:t>
      </w:r>
      <w:r>
        <w:rPr>
          <w:spacing w:val="-4"/>
        </w:rPr>
        <w:t> </w:t>
      </w:r>
      <w:r>
        <w:rPr/>
        <w:t>in</w:t>
      </w:r>
      <w:r>
        <w:rPr>
          <w:spacing w:val="-6"/>
        </w:rPr>
        <w:t> </w:t>
      </w:r>
      <w:r>
        <w:rPr/>
        <w:t>vergangenen</w:t>
      </w:r>
      <w:r>
        <w:rPr>
          <w:spacing w:val="-4"/>
        </w:rPr>
        <w:t> </w:t>
      </w:r>
      <w:r>
        <w:rPr/>
        <w:t>Steuerperioden</w:t>
      </w:r>
      <w:r>
        <w:rPr>
          <w:spacing w:val="-4"/>
        </w:rPr>
        <w:t> </w:t>
      </w:r>
      <w:r>
        <w:rPr/>
        <w:t>angefallene</w:t>
      </w:r>
      <w:r>
        <w:rPr>
          <w:spacing w:val="-4"/>
        </w:rPr>
        <w:t> </w:t>
      </w:r>
      <w:r>
        <w:rPr/>
        <w:t>Forschungs-</w:t>
      </w:r>
      <w:r>
        <w:rPr>
          <w:spacing w:val="-4"/>
        </w:rPr>
        <w:t> </w:t>
      </w:r>
      <w:r>
        <w:rPr/>
        <w:t>und Entwicklungsaufwand</w:t>
      </w:r>
      <w:r>
        <w:rPr>
          <w:spacing w:val="-4"/>
        </w:rPr>
        <w:t> </w:t>
      </w:r>
      <w:r>
        <w:rPr/>
        <w:t>zu</w:t>
      </w:r>
      <w:r>
        <w:rPr>
          <w:spacing w:val="-6"/>
        </w:rPr>
        <w:t> </w:t>
      </w:r>
      <w:r>
        <w:rPr/>
        <w:t>1</w:t>
      </w:r>
      <w:r>
        <w:rPr>
          <w:spacing w:val="-4"/>
        </w:rPr>
        <w:t> </w:t>
      </w:r>
      <w:r>
        <w:rPr/>
        <w:t>Prozent</w:t>
      </w:r>
      <w:r>
        <w:rPr>
          <w:spacing w:val="-4"/>
        </w:rPr>
        <w:t> </w:t>
      </w:r>
      <w:r>
        <w:rPr/>
        <w:t>an</w:t>
      </w:r>
      <w:r>
        <w:rPr>
          <w:spacing w:val="-4"/>
        </w:rPr>
        <w:t> </w:t>
      </w:r>
      <w:r>
        <w:rPr/>
        <w:t>die</w:t>
      </w:r>
      <w:r>
        <w:rPr>
          <w:spacing w:val="-4"/>
        </w:rPr>
        <w:t> </w:t>
      </w:r>
      <w:r>
        <w:rPr/>
        <w:t>Gewinnsteuern</w:t>
      </w:r>
      <w:r>
        <w:rPr>
          <w:spacing w:val="-4"/>
        </w:rPr>
        <w:t> </w:t>
      </w:r>
      <w:r>
        <w:rPr/>
        <w:t>angerechnet.</w:t>
      </w:r>
      <w:r>
        <w:rPr>
          <w:spacing w:val="-4"/>
        </w:rPr>
        <w:t> </w:t>
      </w:r>
      <w:r>
        <w:rPr/>
        <w:t>Die</w:t>
      </w:r>
      <w:r>
        <w:rPr>
          <w:spacing w:val="-4"/>
        </w:rPr>
        <w:t> </w:t>
      </w:r>
      <w:r>
        <w:rPr/>
        <w:t>Anrechnung</w:t>
      </w:r>
      <w:r>
        <w:rPr>
          <w:spacing w:val="-6"/>
        </w:rPr>
        <w:t> </w:t>
      </w:r>
      <w:r>
        <w:rPr/>
        <w:t>ist</w:t>
      </w:r>
      <w:r>
        <w:rPr>
          <w:spacing w:val="-6"/>
        </w:rPr>
        <w:t> </w:t>
      </w:r>
      <w:r>
        <w:rPr/>
        <w:t>auf</w:t>
      </w:r>
      <w:r>
        <w:rPr>
          <w:spacing w:val="-4"/>
        </w:rPr>
        <w:t> </w:t>
      </w:r>
      <w:r>
        <w:rPr/>
        <w:t>den</w:t>
      </w:r>
      <w:r>
        <w:rPr>
          <w:spacing w:val="-4"/>
        </w:rPr>
        <w:t> </w:t>
      </w:r>
      <w:r>
        <w:rPr/>
        <w:t>Be-trag</w:t>
      </w:r>
      <w:r>
        <w:rPr>
          <w:spacing w:val="-13"/>
        </w:rPr>
        <w:t> </w:t>
      </w:r>
      <w:r>
        <w:rPr/>
        <w:t>beschränkt,</w:t>
      </w:r>
      <w:r>
        <w:rPr>
          <w:spacing w:val="-12"/>
        </w:rPr>
        <w:t> </w:t>
      </w:r>
      <w:r>
        <w:rPr/>
        <w:t>der</w:t>
      </w:r>
      <w:r>
        <w:rPr>
          <w:spacing w:val="-13"/>
        </w:rPr>
        <w:t> </w:t>
      </w:r>
      <w:r>
        <w:rPr/>
        <w:t>beim</w:t>
      </w:r>
      <w:r>
        <w:rPr>
          <w:spacing w:val="-12"/>
        </w:rPr>
        <w:t> </w:t>
      </w:r>
      <w:r>
        <w:rPr/>
        <w:t>Eintritt</w:t>
      </w:r>
      <w:r>
        <w:rPr>
          <w:spacing w:val="-13"/>
        </w:rPr>
        <w:t> </w:t>
      </w:r>
      <w:r>
        <w:rPr/>
        <w:t>nach</w:t>
      </w:r>
      <w:r>
        <w:rPr>
          <w:spacing w:val="-13"/>
        </w:rPr>
        <w:t> </w:t>
      </w:r>
      <w:r>
        <w:rPr/>
        <w:t>Absatz</w:t>
      </w:r>
      <w:r>
        <w:rPr>
          <w:spacing w:val="-12"/>
        </w:rPr>
        <w:t> </w:t>
      </w:r>
      <w:r>
        <w:rPr/>
        <w:t>3</w:t>
      </w:r>
      <w:r>
        <w:rPr>
          <w:spacing w:val="-13"/>
        </w:rPr>
        <w:t> </w:t>
      </w:r>
      <w:r>
        <w:rPr/>
        <w:t>erhoben</w:t>
      </w:r>
      <w:r>
        <w:rPr>
          <w:spacing w:val="-12"/>
        </w:rPr>
        <w:t> </w:t>
      </w:r>
      <w:r>
        <w:rPr/>
        <w:t>wurde.</w:t>
      </w:r>
      <w:r>
        <w:rPr>
          <w:spacing w:val="-13"/>
        </w:rPr>
        <w:t> </w:t>
      </w:r>
      <w:r>
        <w:rPr/>
        <w:t>Der</w:t>
      </w:r>
      <w:r>
        <w:rPr>
          <w:spacing w:val="-12"/>
        </w:rPr>
        <w:t> </w:t>
      </w:r>
      <w:r>
        <w:rPr/>
        <w:t>Antrag</w:t>
      </w:r>
      <w:r>
        <w:rPr>
          <w:spacing w:val="-13"/>
        </w:rPr>
        <w:t> </w:t>
      </w:r>
      <w:r>
        <w:rPr/>
        <w:t>ist</w:t>
      </w:r>
      <w:r>
        <w:rPr>
          <w:spacing w:val="-12"/>
        </w:rPr>
        <w:t> </w:t>
      </w:r>
      <w:r>
        <w:rPr/>
        <w:t>spätestens</w:t>
      </w:r>
      <w:r>
        <w:rPr>
          <w:spacing w:val="-13"/>
        </w:rPr>
        <w:t> </w:t>
      </w:r>
      <w:r>
        <w:rPr/>
        <w:t>bis</w:t>
      </w:r>
      <w:r>
        <w:rPr>
          <w:spacing w:val="-12"/>
        </w:rPr>
        <w:t> </w:t>
      </w:r>
      <w:r>
        <w:rPr/>
        <w:t>zur</w:t>
      </w:r>
      <w:r>
        <w:rPr>
          <w:spacing w:val="-13"/>
        </w:rPr>
        <w:t> </w:t>
      </w:r>
      <w:r>
        <w:rPr/>
        <w:t>Rechts-kraft der Veranlagung der Steuerperiode zu stellen, in welcher der Reingewinn aus Patenten und ver-gleichbaren Rechten erstmals nicht mehr ermässigt besteuert wird, ansonsten der Anspruch nach die-sem Absatz erlischt.</w:t>
      </w:r>
    </w:p>
    <w:p>
      <w:pPr>
        <w:pStyle w:val="BodyText"/>
        <w:spacing w:before="39"/>
        <w:ind w:right="702"/>
        <w:jc w:val="both"/>
      </w:pPr>
      <w:hyperlink r:id="rId80">
        <w:r>
          <w:rPr>
            <w:color w:val="0462C0"/>
            <w:u w:val="single" w:color="0462C0"/>
          </w:rPr>
          <w:t>Ausführungsbestimmungen über die ermässigte Besteuerung von Gewinnen aus Patenten und ver-</w:t>
        </w:r>
      </w:hyperlink>
      <w:hyperlink r:id="rId80">
        <w:r>
          <w:rPr>
            <w:color w:val="0462C0"/>
            <w:u w:val="single" w:color="0462C0"/>
          </w:rPr>
          <w:t>gleichbaren Rechten</w:t>
        </w:r>
      </w:hyperlink>
    </w:p>
    <w:p>
      <w:pPr>
        <w:pStyle w:val="BodyText"/>
        <w:spacing w:after="0"/>
        <w:jc w:val="both"/>
        <w:sectPr>
          <w:headerReference w:type="default" r:id="rId76"/>
          <w:footerReference w:type="default" r:id="rId77"/>
          <w:pgSz w:w="11910" w:h="16840"/>
          <w:pgMar w:header="724" w:footer="687" w:top="960" w:bottom="880" w:left="850" w:right="992"/>
        </w:sectPr>
      </w:pPr>
    </w:p>
    <w:p>
      <w:pPr>
        <w:pStyle w:val="BodyText"/>
        <w:spacing w:before="211"/>
        <w:ind w:left="0"/>
        <w:rPr>
          <w:sz w:val="20"/>
        </w:rPr>
      </w:pPr>
    </w:p>
    <w:p>
      <w:pPr>
        <w:pStyle w:val="Heading7"/>
        <w:jc w:val="both"/>
      </w:pPr>
      <w:r>
        <w:rPr>
          <w:color w:val="950000"/>
          <w:spacing w:val="-2"/>
        </w:rPr>
        <w:t>Freiwillige</w:t>
      </w:r>
      <w:r>
        <w:rPr>
          <w:color w:val="950000"/>
          <w:spacing w:val="7"/>
        </w:rPr>
        <w:t> </w:t>
      </w:r>
      <w:r>
        <w:rPr>
          <w:color w:val="950000"/>
          <w:spacing w:val="-2"/>
        </w:rPr>
        <w:t>Leistungen</w:t>
      </w:r>
    </w:p>
    <w:p>
      <w:pPr>
        <w:pStyle w:val="Heading8"/>
        <w:spacing w:before="93"/>
      </w:pPr>
      <w:r>
        <w:rPr/>
        <w:t>Art.</w:t>
      </w:r>
      <w:r>
        <w:rPr>
          <w:spacing w:val="-1"/>
        </w:rPr>
        <w:t> </w:t>
      </w:r>
      <w:r>
        <w:rPr/>
        <w:t>79 Abs.</w:t>
      </w:r>
      <w:r>
        <w:rPr>
          <w:spacing w:val="-2"/>
        </w:rPr>
        <w:t> </w:t>
      </w:r>
      <w:r>
        <w:rPr/>
        <w:t>1 Bst.</w:t>
      </w:r>
      <w:r>
        <w:rPr>
          <w:spacing w:val="-3"/>
        </w:rPr>
        <w:t> </w:t>
      </w:r>
      <w:r>
        <w:rPr/>
        <w:t>c</w:t>
      </w:r>
      <w:r>
        <w:rPr>
          <w:spacing w:val="1"/>
        </w:rPr>
        <w:t>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6"/>
        </w:numPr>
        <w:tabs>
          <w:tab w:pos="1559" w:val="left" w:leader="none"/>
        </w:tabs>
        <w:spacing w:line="240" w:lineRule="auto" w:before="40" w:after="0"/>
        <w:ind w:left="1559" w:right="702" w:hanging="425"/>
        <w:jc w:val="both"/>
        <w:rPr>
          <w:sz w:val="18"/>
        </w:rPr>
      </w:pPr>
      <w:r>
        <w:rPr>
          <w:sz w:val="18"/>
        </w:rPr>
        <w:t>freiwillige</w:t>
      </w:r>
      <w:r>
        <w:rPr>
          <w:spacing w:val="-4"/>
          <w:sz w:val="18"/>
        </w:rPr>
        <w:t> </w:t>
      </w:r>
      <w:r>
        <w:rPr>
          <w:sz w:val="18"/>
        </w:rPr>
        <w:t>Leistungen</w:t>
      </w:r>
      <w:r>
        <w:rPr>
          <w:spacing w:val="-6"/>
          <w:sz w:val="18"/>
        </w:rPr>
        <w:t> </w:t>
      </w:r>
      <w:r>
        <w:rPr>
          <w:sz w:val="18"/>
        </w:rPr>
        <w:t>von</w:t>
      </w:r>
      <w:r>
        <w:rPr>
          <w:spacing w:val="-4"/>
          <w:sz w:val="18"/>
        </w:rPr>
        <w:t> </w:t>
      </w:r>
      <w:r>
        <w:rPr>
          <w:sz w:val="18"/>
        </w:rPr>
        <w:t>Geld</w:t>
      </w:r>
      <w:r>
        <w:rPr>
          <w:spacing w:val="-6"/>
          <w:sz w:val="18"/>
        </w:rPr>
        <w:t> </w:t>
      </w:r>
      <w:r>
        <w:rPr>
          <w:sz w:val="18"/>
        </w:rPr>
        <w:t>und</w:t>
      </w:r>
      <w:r>
        <w:rPr>
          <w:spacing w:val="-4"/>
          <w:sz w:val="18"/>
        </w:rPr>
        <w:t> </w:t>
      </w:r>
      <w:r>
        <w:rPr>
          <w:sz w:val="18"/>
        </w:rPr>
        <w:t>übrigen</w:t>
      </w:r>
      <w:r>
        <w:rPr>
          <w:spacing w:val="-4"/>
          <w:sz w:val="18"/>
        </w:rPr>
        <w:t> </w:t>
      </w:r>
      <w:r>
        <w:rPr>
          <w:sz w:val="18"/>
        </w:rPr>
        <w:t>Vermögenswerten</w:t>
      </w:r>
      <w:r>
        <w:rPr>
          <w:spacing w:val="-4"/>
          <w:sz w:val="18"/>
        </w:rPr>
        <w:t> </w:t>
      </w:r>
      <w:r>
        <w:rPr>
          <w:sz w:val="18"/>
        </w:rPr>
        <w:t>bis</w:t>
      </w:r>
      <w:r>
        <w:rPr>
          <w:spacing w:val="-6"/>
          <w:sz w:val="18"/>
        </w:rPr>
        <w:t> </w:t>
      </w:r>
      <w:r>
        <w:rPr>
          <w:sz w:val="18"/>
        </w:rPr>
        <w:t>zu</w:t>
      </w:r>
      <w:r>
        <w:rPr>
          <w:spacing w:val="-4"/>
          <w:sz w:val="18"/>
        </w:rPr>
        <w:t> </w:t>
      </w:r>
      <w:r>
        <w:rPr>
          <w:sz w:val="18"/>
        </w:rPr>
        <w:t>20</w:t>
      </w:r>
      <w:r>
        <w:rPr>
          <w:spacing w:val="-4"/>
          <w:sz w:val="18"/>
        </w:rPr>
        <w:t> </w:t>
      </w:r>
      <w:r>
        <w:rPr>
          <w:sz w:val="18"/>
        </w:rPr>
        <w:t>Prozent</w:t>
      </w:r>
      <w:r>
        <w:rPr>
          <w:spacing w:val="-4"/>
          <w:sz w:val="18"/>
        </w:rPr>
        <w:t> </w:t>
      </w:r>
      <w:r>
        <w:rPr>
          <w:sz w:val="18"/>
        </w:rPr>
        <w:t>des</w:t>
      </w:r>
      <w:r>
        <w:rPr>
          <w:spacing w:val="-3"/>
          <w:sz w:val="18"/>
        </w:rPr>
        <w:t> </w:t>
      </w:r>
      <w:r>
        <w:rPr>
          <w:sz w:val="18"/>
        </w:rPr>
        <w:t>Reingewinns an</w:t>
      </w:r>
      <w:r>
        <w:rPr>
          <w:spacing w:val="-5"/>
          <w:sz w:val="18"/>
        </w:rPr>
        <w:t> </w:t>
      </w:r>
      <w:r>
        <w:rPr>
          <w:sz w:val="18"/>
        </w:rPr>
        <w:t>juristische</w:t>
      </w:r>
      <w:r>
        <w:rPr>
          <w:spacing w:val="-5"/>
          <w:sz w:val="18"/>
        </w:rPr>
        <w:t> </w:t>
      </w:r>
      <w:r>
        <w:rPr>
          <w:sz w:val="18"/>
        </w:rPr>
        <w:t>Personen</w:t>
      </w:r>
      <w:r>
        <w:rPr>
          <w:spacing w:val="-7"/>
          <w:sz w:val="18"/>
        </w:rPr>
        <w:t> </w:t>
      </w:r>
      <w:r>
        <w:rPr>
          <w:sz w:val="18"/>
        </w:rPr>
        <w:t>mit</w:t>
      </w:r>
      <w:r>
        <w:rPr>
          <w:spacing w:val="-5"/>
          <w:sz w:val="18"/>
        </w:rPr>
        <w:t> </w:t>
      </w:r>
      <w:r>
        <w:rPr>
          <w:sz w:val="18"/>
        </w:rPr>
        <w:t>Sitz</w:t>
      </w:r>
      <w:r>
        <w:rPr>
          <w:spacing w:val="-4"/>
          <w:sz w:val="18"/>
        </w:rPr>
        <w:t> </w:t>
      </w:r>
      <w:r>
        <w:rPr>
          <w:sz w:val="18"/>
        </w:rPr>
        <w:t>in</w:t>
      </w:r>
      <w:r>
        <w:rPr>
          <w:spacing w:val="-5"/>
          <w:sz w:val="18"/>
        </w:rPr>
        <w:t> </w:t>
      </w:r>
      <w:r>
        <w:rPr>
          <w:sz w:val="18"/>
        </w:rPr>
        <w:t>der</w:t>
      </w:r>
      <w:r>
        <w:rPr>
          <w:spacing w:val="-5"/>
          <w:sz w:val="18"/>
        </w:rPr>
        <w:t> </w:t>
      </w:r>
      <w:r>
        <w:rPr>
          <w:sz w:val="18"/>
        </w:rPr>
        <w:t>Schweiz,</w:t>
      </w:r>
      <w:r>
        <w:rPr>
          <w:spacing w:val="-5"/>
          <w:sz w:val="18"/>
        </w:rPr>
        <w:t> </w:t>
      </w:r>
      <w:r>
        <w:rPr>
          <w:sz w:val="18"/>
        </w:rPr>
        <w:t>die</w:t>
      </w:r>
      <w:r>
        <w:rPr>
          <w:spacing w:val="-5"/>
          <w:sz w:val="18"/>
        </w:rPr>
        <w:t> </w:t>
      </w:r>
      <w:r>
        <w:rPr>
          <w:sz w:val="18"/>
        </w:rPr>
        <w:t>im</w:t>
      </w:r>
      <w:r>
        <w:rPr>
          <w:spacing w:val="-4"/>
          <w:sz w:val="18"/>
        </w:rPr>
        <w:t> </w:t>
      </w:r>
      <w:r>
        <w:rPr>
          <w:sz w:val="18"/>
        </w:rPr>
        <w:t>Hinblick</w:t>
      </w:r>
      <w:r>
        <w:rPr>
          <w:spacing w:val="-4"/>
          <w:sz w:val="18"/>
        </w:rPr>
        <w:t> </w:t>
      </w:r>
      <w:r>
        <w:rPr>
          <w:sz w:val="18"/>
        </w:rPr>
        <w:t>auf</w:t>
      </w:r>
      <w:r>
        <w:rPr>
          <w:spacing w:val="-5"/>
          <w:sz w:val="18"/>
        </w:rPr>
        <w:t> </w:t>
      </w:r>
      <w:r>
        <w:rPr>
          <w:sz w:val="18"/>
        </w:rPr>
        <w:t>öffentliche</w:t>
      </w:r>
      <w:r>
        <w:rPr>
          <w:spacing w:val="-5"/>
          <w:sz w:val="18"/>
        </w:rPr>
        <w:t> </w:t>
      </w:r>
      <w:r>
        <w:rPr>
          <w:sz w:val="18"/>
        </w:rPr>
        <w:t>oder</w:t>
      </w:r>
      <w:r>
        <w:rPr>
          <w:spacing w:val="-5"/>
          <w:sz w:val="18"/>
        </w:rPr>
        <w:t> </w:t>
      </w:r>
      <w:r>
        <w:rPr>
          <w:sz w:val="18"/>
        </w:rPr>
        <w:t>ausschliesslich gemeinnützige Zwecke von der Steuerpflicht befreit sind gemäss Art. 76 Bst. g dieses Gesetzes, sowie</w:t>
      </w:r>
      <w:r>
        <w:rPr>
          <w:spacing w:val="-1"/>
          <w:sz w:val="18"/>
        </w:rPr>
        <w:t> </w:t>
      </w:r>
      <w:r>
        <w:rPr>
          <w:sz w:val="18"/>
        </w:rPr>
        <w:t>an Bund, Kantone, Gemeinden und deren Anstalten</w:t>
      </w:r>
      <w:r>
        <w:rPr>
          <w:spacing w:val="-1"/>
          <w:sz w:val="18"/>
        </w:rPr>
        <w:t> </w:t>
      </w:r>
      <w:r>
        <w:rPr>
          <w:sz w:val="18"/>
        </w:rPr>
        <w:t>gemäss Art. 76 Bst. a</w:t>
      </w:r>
      <w:r>
        <w:rPr>
          <w:spacing w:val="-1"/>
          <w:sz w:val="18"/>
        </w:rPr>
        <w:t> </w:t>
      </w:r>
      <w:r>
        <w:rPr>
          <w:sz w:val="18"/>
        </w:rPr>
        <w:t>bis c</w:t>
      </w:r>
      <w:r>
        <w:rPr>
          <w:spacing w:val="-1"/>
          <w:sz w:val="18"/>
        </w:rPr>
        <w:t> </w:t>
      </w:r>
      <w:r>
        <w:rPr>
          <w:sz w:val="18"/>
        </w:rPr>
        <w:t>dieses Ge-</w:t>
      </w:r>
      <w:r>
        <w:rPr>
          <w:spacing w:val="-2"/>
          <w:sz w:val="18"/>
        </w:rPr>
        <w:t>setzes;</w:t>
      </w:r>
    </w:p>
    <w:p>
      <w:pPr>
        <w:pStyle w:val="BodyText"/>
        <w:spacing w:before="33"/>
        <w:ind w:left="0"/>
      </w:pPr>
    </w:p>
    <w:p>
      <w:pPr>
        <w:pStyle w:val="Heading7"/>
        <w:jc w:val="both"/>
      </w:pPr>
      <w:r>
        <w:rPr>
          <w:color w:val="950000"/>
        </w:rPr>
        <w:t>Zusätzlicher Abzug von Forschungs- und Entwicklungsaufwand</w:t>
      </w:r>
      <w:r>
        <w:rPr>
          <w:color w:val="950000"/>
          <w:spacing w:val="80"/>
        </w:rPr>
        <w:t> </w:t>
      </w:r>
      <w:r>
        <w:rPr>
          <w:color w:val="950000"/>
          <w:spacing w:val="2"/>
        </w:rPr>
        <w:drawing>
          <wp:inline distT="0" distB="0" distL="0" distR="0">
            <wp:extent cx="201308" cy="114925"/>
            <wp:effectExtent l="0" t="0" r="0" b="0"/>
            <wp:docPr id="65" name="Image 65" descr="">
              <a:hlinkClick r:id="rId81"/>
            </wp:docPr>
            <wp:cNvGraphicFramePr>
              <a:graphicFrameLocks/>
            </wp:cNvGraphicFramePr>
            <a:graphic>
              <a:graphicData uri="http://schemas.openxmlformats.org/drawingml/2006/picture">
                <pic:pic>
                  <pic:nvPicPr>
                    <pic:cNvPr id="65" name="Image 65" descr="">
                      <a:hlinkClick r:id="rId81"/>
                    </pic:cNvPr>
                    <pic:cNvPicPr/>
                  </pic:nvPicPr>
                  <pic:blipFill>
                    <a:blip r:embed="rId11" cstate="print"/>
                    <a:stretch>
                      <a:fillRect/>
                    </a:stretch>
                  </pic:blipFill>
                  <pic:spPr>
                    <a:xfrm>
                      <a:off x="0" y="0"/>
                      <a:ext cx="201308" cy="114925"/>
                    </a:xfrm>
                    <a:prstGeom prst="rect">
                      <a:avLst/>
                    </a:prstGeom>
                  </pic:spPr>
                </pic:pic>
              </a:graphicData>
            </a:graphic>
          </wp:inline>
        </w:drawing>
      </w:r>
      <w:r>
        <w:rPr>
          <w:color w:val="950000"/>
          <w:spacing w:val="2"/>
        </w:rPr>
      </w:r>
    </w:p>
    <w:p>
      <w:pPr>
        <w:pStyle w:val="Heading8"/>
        <w:spacing w:before="94"/>
      </w:pPr>
      <w:r>
        <w:rPr/>
        <w:t>Art.</w:t>
      </w:r>
      <w:r>
        <w:rPr>
          <w:spacing w:val="-3"/>
        </w:rPr>
        <w:t> </w:t>
      </w:r>
      <w:r>
        <w:rPr/>
        <w:t>79a Abs.</w:t>
      </w:r>
      <w:r>
        <w:rPr>
          <w:spacing w:val="-3"/>
        </w:rPr>
        <w:t> </w:t>
      </w:r>
      <w:r>
        <w:rPr/>
        <w:t>1</w:t>
      </w:r>
      <w:r>
        <w:rPr>
          <w:spacing w:val="1"/>
        </w:rPr>
        <w:t> </w:t>
      </w:r>
      <w:r>
        <w:rPr>
          <w:spacing w:val="-4"/>
        </w:rPr>
        <w:t>StG:</w:t>
      </w:r>
    </w:p>
    <w:p>
      <w:pPr>
        <w:pStyle w:val="BodyText"/>
        <w:spacing w:before="56"/>
        <w:ind w:right="703"/>
        <w:jc w:val="both"/>
      </w:pPr>
      <w:r>
        <w:rPr>
          <w:position w:val="6"/>
          <w:sz w:val="12"/>
        </w:rPr>
        <w:t>1</w:t>
      </w:r>
      <w:r>
        <w:rPr>
          <w:spacing w:val="8"/>
          <w:position w:val="6"/>
          <w:sz w:val="12"/>
        </w:rPr>
        <w:t> </w:t>
      </w:r>
      <w:r>
        <w:rPr/>
        <w:t>Auf</w:t>
      </w:r>
      <w:r>
        <w:rPr>
          <w:spacing w:val="-9"/>
        </w:rPr>
        <w:t> </w:t>
      </w:r>
      <w:r>
        <w:rPr/>
        <w:t>Antrag</w:t>
      </w:r>
      <w:r>
        <w:rPr>
          <w:spacing w:val="-11"/>
        </w:rPr>
        <w:t> </w:t>
      </w:r>
      <w:r>
        <w:rPr/>
        <w:t>können</w:t>
      </w:r>
      <w:r>
        <w:rPr>
          <w:spacing w:val="-9"/>
        </w:rPr>
        <w:t> </w:t>
      </w:r>
      <w:r>
        <w:rPr/>
        <w:t>Forschungs-</w:t>
      </w:r>
      <w:r>
        <w:rPr>
          <w:spacing w:val="-9"/>
        </w:rPr>
        <w:t> </w:t>
      </w:r>
      <w:r>
        <w:rPr/>
        <w:t>und</w:t>
      </w:r>
      <w:r>
        <w:rPr>
          <w:spacing w:val="-9"/>
        </w:rPr>
        <w:t> </w:t>
      </w:r>
      <w:r>
        <w:rPr/>
        <w:t>Entwicklungsaufwand,</w:t>
      </w:r>
      <w:r>
        <w:rPr>
          <w:spacing w:val="-11"/>
        </w:rPr>
        <w:t> </w:t>
      </w:r>
      <w:r>
        <w:rPr/>
        <w:t>welcher</w:t>
      </w:r>
      <w:r>
        <w:rPr>
          <w:spacing w:val="-12"/>
        </w:rPr>
        <w:t> </w:t>
      </w:r>
      <w:r>
        <w:rPr/>
        <w:t>der</w:t>
      </w:r>
      <w:r>
        <w:rPr>
          <w:spacing w:val="-9"/>
        </w:rPr>
        <w:t> </w:t>
      </w:r>
      <w:r>
        <w:rPr/>
        <w:t>steuerpflichtigen</w:t>
      </w:r>
      <w:r>
        <w:rPr>
          <w:spacing w:val="-9"/>
        </w:rPr>
        <w:t> </w:t>
      </w:r>
      <w:r>
        <w:rPr/>
        <w:t>Person</w:t>
      </w:r>
      <w:r>
        <w:rPr>
          <w:spacing w:val="-9"/>
        </w:rPr>
        <w:t> </w:t>
      </w:r>
      <w:r>
        <w:rPr/>
        <w:t>direkt oder</w:t>
      </w:r>
      <w:r>
        <w:rPr>
          <w:spacing w:val="-3"/>
        </w:rPr>
        <w:t> </w:t>
      </w:r>
      <w:r>
        <w:rPr/>
        <w:t>durch</w:t>
      </w:r>
      <w:r>
        <w:rPr>
          <w:spacing w:val="-2"/>
        </w:rPr>
        <w:t> </w:t>
      </w:r>
      <w:r>
        <w:rPr/>
        <w:t>Dritte</w:t>
      </w:r>
      <w:r>
        <w:rPr>
          <w:spacing w:val="-2"/>
        </w:rPr>
        <w:t> </w:t>
      </w:r>
      <w:r>
        <w:rPr/>
        <w:t>im</w:t>
      </w:r>
      <w:r>
        <w:rPr>
          <w:spacing w:val="-2"/>
        </w:rPr>
        <w:t> </w:t>
      </w:r>
      <w:r>
        <w:rPr/>
        <w:t>Inland</w:t>
      </w:r>
      <w:r>
        <w:rPr>
          <w:spacing w:val="-2"/>
        </w:rPr>
        <w:t> </w:t>
      </w:r>
      <w:r>
        <w:rPr/>
        <w:t>indirekt</w:t>
      </w:r>
      <w:r>
        <w:rPr>
          <w:spacing w:val="-3"/>
        </w:rPr>
        <w:t> </w:t>
      </w:r>
      <w:r>
        <w:rPr/>
        <w:t>entstanden</w:t>
      </w:r>
      <w:r>
        <w:rPr>
          <w:spacing w:val="-2"/>
        </w:rPr>
        <w:t> </w:t>
      </w:r>
      <w:r>
        <w:rPr/>
        <w:t>ist,</w:t>
      </w:r>
      <w:r>
        <w:rPr>
          <w:spacing w:val="-3"/>
        </w:rPr>
        <w:t> </w:t>
      </w:r>
      <w:r>
        <w:rPr/>
        <w:t>um</w:t>
      </w:r>
      <w:r>
        <w:rPr>
          <w:spacing w:val="-2"/>
        </w:rPr>
        <w:t> </w:t>
      </w:r>
      <w:r>
        <w:rPr/>
        <w:t>höchstens</w:t>
      </w:r>
      <w:r>
        <w:rPr>
          <w:spacing w:val="-2"/>
        </w:rPr>
        <w:t> </w:t>
      </w:r>
      <w:r>
        <w:rPr/>
        <w:t>50</w:t>
      </w:r>
      <w:r>
        <w:rPr>
          <w:spacing w:val="-2"/>
        </w:rPr>
        <w:t> </w:t>
      </w:r>
      <w:r>
        <w:rPr/>
        <w:t>Prozent</w:t>
      </w:r>
      <w:r>
        <w:rPr>
          <w:spacing w:val="-3"/>
        </w:rPr>
        <w:t> </w:t>
      </w:r>
      <w:r>
        <w:rPr/>
        <w:t>über</w:t>
      </w:r>
      <w:r>
        <w:rPr>
          <w:spacing w:val="-3"/>
        </w:rPr>
        <w:t> </w:t>
      </w:r>
      <w:r>
        <w:rPr/>
        <w:t>den</w:t>
      </w:r>
      <w:r>
        <w:rPr>
          <w:spacing w:val="-2"/>
        </w:rPr>
        <w:t> </w:t>
      </w:r>
      <w:r>
        <w:rPr/>
        <w:t>geschäftsmässig begründeten Forschungs- und Entwicklungsaufwand hinaus zum Abzug zugelassen werden.</w:t>
      </w:r>
    </w:p>
    <w:p>
      <w:pPr>
        <w:pStyle w:val="BodyText"/>
        <w:spacing w:before="32"/>
        <w:ind w:left="0"/>
      </w:pPr>
    </w:p>
    <w:p>
      <w:pPr>
        <w:pStyle w:val="Heading7"/>
      </w:pPr>
      <w:r>
        <w:rPr>
          <w:color w:val="950000"/>
        </w:rPr>
        <w:t>Entlastungsbegrenzung</w:t>
      </w:r>
      <w:r>
        <w:rPr>
          <w:color w:val="950000"/>
          <w:spacing w:val="80"/>
        </w:rPr>
        <w:t> </w:t>
      </w:r>
      <w:r>
        <w:rPr>
          <w:color w:val="950000"/>
          <w:spacing w:val="1"/>
        </w:rPr>
        <w:drawing>
          <wp:inline distT="0" distB="0" distL="0" distR="0">
            <wp:extent cx="201277" cy="114878"/>
            <wp:effectExtent l="0" t="0" r="0" b="0"/>
            <wp:docPr id="66" name="Image 66" descr="">
              <a:hlinkClick r:id="rId82"/>
            </wp:docPr>
            <wp:cNvGraphicFramePr>
              <a:graphicFrameLocks/>
            </wp:cNvGraphicFramePr>
            <a:graphic>
              <a:graphicData uri="http://schemas.openxmlformats.org/drawingml/2006/picture">
                <pic:pic>
                  <pic:nvPicPr>
                    <pic:cNvPr id="66" name="Image 66" descr="">
                      <a:hlinkClick r:id="rId82"/>
                    </pic:cNvPr>
                    <pic:cNvPicPr/>
                  </pic:nvPicPr>
                  <pic:blipFill>
                    <a:blip r:embed="rId11" cstate="print"/>
                    <a:stretch>
                      <a:fillRect/>
                    </a:stretch>
                  </pic:blipFill>
                  <pic:spPr>
                    <a:xfrm>
                      <a:off x="0" y="0"/>
                      <a:ext cx="201277" cy="114878"/>
                    </a:xfrm>
                    <a:prstGeom prst="rect">
                      <a:avLst/>
                    </a:prstGeom>
                  </pic:spPr>
                </pic:pic>
              </a:graphicData>
            </a:graphic>
          </wp:inline>
        </w:drawing>
      </w:r>
      <w:r>
        <w:rPr>
          <w:color w:val="950000"/>
          <w:spacing w:val="1"/>
        </w:rPr>
      </w:r>
    </w:p>
    <w:p>
      <w:pPr>
        <w:pStyle w:val="Heading8"/>
        <w:spacing w:before="93"/>
      </w:pPr>
      <w:r>
        <w:rPr/>
        <w:t>Art.</w:t>
      </w:r>
      <w:r>
        <w:rPr>
          <w:spacing w:val="-3"/>
        </w:rPr>
        <w:t> </w:t>
      </w:r>
      <w:r>
        <w:rPr/>
        <w:t>79b</w:t>
      </w:r>
      <w:r>
        <w:rPr>
          <w:spacing w:val="-1"/>
        </w:rPr>
        <w:t> </w:t>
      </w:r>
      <w:r>
        <w:rPr>
          <w:spacing w:val="-4"/>
        </w:rPr>
        <w:t>StG:</w:t>
      </w:r>
    </w:p>
    <w:p>
      <w:pPr>
        <w:pStyle w:val="BodyText"/>
        <w:spacing w:before="55"/>
        <w:ind w:right="700"/>
        <w:jc w:val="both"/>
      </w:pPr>
      <w:r>
        <w:rPr>
          <w:position w:val="6"/>
          <w:sz w:val="12"/>
        </w:rPr>
        <w:t>1</w:t>
      </w:r>
      <w:r>
        <w:rPr>
          <w:spacing w:val="18"/>
          <w:position w:val="6"/>
          <w:sz w:val="12"/>
        </w:rPr>
        <w:t> </w:t>
      </w:r>
      <w:r>
        <w:rPr/>
        <w:t>Die gesamte steuerliche Ermässigung nach den Art. 78a, 78b Abs. 1 und 2 und 79a dieses Gesetzes darf</w:t>
      </w:r>
      <w:r>
        <w:rPr>
          <w:spacing w:val="-6"/>
        </w:rPr>
        <w:t> </w:t>
      </w:r>
      <w:r>
        <w:rPr/>
        <w:t>nicht</w:t>
      </w:r>
      <w:r>
        <w:rPr>
          <w:spacing w:val="-6"/>
        </w:rPr>
        <w:t> </w:t>
      </w:r>
      <w:r>
        <w:rPr/>
        <w:t>höher</w:t>
      </w:r>
      <w:r>
        <w:rPr>
          <w:spacing w:val="-7"/>
        </w:rPr>
        <w:t> </w:t>
      </w:r>
      <w:r>
        <w:rPr/>
        <w:t>sein</w:t>
      </w:r>
      <w:r>
        <w:rPr>
          <w:spacing w:val="-6"/>
        </w:rPr>
        <w:t> </w:t>
      </w:r>
      <w:r>
        <w:rPr/>
        <w:t>als</w:t>
      </w:r>
      <w:r>
        <w:rPr>
          <w:spacing w:val="-6"/>
        </w:rPr>
        <w:t> </w:t>
      </w:r>
      <w:r>
        <w:rPr/>
        <w:t>70</w:t>
      </w:r>
      <w:r>
        <w:rPr>
          <w:spacing w:val="-4"/>
        </w:rPr>
        <w:t> </w:t>
      </w:r>
      <w:r>
        <w:rPr/>
        <w:t>Prozent</w:t>
      </w:r>
      <w:r>
        <w:rPr>
          <w:spacing w:val="-4"/>
        </w:rPr>
        <w:t> </w:t>
      </w:r>
      <w:r>
        <w:rPr/>
        <w:t>des</w:t>
      </w:r>
      <w:r>
        <w:rPr>
          <w:spacing w:val="-6"/>
        </w:rPr>
        <w:t> </w:t>
      </w:r>
      <w:r>
        <w:rPr/>
        <w:t>steuerbaren</w:t>
      </w:r>
      <w:r>
        <w:rPr>
          <w:spacing w:val="-6"/>
        </w:rPr>
        <w:t> </w:t>
      </w:r>
      <w:r>
        <w:rPr/>
        <w:t>Gewinns</w:t>
      </w:r>
      <w:r>
        <w:rPr>
          <w:spacing w:val="-3"/>
        </w:rPr>
        <w:t> </w:t>
      </w:r>
      <w:r>
        <w:rPr/>
        <w:t>vor</w:t>
      </w:r>
      <w:r>
        <w:rPr>
          <w:spacing w:val="-4"/>
        </w:rPr>
        <w:t> </w:t>
      </w:r>
      <w:r>
        <w:rPr/>
        <w:t>Verlustverrechnung,</w:t>
      </w:r>
      <w:r>
        <w:rPr>
          <w:spacing w:val="-6"/>
        </w:rPr>
        <w:t> </w:t>
      </w:r>
      <w:r>
        <w:rPr/>
        <w:t>wobei</w:t>
      </w:r>
      <w:r>
        <w:rPr>
          <w:spacing w:val="-4"/>
        </w:rPr>
        <w:t> </w:t>
      </w:r>
      <w:r>
        <w:rPr/>
        <w:t>der</w:t>
      </w:r>
      <w:r>
        <w:rPr>
          <w:spacing w:val="-4"/>
        </w:rPr>
        <w:t> </w:t>
      </w:r>
      <w:r>
        <w:rPr/>
        <w:t>Netto-beteiligungsertrag</w:t>
      </w:r>
      <w:r>
        <w:rPr>
          <w:spacing w:val="-1"/>
        </w:rPr>
        <w:t> </w:t>
      </w:r>
      <w:r>
        <w:rPr/>
        <w:t>nach</w:t>
      </w:r>
      <w:r>
        <w:rPr>
          <w:spacing w:val="-4"/>
        </w:rPr>
        <w:t> </w:t>
      </w:r>
      <w:r>
        <w:rPr/>
        <w:t>Art.</w:t>
      </w:r>
      <w:r>
        <w:rPr>
          <w:spacing w:val="-4"/>
        </w:rPr>
        <w:t> </w:t>
      </w:r>
      <w:r>
        <w:rPr/>
        <w:t>88</w:t>
      </w:r>
      <w:r>
        <w:rPr>
          <w:spacing w:val="-4"/>
        </w:rPr>
        <w:t> </w:t>
      </w:r>
      <w:r>
        <w:rPr/>
        <w:t>dieses</w:t>
      </w:r>
      <w:r>
        <w:rPr>
          <w:spacing w:val="-3"/>
        </w:rPr>
        <w:t> </w:t>
      </w:r>
      <w:r>
        <w:rPr/>
        <w:t>Gesetzes</w:t>
      </w:r>
      <w:r>
        <w:rPr>
          <w:spacing w:val="-3"/>
        </w:rPr>
        <w:t> </w:t>
      </w:r>
      <w:r>
        <w:rPr/>
        <w:t>ausgeklammert</w:t>
      </w:r>
      <w:r>
        <w:rPr>
          <w:spacing w:val="-2"/>
        </w:rPr>
        <w:t> </w:t>
      </w:r>
      <w:r>
        <w:rPr/>
        <w:t>wird,</w:t>
      </w:r>
      <w:r>
        <w:rPr>
          <w:spacing w:val="-4"/>
        </w:rPr>
        <w:t> </w:t>
      </w:r>
      <w:r>
        <w:rPr/>
        <w:t>und</w:t>
      </w:r>
      <w:r>
        <w:rPr>
          <w:spacing w:val="-1"/>
        </w:rPr>
        <w:t> </w:t>
      </w:r>
      <w:r>
        <w:rPr/>
        <w:t>vor</w:t>
      </w:r>
      <w:r>
        <w:rPr>
          <w:spacing w:val="-2"/>
        </w:rPr>
        <w:t> </w:t>
      </w:r>
      <w:r>
        <w:rPr/>
        <w:t>Abzug</w:t>
      </w:r>
      <w:r>
        <w:rPr>
          <w:spacing w:val="-4"/>
        </w:rPr>
        <w:t> </w:t>
      </w:r>
      <w:r>
        <w:rPr/>
        <w:t>der</w:t>
      </w:r>
      <w:r>
        <w:rPr>
          <w:spacing w:val="-4"/>
        </w:rPr>
        <w:t> </w:t>
      </w:r>
      <w:r>
        <w:rPr/>
        <w:t>vorgenomme-nen Ermässigungen.</w:t>
      </w:r>
    </w:p>
    <w:p>
      <w:pPr>
        <w:pStyle w:val="BodyText"/>
        <w:spacing w:before="38"/>
        <w:ind w:right="703"/>
        <w:jc w:val="both"/>
      </w:pPr>
      <w:r>
        <w:rPr>
          <w:position w:val="6"/>
          <w:sz w:val="12"/>
        </w:rPr>
        <w:t>2</w:t>
      </w:r>
      <w:r>
        <w:rPr>
          <w:spacing w:val="10"/>
          <w:position w:val="6"/>
          <w:sz w:val="12"/>
        </w:rPr>
        <w:t> </w:t>
      </w:r>
      <w:r>
        <w:rPr/>
        <w:t>Es</w:t>
      </w:r>
      <w:r>
        <w:rPr>
          <w:spacing w:val="-8"/>
        </w:rPr>
        <w:t> </w:t>
      </w:r>
      <w:r>
        <w:rPr/>
        <w:t>dürfen</w:t>
      </w:r>
      <w:r>
        <w:rPr>
          <w:spacing w:val="-6"/>
        </w:rPr>
        <w:t> </w:t>
      </w:r>
      <w:r>
        <w:rPr/>
        <w:t>weder</w:t>
      </w:r>
      <w:r>
        <w:rPr>
          <w:spacing w:val="-9"/>
        </w:rPr>
        <w:t> </w:t>
      </w:r>
      <w:r>
        <w:rPr/>
        <w:t>aus</w:t>
      </w:r>
      <w:r>
        <w:rPr>
          <w:spacing w:val="-6"/>
        </w:rPr>
        <w:t> </w:t>
      </w:r>
      <w:r>
        <w:rPr/>
        <w:t>den</w:t>
      </w:r>
      <w:r>
        <w:rPr>
          <w:spacing w:val="-9"/>
        </w:rPr>
        <w:t> </w:t>
      </w:r>
      <w:r>
        <w:rPr/>
        <w:t>einzelnen</w:t>
      </w:r>
      <w:r>
        <w:rPr>
          <w:spacing w:val="-6"/>
        </w:rPr>
        <w:t> </w:t>
      </w:r>
      <w:r>
        <w:rPr/>
        <w:t>Ermässigungen</w:t>
      </w:r>
      <w:r>
        <w:rPr>
          <w:spacing w:val="-9"/>
        </w:rPr>
        <w:t> </w:t>
      </w:r>
      <w:r>
        <w:rPr/>
        <w:t>noch</w:t>
      </w:r>
      <w:r>
        <w:rPr>
          <w:spacing w:val="-9"/>
        </w:rPr>
        <w:t> </w:t>
      </w:r>
      <w:r>
        <w:rPr/>
        <w:t>aus</w:t>
      </w:r>
      <w:r>
        <w:rPr>
          <w:spacing w:val="-8"/>
        </w:rPr>
        <w:t> </w:t>
      </w:r>
      <w:r>
        <w:rPr/>
        <w:t>der</w:t>
      </w:r>
      <w:r>
        <w:rPr>
          <w:spacing w:val="-9"/>
        </w:rPr>
        <w:t> </w:t>
      </w:r>
      <w:r>
        <w:rPr/>
        <w:t>gesamten</w:t>
      </w:r>
      <w:r>
        <w:rPr>
          <w:spacing w:val="-9"/>
        </w:rPr>
        <w:t> </w:t>
      </w:r>
      <w:r>
        <w:rPr/>
        <w:t>steuerlichen</w:t>
      </w:r>
      <w:r>
        <w:rPr>
          <w:spacing w:val="-9"/>
        </w:rPr>
        <w:t> </w:t>
      </w:r>
      <w:r>
        <w:rPr/>
        <w:t>Ermässigung Verlustvorträge resultieren.</w:t>
      </w:r>
    </w:p>
    <w:p>
      <w:pPr>
        <w:pStyle w:val="BodyText"/>
        <w:spacing w:before="32"/>
        <w:ind w:left="0"/>
      </w:pPr>
    </w:p>
    <w:p>
      <w:pPr>
        <w:pStyle w:val="Heading7"/>
      </w:pPr>
      <w:r>
        <w:rPr>
          <w:color w:val="950000"/>
          <w:spacing w:val="-2"/>
        </w:rPr>
        <w:t>Sofortabschreibungen</w:t>
      </w:r>
    </w:p>
    <w:p>
      <w:pPr>
        <w:pStyle w:val="Heading8"/>
        <w:spacing w:before="93"/>
      </w:pPr>
      <w:r>
        <w:rPr/>
        <w:t>Art.</w:t>
      </w:r>
      <w:r>
        <w:rPr>
          <w:spacing w:val="-3"/>
        </w:rPr>
        <w:t> </w:t>
      </w:r>
      <w:r>
        <w:rPr/>
        <w:t>82 </w:t>
      </w:r>
      <w:r>
        <w:rPr>
          <w:spacing w:val="-4"/>
        </w:rPr>
        <w:t>StG:</w:t>
      </w:r>
    </w:p>
    <w:p>
      <w:pPr>
        <w:pStyle w:val="BodyText"/>
        <w:spacing w:before="56"/>
        <w:ind w:right="700"/>
        <w:jc w:val="both"/>
      </w:pPr>
      <w:r>
        <w:rPr>
          <w:position w:val="6"/>
          <w:sz w:val="12"/>
        </w:rPr>
        <w:t>1</w:t>
      </w:r>
      <w:r>
        <w:rPr>
          <w:spacing w:val="-2"/>
          <w:position w:val="6"/>
          <w:sz w:val="12"/>
        </w:rPr>
        <w:t> </w:t>
      </w:r>
      <w:r>
        <w:rPr/>
        <w:t>Geschäftsmässig</w:t>
      </w:r>
      <w:r>
        <w:rPr>
          <w:spacing w:val="-1"/>
        </w:rPr>
        <w:t> </w:t>
      </w:r>
      <w:r>
        <w:rPr/>
        <w:t>begründete</w:t>
      </w:r>
      <w:r>
        <w:rPr>
          <w:spacing w:val="-4"/>
        </w:rPr>
        <w:t> </w:t>
      </w:r>
      <w:r>
        <w:rPr/>
        <w:t>Abschreibungen</w:t>
      </w:r>
      <w:r>
        <w:rPr>
          <w:spacing w:val="-1"/>
        </w:rPr>
        <w:t> </w:t>
      </w:r>
      <w:r>
        <w:rPr/>
        <w:t>von</w:t>
      </w:r>
      <w:r>
        <w:rPr>
          <w:spacing w:val="-1"/>
        </w:rPr>
        <w:t> </w:t>
      </w:r>
      <w:r>
        <w:rPr/>
        <w:t>Aktiven</w:t>
      </w:r>
      <w:r>
        <w:rPr>
          <w:spacing w:val="-4"/>
        </w:rPr>
        <w:t> </w:t>
      </w:r>
      <w:r>
        <w:rPr/>
        <w:t>sind</w:t>
      </w:r>
      <w:r>
        <w:rPr>
          <w:spacing w:val="-4"/>
        </w:rPr>
        <w:t> </w:t>
      </w:r>
      <w:r>
        <w:rPr/>
        <w:t>zulässig,</w:t>
      </w:r>
      <w:r>
        <w:rPr>
          <w:spacing w:val="-2"/>
        </w:rPr>
        <w:t> </w:t>
      </w:r>
      <w:r>
        <w:rPr/>
        <w:t>soweit</w:t>
      </w:r>
      <w:r>
        <w:rPr>
          <w:spacing w:val="-2"/>
        </w:rPr>
        <w:t> </w:t>
      </w:r>
      <w:r>
        <w:rPr/>
        <w:t>sie</w:t>
      </w:r>
      <w:r>
        <w:rPr>
          <w:spacing w:val="-1"/>
        </w:rPr>
        <w:t> </w:t>
      </w:r>
      <w:r>
        <w:rPr/>
        <w:t>buchmässig</w:t>
      </w:r>
      <w:r>
        <w:rPr>
          <w:spacing w:val="-4"/>
        </w:rPr>
        <w:t> </w:t>
      </w:r>
      <w:r>
        <w:rPr/>
        <w:t>oder, wenn eine kaufmännische Buchhaltung fehlt, in besondern Abschreibungstabellen ausgewiesen sind.</w:t>
      </w:r>
    </w:p>
    <w:p>
      <w:pPr>
        <w:pStyle w:val="BodyText"/>
        <w:spacing w:before="36"/>
        <w:ind w:right="703"/>
        <w:jc w:val="both"/>
      </w:pPr>
      <w:r>
        <w:rPr>
          <w:position w:val="6"/>
          <w:sz w:val="12"/>
        </w:rPr>
        <w:t>2</w:t>
      </w:r>
      <w:r>
        <w:rPr>
          <w:spacing w:val="17"/>
          <w:position w:val="6"/>
          <w:sz w:val="12"/>
        </w:rPr>
        <w:t> </w:t>
      </w:r>
      <w:r>
        <w:rPr/>
        <w:t>In der Regel werden die Abschreibungen nach</w:t>
      </w:r>
      <w:r>
        <w:rPr>
          <w:spacing w:val="-1"/>
        </w:rPr>
        <w:t> </w:t>
      </w:r>
      <w:r>
        <w:rPr/>
        <w:t>dem</w:t>
      </w:r>
      <w:r>
        <w:rPr>
          <w:spacing w:val="-1"/>
        </w:rPr>
        <w:t> </w:t>
      </w:r>
      <w:r>
        <w:rPr/>
        <w:t>tatsächlichen Wert der</w:t>
      </w:r>
      <w:r>
        <w:rPr>
          <w:spacing w:val="-2"/>
        </w:rPr>
        <w:t> </w:t>
      </w:r>
      <w:r>
        <w:rPr/>
        <w:t>einzelnen Vermögensteile berechnet oder nach ihrer voraussichtlichen Gebrauchsdauer angemessen verteilt.</w:t>
      </w:r>
    </w:p>
    <w:p>
      <w:pPr>
        <w:pStyle w:val="BodyText"/>
        <w:spacing w:before="36"/>
        <w:ind w:right="702"/>
        <w:jc w:val="both"/>
      </w:pPr>
      <w:r>
        <w:rPr>
          <w:position w:val="6"/>
          <w:sz w:val="12"/>
        </w:rPr>
        <w:t>3</w:t>
      </w:r>
      <w:r>
        <w:rPr>
          <w:spacing w:val="34"/>
          <w:position w:val="6"/>
          <w:sz w:val="12"/>
        </w:rPr>
        <w:t> </w:t>
      </w:r>
      <w:r>
        <w:rPr/>
        <w:t>Abschreibungen auf Aktiven, die zum Ausgleich von Verlusten höher bewertet wurden, können nur vorgenommen werden, wenn die Aufwertungen handelsrechtlich zulässig waren und die Verluste im Zeitpunkt der Abschreibung nach Art. 86 dieses Gesetzes verrechenbar gewesen wären.</w:t>
      </w:r>
    </w:p>
    <w:p>
      <w:pPr>
        <w:pStyle w:val="BodyText"/>
        <w:spacing w:before="38"/>
        <w:ind w:right="703"/>
        <w:jc w:val="both"/>
      </w:pPr>
      <w:r>
        <w:rPr>
          <w:position w:val="6"/>
          <w:sz w:val="12"/>
        </w:rPr>
        <w:t>4</w:t>
      </w:r>
      <w:r>
        <w:rPr>
          <w:spacing w:val="19"/>
          <w:position w:val="6"/>
          <w:sz w:val="12"/>
        </w:rPr>
        <w:t> </w:t>
      </w:r>
      <w:r>
        <w:rPr/>
        <w:t>Wertberichtigungen sowie Abschreibungen auf den Gestehungskosten von Beteiligungen, welche die Voraussetzungen</w:t>
      </w:r>
      <w:r>
        <w:rPr>
          <w:spacing w:val="-6"/>
        </w:rPr>
        <w:t> </w:t>
      </w:r>
      <w:r>
        <w:rPr/>
        <w:t>nach</w:t>
      </w:r>
      <w:r>
        <w:rPr>
          <w:spacing w:val="-6"/>
        </w:rPr>
        <w:t> </w:t>
      </w:r>
      <w:r>
        <w:rPr/>
        <w:t>Art.</w:t>
      </w:r>
      <w:r>
        <w:rPr>
          <w:spacing w:val="-9"/>
        </w:rPr>
        <w:t> </w:t>
      </w:r>
      <w:r>
        <w:rPr/>
        <w:t>88</w:t>
      </w:r>
      <w:r>
        <w:rPr>
          <w:spacing w:val="-9"/>
        </w:rPr>
        <w:t> </w:t>
      </w:r>
      <w:r>
        <w:rPr/>
        <w:t>Abs.</w:t>
      </w:r>
      <w:r>
        <w:rPr>
          <w:spacing w:val="-6"/>
        </w:rPr>
        <w:t> </w:t>
      </w:r>
      <w:r>
        <w:rPr/>
        <w:t>5</w:t>
      </w:r>
      <w:r>
        <w:rPr>
          <w:spacing w:val="-6"/>
        </w:rPr>
        <w:t> </w:t>
      </w:r>
      <w:r>
        <w:rPr/>
        <w:t>Bst.</w:t>
      </w:r>
      <w:r>
        <w:rPr>
          <w:spacing w:val="-6"/>
        </w:rPr>
        <w:t> </w:t>
      </w:r>
      <w:r>
        <w:rPr/>
        <w:t>b</w:t>
      </w:r>
      <w:r>
        <w:rPr>
          <w:spacing w:val="-6"/>
        </w:rPr>
        <w:t> </w:t>
      </w:r>
      <w:r>
        <w:rPr/>
        <w:t>dieses</w:t>
      </w:r>
      <w:r>
        <w:rPr>
          <w:spacing w:val="-6"/>
        </w:rPr>
        <w:t> </w:t>
      </w:r>
      <w:r>
        <w:rPr/>
        <w:t>Gesetzes</w:t>
      </w:r>
      <w:r>
        <w:rPr>
          <w:spacing w:val="-6"/>
        </w:rPr>
        <w:t> </w:t>
      </w:r>
      <w:r>
        <w:rPr/>
        <w:t>erfüllen,</w:t>
      </w:r>
      <w:r>
        <w:rPr>
          <w:spacing w:val="-6"/>
        </w:rPr>
        <w:t> </w:t>
      </w:r>
      <w:r>
        <w:rPr/>
        <w:t>werden</w:t>
      </w:r>
      <w:r>
        <w:rPr>
          <w:spacing w:val="-6"/>
        </w:rPr>
        <w:t> </w:t>
      </w:r>
      <w:r>
        <w:rPr/>
        <w:t>dem</w:t>
      </w:r>
      <w:r>
        <w:rPr>
          <w:spacing w:val="-6"/>
        </w:rPr>
        <w:t> </w:t>
      </w:r>
      <w:r>
        <w:rPr/>
        <w:t>steuerbaren</w:t>
      </w:r>
      <w:r>
        <w:rPr>
          <w:spacing w:val="-6"/>
        </w:rPr>
        <w:t> </w:t>
      </w:r>
      <w:r>
        <w:rPr/>
        <w:t>Gewinn zugerechnet, soweit sie nicht mehr begründet sind.</w:t>
      </w:r>
    </w:p>
    <w:p>
      <w:pPr>
        <w:pStyle w:val="Heading8"/>
        <w:spacing w:before="91"/>
      </w:pPr>
      <w:r>
        <w:rPr/>
        <w:t>Art.</w:t>
      </w:r>
      <w:r>
        <w:rPr>
          <w:spacing w:val="-3"/>
        </w:rPr>
        <w:t> </w:t>
      </w:r>
      <w:r>
        <w:rPr/>
        <w:t>13 </w:t>
      </w:r>
      <w:r>
        <w:rPr>
          <w:spacing w:val="-4"/>
        </w:rPr>
        <w:t>StV:</w:t>
      </w:r>
    </w:p>
    <w:p>
      <w:pPr>
        <w:pStyle w:val="BodyText"/>
        <w:spacing w:line="244" w:lineRule="auto" w:before="66"/>
        <w:ind w:right="702"/>
        <w:jc w:val="both"/>
      </w:pPr>
      <w:r>
        <w:rPr>
          <w:position w:val="6"/>
          <w:sz w:val="13"/>
        </w:rPr>
        <w:t>1</w:t>
      </w:r>
      <w:r>
        <w:rPr>
          <w:spacing w:val="36"/>
          <w:position w:val="6"/>
          <w:sz w:val="13"/>
        </w:rPr>
        <w:t> </w:t>
      </w:r>
      <w:r>
        <w:rPr/>
        <w:t>Die Höhe der Abschreibungen richtet sich in der Regel nach den jeweils geltenden Richtlinien der Eidgenössischen Steuerverwaltung.</w:t>
      </w:r>
    </w:p>
    <w:p>
      <w:pPr>
        <w:pStyle w:val="BodyText"/>
        <w:spacing w:before="32"/>
        <w:ind w:right="700"/>
        <w:jc w:val="both"/>
      </w:pPr>
      <w:r>
        <w:rPr>
          <w:position w:val="6"/>
          <w:sz w:val="12"/>
        </w:rPr>
        <w:t>2</w:t>
      </w:r>
      <w:r>
        <w:rPr>
          <w:spacing w:val="24"/>
          <w:position w:val="6"/>
          <w:sz w:val="12"/>
        </w:rPr>
        <w:t> </w:t>
      </w:r>
      <w:r>
        <w:rPr/>
        <w:t>Für laufend zu ersetzende, abnutzbare, bewegliche Wirtschaftsgüter wie Mobiliar, Maschinen, Appa-rate, EDV</w:t>
      </w:r>
      <w:r>
        <w:rPr>
          <w:spacing w:val="-1"/>
        </w:rPr>
        <w:t> </w:t>
      </w:r>
      <w:r>
        <w:rPr/>
        <w:t>und Fahrzeuge wird eine Sofortabschreibung bis auf den Pro-Memoria-Franken zugelassen, sofern der ausgewiesene Reingewinn gegenüber den Vorjahren dadurch nicht wesentlich vermindert wird. Als nicht laufend zu ersetzende Wirtschaftsgüter gelten alle Anschaffungen mit einem Normalab-schreibungssatz</w:t>
      </w:r>
      <w:r>
        <w:rPr>
          <w:spacing w:val="-3"/>
        </w:rPr>
        <w:t> </w:t>
      </w:r>
      <w:r>
        <w:rPr/>
        <w:t>von</w:t>
      </w:r>
      <w:r>
        <w:rPr>
          <w:spacing w:val="-4"/>
        </w:rPr>
        <w:t> </w:t>
      </w:r>
      <w:r>
        <w:rPr/>
        <w:t>weniger</w:t>
      </w:r>
      <w:r>
        <w:rPr>
          <w:spacing w:val="-7"/>
        </w:rPr>
        <w:t> </w:t>
      </w:r>
      <w:r>
        <w:rPr/>
        <w:t>als</w:t>
      </w:r>
      <w:r>
        <w:rPr>
          <w:spacing w:val="-3"/>
        </w:rPr>
        <w:t> </w:t>
      </w:r>
      <w:r>
        <w:rPr/>
        <w:t>24</w:t>
      </w:r>
      <w:r>
        <w:rPr>
          <w:spacing w:val="-4"/>
        </w:rPr>
        <w:t> </w:t>
      </w:r>
      <w:r>
        <w:rPr/>
        <w:t>Prozent</w:t>
      </w:r>
      <w:r>
        <w:rPr>
          <w:spacing w:val="-4"/>
        </w:rPr>
        <w:t> </w:t>
      </w:r>
      <w:r>
        <w:rPr/>
        <w:t>vom</w:t>
      </w:r>
      <w:r>
        <w:rPr>
          <w:spacing w:val="-3"/>
        </w:rPr>
        <w:t> </w:t>
      </w:r>
      <w:r>
        <w:rPr/>
        <w:t>Restwert.</w:t>
      </w:r>
      <w:r>
        <w:rPr>
          <w:spacing w:val="-4"/>
        </w:rPr>
        <w:t> </w:t>
      </w:r>
      <w:r>
        <w:rPr/>
        <w:t>Ferner</w:t>
      </w:r>
      <w:r>
        <w:rPr>
          <w:spacing w:val="-4"/>
        </w:rPr>
        <w:t> </w:t>
      </w:r>
      <w:r>
        <w:rPr/>
        <w:t>können</w:t>
      </w:r>
      <w:r>
        <w:rPr>
          <w:spacing w:val="-4"/>
        </w:rPr>
        <w:t> </w:t>
      </w:r>
      <w:r>
        <w:rPr/>
        <w:t>keine</w:t>
      </w:r>
      <w:r>
        <w:rPr>
          <w:spacing w:val="-4"/>
        </w:rPr>
        <w:t> </w:t>
      </w:r>
      <w:r>
        <w:rPr/>
        <w:t>Sofortabschreibungen auf Immobilien und auf Objekten des finanziellen Anlagevermögens (z.B. Beteiligungen) sowie auf im-materiellen Werten (z.B. Goodwill) vorgenommen werden.</w:t>
      </w:r>
    </w:p>
    <w:p>
      <w:pPr>
        <w:pStyle w:val="BodyText"/>
        <w:spacing w:before="42"/>
        <w:jc w:val="both"/>
      </w:pPr>
      <w:hyperlink r:id="rId47">
        <w:r>
          <w:rPr>
            <w:color w:val="0462C0"/>
            <w:u w:val="single" w:color="0462C0"/>
          </w:rPr>
          <w:t>Merkblatt</w:t>
        </w:r>
        <w:r>
          <w:rPr>
            <w:color w:val="0462C0"/>
            <w:spacing w:val="-7"/>
            <w:u w:val="single" w:color="0462C0"/>
          </w:rPr>
          <w:t> </w:t>
        </w:r>
        <w:r>
          <w:rPr>
            <w:color w:val="0462C0"/>
            <w:u w:val="single" w:color="0462C0"/>
          </w:rPr>
          <w:t>über</w:t>
        </w:r>
        <w:r>
          <w:rPr>
            <w:color w:val="0462C0"/>
            <w:spacing w:val="-4"/>
            <w:u w:val="single" w:color="0462C0"/>
          </w:rPr>
          <w:t> </w:t>
        </w:r>
        <w:r>
          <w:rPr>
            <w:color w:val="0462C0"/>
            <w:u w:val="single" w:color="0462C0"/>
          </w:rPr>
          <w:t>Abschreibungen</w:t>
        </w:r>
        <w:r>
          <w:rPr>
            <w:color w:val="0462C0"/>
            <w:spacing w:val="-3"/>
            <w:u w:val="single" w:color="0462C0"/>
          </w:rPr>
          <w:t> </w:t>
        </w:r>
        <w:r>
          <w:rPr>
            <w:color w:val="0462C0"/>
            <w:u w:val="single" w:color="0462C0"/>
          </w:rPr>
          <w:t>auf</w:t>
        </w:r>
        <w:r>
          <w:rPr>
            <w:color w:val="0462C0"/>
            <w:spacing w:val="-5"/>
            <w:u w:val="single" w:color="0462C0"/>
          </w:rPr>
          <w:t> </w:t>
        </w:r>
        <w:r>
          <w:rPr>
            <w:color w:val="0462C0"/>
            <w:u w:val="single" w:color="0462C0"/>
          </w:rPr>
          <w:t>dem</w:t>
        </w:r>
        <w:r>
          <w:rPr>
            <w:color w:val="0462C0"/>
            <w:spacing w:val="-5"/>
            <w:u w:val="single" w:color="0462C0"/>
          </w:rPr>
          <w:t> </w:t>
        </w:r>
        <w:r>
          <w:rPr>
            <w:color w:val="0462C0"/>
            <w:u w:val="single" w:color="0462C0"/>
          </w:rPr>
          <w:t>Anlagevermögen</w:t>
        </w:r>
        <w:r>
          <w:rPr>
            <w:color w:val="0462C0"/>
            <w:spacing w:val="-3"/>
            <w:u w:val="single" w:color="0462C0"/>
          </w:rPr>
          <w:t> </w:t>
        </w:r>
        <w:r>
          <w:rPr>
            <w:color w:val="0462C0"/>
            <w:u w:val="single" w:color="0462C0"/>
          </w:rPr>
          <w:t>geschäftlicher</w:t>
        </w:r>
        <w:r>
          <w:rPr>
            <w:color w:val="0462C0"/>
            <w:spacing w:val="-4"/>
            <w:u w:val="single" w:color="0462C0"/>
          </w:rPr>
          <w:t> </w:t>
        </w:r>
        <w:r>
          <w:rPr>
            <w:color w:val="0462C0"/>
            <w:spacing w:val="-2"/>
            <w:u w:val="single" w:color="0462C0"/>
          </w:rPr>
          <w:t>Betriebe</w:t>
        </w:r>
      </w:hyperlink>
    </w:p>
    <w:p>
      <w:pPr>
        <w:pStyle w:val="BodyText"/>
        <w:spacing w:before="9"/>
        <w:ind w:left="0"/>
        <w:rPr>
          <w:sz w:val="20"/>
        </w:rPr>
      </w:pPr>
    </w:p>
    <w:p>
      <w:pPr>
        <w:pStyle w:val="Heading7"/>
        <w:spacing w:before="1"/>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3"/>
        <w:jc w:val="both"/>
      </w:pPr>
      <w:r>
        <w:rPr/>
        <w:t>Art.</w:t>
      </w:r>
      <w:r>
        <w:rPr>
          <w:spacing w:val="-3"/>
        </w:rPr>
        <w:t> </w:t>
      </w:r>
      <w:r>
        <w:rPr/>
        <w:t>84 Abs.</w:t>
      </w:r>
      <w:r>
        <w:rPr>
          <w:spacing w:val="-2"/>
        </w:rPr>
        <w:t> </w:t>
      </w:r>
      <w:r>
        <w:rPr/>
        <w:t>1</w:t>
      </w:r>
      <w:r>
        <w:rPr>
          <w:spacing w:val="1"/>
        </w:rPr>
        <w:t> </w:t>
      </w:r>
      <w:r>
        <w:rPr/>
        <w:t>und</w:t>
      </w:r>
      <w:r>
        <w:rPr>
          <w:spacing w:val="-3"/>
        </w:rPr>
        <w:t> </w:t>
      </w:r>
      <w:r>
        <w:rPr/>
        <w:t>3</w:t>
      </w:r>
      <w:r>
        <w:rPr>
          <w:spacing w:val="1"/>
        </w:rPr>
        <w:t> </w:t>
      </w:r>
      <w:r>
        <w:rPr>
          <w:spacing w:val="-4"/>
        </w:rPr>
        <w:t>StG:</w:t>
      </w:r>
    </w:p>
    <w:p>
      <w:pPr>
        <w:pStyle w:val="BodyText"/>
        <w:spacing w:before="56"/>
        <w:ind w:right="700"/>
        <w:jc w:val="both"/>
      </w:pPr>
      <w:r>
        <w:rPr>
          <w:position w:val="6"/>
          <w:sz w:val="12"/>
        </w:rPr>
        <w:t>1</w:t>
      </w:r>
      <w:r>
        <w:rPr>
          <w:spacing w:val="10"/>
          <w:position w:val="6"/>
          <w:sz w:val="12"/>
        </w:rPr>
        <w:t> </w:t>
      </w:r>
      <w:r>
        <w:rPr/>
        <w:t>Beim</w:t>
      </w:r>
      <w:r>
        <w:rPr>
          <w:spacing w:val="-6"/>
        </w:rPr>
        <w:t> </w:t>
      </w:r>
      <w:r>
        <w:rPr/>
        <w:t>Ersatz</w:t>
      </w:r>
      <w:r>
        <w:rPr>
          <w:spacing w:val="-6"/>
        </w:rPr>
        <w:t> </w:t>
      </w:r>
      <w:r>
        <w:rPr/>
        <w:t>von</w:t>
      </w:r>
      <w:r>
        <w:rPr>
          <w:spacing w:val="-6"/>
        </w:rPr>
        <w:t> </w:t>
      </w:r>
      <w:r>
        <w:rPr/>
        <w:t>betriebsnotwendigem</w:t>
      </w:r>
      <w:r>
        <w:rPr>
          <w:spacing w:val="-6"/>
        </w:rPr>
        <w:t> </w:t>
      </w:r>
      <w:r>
        <w:rPr/>
        <w:t>Anlagevermögen</w:t>
      </w:r>
      <w:r>
        <w:rPr>
          <w:spacing w:val="-6"/>
        </w:rPr>
        <w:t> </w:t>
      </w:r>
      <w:r>
        <w:rPr/>
        <w:t>können</w:t>
      </w:r>
      <w:r>
        <w:rPr>
          <w:spacing w:val="-9"/>
        </w:rPr>
        <w:t> </w:t>
      </w:r>
      <w:r>
        <w:rPr/>
        <w:t>die</w:t>
      </w:r>
      <w:r>
        <w:rPr>
          <w:spacing w:val="-9"/>
        </w:rPr>
        <w:t> </w:t>
      </w:r>
      <w:r>
        <w:rPr/>
        <w:t>stillen</w:t>
      </w:r>
      <w:r>
        <w:rPr>
          <w:spacing w:val="-6"/>
        </w:rPr>
        <w:t> </w:t>
      </w:r>
      <w:r>
        <w:rPr/>
        <w:t>Reserven</w:t>
      </w:r>
      <w:r>
        <w:rPr>
          <w:spacing w:val="-9"/>
        </w:rPr>
        <w:t> </w:t>
      </w:r>
      <w:r>
        <w:rPr/>
        <w:t>auf</w:t>
      </w:r>
      <w:r>
        <w:rPr>
          <w:spacing w:val="-9"/>
        </w:rPr>
        <w:t> </w:t>
      </w:r>
      <w:r>
        <w:rPr/>
        <w:t>ein</w:t>
      </w:r>
      <w:r>
        <w:rPr>
          <w:spacing w:val="-6"/>
        </w:rPr>
        <w:t> </w:t>
      </w:r>
      <w:r>
        <w:rPr/>
        <w:t>Ersatzob-jekt übertragen werden; ausgeschlossen ist die Übertragung auf Vermögen ausserhalb der Schweiz. Vorbehalten bleibt die Besteuerung beim Ersatz von Liegenschaften durch Gegenstände des bewegli-chen Vermögens.</w:t>
      </w:r>
    </w:p>
    <w:p>
      <w:pPr>
        <w:pStyle w:val="BodyText"/>
        <w:spacing w:before="35"/>
        <w:ind w:right="700"/>
        <w:jc w:val="both"/>
      </w:pPr>
      <w:r>
        <w:rPr>
          <w:position w:val="6"/>
          <w:sz w:val="12"/>
        </w:rPr>
        <w:t>3</w:t>
      </w:r>
      <w:r>
        <w:rPr>
          <w:spacing w:val="17"/>
          <w:position w:val="6"/>
          <w:sz w:val="12"/>
        </w:rPr>
        <w:t> </w:t>
      </w:r>
      <w:r>
        <w:rPr/>
        <w:t>Findet</w:t>
      </w:r>
      <w:r>
        <w:rPr>
          <w:spacing w:val="-2"/>
        </w:rPr>
        <w:t> </w:t>
      </w:r>
      <w:r>
        <w:rPr/>
        <w:t>die Ersatzbeschaffung</w:t>
      </w:r>
      <w:r>
        <w:rPr>
          <w:spacing w:val="-1"/>
        </w:rPr>
        <w:t> </w:t>
      </w:r>
      <w:r>
        <w:rPr/>
        <w:t>nicht</w:t>
      </w:r>
      <w:r>
        <w:rPr>
          <w:spacing w:val="-2"/>
        </w:rPr>
        <w:t> </w:t>
      </w:r>
      <w:r>
        <w:rPr/>
        <w:t>im</w:t>
      </w:r>
      <w:r>
        <w:rPr>
          <w:spacing w:val="-1"/>
        </w:rPr>
        <w:t> </w:t>
      </w:r>
      <w:r>
        <w:rPr/>
        <w:t>gleichen</w:t>
      </w:r>
      <w:r>
        <w:rPr>
          <w:spacing w:val="-1"/>
        </w:rPr>
        <w:t> </w:t>
      </w:r>
      <w:r>
        <w:rPr/>
        <w:t>Geschäftsjahr statt,</w:t>
      </w:r>
      <w:r>
        <w:rPr>
          <w:spacing w:val="-2"/>
        </w:rPr>
        <w:t> </w:t>
      </w:r>
      <w:r>
        <w:rPr/>
        <w:t>so</w:t>
      </w:r>
      <w:r>
        <w:rPr>
          <w:spacing w:val="-1"/>
        </w:rPr>
        <w:t> </w:t>
      </w:r>
      <w:r>
        <w:rPr/>
        <w:t>kann</w:t>
      </w:r>
      <w:r>
        <w:rPr>
          <w:spacing w:val="-1"/>
        </w:rPr>
        <w:t> </w:t>
      </w:r>
      <w:r>
        <w:rPr/>
        <w:t>im</w:t>
      </w:r>
      <w:r>
        <w:rPr>
          <w:spacing w:val="-1"/>
        </w:rPr>
        <w:t> </w:t>
      </w:r>
      <w:r>
        <w:rPr/>
        <w:t>Umfang</w:t>
      </w:r>
      <w:r>
        <w:rPr>
          <w:spacing w:val="-1"/>
        </w:rPr>
        <w:t> </w:t>
      </w:r>
      <w:r>
        <w:rPr/>
        <w:t>der stillen</w:t>
      </w:r>
      <w:r>
        <w:rPr>
          <w:spacing w:val="-1"/>
        </w:rPr>
        <w:t> </w:t>
      </w:r>
      <w:r>
        <w:rPr/>
        <w:t>Re-serven eine Rückstellung gebildet werden. Diese Rückstellung ist innert angemessener Frist zur Ab-schreibung auf dem Ersatzobjekt zu verwenden oder zu Gunsten der Erfolgsrechnung aufzulösen.</w:t>
      </w:r>
    </w:p>
    <w:p>
      <w:pPr>
        <w:pStyle w:val="BodyText"/>
        <w:spacing w:after="0"/>
        <w:jc w:val="both"/>
        <w:sectPr>
          <w:pgSz w:w="11910" w:h="16840"/>
          <w:pgMar w:header="724" w:footer="687" w:top="960" w:bottom="880" w:left="850" w:right="992"/>
        </w:sectPr>
      </w:pPr>
    </w:p>
    <w:p>
      <w:pPr>
        <w:pStyle w:val="BodyText"/>
        <w:ind w:left="0"/>
      </w:pPr>
    </w:p>
    <w:p>
      <w:pPr>
        <w:pStyle w:val="BodyText"/>
        <w:spacing w:before="60"/>
        <w:ind w:left="0"/>
      </w:pPr>
    </w:p>
    <w:p>
      <w:pPr>
        <w:pStyle w:val="Heading8"/>
        <w:spacing w:before="0"/>
      </w:pPr>
      <w:r>
        <w:rPr/>
        <w:t>Art.</w:t>
      </w:r>
      <w:r>
        <w:rPr>
          <w:spacing w:val="-3"/>
        </w:rPr>
        <w:t> </w:t>
      </w:r>
      <w:r>
        <w:rPr/>
        <w:t>14 Abs.</w:t>
      </w:r>
      <w:r>
        <w:rPr>
          <w:spacing w:val="-2"/>
        </w:rPr>
        <w:t> </w:t>
      </w:r>
      <w:r>
        <w:rPr/>
        <w:t>1</w:t>
      </w:r>
      <w:r>
        <w:rPr>
          <w:spacing w:val="1"/>
        </w:rPr>
        <w:t> </w:t>
      </w:r>
      <w:r>
        <w:rPr/>
        <w:t>und</w:t>
      </w:r>
      <w:r>
        <w:rPr>
          <w:spacing w:val="-3"/>
        </w:rPr>
        <w:t> </w:t>
      </w:r>
      <w:r>
        <w:rPr/>
        <w:t>2</w:t>
      </w:r>
      <w:r>
        <w:rPr>
          <w:spacing w:val="1"/>
        </w:rPr>
        <w:t> </w:t>
      </w:r>
      <w:r>
        <w:rPr>
          <w:spacing w:val="-4"/>
        </w:rPr>
        <w:t>StV:</w:t>
      </w:r>
    </w:p>
    <w:p>
      <w:pPr>
        <w:pStyle w:val="BodyText"/>
        <w:spacing w:before="56"/>
        <w:ind w:right="703"/>
        <w:jc w:val="both"/>
      </w:pPr>
      <w:r>
        <w:rPr>
          <w:position w:val="6"/>
          <w:sz w:val="12"/>
        </w:rPr>
        <w:t>1</w:t>
      </w:r>
      <w:r>
        <w:rPr>
          <w:spacing w:val="36"/>
          <w:position w:val="6"/>
          <w:sz w:val="12"/>
        </w:rPr>
        <w:t> </w:t>
      </w:r>
      <w:r>
        <w:rPr/>
        <w:t>Die angemessene Frist zur Abschreibung auf dem Ersatzobjekt beträgt zwei Jahre. Kann sie nicht eingehalten</w:t>
      </w:r>
      <w:r>
        <w:rPr>
          <w:spacing w:val="-12"/>
        </w:rPr>
        <w:t> </w:t>
      </w:r>
      <w:r>
        <w:rPr/>
        <w:t>werden,</w:t>
      </w:r>
      <w:r>
        <w:rPr>
          <w:spacing w:val="-11"/>
        </w:rPr>
        <w:t> </w:t>
      </w:r>
      <w:r>
        <w:rPr/>
        <w:t>so</w:t>
      </w:r>
      <w:r>
        <w:rPr>
          <w:spacing w:val="-11"/>
        </w:rPr>
        <w:t> </w:t>
      </w:r>
      <w:r>
        <w:rPr/>
        <w:t>ist</w:t>
      </w:r>
      <w:r>
        <w:rPr>
          <w:spacing w:val="-11"/>
        </w:rPr>
        <w:t> </w:t>
      </w:r>
      <w:r>
        <w:rPr/>
        <w:t>vor</w:t>
      </w:r>
      <w:r>
        <w:rPr>
          <w:spacing w:val="-13"/>
        </w:rPr>
        <w:t> </w:t>
      </w:r>
      <w:r>
        <w:rPr/>
        <w:t>Ablauf</w:t>
      </w:r>
      <w:r>
        <w:rPr>
          <w:spacing w:val="-10"/>
        </w:rPr>
        <w:t> </w:t>
      </w:r>
      <w:r>
        <w:rPr/>
        <w:t>dieser</w:t>
      </w:r>
      <w:r>
        <w:rPr>
          <w:spacing w:val="-9"/>
        </w:rPr>
        <w:t> </w:t>
      </w:r>
      <w:r>
        <w:rPr/>
        <w:t>Frist</w:t>
      </w:r>
      <w:r>
        <w:rPr>
          <w:spacing w:val="-11"/>
        </w:rPr>
        <w:t> </w:t>
      </w:r>
      <w:r>
        <w:rPr/>
        <w:t>bei</w:t>
      </w:r>
      <w:r>
        <w:rPr>
          <w:spacing w:val="-11"/>
        </w:rPr>
        <w:t> </w:t>
      </w:r>
      <w:r>
        <w:rPr/>
        <w:t>der</w:t>
      </w:r>
      <w:r>
        <w:rPr>
          <w:spacing w:val="-9"/>
        </w:rPr>
        <w:t> </w:t>
      </w:r>
      <w:r>
        <w:rPr/>
        <w:t>Veranlagungsbehörde</w:t>
      </w:r>
      <w:r>
        <w:rPr>
          <w:spacing w:val="-11"/>
        </w:rPr>
        <w:t> </w:t>
      </w:r>
      <w:r>
        <w:rPr/>
        <w:t>ein</w:t>
      </w:r>
      <w:r>
        <w:rPr>
          <w:spacing w:val="-11"/>
        </w:rPr>
        <w:t> </w:t>
      </w:r>
      <w:r>
        <w:rPr/>
        <w:t>begründetes</w:t>
      </w:r>
      <w:r>
        <w:rPr>
          <w:spacing w:val="-10"/>
        </w:rPr>
        <w:t> </w:t>
      </w:r>
      <w:r>
        <w:rPr/>
        <w:t>Gesuch um Fristerstreckung einzureichen.</w:t>
      </w:r>
    </w:p>
    <w:p>
      <w:pPr>
        <w:pStyle w:val="BodyText"/>
        <w:spacing w:before="35"/>
        <w:ind w:right="703"/>
        <w:jc w:val="both"/>
      </w:pPr>
      <w:r>
        <w:rPr>
          <w:position w:val="6"/>
          <w:sz w:val="12"/>
        </w:rPr>
        <w:t>2</w:t>
      </w:r>
      <w:r>
        <w:rPr>
          <w:spacing w:val="17"/>
          <w:position w:val="6"/>
          <w:sz w:val="12"/>
        </w:rPr>
        <w:t> </w:t>
      </w:r>
      <w:r>
        <w:rPr/>
        <w:t>Die Veranlagungsbehörde hat darüber innert</w:t>
      </w:r>
      <w:r>
        <w:rPr>
          <w:spacing w:val="-2"/>
        </w:rPr>
        <w:t> </w:t>
      </w:r>
      <w:r>
        <w:rPr/>
        <w:t>60 Tagen</w:t>
      </w:r>
      <w:r>
        <w:rPr>
          <w:spacing w:val="-1"/>
        </w:rPr>
        <w:t> </w:t>
      </w:r>
      <w:r>
        <w:rPr/>
        <w:t>zu</w:t>
      </w:r>
      <w:r>
        <w:rPr>
          <w:spacing w:val="-1"/>
        </w:rPr>
        <w:t> </w:t>
      </w:r>
      <w:r>
        <w:rPr/>
        <w:t>entscheiden, wobei die Frist höchstens um ein weiteres Jahr erstreckt werden kann. Der Entscheid ist mit einer Verfügung zu eröffnen, gegen die Einsprache und Rekurs erhoben werden können.</w:t>
      </w:r>
    </w:p>
    <w:p>
      <w:pPr>
        <w:pStyle w:val="BodyText"/>
        <w:spacing w:before="34"/>
        <w:ind w:left="0"/>
      </w:pPr>
    </w:p>
    <w:p>
      <w:pPr>
        <w:pStyle w:val="Heading7"/>
        <w:jc w:val="both"/>
      </w:pPr>
      <w:r>
        <w:rPr>
          <w:color w:val="950000"/>
        </w:rPr>
        <w:t>Gewinne von juristischen Personen mit ideellen Zwecken</w:t>
      </w:r>
      <w:r>
        <w:rPr>
          <w:color w:val="950000"/>
          <w:spacing w:val="80"/>
        </w:rPr>
        <w:t> </w:t>
      </w:r>
      <w:r>
        <w:rPr>
          <w:color w:val="950000"/>
        </w:rPr>
        <w:drawing>
          <wp:inline distT="0" distB="0" distL="0" distR="0">
            <wp:extent cx="201308" cy="114906"/>
            <wp:effectExtent l="0" t="0" r="0" b="0"/>
            <wp:docPr id="67" name="Image 67" descr="">
              <a:hlinkClick r:id="rId83"/>
            </wp:docPr>
            <wp:cNvGraphicFramePr>
              <a:graphicFrameLocks/>
            </wp:cNvGraphicFramePr>
            <a:graphic>
              <a:graphicData uri="http://schemas.openxmlformats.org/drawingml/2006/picture">
                <pic:pic>
                  <pic:nvPicPr>
                    <pic:cNvPr id="67" name="Image 67" descr="">
                      <a:hlinkClick r:id="rId83"/>
                    </pic:cNvPr>
                    <pic:cNvPicPr/>
                  </pic:nvPicPr>
                  <pic:blipFill>
                    <a:blip r:embed="rId11" cstate="print"/>
                    <a:stretch>
                      <a:fillRect/>
                    </a:stretch>
                  </pic:blipFill>
                  <pic:spPr>
                    <a:xfrm>
                      <a:off x="0" y="0"/>
                      <a:ext cx="201308" cy="114906"/>
                    </a:xfrm>
                    <a:prstGeom prst="rect">
                      <a:avLst/>
                    </a:prstGeom>
                  </pic:spPr>
                </pic:pic>
              </a:graphicData>
            </a:graphic>
          </wp:inline>
        </w:drawing>
      </w:r>
      <w:r>
        <w:rPr>
          <w:color w:val="950000"/>
        </w:rPr>
      </w:r>
    </w:p>
    <w:p>
      <w:pPr>
        <w:pStyle w:val="Heading8"/>
        <w:spacing w:before="94"/>
      </w:pPr>
      <w:r>
        <w:rPr/>
        <w:t>Art.</w:t>
      </w:r>
      <w:r>
        <w:rPr>
          <w:spacing w:val="-3"/>
        </w:rPr>
        <w:t> </w:t>
      </w:r>
      <w:r>
        <w:rPr/>
        <w:t>85a </w:t>
      </w:r>
      <w:r>
        <w:rPr>
          <w:spacing w:val="-4"/>
        </w:rPr>
        <w:t>StG:</w:t>
      </w:r>
    </w:p>
    <w:p>
      <w:pPr>
        <w:pStyle w:val="BodyText"/>
        <w:spacing w:before="55"/>
        <w:ind w:right="703"/>
        <w:jc w:val="both"/>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Fr. 50 000.- betragen und ausschliesslich und unwiderruflich diesen Zwecken gewidmet sind.</w:t>
      </w:r>
    </w:p>
    <w:p>
      <w:pPr>
        <w:pStyle w:val="BodyText"/>
        <w:spacing w:before="154"/>
        <w:ind w:left="0"/>
      </w:pPr>
    </w:p>
    <w:p>
      <w:pPr>
        <w:pStyle w:val="Heading3"/>
        <w:ind w:left="1031"/>
      </w:pPr>
      <w:r>
        <w:rPr/>
        <w:drawing>
          <wp:anchor distT="0" distB="0" distL="0" distR="0" allowOverlap="1" layoutInCell="1" locked="0" behindDoc="0" simplePos="0" relativeHeight="15732736">
            <wp:simplePos x="0" y="0"/>
            <wp:positionH relativeFrom="page">
              <wp:posOffset>813491</wp:posOffset>
            </wp:positionH>
            <wp:positionV relativeFrom="paragraph">
              <wp:posOffset>1946</wp:posOffset>
            </wp:positionV>
            <wp:extent cx="259097" cy="313642"/>
            <wp:effectExtent l="0" t="0" r="0" b="0"/>
            <wp:wrapNone/>
            <wp:docPr id="68" name="Image 68" descr="Kantonaler Steuerrechner">
              <a:hlinkClick r:id="rId61"/>
            </wp:docPr>
            <wp:cNvGraphicFramePr>
              <a:graphicFrameLocks/>
            </wp:cNvGraphicFramePr>
            <a:graphic>
              <a:graphicData uri="http://schemas.openxmlformats.org/drawingml/2006/picture">
                <pic:pic>
                  <pic:nvPicPr>
                    <pic:cNvPr id="68" name="Image 68" descr="Kantonaler Steuerrechner">
                      <a:hlinkClick r:id="rId61"/>
                    </pic:cNvPr>
                    <pic:cNvPicPr/>
                  </pic:nvPicPr>
                  <pic:blipFill>
                    <a:blip r:embed="rId12" cstate="print"/>
                    <a:stretch>
                      <a:fillRect/>
                    </a:stretch>
                  </pic:blipFill>
                  <pic:spPr>
                    <a:xfrm>
                      <a:off x="0" y="0"/>
                      <a:ext cx="259097" cy="313642"/>
                    </a:xfrm>
                    <a:prstGeom prst="rect">
                      <a:avLst/>
                    </a:prstGeom>
                  </pic:spPr>
                </pic:pic>
              </a:graphicData>
            </a:graphic>
          </wp:anchor>
        </w:drawing>
      </w:r>
      <w:bookmarkStart w:name="Steuerberechnung" w:id="51"/>
      <w:bookmarkEnd w:id="51"/>
      <w:r>
        <w:rPr>
          <w:b w:val="0"/>
        </w:rPr>
      </w:r>
      <w:bookmarkStart w:name="_bookmark21" w:id="52"/>
      <w:bookmarkEnd w:id="52"/>
      <w:r>
        <w:rPr>
          <w:b w:val="0"/>
        </w:rPr>
      </w:r>
      <w:r>
        <w:rPr>
          <w:color w:val="2D73B4"/>
          <w:spacing w:val="-2"/>
        </w:rPr>
        <w:t>Steuerberechnung</w:t>
      </w:r>
    </w:p>
    <w:p>
      <w:pPr>
        <w:pStyle w:val="BodyText"/>
        <w:spacing w:before="59"/>
        <w:ind w:left="1031"/>
      </w:pPr>
      <w:r>
        <w:rPr/>
        <w:t>(Art.</w:t>
      </w:r>
      <w:r>
        <w:rPr>
          <w:spacing w:val="-1"/>
        </w:rPr>
        <w:t> </w:t>
      </w:r>
      <w:r>
        <w:rPr/>
        <w:t>87</w:t>
      </w:r>
      <w:r>
        <w:rPr>
          <w:spacing w:val="-3"/>
        </w:rPr>
        <w:t> </w:t>
      </w:r>
      <w:r>
        <w:rPr/>
        <w:t>– 92 StG;</w:t>
      </w:r>
      <w:r>
        <w:rPr>
          <w:spacing w:val="-1"/>
        </w:rPr>
        <w:t> </w:t>
      </w:r>
      <w:r>
        <w:rPr/>
        <w:t>Art.</w:t>
      </w:r>
      <w:r>
        <w:rPr>
          <w:spacing w:val="-1"/>
        </w:rPr>
        <w:t> </w:t>
      </w:r>
      <w:r>
        <w:rPr/>
        <w:t>28 und</w:t>
      </w:r>
      <w:r>
        <w:rPr>
          <w:spacing w:val="-3"/>
        </w:rPr>
        <w:t> </w:t>
      </w:r>
      <w:r>
        <w:rPr/>
        <w:t>29</w:t>
      </w:r>
      <w:r>
        <w:rPr>
          <w:spacing w:val="1"/>
        </w:rPr>
        <w:t> </w:t>
      </w:r>
      <w:r>
        <w:rPr>
          <w:spacing w:val="-4"/>
        </w:rPr>
        <w:t>StV)</w:t>
      </w:r>
    </w:p>
    <w:p>
      <w:pPr>
        <w:pStyle w:val="BodyText"/>
        <w:spacing w:before="33"/>
        <w:ind w:left="0"/>
      </w:pPr>
    </w:p>
    <w:p>
      <w:pPr>
        <w:pStyle w:val="Heading7"/>
        <w:spacing w:before="1"/>
        <w:jc w:val="both"/>
      </w:pPr>
      <w:r>
        <w:rPr>
          <w:color w:val="950000"/>
        </w:rPr>
        <w:t>Kapitalgesellschaften und Genossenschaften</w:t>
      </w:r>
      <w:r>
        <w:rPr>
          <w:color w:val="950000"/>
          <w:spacing w:val="80"/>
        </w:rPr>
        <w:t> </w:t>
      </w:r>
      <w:r>
        <w:rPr>
          <w:color w:val="950000"/>
          <w:spacing w:val="1"/>
        </w:rPr>
        <w:drawing>
          <wp:inline distT="0" distB="0" distL="0" distR="0">
            <wp:extent cx="201261" cy="114890"/>
            <wp:effectExtent l="0" t="0" r="0" b="0"/>
            <wp:docPr id="69" name="Image 69" descr="">
              <a:hlinkClick r:id="rId84"/>
            </wp:docPr>
            <wp:cNvGraphicFramePr>
              <a:graphicFrameLocks/>
            </wp:cNvGraphicFramePr>
            <a:graphic>
              <a:graphicData uri="http://schemas.openxmlformats.org/drawingml/2006/picture">
                <pic:pic>
                  <pic:nvPicPr>
                    <pic:cNvPr id="69" name="Image 69" descr="">
                      <a:hlinkClick r:id="rId84"/>
                    </pic:cNvPr>
                    <pic:cNvPicPr/>
                  </pic:nvPicPr>
                  <pic:blipFill>
                    <a:blip r:embed="rId11" cstate="print"/>
                    <a:stretch>
                      <a:fillRect/>
                    </a:stretch>
                  </pic:blipFill>
                  <pic:spPr>
                    <a:xfrm>
                      <a:off x="0" y="0"/>
                      <a:ext cx="201261" cy="114890"/>
                    </a:xfrm>
                    <a:prstGeom prst="rect">
                      <a:avLst/>
                    </a:prstGeom>
                  </pic:spPr>
                </pic:pic>
              </a:graphicData>
            </a:graphic>
          </wp:inline>
        </w:drawing>
      </w:r>
      <w:r>
        <w:rPr>
          <w:color w:val="950000"/>
          <w:spacing w:val="1"/>
        </w:rPr>
      </w:r>
    </w:p>
    <w:p>
      <w:pPr>
        <w:pStyle w:val="Heading8"/>
        <w:spacing w:before="93"/>
      </w:pPr>
      <w:r>
        <w:rPr/>
        <w:t>Art.</w:t>
      </w:r>
      <w:r>
        <w:rPr>
          <w:spacing w:val="-3"/>
        </w:rPr>
        <w:t> </w:t>
      </w:r>
      <w:r>
        <w:rPr/>
        <w:t>87 </w:t>
      </w:r>
      <w:r>
        <w:rPr>
          <w:spacing w:val="-4"/>
        </w:rPr>
        <w:t>StG:</w:t>
      </w:r>
    </w:p>
    <w:p>
      <w:pPr>
        <w:pStyle w:val="BodyText"/>
        <w:spacing w:before="55"/>
        <w:ind w:right="702"/>
        <w:jc w:val="both"/>
      </w:pPr>
      <w:r>
        <w:rPr>
          <w:position w:val="6"/>
          <w:sz w:val="12"/>
        </w:rPr>
        <w:t>1</w:t>
      </w:r>
      <w:r>
        <w:rPr>
          <w:spacing w:val="38"/>
          <w:position w:val="6"/>
          <w:sz w:val="12"/>
        </w:rPr>
        <w:t> </w:t>
      </w:r>
      <w:r>
        <w:rPr/>
        <w:t>Die Gewinnsteuer der Kapitalgesellschaften und Genossenschaften beträgt 6 Prozent des Reinge-</w:t>
      </w:r>
      <w:r>
        <w:rPr>
          <w:spacing w:val="-2"/>
        </w:rPr>
        <w:t>winns.*</w:t>
      </w:r>
    </w:p>
    <w:p>
      <w:pPr>
        <w:pStyle w:val="BodyText"/>
        <w:spacing w:before="40"/>
        <w:ind w:right="702"/>
        <w:jc w:val="both"/>
      </w:pPr>
      <w:r>
        <w:rPr/>
        <w:t>*</w:t>
      </w:r>
      <w:r>
        <w:rPr>
          <w:spacing w:val="-4"/>
        </w:rPr>
        <w:t> </w:t>
      </w:r>
      <w:r>
        <w:rPr/>
        <w:t>Nach</w:t>
      </w:r>
      <w:r>
        <w:rPr>
          <w:spacing w:val="-2"/>
        </w:rPr>
        <w:t> </w:t>
      </w:r>
      <w:r>
        <w:rPr/>
        <w:t>Art.</w:t>
      </w:r>
      <w:r>
        <w:rPr>
          <w:spacing w:val="-3"/>
        </w:rPr>
        <w:t> </w:t>
      </w:r>
      <w:r>
        <w:rPr/>
        <w:t>8</w:t>
      </w:r>
      <w:r>
        <w:rPr>
          <w:spacing w:val="-4"/>
        </w:rPr>
        <w:t> </w:t>
      </w:r>
      <w:r>
        <w:rPr/>
        <w:t>des</w:t>
      </w:r>
      <w:r>
        <w:rPr>
          <w:spacing w:val="-2"/>
        </w:rPr>
        <w:t> </w:t>
      </w:r>
      <w:r>
        <w:rPr/>
        <w:t>Gesetzes</w:t>
      </w:r>
      <w:r>
        <w:rPr>
          <w:spacing w:val="-4"/>
        </w:rPr>
        <w:t> </w:t>
      </w:r>
      <w:r>
        <w:rPr/>
        <w:t>über</w:t>
      </w:r>
      <w:r>
        <w:rPr>
          <w:spacing w:val="-3"/>
        </w:rPr>
        <w:t> </w:t>
      </w:r>
      <w:r>
        <w:rPr/>
        <w:t>die</w:t>
      </w:r>
      <w:r>
        <w:rPr>
          <w:spacing w:val="-4"/>
        </w:rPr>
        <w:t> </w:t>
      </w:r>
      <w:r>
        <w:rPr/>
        <w:t>Planung,</w:t>
      </w:r>
      <w:r>
        <w:rPr>
          <w:spacing w:val="-3"/>
        </w:rPr>
        <w:t> </w:t>
      </w:r>
      <w:r>
        <w:rPr/>
        <w:t>den</w:t>
      </w:r>
      <w:r>
        <w:rPr>
          <w:spacing w:val="-2"/>
        </w:rPr>
        <w:t> </w:t>
      </w:r>
      <w:r>
        <w:rPr/>
        <w:t>Bau</w:t>
      </w:r>
      <w:r>
        <w:rPr>
          <w:spacing w:val="-2"/>
        </w:rPr>
        <w:t> </w:t>
      </w:r>
      <w:r>
        <w:rPr/>
        <w:t>und</w:t>
      </w:r>
      <w:r>
        <w:rPr>
          <w:spacing w:val="-2"/>
        </w:rPr>
        <w:t> </w:t>
      </w:r>
      <w:r>
        <w:rPr/>
        <w:t>die</w:t>
      </w:r>
      <w:r>
        <w:rPr>
          <w:spacing w:val="-2"/>
        </w:rPr>
        <w:t> </w:t>
      </w:r>
      <w:r>
        <w:rPr/>
        <w:t>Finanzierung</w:t>
      </w:r>
      <w:r>
        <w:rPr>
          <w:spacing w:val="-4"/>
        </w:rPr>
        <w:t> </w:t>
      </w:r>
      <w:r>
        <w:rPr/>
        <w:t>des</w:t>
      </w:r>
      <w:r>
        <w:rPr>
          <w:spacing w:val="-2"/>
        </w:rPr>
        <w:t> </w:t>
      </w:r>
      <w:r>
        <w:rPr/>
        <w:t>Projekts</w:t>
      </w:r>
      <w:r>
        <w:rPr>
          <w:spacing w:val="-2"/>
        </w:rPr>
        <w:t> </w:t>
      </w:r>
      <w:r>
        <w:rPr/>
        <w:t>Hochwasser-sicherheit Sarneraatal und Art. 10a des Gesetzes über die Wasserbaumassnahmen an der Sarneraa Alpnach wird zusätzlich eine zweckgebundene Staatssteuer von 0.1 Prozent erhoben.</w:t>
      </w:r>
    </w:p>
    <w:p>
      <w:pPr>
        <w:pStyle w:val="Heading8"/>
      </w:pPr>
      <w:r>
        <w:rPr/>
        <w:t>Art.</w:t>
      </w:r>
      <w:r>
        <w:rPr>
          <w:spacing w:val="-3"/>
        </w:rPr>
        <w:t> </w:t>
      </w:r>
      <w:r>
        <w:rPr/>
        <w:t>28 </w:t>
      </w:r>
      <w:r>
        <w:rPr>
          <w:spacing w:val="-4"/>
        </w:rPr>
        <w:t>StV:</w:t>
      </w:r>
    </w:p>
    <w:p>
      <w:pPr>
        <w:pStyle w:val="BodyText"/>
        <w:spacing w:before="91"/>
      </w:pPr>
      <w:r>
        <w:rPr>
          <w:position w:val="6"/>
          <w:sz w:val="12"/>
        </w:rPr>
        <w:t>1</w:t>
      </w:r>
      <w:r>
        <w:rPr>
          <w:spacing w:val="-11"/>
          <w:position w:val="6"/>
          <w:sz w:val="12"/>
        </w:rPr>
        <w:t> </w:t>
      </w:r>
      <w:r>
        <w:rPr/>
        <w:t>Der</w:t>
      </w:r>
      <w:r>
        <w:rPr>
          <w:spacing w:val="-12"/>
        </w:rPr>
        <w:t> </w:t>
      </w:r>
      <w:r>
        <w:rPr/>
        <w:t>Steuersatz</w:t>
      </w:r>
      <w:r>
        <w:rPr>
          <w:spacing w:val="-13"/>
        </w:rPr>
        <w:t> </w:t>
      </w:r>
      <w:r>
        <w:rPr/>
        <w:t>kann</w:t>
      </w:r>
      <w:r>
        <w:rPr>
          <w:spacing w:val="-12"/>
        </w:rPr>
        <w:t> </w:t>
      </w:r>
      <w:r>
        <w:rPr/>
        <w:t>in</w:t>
      </w:r>
      <w:r>
        <w:rPr>
          <w:spacing w:val="-13"/>
        </w:rPr>
        <w:t> </w:t>
      </w:r>
      <w:r>
        <w:rPr/>
        <w:t>besonderen</w:t>
      </w:r>
      <w:r>
        <w:rPr>
          <w:spacing w:val="-12"/>
        </w:rPr>
        <w:t> </w:t>
      </w:r>
      <w:r>
        <w:rPr/>
        <w:t>Fällen</w:t>
      </w:r>
      <w:r>
        <w:rPr>
          <w:spacing w:val="-12"/>
        </w:rPr>
        <w:t> </w:t>
      </w:r>
      <w:r>
        <w:rPr/>
        <w:t>im</w:t>
      </w:r>
      <w:r>
        <w:rPr>
          <w:spacing w:val="-11"/>
        </w:rPr>
        <w:t> </w:t>
      </w:r>
      <w:r>
        <w:rPr/>
        <w:t>Zusammenhang</w:t>
      </w:r>
      <w:r>
        <w:rPr>
          <w:spacing w:val="-13"/>
        </w:rPr>
        <w:t> </w:t>
      </w:r>
      <w:r>
        <w:rPr/>
        <w:t>mit</w:t>
      </w:r>
      <w:r>
        <w:rPr>
          <w:spacing w:val="-12"/>
        </w:rPr>
        <w:t> </w:t>
      </w:r>
      <w:r>
        <w:rPr/>
        <w:t>ausländischen</w:t>
      </w:r>
      <w:r>
        <w:rPr>
          <w:spacing w:val="-12"/>
        </w:rPr>
        <w:t> </w:t>
      </w:r>
      <w:r>
        <w:rPr/>
        <w:t>Beziehungen</w:t>
      </w:r>
      <w:r>
        <w:rPr>
          <w:spacing w:val="-12"/>
        </w:rPr>
        <w:t> </w:t>
      </w:r>
      <w:r>
        <w:rPr/>
        <w:t>erhöht</w:t>
      </w:r>
      <w:r>
        <w:rPr>
          <w:spacing w:val="-12"/>
        </w:rPr>
        <w:t> </w:t>
      </w:r>
      <w:r>
        <w:rPr>
          <w:spacing w:val="-2"/>
        </w:rPr>
        <w:t>werden.</w:t>
      </w:r>
    </w:p>
    <w:p>
      <w:pPr>
        <w:pStyle w:val="BodyText"/>
        <w:spacing w:before="33"/>
        <w:ind w:left="0"/>
      </w:pPr>
    </w:p>
    <w:p>
      <w:pPr>
        <w:pStyle w:val="Heading7"/>
        <w:ind w:right="2060"/>
      </w:pPr>
      <w:r>
        <w:rPr>
          <w:color w:val="950000"/>
        </w:rPr>
        <w:t>Vereine,</w:t>
      </w:r>
      <w:r>
        <w:rPr>
          <w:color w:val="950000"/>
          <w:spacing w:val="-4"/>
        </w:rPr>
        <w:t> </w:t>
      </w:r>
      <w:r>
        <w:rPr>
          <w:color w:val="950000"/>
        </w:rPr>
        <w:t>Stiftungen,</w:t>
      </w:r>
      <w:r>
        <w:rPr>
          <w:color w:val="950000"/>
          <w:spacing w:val="-4"/>
        </w:rPr>
        <w:t> </w:t>
      </w:r>
      <w:r>
        <w:rPr>
          <w:color w:val="950000"/>
        </w:rPr>
        <w:t>Korporationen,</w:t>
      </w:r>
      <w:r>
        <w:rPr>
          <w:color w:val="950000"/>
          <w:spacing w:val="-7"/>
        </w:rPr>
        <w:t> </w:t>
      </w:r>
      <w:r>
        <w:rPr>
          <w:color w:val="950000"/>
        </w:rPr>
        <w:t>Teilsamen,</w:t>
      </w:r>
      <w:r>
        <w:rPr>
          <w:color w:val="950000"/>
          <w:spacing w:val="-4"/>
        </w:rPr>
        <w:t> </w:t>
      </w:r>
      <w:r>
        <w:rPr>
          <w:color w:val="950000"/>
        </w:rPr>
        <w:t>Alpgenossenschaften</w:t>
      </w:r>
      <w:r>
        <w:rPr>
          <w:color w:val="950000"/>
          <w:spacing w:val="80"/>
        </w:rPr>
        <w:t> </w:t>
      </w:r>
      <w:r>
        <w:rPr>
          <w:color w:val="950000"/>
          <w:spacing w:val="2"/>
        </w:rPr>
        <w:drawing>
          <wp:inline distT="0" distB="0" distL="0" distR="0">
            <wp:extent cx="201269" cy="114889"/>
            <wp:effectExtent l="0" t="0" r="0" b="0"/>
            <wp:docPr id="70" name="Image 70" descr="">
              <a:hlinkClick r:id="rId85"/>
            </wp:docPr>
            <wp:cNvGraphicFramePr>
              <a:graphicFrameLocks/>
            </wp:cNvGraphicFramePr>
            <a:graphic>
              <a:graphicData uri="http://schemas.openxmlformats.org/drawingml/2006/picture">
                <pic:pic>
                  <pic:nvPicPr>
                    <pic:cNvPr id="70" name="Image 70" descr="">
                      <a:hlinkClick r:id="rId85"/>
                    </pic:cNvPr>
                    <pic:cNvPicPr/>
                  </pic:nvPicPr>
                  <pic:blipFill>
                    <a:blip r:embed="rId11" cstate="print"/>
                    <a:stretch>
                      <a:fillRect/>
                    </a:stretch>
                  </pic:blipFill>
                  <pic:spPr>
                    <a:xfrm>
                      <a:off x="0" y="0"/>
                      <a:ext cx="201269" cy="114889"/>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und übrige juristische Personen</w:t>
      </w:r>
    </w:p>
    <w:p>
      <w:pPr>
        <w:pStyle w:val="Heading8"/>
      </w:pPr>
      <w:r>
        <w:rPr/>
        <w:t>Art.</w:t>
      </w:r>
      <w:r>
        <w:rPr>
          <w:spacing w:val="-3"/>
        </w:rPr>
        <w:t> </w:t>
      </w:r>
      <w:r>
        <w:rPr/>
        <w:t>91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right="702"/>
        <w:jc w:val="both"/>
      </w:pPr>
      <w:r>
        <w:rPr>
          <w:position w:val="6"/>
          <w:sz w:val="12"/>
        </w:rPr>
        <w:t>1</w:t>
      </w:r>
      <w:r>
        <w:rPr>
          <w:spacing w:val="27"/>
          <w:position w:val="6"/>
          <w:sz w:val="12"/>
        </w:rPr>
        <w:t> </w:t>
      </w:r>
      <w:r>
        <w:rPr/>
        <w:t>Die Gewinnsteuer der Vereine, Stiftungen, Korporationen, Teilsamen, Alpgenossenschaften und der übrigen juristischen Personen beträgt 6 Prozent des Reingewinns.*</w:t>
      </w:r>
    </w:p>
    <w:p>
      <w:pPr>
        <w:pStyle w:val="BodyText"/>
        <w:spacing w:before="38"/>
        <w:ind w:right="700"/>
        <w:jc w:val="both"/>
      </w:pPr>
      <w:r>
        <w:rPr>
          <w:position w:val="6"/>
          <w:sz w:val="12"/>
        </w:rPr>
        <w:t>2</w:t>
      </w:r>
      <w:r>
        <w:rPr>
          <w:spacing w:val="10"/>
          <w:position w:val="6"/>
          <w:sz w:val="12"/>
        </w:rPr>
        <w:t> </w:t>
      </w:r>
      <w:r>
        <w:rPr/>
        <w:t>Verteilen</w:t>
      </w:r>
      <w:r>
        <w:rPr>
          <w:spacing w:val="-6"/>
        </w:rPr>
        <w:t> </w:t>
      </w:r>
      <w:r>
        <w:rPr/>
        <w:t>diese</w:t>
      </w:r>
      <w:r>
        <w:rPr>
          <w:spacing w:val="-6"/>
        </w:rPr>
        <w:t> </w:t>
      </w:r>
      <w:r>
        <w:rPr/>
        <w:t>juristischen</w:t>
      </w:r>
      <w:r>
        <w:rPr>
          <w:spacing w:val="-6"/>
        </w:rPr>
        <w:t> </w:t>
      </w:r>
      <w:r>
        <w:rPr/>
        <w:t>Personen</w:t>
      </w:r>
      <w:r>
        <w:rPr>
          <w:spacing w:val="-6"/>
        </w:rPr>
        <w:t> </w:t>
      </w:r>
      <w:r>
        <w:rPr/>
        <w:t>den</w:t>
      </w:r>
      <w:r>
        <w:rPr>
          <w:spacing w:val="-6"/>
        </w:rPr>
        <w:t> </w:t>
      </w:r>
      <w:r>
        <w:rPr/>
        <w:t>Reingewinn</w:t>
      </w:r>
      <w:r>
        <w:rPr>
          <w:spacing w:val="-6"/>
        </w:rPr>
        <w:t> </w:t>
      </w:r>
      <w:r>
        <w:rPr/>
        <w:t>vorwiegend</w:t>
      </w:r>
      <w:r>
        <w:rPr>
          <w:spacing w:val="-9"/>
        </w:rPr>
        <w:t> </w:t>
      </w:r>
      <w:r>
        <w:rPr/>
        <w:t>nach</w:t>
      </w:r>
      <w:r>
        <w:rPr>
          <w:spacing w:val="-6"/>
        </w:rPr>
        <w:t> </w:t>
      </w:r>
      <w:r>
        <w:rPr/>
        <w:t>der</w:t>
      </w:r>
      <w:r>
        <w:rPr>
          <w:spacing w:val="-7"/>
        </w:rPr>
        <w:t> </w:t>
      </w:r>
      <w:r>
        <w:rPr/>
        <w:t>Kapitalbeteiligung</w:t>
      </w:r>
      <w:r>
        <w:rPr>
          <w:spacing w:val="-6"/>
        </w:rPr>
        <w:t> </w:t>
      </w:r>
      <w:r>
        <w:rPr/>
        <w:t>der</w:t>
      </w:r>
      <w:r>
        <w:rPr>
          <w:spacing w:val="-9"/>
        </w:rPr>
        <w:t> </w:t>
      </w:r>
      <w:r>
        <w:rPr/>
        <w:t>Mit-glieder oder betreiben sie ein industrielles oder gewerbliches Unternehmen, so werden sie wie Kapital-gesellschaften besteuert.</w:t>
      </w:r>
    </w:p>
    <w:p>
      <w:pPr>
        <w:pStyle w:val="BodyText"/>
        <w:spacing w:before="39"/>
        <w:ind w:right="702"/>
        <w:jc w:val="both"/>
      </w:pPr>
      <w:r>
        <w:rPr/>
        <w:t>*</w:t>
      </w:r>
      <w:r>
        <w:rPr>
          <w:spacing w:val="-4"/>
        </w:rPr>
        <w:t> </w:t>
      </w:r>
      <w:r>
        <w:rPr/>
        <w:t>Nach</w:t>
      </w:r>
      <w:r>
        <w:rPr>
          <w:spacing w:val="-2"/>
        </w:rPr>
        <w:t> </w:t>
      </w:r>
      <w:r>
        <w:rPr/>
        <w:t>Art.</w:t>
      </w:r>
      <w:r>
        <w:rPr>
          <w:spacing w:val="-3"/>
        </w:rPr>
        <w:t> </w:t>
      </w:r>
      <w:r>
        <w:rPr/>
        <w:t>8</w:t>
      </w:r>
      <w:r>
        <w:rPr>
          <w:spacing w:val="-4"/>
        </w:rPr>
        <w:t> </w:t>
      </w:r>
      <w:r>
        <w:rPr/>
        <w:t>des</w:t>
      </w:r>
      <w:r>
        <w:rPr>
          <w:spacing w:val="-2"/>
        </w:rPr>
        <w:t> </w:t>
      </w:r>
      <w:r>
        <w:rPr/>
        <w:t>Gesetzes</w:t>
      </w:r>
      <w:r>
        <w:rPr>
          <w:spacing w:val="-4"/>
        </w:rPr>
        <w:t> </w:t>
      </w:r>
      <w:r>
        <w:rPr/>
        <w:t>über</w:t>
      </w:r>
      <w:r>
        <w:rPr>
          <w:spacing w:val="-3"/>
        </w:rPr>
        <w:t> </w:t>
      </w:r>
      <w:r>
        <w:rPr/>
        <w:t>die</w:t>
      </w:r>
      <w:r>
        <w:rPr>
          <w:spacing w:val="-4"/>
        </w:rPr>
        <w:t> </w:t>
      </w:r>
      <w:r>
        <w:rPr/>
        <w:t>Planung,</w:t>
      </w:r>
      <w:r>
        <w:rPr>
          <w:spacing w:val="-3"/>
        </w:rPr>
        <w:t> </w:t>
      </w:r>
      <w:r>
        <w:rPr/>
        <w:t>den</w:t>
      </w:r>
      <w:r>
        <w:rPr>
          <w:spacing w:val="-2"/>
        </w:rPr>
        <w:t> </w:t>
      </w:r>
      <w:r>
        <w:rPr/>
        <w:t>Bau</w:t>
      </w:r>
      <w:r>
        <w:rPr>
          <w:spacing w:val="-2"/>
        </w:rPr>
        <w:t> </w:t>
      </w:r>
      <w:r>
        <w:rPr/>
        <w:t>und</w:t>
      </w:r>
      <w:r>
        <w:rPr>
          <w:spacing w:val="-2"/>
        </w:rPr>
        <w:t> </w:t>
      </w:r>
      <w:r>
        <w:rPr/>
        <w:t>die</w:t>
      </w:r>
      <w:r>
        <w:rPr>
          <w:spacing w:val="-2"/>
        </w:rPr>
        <w:t> </w:t>
      </w:r>
      <w:r>
        <w:rPr/>
        <w:t>Finanzierung</w:t>
      </w:r>
      <w:r>
        <w:rPr>
          <w:spacing w:val="-4"/>
        </w:rPr>
        <w:t> </w:t>
      </w:r>
      <w:r>
        <w:rPr/>
        <w:t>des</w:t>
      </w:r>
      <w:r>
        <w:rPr>
          <w:spacing w:val="-2"/>
        </w:rPr>
        <w:t> </w:t>
      </w:r>
      <w:r>
        <w:rPr/>
        <w:t>Projekts</w:t>
      </w:r>
      <w:r>
        <w:rPr>
          <w:spacing w:val="-2"/>
        </w:rPr>
        <w:t> </w:t>
      </w:r>
      <w:r>
        <w:rPr/>
        <w:t>Hochwasser-sicherheit Sarneraatal und Art. 10a des Gesetzes über die Wasserbaumassnahmen an der Sarneraa Alpnach wird zusätzlich eine zweckgebundene Staatssteuer von 0.1 Prozent erhoben.</w:t>
      </w:r>
    </w:p>
    <w:p>
      <w:pPr>
        <w:pStyle w:val="BodyText"/>
        <w:spacing w:before="34"/>
        <w:ind w:left="0"/>
      </w:pPr>
    </w:p>
    <w:p>
      <w:pPr>
        <w:pStyle w:val="Heading7"/>
      </w:pPr>
      <w:r>
        <w:rPr>
          <w:color w:val="950000"/>
        </w:rPr>
        <w:t>Kollektive Kapitalanlagen</w:t>
      </w:r>
      <w:r>
        <w:rPr>
          <w:color w:val="950000"/>
          <w:spacing w:val="80"/>
        </w:rPr>
        <w:t> </w:t>
      </w:r>
      <w:r>
        <w:rPr>
          <w:color w:val="950000"/>
          <w:spacing w:val="2"/>
        </w:rPr>
        <w:drawing>
          <wp:inline distT="0" distB="0" distL="0" distR="0">
            <wp:extent cx="201255" cy="114925"/>
            <wp:effectExtent l="0" t="0" r="0" b="0"/>
            <wp:docPr id="71" name="Image 71" descr="">
              <a:hlinkClick r:id="rId86"/>
            </wp:docPr>
            <wp:cNvGraphicFramePr>
              <a:graphicFrameLocks/>
            </wp:cNvGraphicFramePr>
            <a:graphic>
              <a:graphicData uri="http://schemas.openxmlformats.org/drawingml/2006/picture">
                <pic:pic>
                  <pic:nvPicPr>
                    <pic:cNvPr id="71" name="Image 71" descr="">
                      <a:hlinkClick r:id="rId86"/>
                    </pic:cNvPr>
                    <pic:cNvPicPr/>
                  </pic:nvPicPr>
                  <pic:blipFill>
                    <a:blip r:embed="rId11" cstate="print"/>
                    <a:stretch>
                      <a:fillRect/>
                    </a:stretch>
                  </pic:blipFill>
                  <pic:spPr>
                    <a:xfrm>
                      <a:off x="0" y="0"/>
                      <a:ext cx="201255" cy="114925"/>
                    </a:xfrm>
                    <a:prstGeom prst="rect">
                      <a:avLst/>
                    </a:prstGeom>
                  </pic:spPr>
                </pic:pic>
              </a:graphicData>
            </a:graphic>
          </wp:inline>
        </w:drawing>
      </w:r>
      <w:r>
        <w:rPr>
          <w:color w:val="950000"/>
          <w:spacing w:val="2"/>
        </w:rPr>
      </w:r>
    </w:p>
    <w:p>
      <w:pPr>
        <w:pStyle w:val="Heading8"/>
        <w:spacing w:before="94"/>
      </w:pPr>
      <w:r>
        <w:rPr/>
        <w:t>Art.</w:t>
      </w:r>
      <w:r>
        <w:rPr>
          <w:spacing w:val="-3"/>
        </w:rPr>
        <w:t> </w:t>
      </w:r>
      <w:r>
        <w:rPr/>
        <w:t>92 </w:t>
      </w:r>
      <w:r>
        <w:rPr>
          <w:spacing w:val="-4"/>
        </w:rPr>
        <w:t>StG:</w:t>
      </w:r>
    </w:p>
    <w:p>
      <w:pPr>
        <w:pStyle w:val="BodyText"/>
        <w:spacing w:before="55"/>
        <w:ind w:right="703"/>
        <w:jc w:val="both"/>
      </w:pPr>
      <w:r>
        <w:rPr>
          <w:position w:val="6"/>
          <w:sz w:val="12"/>
        </w:rPr>
        <w:t>1 </w:t>
      </w:r>
      <w:r>
        <w:rPr/>
        <w:t>Die Gewinnsteuer der kollektiven Kapitalanlagen (Art. 69 Abs. 2 dieses Gesetzes) beträgt 6 Prozent des Reingewinns.*</w:t>
      </w:r>
    </w:p>
    <w:p>
      <w:pPr>
        <w:pStyle w:val="BodyText"/>
        <w:spacing w:before="40"/>
        <w:ind w:right="702"/>
        <w:jc w:val="both"/>
      </w:pPr>
      <w:r>
        <w:rPr/>
        <w:t>*</w:t>
      </w:r>
      <w:r>
        <w:rPr>
          <w:spacing w:val="-4"/>
        </w:rPr>
        <w:t> </w:t>
      </w:r>
      <w:r>
        <w:rPr/>
        <w:t>Nach</w:t>
      </w:r>
      <w:r>
        <w:rPr>
          <w:spacing w:val="-2"/>
        </w:rPr>
        <w:t> </w:t>
      </w:r>
      <w:r>
        <w:rPr/>
        <w:t>Art.</w:t>
      </w:r>
      <w:r>
        <w:rPr>
          <w:spacing w:val="-3"/>
        </w:rPr>
        <w:t> </w:t>
      </w:r>
      <w:r>
        <w:rPr/>
        <w:t>8</w:t>
      </w:r>
      <w:r>
        <w:rPr>
          <w:spacing w:val="-4"/>
        </w:rPr>
        <w:t> </w:t>
      </w:r>
      <w:r>
        <w:rPr/>
        <w:t>des</w:t>
      </w:r>
      <w:r>
        <w:rPr>
          <w:spacing w:val="-2"/>
        </w:rPr>
        <w:t> </w:t>
      </w:r>
      <w:r>
        <w:rPr/>
        <w:t>Gesetzes</w:t>
      </w:r>
      <w:r>
        <w:rPr>
          <w:spacing w:val="-4"/>
        </w:rPr>
        <w:t> </w:t>
      </w:r>
      <w:r>
        <w:rPr/>
        <w:t>über</w:t>
      </w:r>
      <w:r>
        <w:rPr>
          <w:spacing w:val="-3"/>
        </w:rPr>
        <w:t> </w:t>
      </w:r>
      <w:r>
        <w:rPr/>
        <w:t>die</w:t>
      </w:r>
      <w:r>
        <w:rPr>
          <w:spacing w:val="-4"/>
        </w:rPr>
        <w:t> </w:t>
      </w:r>
      <w:r>
        <w:rPr/>
        <w:t>Planung,</w:t>
      </w:r>
      <w:r>
        <w:rPr>
          <w:spacing w:val="-3"/>
        </w:rPr>
        <w:t> </w:t>
      </w:r>
      <w:r>
        <w:rPr/>
        <w:t>den</w:t>
      </w:r>
      <w:r>
        <w:rPr>
          <w:spacing w:val="-2"/>
        </w:rPr>
        <w:t> </w:t>
      </w:r>
      <w:r>
        <w:rPr/>
        <w:t>Bau</w:t>
      </w:r>
      <w:r>
        <w:rPr>
          <w:spacing w:val="-2"/>
        </w:rPr>
        <w:t> </w:t>
      </w:r>
      <w:r>
        <w:rPr/>
        <w:t>und</w:t>
      </w:r>
      <w:r>
        <w:rPr>
          <w:spacing w:val="-2"/>
        </w:rPr>
        <w:t> </w:t>
      </w:r>
      <w:r>
        <w:rPr/>
        <w:t>die</w:t>
      </w:r>
      <w:r>
        <w:rPr>
          <w:spacing w:val="-2"/>
        </w:rPr>
        <w:t> </w:t>
      </w:r>
      <w:r>
        <w:rPr/>
        <w:t>Finanzierung</w:t>
      </w:r>
      <w:r>
        <w:rPr>
          <w:spacing w:val="-4"/>
        </w:rPr>
        <w:t> </w:t>
      </w:r>
      <w:r>
        <w:rPr/>
        <w:t>des</w:t>
      </w:r>
      <w:r>
        <w:rPr>
          <w:spacing w:val="-2"/>
        </w:rPr>
        <w:t> </w:t>
      </w:r>
      <w:r>
        <w:rPr/>
        <w:t>Projekts</w:t>
      </w:r>
      <w:r>
        <w:rPr>
          <w:spacing w:val="-2"/>
        </w:rPr>
        <w:t> </w:t>
      </w:r>
      <w:r>
        <w:rPr/>
        <w:t>Hochwasser-sicherheit Sarneraatal und Art. 10a des Gesetzes über die Wasserbaumassnahmen an der Sarneraa Alpnach wird zusätzlich eine zweckgebundene Staatssteuer von 0.1 Prozent erhoben.</w:t>
      </w:r>
    </w:p>
    <w:p>
      <w:pPr>
        <w:pStyle w:val="BodyText"/>
        <w:spacing w:before="153"/>
        <w:ind w:left="0"/>
      </w:pPr>
    </w:p>
    <w:p>
      <w:pPr>
        <w:pStyle w:val="Heading3"/>
      </w:pPr>
      <w:bookmarkStart w:name="Steueranteile" w:id="53"/>
      <w:bookmarkEnd w:id="53"/>
      <w:r>
        <w:rPr>
          <w:b w:val="0"/>
        </w:rPr>
      </w:r>
      <w:bookmarkStart w:name="_bookmark22" w:id="54"/>
      <w:bookmarkEnd w:id="54"/>
      <w:r>
        <w:rPr>
          <w:b w:val="0"/>
        </w:rPr>
      </w:r>
      <w:r>
        <w:rPr>
          <w:color w:val="2D73B4"/>
          <w:spacing w:val="-2"/>
        </w:rPr>
        <w:t>Steueranteile</w:t>
      </w:r>
    </w:p>
    <w:p>
      <w:pPr>
        <w:pStyle w:val="BodyText"/>
        <w:spacing w:before="59"/>
        <w:ind w:left="851"/>
      </w:pPr>
      <w:r>
        <w:rPr/>
        <w:t>(Art. 92a</w:t>
      </w:r>
      <w:r>
        <w:rPr>
          <w:spacing w:val="-2"/>
        </w:rPr>
        <w:t> </w:t>
      </w:r>
      <w:r>
        <w:rPr>
          <w:spacing w:val="-4"/>
        </w:rPr>
        <w:t>StG)</w:t>
      </w:r>
    </w:p>
    <w:p>
      <w:pPr>
        <w:pStyle w:val="Heading8"/>
        <w:spacing w:before="153"/>
      </w:pPr>
      <w:r>
        <w:rPr/>
        <w:t>Art.</w:t>
      </w:r>
      <w:r>
        <w:rPr>
          <w:spacing w:val="-3"/>
        </w:rPr>
        <w:t> </w:t>
      </w:r>
      <w:r>
        <w:rPr/>
        <w:t>92a </w:t>
      </w:r>
      <w:r>
        <w:rPr>
          <w:spacing w:val="-4"/>
        </w:rPr>
        <w:t>StG:</w:t>
      </w:r>
    </w:p>
    <w:p>
      <w:pPr>
        <w:pStyle w:val="BodyText"/>
        <w:spacing w:before="56"/>
        <w:ind w:right="700"/>
        <w:jc w:val="both"/>
      </w:pPr>
      <w:r>
        <w:rPr>
          <w:position w:val="6"/>
          <w:sz w:val="12"/>
        </w:rPr>
        <w:t>1 </w:t>
      </w:r>
      <w:r>
        <w:rPr/>
        <w:t>Die Aufteilung des Ertrags aus der Gewinnsteuer gemäss Art. 87, 91 und 92 dieses Gesetzes erfolgt im</w:t>
      </w:r>
      <w:r>
        <w:rPr>
          <w:spacing w:val="-6"/>
        </w:rPr>
        <w:t> </w:t>
      </w:r>
      <w:r>
        <w:rPr/>
        <w:t>Verhältnis</w:t>
      </w:r>
      <w:r>
        <w:rPr>
          <w:spacing w:val="-8"/>
        </w:rPr>
        <w:t> </w:t>
      </w:r>
      <w:r>
        <w:rPr/>
        <w:t>von</w:t>
      </w:r>
      <w:r>
        <w:rPr>
          <w:spacing w:val="-9"/>
        </w:rPr>
        <w:t> </w:t>
      </w:r>
      <w:r>
        <w:rPr/>
        <w:t>je</w:t>
      </w:r>
      <w:r>
        <w:rPr>
          <w:spacing w:val="-6"/>
        </w:rPr>
        <w:t> </w:t>
      </w:r>
      <w:r>
        <w:rPr/>
        <w:t>48</w:t>
      </w:r>
      <w:r>
        <w:rPr>
          <w:spacing w:val="-6"/>
        </w:rPr>
        <w:t> </w:t>
      </w:r>
      <w:r>
        <w:rPr/>
        <w:t>Prozent</w:t>
      </w:r>
      <w:r>
        <w:rPr>
          <w:spacing w:val="-6"/>
        </w:rPr>
        <w:t> </w:t>
      </w:r>
      <w:r>
        <w:rPr/>
        <w:t>für</w:t>
      </w:r>
      <w:r>
        <w:rPr>
          <w:spacing w:val="-7"/>
        </w:rPr>
        <w:t> </w:t>
      </w:r>
      <w:r>
        <w:rPr/>
        <w:t>den</w:t>
      </w:r>
      <w:r>
        <w:rPr>
          <w:spacing w:val="-6"/>
        </w:rPr>
        <w:t> </w:t>
      </w:r>
      <w:r>
        <w:rPr/>
        <w:t>Kanton</w:t>
      </w:r>
      <w:r>
        <w:rPr>
          <w:spacing w:val="-6"/>
        </w:rPr>
        <w:t> </w:t>
      </w:r>
      <w:r>
        <w:rPr/>
        <w:t>und</w:t>
      </w:r>
      <w:r>
        <w:rPr>
          <w:spacing w:val="-6"/>
        </w:rPr>
        <w:t> </w:t>
      </w:r>
      <w:r>
        <w:rPr/>
        <w:t>die</w:t>
      </w:r>
      <w:r>
        <w:rPr>
          <w:spacing w:val="-6"/>
        </w:rPr>
        <w:t> </w:t>
      </w:r>
      <w:r>
        <w:rPr/>
        <w:t>Einwohnergemeinde</w:t>
      </w:r>
      <w:r>
        <w:rPr>
          <w:spacing w:val="-9"/>
        </w:rPr>
        <w:t> </w:t>
      </w:r>
      <w:r>
        <w:rPr/>
        <w:t>und</w:t>
      </w:r>
      <w:r>
        <w:rPr>
          <w:spacing w:val="-9"/>
        </w:rPr>
        <w:t> </w:t>
      </w:r>
      <w:r>
        <w:rPr/>
        <w:t>4</w:t>
      </w:r>
      <w:r>
        <w:rPr>
          <w:spacing w:val="-6"/>
        </w:rPr>
        <w:t> </w:t>
      </w:r>
      <w:r>
        <w:rPr/>
        <w:t>Prozent</w:t>
      </w:r>
      <w:r>
        <w:rPr>
          <w:spacing w:val="-6"/>
        </w:rPr>
        <w:t> </w:t>
      </w:r>
      <w:r>
        <w:rPr/>
        <w:t>für</w:t>
      </w:r>
      <w:r>
        <w:rPr>
          <w:spacing w:val="-7"/>
        </w:rPr>
        <w:t> </w:t>
      </w:r>
      <w:r>
        <w:rPr/>
        <w:t>die</w:t>
      </w:r>
      <w:r>
        <w:rPr>
          <w:spacing w:val="-6"/>
        </w:rPr>
        <w:t> </w:t>
      </w:r>
      <w:r>
        <w:rPr/>
        <w:t>Kirch-</w:t>
      </w:r>
      <w:r>
        <w:rPr>
          <w:spacing w:val="-2"/>
        </w:rPr>
        <w:t>gemeinde.</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Kapitalsteuer" w:id="55"/>
      <w:bookmarkEnd w:id="55"/>
      <w:r>
        <w:rPr>
          <w:b w:val="0"/>
        </w:rPr>
      </w:r>
      <w:bookmarkStart w:name="_bookmark23" w:id="56"/>
      <w:bookmarkEnd w:id="56"/>
      <w:r>
        <w:rPr>
          <w:b w:val="0"/>
        </w:rPr>
      </w:r>
      <w:r>
        <w:rPr>
          <w:color w:val="2D73B4"/>
          <w:spacing w:val="-2"/>
        </w:rPr>
        <w:t>Kapitalsteuer</w:t>
      </w:r>
    </w:p>
    <w:p>
      <w:pPr>
        <w:pStyle w:val="BodyText"/>
        <w:spacing w:before="59"/>
        <w:ind w:left="851"/>
        <w:jc w:val="both"/>
      </w:pPr>
      <w:r>
        <w:rPr/>
        <w:t>(Art.</w:t>
      </w:r>
      <w:r>
        <w:rPr>
          <w:spacing w:val="-3"/>
        </w:rPr>
        <w:t> </w:t>
      </w:r>
      <w:r>
        <w:rPr/>
        <w:t>93</w:t>
      </w:r>
      <w:r>
        <w:rPr>
          <w:spacing w:val="-2"/>
        </w:rPr>
        <w:t> </w:t>
      </w:r>
      <w:r>
        <w:rPr/>
        <w:t>– 101a</w:t>
      </w:r>
      <w:r>
        <w:rPr>
          <w:spacing w:val="1"/>
        </w:rPr>
        <w:t> </w:t>
      </w:r>
      <w:r>
        <w:rPr>
          <w:spacing w:val="-4"/>
        </w:rPr>
        <w:t>StG)</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21"/>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32"/>
        <w:ind w:left="0"/>
        <w:rPr>
          <w:sz w:val="20"/>
        </w:rPr>
      </w:pPr>
    </w:p>
    <w:p>
      <w:pPr>
        <w:pStyle w:val="Heading3"/>
      </w:pPr>
      <w:r>
        <w:rPr/>
        <w:drawing>
          <wp:anchor distT="0" distB="0" distL="0" distR="0" allowOverlap="1" layoutInCell="1" locked="0" behindDoc="0" simplePos="0" relativeHeight="15733248">
            <wp:simplePos x="0" y="0"/>
            <wp:positionH relativeFrom="page">
              <wp:posOffset>634407</wp:posOffset>
            </wp:positionH>
            <wp:positionV relativeFrom="paragraph">
              <wp:posOffset>7721</wp:posOffset>
            </wp:positionV>
            <wp:extent cx="259037" cy="313669"/>
            <wp:effectExtent l="0" t="0" r="0" b="0"/>
            <wp:wrapNone/>
            <wp:docPr id="72" name="Image 72" descr="Kantonaler Steuerrechner">
              <a:hlinkClick r:id="rId61"/>
            </wp:docPr>
            <wp:cNvGraphicFramePr>
              <a:graphicFrameLocks/>
            </wp:cNvGraphicFramePr>
            <a:graphic>
              <a:graphicData uri="http://schemas.openxmlformats.org/drawingml/2006/picture">
                <pic:pic>
                  <pic:nvPicPr>
                    <pic:cNvPr id="72" name="Image 72" descr="Kantonaler Steuerrechner">
                      <a:hlinkClick r:id="rId61"/>
                    </pic:cNvPr>
                    <pic:cNvPicPr/>
                  </pic:nvPicPr>
                  <pic:blipFill>
                    <a:blip r:embed="rId12" cstate="print"/>
                    <a:stretch>
                      <a:fillRect/>
                    </a:stretch>
                  </pic:blipFill>
                  <pic:spPr>
                    <a:xfrm>
                      <a:off x="0" y="0"/>
                      <a:ext cx="259037" cy="313669"/>
                    </a:xfrm>
                    <a:prstGeom prst="rect">
                      <a:avLst/>
                    </a:prstGeom>
                  </pic:spPr>
                </pic:pic>
              </a:graphicData>
            </a:graphic>
          </wp:anchor>
        </w:drawing>
      </w:r>
      <w:bookmarkStart w:name="Steuerberechnung" w:id="57"/>
      <w:bookmarkEnd w:id="57"/>
      <w:r>
        <w:rPr>
          <w:b w:val="0"/>
        </w:rPr>
      </w:r>
      <w:r>
        <w:rPr>
          <w:color w:val="2D73B4"/>
          <w:spacing w:val="-2"/>
        </w:rPr>
        <w:t>Steuerberechnung</w:t>
      </w:r>
    </w:p>
    <w:p>
      <w:pPr>
        <w:pStyle w:val="BodyText"/>
        <w:spacing w:before="57"/>
        <w:ind w:left="851"/>
        <w:jc w:val="both"/>
      </w:pPr>
      <w:bookmarkStart w:name="_bookmark24" w:id="58"/>
      <w:bookmarkEnd w:id="58"/>
      <w:r>
        <w:rPr/>
      </w:r>
      <w:r>
        <w:rPr/>
        <w:t>(Art.</w:t>
      </w:r>
      <w:r>
        <w:rPr>
          <w:spacing w:val="-1"/>
        </w:rPr>
        <w:t> </w:t>
      </w:r>
      <w:r>
        <w:rPr/>
        <w:t>98</w:t>
      </w:r>
      <w:r>
        <w:rPr>
          <w:spacing w:val="-2"/>
        </w:rPr>
        <w:t> </w:t>
      </w:r>
      <w:r>
        <w:rPr/>
        <w:t>– 101</w:t>
      </w:r>
      <w:r>
        <w:rPr>
          <w:spacing w:val="1"/>
        </w:rPr>
        <w:t> </w:t>
      </w:r>
      <w:r>
        <w:rPr>
          <w:spacing w:val="-4"/>
        </w:rPr>
        <w:t>StG)</w:t>
      </w:r>
    </w:p>
    <w:p>
      <w:pPr>
        <w:pStyle w:val="BodyText"/>
        <w:spacing w:before="34"/>
        <w:ind w:left="0"/>
      </w:pPr>
    </w:p>
    <w:p>
      <w:pPr>
        <w:pStyle w:val="Heading7"/>
        <w:jc w:val="both"/>
      </w:pPr>
      <w:r>
        <w:rPr>
          <w:color w:val="950000"/>
        </w:rPr>
        <w:t>Kapitalgesellschaften und Genossenschaften</w:t>
      </w:r>
      <w:r>
        <w:rPr>
          <w:color w:val="950000"/>
          <w:spacing w:val="80"/>
        </w:rPr>
        <w:t> </w:t>
      </w:r>
      <w:r>
        <w:rPr>
          <w:color w:val="950000"/>
          <w:spacing w:val="1"/>
        </w:rPr>
        <w:drawing>
          <wp:inline distT="0" distB="0" distL="0" distR="0">
            <wp:extent cx="201261" cy="114874"/>
            <wp:effectExtent l="0" t="0" r="0" b="0"/>
            <wp:docPr id="73" name="Image 73" descr="">
              <a:hlinkClick r:id="rId87"/>
            </wp:docPr>
            <wp:cNvGraphicFramePr>
              <a:graphicFrameLocks/>
            </wp:cNvGraphicFramePr>
            <a:graphic>
              <a:graphicData uri="http://schemas.openxmlformats.org/drawingml/2006/picture">
                <pic:pic>
                  <pic:nvPicPr>
                    <pic:cNvPr id="73" name="Image 73" descr="">
                      <a:hlinkClick r:id="rId87"/>
                    </pic:cNvPr>
                    <pic:cNvPicPr/>
                  </pic:nvPicPr>
                  <pic:blipFill>
                    <a:blip r:embed="rId11" cstate="print"/>
                    <a:stretch>
                      <a:fillRect/>
                    </a:stretch>
                  </pic:blipFill>
                  <pic:spPr>
                    <a:xfrm>
                      <a:off x="0" y="0"/>
                      <a:ext cx="201261" cy="114874"/>
                    </a:xfrm>
                    <a:prstGeom prst="rect">
                      <a:avLst/>
                    </a:prstGeom>
                  </pic:spPr>
                </pic:pic>
              </a:graphicData>
            </a:graphic>
          </wp:inline>
        </w:drawing>
      </w:r>
      <w:r>
        <w:rPr>
          <w:color w:val="950000"/>
          <w:spacing w:val="1"/>
        </w:rPr>
      </w:r>
    </w:p>
    <w:p>
      <w:pPr>
        <w:pStyle w:val="Heading8"/>
      </w:pPr>
      <w:r>
        <w:rPr/>
        <w:t>Art.</w:t>
      </w:r>
      <w:r>
        <w:rPr>
          <w:spacing w:val="-3"/>
        </w:rPr>
        <w:t> </w:t>
      </w:r>
      <w:r>
        <w:rPr/>
        <w:t>98 </w:t>
      </w:r>
      <w:r>
        <w:rPr>
          <w:spacing w:val="-4"/>
        </w:rPr>
        <w:t>StG:</w:t>
      </w:r>
    </w:p>
    <w:p>
      <w:pPr>
        <w:pStyle w:val="BodyText"/>
        <w:spacing w:before="56"/>
        <w:ind w:right="702"/>
        <w:jc w:val="both"/>
      </w:pPr>
      <w:r>
        <w:rPr>
          <w:position w:val="6"/>
          <w:sz w:val="12"/>
        </w:rPr>
        <w:t>1</w:t>
      </w:r>
      <w:r>
        <w:rPr>
          <w:spacing w:val="24"/>
          <w:position w:val="6"/>
          <w:sz w:val="12"/>
        </w:rPr>
        <w:t> </w:t>
      </w:r>
      <w:r>
        <w:rPr/>
        <w:t>Die Kapitalsteuer der Kapitalgesellschaften und Genossenschaften beträgt 0,01 Promille des steuer-baren Eigenkapitals.</w:t>
      </w:r>
    </w:p>
    <w:p>
      <w:pPr>
        <w:pStyle w:val="BodyText"/>
        <w:spacing w:before="36"/>
        <w:ind w:right="702"/>
        <w:jc w:val="both"/>
      </w:pPr>
      <w:r>
        <w:rPr>
          <w:position w:val="6"/>
          <w:sz w:val="12"/>
        </w:rPr>
        <w:t>2</w:t>
      </w:r>
      <w:r>
        <w:rPr>
          <w:spacing w:val="13"/>
          <w:position w:val="6"/>
          <w:sz w:val="12"/>
        </w:rPr>
        <w:t> </w:t>
      </w:r>
      <w:r>
        <w:rPr/>
        <w:t>Die</w:t>
      </w:r>
      <w:r>
        <w:rPr>
          <w:spacing w:val="-4"/>
        </w:rPr>
        <w:t> </w:t>
      </w:r>
      <w:r>
        <w:rPr/>
        <w:t>Jahressteuer</w:t>
      </w:r>
      <w:r>
        <w:rPr>
          <w:spacing w:val="-7"/>
        </w:rPr>
        <w:t> </w:t>
      </w:r>
      <w:r>
        <w:rPr/>
        <w:t>hat</w:t>
      </w:r>
      <w:r>
        <w:rPr>
          <w:spacing w:val="-6"/>
        </w:rPr>
        <w:t> </w:t>
      </w:r>
      <w:r>
        <w:rPr/>
        <w:t>in</w:t>
      </w:r>
      <w:r>
        <w:rPr>
          <w:spacing w:val="-4"/>
        </w:rPr>
        <w:t> </w:t>
      </w:r>
      <w:r>
        <w:rPr/>
        <w:t>allen</w:t>
      </w:r>
      <w:r>
        <w:rPr>
          <w:spacing w:val="-6"/>
        </w:rPr>
        <w:t> </w:t>
      </w:r>
      <w:r>
        <w:rPr/>
        <w:t>Fällen</w:t>
      </w:r>
      <w:r>
        <w:rPr>
          <w:spacing w:val="-4"/>
        </w:rPr>
        <w:t> </w:t>
      </w:r>
      <w:r>
        <w:rPr/>
        <w:t>unter</w:t>
      </w:r>
      <w:r>
        <w:rPr>
          <w:spacing w:val="-7"/>
        </w:rPr>
        <w:t> </w:t>
      </w:r>
      <w:r>
        <w:rPr/>
        <w:t>Mitberücksichtigung</w:t>
      </w:r>
      <w:r>
        <w:rPr>
          <w:spacing w:val="-4"/>
        </w:rPr>
        <w:t> </w:t>
      </w:r>
      <w:r>
        <w:rPr/>
        <w:t>der</w:t>
      </w:r>
      <w:r>
        <w:rPr>
          <w:spacing w:val="-4"/>
        </w:rPr>
        <w:t> </w:t>
      </w:r>
      <w:r>
        <w:rPr/>
        <w:t>Gewinnsteuer</w:t>
      </w:r>
      <w:r>
        <w:rPr>
          <w:spacing w:val="-4"/>
        </w:rPr>
        <w:t> </w:t>
      </w:r>
      <w:r>
        <w:rPr/>
        <w:t>mindestens</w:t>
      </w:r>
      <w:r>
        <w:rPr>
          <w:spacing w:val="-3"/>
        </w:rPr>
        <w:t> </w:t>
      </w:r>
      <w:r>
        <w:rPr/>
        <w:t>Fr.</w:t>
      </w:r>
      <w:r>
        <w:rPr>
          <w:spacing w:val="-6"/>
        </w:rPr>
        <w:t> </w:t>
      </w:r>
      <w:r>
        <w:rPr/>
        <w:t>500.–je Steuerjahr</w:t>
      </w:r>
      <w:r>
        <w:rPr>
          <w:spacing w:val="-3"/>
        </w:rPr>
        <w:t> </w:t>
      </w:r>
      <w:r>
        <w:rPr/>
        <w:t>zu</w:t>
      </w:r>
      <w:r>
        <w:rPr>
          <w:spacing w:val="-2"/>
        </w:rPr>
        <w:t> </w:t>
      </w:r>
      <w:r>
        <w:rPr/>
        <w:t>betragen,</w:t>
      </w:r>
      <w:r>
        <w:rPr>
          <w:spacing w:val="-3"/>
        </w:rPr>
        <w:t> </w:t>
      </w:r>
      <w:r>
        <w:rPr/>
        <w:t>ausgenommen</w:t>
      </w:r>
      <w:r>
        <w:rPr>
          <w:spacing w:val="-2"/>
        </w:rPr>
        <w:t> </w:t>
      </w:r>
      <w:r>
        <w:rPr/>
        <w:t>bei</w:t>
      </w:r>
      <w:r>
        <w:rPr>
          <w:spacing w:val="-2"/>
        </w:rPr>
        <w:t> </w:t>
      </w:r>
      <w:r>
        <w:rPr/>
        <w:t>Genossenschaften</w:t>
      </w:r>
      <w:r>
        <w:rPr>
          <w:spacing w:val="-2"/>
        </w:rPr>
        <w:t> </w:t>
      </w:r>
      <w:r>
        <w:rPr/>
        <w:t>mit</w:t>
      </w:r>
      <w:r>
        <w:rPr>
          <w:spacing w:val="-3"/>
        </w:rPr>
        <w:t> </w:t>
      </w:r>
      <w:r>
        <w:rPr/>
        <w:t>Selbsthilfecharakter</w:t>
      </w:r>
      <w:r>
        <w:rPr>
          <w:spacing w:val="-3"/>
        </w:rPr>
        <w:t> </w:t>
      </w:r>
      <w:r>
        <w:rPr/>
        <w:t>ohne</w:t>
      </w:r>
      <w:r>
        <w:rPr>
          <w:spacing w:val="-2"/>
        </w:rPr>
        <w:t> </w:t>
      </w:r>
      <w:r>
        <w:rPr/>
        <w:t>gewinn-strebende Tätigkeit.</w:t>
      </w:r>
    </w:p>
    <w:p>
      <w:pPr>
        <w:pStyle w:val="BodyText"/>
        <w:spacing w:before="34"/>
        <w:ind w:left="0"/>
      </w:pPr>
    </w:p>
    <w:p>
      <w:pPr>
        <w:pStyle w:val="Heading7"/>
        <w:ind w:right="2060"/>
      </w:pPr>
      <w:r>
        <w:rPr>
          <w:color w:val="950000"/>
        </w:rPr>
        <w:t>Vereine,</w:t>
      </w:r>
      <w:r>
        <w:rPr>
          <w:color w:val="950000"/>
          <w:spacing w:val="-4"/>
        </w:rPr>
        <w:t> </w:t>
      </w:r>
      <w:r>
        <w:rPr>
          <w:color w:val="950000"/>
        </w:rPr>
        <w:t>Stiftungen,</w:t>
      </w:r>
      <w:r>
        <w:rPr>
          <w:color w:val="950000"/>
          <w:spacing w:val="-4"/>
        </w:rPr>
        <w:t> </w:t>
      </w:r>
      <w:r>
        <w:rPr>
          <w:color w:val="950000"/>
        </w:rPr>
        <w:t>Korporationen,</w:t>
      </w:r>
      <w:r>
        <w:rPr>
          <w:color w:val="950000"/>
          <w:spacing w:val="-7"/>
        </w:rPr>
        <w:t> </w:t>
      </w:r>
      <w:r>
        <w:rPr>
          <w:color w:val="950000"/>
        </w:rPr>
        <w:t>Teilsamen,</w:t>
      </w:r>
      <w:r>
        <w:rPr>
          <w:color w:val="950000"/>
          <w:spacing w:val="-4"/>
        </w:rPr>
        <w:t> </w:t>
      </w:r>
      <w:r>
        <w:rPr>
          <w:color w:val="950000"/>
        </w:rPr>
        <w:t>Alpgenossenschaften</w:t>
      </w:r>
      <w:r>
        <w:rPr>
          <w:color w:val="950000"/>
          <w:spacing w:val="80"/>
        </w:rPr>
        <w:t> </w:t>
      </w:r>
      <w:r>
        <w:rPr>
          <w:color w:val="950000"/>
          <w:spacing w:val="2"/>
        </w:rPr>
        <w:drawing>
          <wp:inline distT="0" distB="0" distL="0" distR="0">
            <wp:extent cx="201269" cy="114889"/>
            <wp:effectExtent l="0" t="0" r="0" b="0"/>
            <wp:docPr id="74" name="Image 74" descr="">
              <a:hlinkClick r:id="rId88"/>
            </wp:docPr>
            <wp:cNvGraphicFramePr>
              <a:graphicFrameLocks/>
            </wp:cNvGraphicFramePr>
            <a:graphic>
              <a:graphicData uri="http://schemas.openxmlformats.org/drawingml/2006/picture">
                <pic:pic>
                  <pic:nvPicPr>
                    <pic:cNvPr id="74" name="Image 74" descr="">
                      <a:hlinkClick r:id="rId88"/>
                    </pic:cNvPr>
                    <pic:cNvPicPr/>
                  </pic:nvPicPr>
                  <pic:blipFill>
                    <a:blip r:embed="rId11" cstate="print"/>
                    <a:stretch>
                      <a:fillRect/>
                    </a:stretch>
                  </pic:blipFill>
                  <pic:spPr>
                    <a:xfrm>
                      <a:off x="0" y="0"/>
                      <a:ext cx="201269" cy="114889"/>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und übrige juristische Personen</w:t>
      </w:r>
    </w:p>
    <w:p>
      <w:pPr>
        <w:pStyle w:val="Heading7"/>
        <w:spacing w:before="121"/>
      </w:pPr>
      <w:r>
        <w:rPr>
          <w:color w:val="950000"/>
        </w:rPr>
        <w:t>Kollektive Kapitalanlagen</w:t>
      </w:r>
      <w:r>
        <w:rPr>
          <w:color w:val="950000"/>
          <w:spacing w:val="80"/>
        </w:rPr>
        <w:t> </w:t>
      </w:r>
      <w:r>
        <w:rPr>
          <w:color w:val="950000"/>
          <w:spacing w:val="2"/>
        </w:rPr>
        <w:drawing>
          <wp:inline distT="0" distB="0" distL="0" distR="0">
            <wp:extent cx="201255" cy="114886"/>
            <wp:effectExtent l="0" t="0" r="0" b="0"/>
            <wp:docPr id="75" name="Image 75" descr="">
              <a:hlinkClick r:id="rId86"/>
            </wp:docPr>
            <wp:cNvGraphicFramePr>
              <a:graphicFrameLocks/>
            </wp:cNvGraphicFramePr>
            <a:graphic>
              <a:graphicData uri="http://schemas.openxmlformats.org/drawingml/2006/picture">
                <pic:pic>
                  <pic:nvPicPr>
                    <pic:cNvPr id="75" name="Image 75" descr="">
                      <a:hlinkClick r:id="rId86"/>
                    </pic:cNvPr>
                    <pic:cNvPicPr/>
                  </pic:nvPicPr>
                  <pic:blipFill>
                    <a:blip r:embed="rId11" cstate="print"/>
                    <a:stretch>
                      <a:fillRect/>
                    </a:stretch>
                  </pic:blipFill>
                  <pic:spPr>
                    <a:xfrm>
                      <a:off x="0" y="0"/>
                      <a:ext cx="201255" cy="114886"/>
                    </a:xfrm>
                    <a:prstGeom prst="rect">
                      <a:avLst/>
                    </a:prstGeom>
                  </pic:spPr>
                </pic:pic>
              </a:graphicData>
            </a:graphic>
          </wp:inline>
        </w:drawing>
      </w:r>
      <w:r>
        <w:rPr>
          <w:color w:val="950000"/>
          <w:spacing w:val="2"/>
        </w:rPr>
      </w:r>
    </w:p>
    <w:p>
      <w:pPr>
        <w:pStyle w:val="Heading8"/>
        <w:spacing w:before="93"/>
      </w:pPr>
      <w:r>
        <w:rPr/>
        <w:t>Art.</w:t>
      </w:r>
      <w:r>
        <w:rPr>
          <w:spacing w:val="-3"/>
        </w:rPr>
        <w:t> </w:t>
      </w:r>
      <w:r>
        <w:rPr/>
        <w:t>100 </w:t>
      </w:r>
      <w:r>
        <w:rPr>
          <w:spacing w:val="-4"/>
        </w:rPr>
        <w:t>StG:</w:t>
      </w:r>
    </w:p>
    <w:p>
      <w:pPr>
        <w:pStyle w:val="BodyText"/>
        <w:spacing w:before="56"/>
        <w:ind w:right="700"/>
      </w:pPr>
      <w:r>
        <w:rPr>
          <w:position w:val="6"/>
          <w:sz w:val="12"/>
        </w:rPr>
        <w:t>1</w:t>
      </w:r>
      <w:r>
        <w:rPr>
          <w:spacing w:val="14"/>
          <w:position w:val="6"/>
          <w:sz w:val="12"/>
        </w:rPr>
        <w:t> </w:t>
      </w:r>
      <w:r>
        <w:rPr/>
        <w:t>Eigenkapital</w:t>
      </w:r>
      <w:r>
        <w:rPr>
          <w:spacing w:val="-2"/>
        </w:rPr>
        <w:t> </w:t>
      </w:r>
      <w:r>
        <w:rPr/>
        <w:t>der</w:t>
      </w:r>
      <w:r>
        <w:rPr>
          <w:spacing w:val="-3"/>
        </w:rPr>
        <w:t> </w:t>
      </w:r>
      <w:r>
        <w:rPr/>
        <w:t>Vereine,</w:t>
      </w:r>
      <w:r>
        <w:rPr>
          <w:spacing w:val="-5"/>
        </w:rPr>
        <w:t> </w:t>
      </w:r>
      <w:r>
        <w:rPr/>
        <w:t>Stiftungen,</w:t>
      </w:r>
      <w:r>
        <w:rPr>
          <w:spacing w:val="-3"/>
        </w:rPr>
        <w:t> </w:t>
      </w:r>
      <w:r>
        <w:rPr/>
        <w:t>Korporationen,</w:t>
      </w:r>
      <w:r>
        <w:rPr>
          <w:spacing w:val="-3"/>
        </w:rPr>
        <w:t> </w:t>
      </w:r>
      <w:r>
        <w:rPr/>
        <w:t>Teilsamen,</w:t>
      </w:r>
      <w:r>
        <w:rPr>
          <w:spacing w:val="-3"/>
        </w:rPr>
        <w:t> </w:t>
      </w:r>
      <w:r>
        <w:rPr/>
        <w:t>Alpgenossenschaften</w:t>
      </w:r>
      <w:r>
        <w:rPr>
          <w:spacing w:val="-5"/>
        </w:rPr>
        <w:t> </w:t>
      </w:r>
      <w:r>
        <w:rPr/>
        <w:t>und</w:t>
      </w:r>
      <w:r>
        <w:rPr>
          <w:spacing w:val="-2"/>
        </w:rPr>
        <w:t> </w:t>
      </w:r>
      <w:r>
        <w:rPr/>
        <w:t>übrigen</w:t>
      </w:r>
      <w:r>
        <w:rPr>
          <w:spacing w:val="-5"/>
        </w:rPr>
        <w:t> </w:t>
      </w:r>
      <w:r>
        <w:rPr/>
        <w:t>ju-ristischen Personen unter Fr. 50 000.– wird nicht besteuert.</w:t>
      </w:r>
    </w:p>
    <w:p>
      <w:pPr>
        <w:pStyle w:val="BodyText"/>
        <w:spacing w:before="36"/>
        <w:ind w:right="702"/>
        <w:jc w:val="both"/>
      </w:pPr>
      <w:r>
        <w:rPr>
          <w:position w:val="6"/>
          <w:sz w:val="12"/>
        </w:rPr>
        <w:t>2</w:t>
      </w:r>
      <w:r>
        <w:rPr>
          <w:spacing w:val="23"/>
          <w:position w:val="6"/>
          <w:sz w:val="12"/>
        </w:rPr>
        <w:t> </w:t>
      </w:r>
      <w:r>
        <w:rPr/>
        <w:t>Die Kapitalsteuer der Vereine, Stiftungen, Korporationen, Teilsamen, Alpgenossenschaften und übri-gen juristischen Personen beträgt 0,01 Promille des steuerbaren Eigenkapitals.</w:t>
      </w:r>
    </w:p>
    <w:p>
      <w:pPr>
        <w:pStyle w:val="BodyText"/>
        <w:spacing w:before="33"/>
        <w:ind w:left="0"/>
      </w:pPr>
    </w:p>
    <w:p>
      <w:pPr>
        <w:pStyle w:val="Heading7"/>
      </w:pPr>
      <w:r>
        <w:rPr>
          <w:color w:val="950000"/>
        </w:rPr>
        <w:t>Minimalsteuer auf Grundstücken</w:t>
      </w:r>
      <w:r>
        <w:rPr>
          <w:color w:val="950000"/>
          <w:spacing w:val="80"/>
        </w:rPr>
        <w:t> </w:t>
      </w:r>
      <w:r>
        <w:rPr>
          <w:color w:val="950000"/>
        </w:rPr>
        <w:drawing>
          <wp:inline distT="0" distB="0" distL="0" distR="0">
            <wp:extent cx="201272" cy="114882"/>
            <wp:effectExtent l="0" t="0" r="0" b="0"/>
            <wp:docPr id="76" name="Image 76" descr="">
              <a:hlinkClick r:id="rId89"/>
            </wp:docPr>
            <wp:cNvGraphicFramePr>
              <a:graphicFrameLocks/>
            </wp:cNvGraphicFramePr>
            <a:graphic>
              <a:graphicData uri="http://schemas.openxmlformats.org/drawingml/2006/picture">
                <pic:pic>
                  <pic:nvPicPr>
                    <pic:cNvPr id="76" name="Image 76" descr="">
                      <a:hlinkClick r:id="rId89"/>
                    </pic:cNvPr>
                    <pic:cNvPicPr/>
                  </pic:nvPicPr>
                  <pic:blipFill>
                    <a:blip r:embed="rId11" cstate="print"/>
                    <a:stretch>
                      <a:fillRect/>
                    </a:stretch>
                  </pic:blipFill>
                  <pic:spPr>
                    <a:xfrm>
                      <a:off x="0" y="0"/>
                      <a:ext cx="201272" cy="114882"/>
                    </a:xfrm>
                    <a:prstGeom prst="rect">
                      <a:avLst/>
                    </a:prstGeom>
                  </pic:spPr>
                </pic:pic>
              </a:graphicData>
            </a:graphic>
          </wp:inline>
        </w:drawing>
      </w:r>
      <w:r>
        <w:rPr>
          <w:color w:val="950000"/>
        </w:rPr>
      </w:r>
    </w:p>
    <w:p>
      <w:pPr>
        <w:pStyle w:val="Heading8"/>
        <w:spacing w:before="93"/>
      </w:pPr>
      <w:r>
        <w:rPr/>
        <w:t>Art.</w:t>
      </w:r>
      <w:r>
        <w:rPr>
          <w:spacing w:val="-3"/>
        </w:rPr>
        <w:t> </w:t>
      </w:r>
      <w:r>
        <w:rPr/>
        <w:t>101 </w:t>
      </w:r>
      <w:r>
        <w:rPr>
          <w:spacing w:val="-4"/>
        </w:rPr>
        <w:t>StG:</w:t>
      </w:r>
    </w:p>
    <w:p>
      <w:pPr>
        <w:pStyle w:val="BodyText"/>
        <w:spacing w:before="55"/>
        <w:ind w:right="704"/>
        <w:jc w:val="both"/>
      </w:pPr>
      <w:r>
        <w:rPr>
          <w:position w:val="6"/>
          <w:sz w:val="12"/>
        </w:rPr>
        <w:t>1</w:t>
      </w:r>
      <w:r>
        <w:rPr>
          <w:spacing w:val="15"/>
          <w:position w:val="6"/>
          <w:sz w:val="12"/>
        </w:rPr>
        <w:t> </w:t>
      </w:r>
      <w:r>
        <w:rPr/>
        <w:t>Juristische</w:t>
      </w:r>
      <w:r>
        <w:rPr>
          <w:spacing w:val="-2"/>
        </w:rPr>
        <w:t> </w:t>
      </w:r>
      <w:r>
        <w:rPr/>
        <w:t>Personen</w:t>
      </w:r>
      <w:r>
        <w:rPr>
          <w:spacing w:val="-4"/>
        </w:rPr>
        <w:t> </w:t>
      </w:r>
      <w:r>
        <w:rPr/>
        <w:t>haben</w:t>
      </w:r>
      <w:r>
        <w:rPr>
          <w:spacing w:val="-2"/>
        </w:rPr>
        <w:t> </w:t>
      </w:r>
      <w:r>
        <w:rPr/>
        <w:t>für</w:t>
      </w:r>
      <w:r>
        <w:rPr>
          <w:spacing w:val="-2"/>
        </w:rPr>
        <w:t> </w:t>
      </w:r>
      <w:r>
        <w:rPr/>
        <w:t>ihre</w:t>
      </w:r>
      <w:r>
        <w:rPr>
          <w:spacing w:val="-4"/>
        </w:rPr>
        <w:t> </w:t>
      </w:r>
      <w:r>
        <w:rPr/>
        <w:t>im</w:t>
      </w:r>
      <w:r>
        <w:rPr>
          <w:spacing w:val="-3"/>
        </w:rPr>
        <w:t> </w:t>
      </w:r>
      <w:r>
        <w:rPr/>
        <w:t>Kanton</w:t>
      </w:r>
      <w:r>
        <w:rPr>
          <w:spacing w:val="-2"/>
        </w:rPr>
        <w:t> </w:t>
      </w:r>
      <w:r>
        <w:rPr/>
        <w:t>gelegenen</w:t>
      </w:r>
      <w:r>
        <w:rPr>
          <w:spacing w:val="-2"/>
        </w:rPr>
        <w:t> </w:t>
      </w:r>
      <w:r>
        <w:rPr/>
        <w:t>Grundstücke</w:t>
      </w:r>
      <w:r>
        <w:rPr>
          <w:spacing w:val="-4"/>
        </w:rPr>
        <w:t> </w:t>
      </w:r>
      <w:r>
        <w:rPr/>
        <w:t>eine</w:t>
      </w:r>
      <w:r>
        <w:rPr>
          <w:spacing w:val="-4"/>
        </w:rPr>
        <w:t> </w:t>
      </w:r>
      <w:r>
        <w:rPr/>
        <w:t>Minimalsteuer</w:t>
      </w:r>
      <w:r>
        <w:rPr>
          <w:spacing w:val="-4"/>
        </w:rPr>
        <w:t> </w:t>
      </w:r>
      <w:r>
        <w:rPr/>
        <w:t>zu</w:t>
      </w:r>
      <w:r>
        <w:rPr>
          <w:spacing w:val="-2"/>
        </w:rPr>
        <w:t> </w:t>
      </w:r>
      <w:r>
        <w:rPr/>
        <w:t>entrich-ten,</w:t>
      </w:r>
      <w:r>
        <w:rPr>
          <w:spacing w:val="-2"/>
        </w:rPr>
        <w:t> </w:t>
      </w:r>
      <w:r>
        <w:rPr/>
        <w:t>sofern</w:t>
      </w:r>
      <w:r>
        <w:rPr>
          <w:spacing w:val="-1"/>
        </w:rPr>
        <w:t> </w:t>
      </w:r>
      <w:r>
        <w:rPr/>
        <w:t>deren</w:t>
      </w:r>
      <w:r>
        <w:rPr>
          <w:spacing w:val="-1"/>
        </w:rPr>
        <w:t> </w:t>
      </w:r>
      <w:r>
        <w:rPr/>
        <w:t>Betrag</w:t>
      </w:r>
      <w:r>
        <w:rPr>
          <w:spacing w:val="-1"/>
        </w:rPr>
        <w:t> </w:t>
      </w:r>
      <w:r>
        <w:rPr/>
        <w:t>höher</w:t>
      </w:r>
      <w:r>
        <w:rPr>
          <w:spacing w:val="-4"/>
        </w:rPr>
        <w:t> </w:t>
      </w:r>
      <w:r>
        <w:rPr/>
        <w:t>ist</w:t>
      </w:r>
      <w:r>
        <w:rPr>
          <w:spacing w:val="-2"/>
        </w:rPr>
        <w:t> </w:t>
      </w:r>
      <w:r>
        <w:rPr/>
        <w:t>als</w:t>
      </w:r>
      <w:r>
        <w:rPr>
          <w:spacing w:val="-1"/>
        </w:rPr>
        <w:t> </w:t>
      </w:r>
      <w:r>
        <w:rPr/>
        <w:t>die</w:t>
      </w:r>
      <w:r>
        <w:rPr>
          <w:spacing w:val="-1"/>
        </w:rPr>
        <w:t> </w:t>
      </w:r>
      <w:r>
        <w:rPr/>
        <w:t>Leistung</w:t>
      </w:r>
      <w:r>
        <w:rPr>
          <w:spacing w:val="-1"/>
        </w:rPr>
        <w:t> </w:t>
      </w:r>
      <w:r>
        <w:rPr/>
        <w:t>der</w:t>
      </w:r>
      <w:r>
        <w:rPr>
          <w:spacing w:val="-2"/>
        </w:rPr>
        <w:t> </w:t>
      </w:r>
      <w:r>
        <w:rPr/>
        <w:t>juristischen</w:t>
      </w:r>
      <w:r>
        <w:rPr>
          <w:spacing w:val="-1"/>
        </w:rPr>
        <w:t> </w:t>
      </w:r>
      <w:r>
        <w:rPr/>
        <w:t>Personen</w:t>
      </w:r>
      <w:r>
        <w:rPr>
          <w:spacing w:val="-1"/>
        </w:rPr>
        <w:t> </w:t>
      </w:r>
      <w:r>
        <w:rPr/>
        <w:t>aufgrund</w:t>
      </w:r>
      <w:r>
        <w:rPr>
          <w:spacing w:val="-1"/>
        </w:rPr>
        <w:t> </w:t>
      </w:r>
      <w:r>
        <w:rPr/>
        <w:t>der</w:t>
      </w:r>
      <w:r>
        <w:rPr>
          <w:spacing w:val="-4"/>
        </w:rPr>
        <w:t> </w:t>
      </w:r>
      <w:r>
        <w:rPr/>
        <w:t>Gewinn-</w:t>
      </w:r>
      <w:r>
        <w:rPr>
          <w:spacing w:val="-2"/>
        </w:rPr>
        <w:t> </w:t>
      </w:r>
      <w:r>
        <w:rPr/>
        <w:t>und </w:t>
      </w:r>
      <w:r>
        <w:rPr>
          <w:spacing w:val="-2"/>
        </w:rPr>
        <w:t>Kapitalsteuer.</w:t>
      </w:r>
    </w:p>
    <w:p>
      <w:pPr>
        <w:pStyle w:val="BodyText"/>
        <w:spacing w:before="36"/>
        <w:ind w:right="700"/>
        <w:jc w:val="both"/>
      </w:pPr>
      <w:r>
        <w:rPr>
          <w:position w:val="6"/>
          <w:sz w:val="12"/>
        </w:rPr>
        <w:t>2</w:t>
      </w:r>
      <w:r>
        <w:rPr>
          <w:spacing w:val="10"/>
          <w:position w:val="6"/>
          <w:sz w:val="12"/>
        </w:rPr>
        <w:t> </w:t>
      </w:r>
      <w:r>
        <w:rPr/>
        <w:t>Die</w:t>
      </w:r>
      <w:r>
        <w:rPr>
          <w:spacing w:val="-6"/>
        </w:rPr>
        <w:t> </w:t>
      </w:r>
      <w:r>
        <w:rPr/>
        <w:t>feste</w:t>
      </w:r>
      <w:r>
        <w:rPr>
          <w:spacing w:val="-6"/>
        </w:rPr>
        <w:t> </w:t>
      </w:r>
      <w:r>
        <w:rPr/>
        <w:t>Minimalsteuer</w:t>
      </w:r>
      <w:r>
        <w:rPr>
          <w:spacing w:val="-7"/>
        </w:rPr>
        <w:t> </w:t>
      </w:r>
      <w:r>
        <w:rPr/>
        <w:t>auf</w:t>
      </w:r>
      <w:r>
        <w:rPr>
          <w:spacing w:val="-6"/>
        </w:rPr>
        <w:t> </w:t>
      </w:r>
      <w:r>
        <w:rPr/>
        <w:t>Grundstücken</w:t>
      </w:r>
      <w:r>
        <w:rPr>
          <w:spacing w:val="-6"/>
        </w:rPr>
        <w:t> </w:t>
      </w:r>
      <w:r>
        <w:rPr/>
        <w:t>beträgt</w:t>
      </w:r>
      <w:r>
        <w:rPr>
          <w:spacing w:val="-9"/>
        </w:rPr>
        <w:t> </w:t>
      </w:r>
      <w:r>
        <w:rPr/>
        <w:t>zwei</w:t>
      </w:r>
      <w:r>
        <w:rPr>
          <w:spacing w:val="-6"/>
        </w:rPr>
        <w:t> </w:t>
      </w:r>
      <w:r>
        <w:rPr/>
        <w:t>Promille</w:t>
      </w:r>
      <w:r>
        <w:rPr>
          <w:spacing w:val="-6"/>
        </w:rPr>
        <w:t> </w:t>
      </w:r>
      <w:r>
        <w:rPr/>
        <w:t>des</w:t>
      </w:r>
      <w:r>
        <w:rPr>
          <w:spacing w:val="-6"/>
        </w:rPr>
        <w:t> </w:t>
      </w:r>
      <w:r>
        <w:rPr/>
        <w:t>Netto-Steuerwertes</w:t>
      </w:r>
      <w:r>
        <w:rPr>
          <w:spacing w:val="-8"/>
        </w:rPr>
        <w:t> </w:t>
      </w:r>
      <w:r>
        <w:rPr/>
        <w:t>der</w:t>
      </w:r>
      <w:r>
        <w:rPr>
          <w:spacing w:val="-7"/>
        </w:rPr>
        <w:t> </w:t>
      </w:r>
      <w:r>
        <w:rPr/>
        <w:t>nichtland-wirtschaftlich</w:t>
      </w:r>
      <w:r>
        <w:rPr>
          <w:spacing w:val="-4"/>
        </w:rPr>
        <w:t> </w:t>
      </w:r>
      <w:r>
        <w:rPr/>
        <w:t>bewerteten</w:t>
      </w:r>
      <w:r>
        <w:rPr>
          <w:spacing w:val="-4"/>
        </w:rPr>
        <w:t> </w:t>
      </w:r>
      <w:r>
        <w:rPr/>
        <w:t>Grundstücke</w:t>
      </w:r>
      <w:r>
        <w:rPr>
          <w:spacing w:val="-4"/>
        </w:rPr>
        <w:t> </w:t>
      </w:r>
      <w:r>
        <w:rPr/>
        <w:t>gemäss</w:t>
      </w:r>
      <w:r>
        <w:rPr>
          <w:spacing w:val="-3"/>
        </w:rPr>
        <w:t> </w:t>
      </w:r>
      <w:r>
        <w:rPr/>
        <w:t>Art.</w:t>
      </w:r>
      <w:r>
        <w:rPr>
          <w:spacing w:val="-4"/>
        </w:rPr>
        <w:t> </w:t>
      </w:r>
      <w:r>
        <w:rPr/>
        <w:t>45</w:t>
      </w:r>
      <w:r>
        <w:rPr>
          <w:spacing w:val="-6"/>
        </w:rPr>
        <w:t> </w:t>
      </w:r>
      <w:r>
        <w:rPr/>
        <w:t>und</w:t>
      </w:r>
      <w:r>
        <w:rPr>
          <w:spacing w:val="-4"/>
        </w:rPr>
        <w:t> </w:t>
      </w:r>
      <w:r>
        <w:rPr/>
        <w:t>47</w:t>
      </w:r>
      <w:r>
        <w:rPr>
          <w:spacing w:val="-4"/>
        </w:rPr>
        <w:t> </w:t>
      </w:r>
      <w:r>
        <w:rPr/>
        <w:t>Abs.</w:t>
      </w:r>
      <w:r>
        <w:rPr>
          <w:spacing w:val="-4"/>
        </w:rPr>
        <w:t> </w:t>
      </w:r>
      <w:r>
        <w:rPr/>
        <w:t>3</w:t>
      </w:r>
      <w:r>
        <w:rPr>
          <w:spacing w:val="-4"/>
        </w:rPr>
        <w:t> </w:t>
      </w:r>
      <w:r>
        <w:rPr/>
        <w:t>und</w:t>
      </w:r>
      <w:r>
        <w:rPr>
          <w:spacing w:val="-4"/>
        </w:rPr>
        <w:t> </w:t>
      </w:r>
      <w:r>
        <w:rPr/>
        <w:t>zwei</w:t>
      </w:r>
      <w:r>
        <w:rPr>
          <w:spacing w:val="-4"/>
        </w:rPr>
        <w:t> </w:t>
      </w:r>
      <w:r>
        <w:rPr/>
        <w:t>Promille</w:t>
      </w:r>
      <w:r>
        <w:rPr>
          <w:spacing w:val="-4"/>
        </w:rPr>
        <w:t> </w:t>
      </w:r>
      <w:r>
        <w:rPr/>
        <w:t>des</w:t>
      </w:r>
      <w:r>
        <w:rPr>
          <w:spacing w:val="-6"/>
        </w:rPr>
        <w:t> </w:t>
      </w:r>
      <w:r>
        <w:rPr/>
        <w:t>Ertragswer-tes der landwirtschaftlichen Grundstücke gemäss Art. 47 Abs. 1 und 2 dieses Gesetzes.</w:t>
      </w:r>
    </w:p>
    <w:p>
      <w:pPr>
        <w:pStyle w:val="BodyText"/>
        <w:spacing w:before="37"/>
        <w:jc w:val="both"/>
      </w:pPr>
      <w:r>
        <w:rPr>
          <w:position w:val="6"/>
          <w:sz w:val="12"/>
        </w:rPr>
        <w:t>3</w:t>
      </w:r>
      <w:r>
        <w:rPr>
          <w:spacing w:val="14"/>
          <w:position w:val="6"/>
          <w:sz w:val="12"/>
        </w:rPr>
        <w:t> </w:t>
      </w:r>
      <w:r>
        <w:rPr/>
        <w:t>Von</w:t>
      </w:r>
      <w:r>
        <w:rPr>
          <w:spacing w:val="-1"/>
        </w:rPr>
        <w:t> </w:t>
      </w:r>
      <w:r>
        <w:rPr/>
        <w:t>der</w:t>
      </w:r>
      <w:r>
        <w:rPr>
          <w:spacing w:val="-2"/>
        </w:rPr>
        <w:t> </w:t>
      </w:r>
      <w:r>
        <w:rPr/>
        <w:t>Minimalsteuer</w:t>
      </w:r>
      <w:r>
        <w:rPr>
          <w:spacing w:val="-3"/>
        </w:rPr>
        <w:t> </w:t>
      </w:r>
      <w:r>
        <w:rPr/>
        <w:t>sind</w:t>
      </w:r>
      <w:r>
        <w:rPr>
          <w:spacing w:val="-1"/>
        </w:rPr>
        <w:t> </w:t>
      </w:r>
      <w:r>
        <w:rPr>
          <w:spacing w:val="-2"/>
        </w:rPr>
        <w:t>ausgenommen:</w:t>
      </w:r>
    </w:p>
    <w:p>
      <w:pPr>
        <w:pStyle w:val="ListParagraph"/>
        <w:numPr>
          <w:ilvl w:val="0"/>
          <w:numId w:val="17"/>
        </w:numPr>
        <w:tabs>
          <w:tab w:pos="1557" w:val="left" w:leader="none"/>
          <w:tab w:pos="1559" w:val="left" w:leader="none"/>
        </w:tabs>
        <w:spacing w:line="240" w:lineRule="auto" w:before="41" w:after="0"/>
        <w:ind w:left="1559" w:right="703" w:hanging="425"/>
        <w:jc w:val="both"/>
        <w:rPr>
          <w:sz w:val="18"/>
        </w:rPr>
      </w:pPr>
      <w:r>
        <w:rPr>
          <w:sz w:val="18"/>
        </w:rPr>
        <w:t>juristische Personen für Grundstücke, auf denen zur Hauptsache der Betrieb des eigenen Unter-nehmens geführt wird;</w:t>
      </w:r>
    </w:p>
    <w:p>
      <w:pPr>
        <w:pStyle w:val="ListParagraph"/>
        <w:numPr>
          <w:ilvl w:val="0"/>
          <w:numId w:val="17"/>
        </w:numPr>
        <w:tabs>
          <w:tab w:pos="1557" w:val="left" w:leader="none"/>
        </w:tabs>
        <w:spacing w:line="261" w:lineRule="auto" w:before="39" w:after="0"/>
        <w:ind w:left="1134" w:right="700" w:firstLine="0"/>
        <w:jc w:val="both"/>
        <w:rPr>
          <w:sz w:val="18"/>
        </w:rPr>
      </w:pPr>
      <w:r>
        <w:rPr>
          <w:sz w:val="18"/>
        </w:rPr>
        <w:t>juristische</w:t>
      </w:r>
      <w:r>
        <w:rPr>
          <w:spacing w:val="-1"/>
          <w:sz w:val="18"/>
        </w:rPr>
        <w:t> </w:t>
      </w:r>
      <w:r>
        <w:rPr>
          <w:sz w:val="18"/>
        </w:rPr>
        <w:t>Personen</w:t>
      </w:r>
      <w:r>
        <w:rPr>
          <w:spacing w:val="-1"/>
          <w:sz w:val="18"/>
        </w:rPr>
        <w:t> </w:t>
      </w:r>
      <w:r>
        <w:rPr>
          <w:sz w:val="18"/>
        </w:rPr>
        <w:t>für</w:t>
      </w:r>
      <w:r>
        <w:rPr>
          <w:spacing w:val="-2"/>
          <w:sz w:val="18"/>
        </w:rPr>
        <w:t> </w:t>
      </w:r>
      <w:r>
        <w:rPr>
          <w:sz w:val="18"/>
        </w:rPr>
        <w:t>Grundstücke,</w:t>
      </w:r>
      <w:r>
        <w:rPr>
          <w:spacing w:val="-4"/>
          <w:sz w:val="18"/>
        </w:rPr>
        <w:t> </w:t>
      </w:r>
      <w:r>
        <w:rPr>
          <w:sz w:val="18"/>
        </w:rPr>
        <w:t>mit</w:t>
      </w:r>
      <w:r>
        <w:rPr>
          <w:spacing w:val="-2"/>
          <w:sz w:val="18"/>
        </w:rPr>
        <w:t> </w:t>
      </w:r>
      <w:r>
        <w:rPr>
          <w:sz w:val="18"/>
        </w:rPr>
        <w:t>denen</w:t>
      </w:r>
      <w:r>
        <w:rPr>
          <w:spacing w:val="-4"/>
          <w:sz w:val="18"/>
        </w:rPr>
        <w:t> </w:t>
      </w:r>
      <w:r>
        <w:rPr>
          <w:sz w:val="18"/>
        </w:rPr>
        <w:t>sie</w:t>
      </w:r>
      <w:r>
        <w:rPr>
          <w:spacing w:val="-4"/>
          <w:sz w:val="18"/>
        </w:rPr>
        <w:t> </w:t>
      </w:r>
      <w:r>
        <w:rPr>
          <w:sz w:val="18"/>
        </w:rPr>
        <w:t>Aufgaben</w:t>
      </w:r>
      <w:r>
        <w:rPr>
          <w:spacing w:val="-1"/>
          <w:sz w:val="18"/>
        </w:rPr>
        <w:t> </w:t>
      </w:r>
      <w:r>
        <w:rPr>
          <w:sz w:val="18"/>
        </w:rPr>
        <w:t>im</w:t>
      </w:r>
      <w:r>
        <w:rPr>
          <w:spacing w:val="-3"/>
          <w:sz w:val="18"/>
        </w:rPr>
        <w:t> </w:t>
      </w:r>
      <w:r>
        <w:rPr>
          <w:sz w:val="18"/>
        </w:rPr>
        <w:t>sozialen</w:t>
      </w:r>
      <w:r>
        <w:rPr>
          <w:spacing w:val="-4"/>
          <w:sz w:val="18"/>
        </w:rPr>
        <w:t> </w:t>
      </w:r>
      <w:r>
        <w:rPr>
          <w:sz w:val="18"/>
        </w:rPr>
        <w:t>Wohnungsbau</w:t>
      </w:r>
      <w:r>
        <w:rPr>
          <w:spacing w:val="-1"/>
          <w:sz w:val="18"/>
        </w:rPr>
        <w:t> </w:t>
      </w:r>
      <w:r>
        <w:rPr>
          <w:sz w:val="18"/>
        </w:rPr>
        <w:t>erfüllen. </w:t>
      </w:r>
      <w:r>
        <w:rPr>
          <w:position w:val="6"/>
          <w:sz w:val="12"/>
        </w:rPr>
        <w:t>4</w:t>
      </w:r>
      <w:r>
        <w:rPr>
          <w:spacing w:val="18"/>
          <w:position w:val="6"/>
          <w:sz w:val="12"/>
        </w:rPr>
        <w:t> </w:t>
      </w:r>
      <w:r>
        <w:rPr>
          <w:sz w:val="18"/>
        </w:rPr>
        <w:t>Wird von einer juristischen Person ein Grundstück gehalten, in dem zur Hauptsache der</w:t>
      </w:r>
      <w:r>
        <w:rPr>
          <w:spacing w:val="-1"/>
          <w:sz w:val="18"/>
        </w:rPr>
        <w:t> </w:t>
      </w:r>
      <w:r>
        <w:rPr>
          <w:sz w:val="18"/>
        </w:rPr>
        <w:t>Betrieb einer anderen juristischen Person geführt wird, so ist diese juristische Person von der Minimalsteuer ausge-</w:t>
      </w:r>
    </w:p>
    <w:p>
      <w:pPr>
        <w:pStyle w:val="BodyText"/>
        <w:spacing w:line="186" w:lineRule="exact"/>
        <w:jc w:val="both"/>
      </w:pPr>
      <w:r>
        <w:rPr/>
        <w:t>nommen,</w:t>
      </w:r>
      <w:r>
        <w:rPr>
          <w:spacing w:val="-6"/>
        </w:rPr>
        <w:t> </w:t>
      </w:r>
      <w:r>
        <w:rPr/>
        <w:t>sofern</w:t>
      </w:r>
      <w:r>
        <w:rPr>
          <w:spacing w:val="-3"/>
        </w:rPr>
        <w:t> </w:t>
      </w:r>
      <w:r>
        <w:rPr/>
        <w:t>beide</w:t>
      </w:r>
      <w:r>
        <w:rPr>
          <w:spacing w:val="-4"/>
        </w:rPr>
        <w:t> </w:t>
      </w:r>
      <w:r>
        <w:rPr/>
        <w:t>juristischen</w:t>
      </w:r>
      <w:r>
        <w:rPr>
          <w:spacing w:val="-3"/>
        </w:rPr>
        <w:t> </w:t>
      </w:r>
      <w:r>
        <w:rPr/>
        <w:t>Personen</w:t>
      </w:r>
      <w:r>
        <w:rPr>
          <w:spacing w:val="-3"/>
        </w:rPr>
        <w:t> </w:t>
      </w:r>
      <w:r>
        <w:rPr/>
        <w:t>unter</w:t>
      </w:r>
      <w:r>
        <w:rPr>
          <w:spacing w:val="-6"/>
        </w:rPr>
        <w:t> </w:t>
      </w:r>
      <w:r>
        <w:rPr/>
        <w:t>einheitlicher</w:t>
      </w:r>
      <w:r>
        <w:rPr>
          <w:spacing w:val="-4"/>
        </w:rPr>
        <w:t> </w:t>
      </w:r>
      <w:r>
        <w:rPr/>
        <w:t>Leitung</w:t>
      </w:r>
      <w:r>
        <w:rPr>
          <w:spacing w:val="-5"/>
        </w:rPr>
        <w:t> </w:t>
      </w:r>
      <w:r>
        <w:rPr>
          <w:spacing w:val="-2"/>
        </w:rPr>
        <w:t>stehen.*</w:t>
      </w:r>
    </w:p>
    <w:p>
      <w:pPr>
        <w:pStyle w:val="Heading7"/>
        <w:spacing w:before="50"/>
        <w:jc w:val="both"/>
      </w:pPr>
      <w:r>
        <w:rPr>
          <w:sz w:val="18"/>
        </w:rPr>
        <w:t>*</w:t>
      </w:r>
      <w:r>
        <w:rPr>
          <w:spacing w:val="-3"/>
          <w:sz w:val="18"/>
        </w:rPr>
        <w:t> </w:t>
      </w:r>
      <w:r>
        <w:rPr/>
        <w:t>Wird</w:t>
      </w:r>
      <w:r>
        <w:rPr>
          <w:spacing w:val="-8"/>
        </w:rPr>
        <w:t> </w:t>
      </w:r>
      <w:r>
        <w:rPr/>
        <w:t>angewendet</w:t>
      </w:r>
      <w:r>
        <w:rPr>
          <w:spacing w:val="-7"/>
        </w:rPr>
        <w:t> </w:t>
      </w:r>
      <w:r>
        <w:rPr/>
        <w:t>ab</w:t>
      </w:r>
      <w:r>
        <w:rPr>
          <w:spacing w:val="-6"/>
        </w:rPr>
        <w:t> </w:t>
      </w:r>
      <w:r>
        <w:rPr/>
        <w:t>Steuerperiode</w:t>
      </w:r>
      <w:r>
        <w:rPr>
          <w:spacing w:val="-6"/>
        </w:rPr>
        <w:t> </w:t>
      </w:r>
      <w:r>
        <w:rPr>
          <w:spacing w:val="-4"/>
        </w:rPr>
        <w:t>2026.</w:t>
      </w:r>
    </w:p>
    <w:p>
      <w:pPr>
        <w:pStyle w:val="BodyText"/>
        <w:spacing w:before="132"/>
        <w:ind w:left="0"/>
        <w:rPr>
          <w:sz w:val="20"/>
        </w:rPr>
      </w:pPr>
    </w:p>
    <w:p>
      <w:pPr>
        <w:pStyle w:val="Heading3"/>
      </w:pPr>
      <w:bookmarkStart w:name="Steueranteile" w:id="59"/>
      <w:bookmarkEnd w:id="59"/>
      <w:r>
        <w:rPr>
          <w:b w:val="0"/>
        </w:rPr>
      </w:r>
      <w:bookmarkStart w:name="_bookmark25" w:id="60"/>
      <w:bookmarkEnd w:id="60"/>
      <w:r>
        <w:rPr>
          <w:b w:val="0"/>
        </w:rPr>
      </w:r>
      <w:r>
        <w:rPr>
          <w:color w:val="2D73B4"/>
          <w:spacing w:val="-2"/>
        </w:rPr>
        <w:t>Steueranteile</w:t>
      </w:r>
    </w:p>
    <w:p>
      <w:pPr>
        <w:pStyle w:val="BodyText"/>
        <w:spacing w:before="59"/>
        <w:ind w:left="851"/>
        <w:jc w:val="both"/>
      </w:pPr>
      <w:r>
        <w:rPr/>
        <w:t>(Art.</w:t>
      </w:r>
      <w:r>
        <w:rPr>
          <w:spacing w:val="-3"/>
        </w:rPr>
        <w:t> </w:t>
      </w:r>
      <w:r>
        <w:rPr/>
        <w:t>101a </w:t>
      </w:r>
      <w:r>
        <w:rPr>
          <w:spacing w:val="-4"/>
        </w:rPr>
        <w:t>StG)</w:t>
      </w:r>
    </w:p>
    <w:p>
      <w:pPr>
        <w:pStyle w:val="Heading8"/>
        <w:spacing w:before="153"/>
      </w:pPr>
      <w:r>
        <w:rPr/>
        <w:t>Art.</w:t>
      </w:r>
      <w:r>
        <w:rPr>
          <w:spacing w:val="-3"/>
        </w:rPr>
        <w:t> </w:t>
      </w:r>
      <w:r>
        <w:rPr/>
        <w:t>101a </w:t>
      </w:r>
      <w:r>
        <w:rPr>
          <w:spacing w:val="-4"/>
        </w:rPr>
        <w:t>StG:</w:t>
      </w:r>
    </w:p>
    <w:p>
      <w:pPr>
        <w:pStyle w:val="BodyText"/>
        <w:spacing w:before="56"/>
        <w:ind w:right="700"/>
        <w:jc w:val="both"/>
      </w:pPr>
      <w:r>
        <w:rPr>
          <w:position w:val="6"/>
          <w:sz w:val="12"/>
        </w:rPr>
        <w:t>1</w:t>
      </w:r>
      <w:r>
        <w:rPr>
          <w:spacing w:val="13"/>
          <w:position w:val="6"/>
          <w:sz w:val="12"/>
        </w:rPr>
        <w:t> </w:t>
      </w:r>
      <w:r>
        <w:rPr/>
        <w:t>Die</w:t>
      </w:r>
      <w:r>
        <w:rPr>
          <w:spacing w:val="-4"/>
        </w:rPr>
        <w:t> </w:t>
      </w:r>
      <w:r>
        <w:rPr/>
        <w:t>Aufteilung</w:t>
      </w:r>
      <w:r>
        <w:rPr>
          <w:spacing w:val="-4"/>
        </w:rPr>
        <w:t> </w:t>
      </w:r>
      <w:r>
        <w:rPr/>
        <w:t>des</w:t>
      </w:r>
      <w:r>
        <w:rPr>
          <w:spacing w:val="-3"/>
        </w:rPr>
        <w:t> </w:t>
      </w:r>
      <w:r>
        <w:rPr/>
        <w:t>Ertrags</w:t>
      </w:r>
      <w:r>
        <w:rPr>
          <w:spacing w:val="-6"/>
        </w:rPr>
        <w:t> </w:t>
      </w:r>
      <w:r>
        <w:rPr/>
        <w:t>aus</w:t>
      </w:r>
      <w:r>
        <w:rPr>
          <w:spacing w:val="-3"/>
        </w:rPr>
        <w:t> </w:t>
      </w:r>
      <w:r>
        <w:rPr/>
        <w:t>der</w:t>
      </w:r>
      <w:r>
        <w:rPr>
          <w:spacing w:val="-4"/>
        </w:rPr>
        <w:t> </w:t>
      </w:r>
      <w:r>
        <w:rPr/>
        <w:t>Kapitalsteuer</w:t>
      </w:r>
      <w:r>
        <w:rPr>
          <w:spacing w:val="-7"/>
        </w:rPr>
        <w:t> </w:t>
      </w:r>
      <w:r>
        <w:rPr/>
        <w:t>gemäss</w:t>
      </w:r>
      <w:r>
        <w:rPr>
          <w:spacing w:val="-3"/>
        </w:rPr>
        <w:t> </w:t>
      </w:r>
      <w:r>
        <w:rPr/>
        <w:t>Art.</w:t>
      </w:r>
      <w:r>
        <w:rPr>
          <w:spacing w:val="-4"/>
        </w:rPr>
        <w:t> </w:t>
      </w:r>
      <w:r>
        <w:rPr/>
        <w:t>98,</w:t>
      </w:r>
      <w:r>
        <w:rPr>
          <w:spacing w:val="-4"/>
        </w:rPr>
        <w:t> </w:t>
      </w:r>
      <w:r>
        <w:rPr/>
        <w:t>100</w:t>
      </w:r>
      <w:r>
        <w:rPr>
          <w:spacing w:val="-4"/>
        </w:rPr>
        <w:t> </w:t>
      </w:r>
      <w:r>
        <w:rPr/>
        <w:t>und</w:t>
      </w:r>
      <w:r>
        <w:rPr>
          <w:spacing w:val="-4"/>
        </w:rPr>
        <w:t> </w:t>
      </w:r>
      <w:r>
        <w:rPr/>
        <w:t>101</w:t>
      </w:r>
      <w:r>
        <w:rPr>
          <w:spacing w:val="-6"/>
        </w:rPr>
        <w:t> </w:t>
      </w:r>
      <w:r>
        <w:rPr/>
        <w:t>dieses</w:t>
      </w:r>
      <w:r>
        <w:rPr>
          <w:spacing w:val="-3"/>
        </w:rPr>
        <w:t> </w:t>
      </w:r>
      <w:r>
        <w:rPr/>
        <w:t>Gesetzes</w:t>
      </w:r>
      <w:r>
        <w:rPr>
          <w:spacing w:val="-6"/>
        </w:rPr>
        <w:t> </w:t>
      </w:r>
      <w:r>
        <w:rPr/>
        <w:t>erfolgt im</w:t>
      </w:r>
      <w:r>
        <w:rPr>
          <w:spacing w:val="-6"/>
        </w:rPr>
        <w:t> </w:t>
      </w:r>
      <w:r>
        <w:rPr/>
        <w:t>Verhältnis</w:t>
      </w:r>
      <w:r>
        <w:rPr>
          <w:spacing w:val="-8"/>
        </w:rPr>
        <w:t> </w:t>
      </w:r>
      <w:r>
        <w:rPr/>
        <w:t>von</w:t>
      </w:r>
      <w:r>
        <w:rPr>
          <w:spacing w:val="-9"/>
        </w:rPr>
        <w:t> </w:t>
      </w:r>
      <w:r>
        <w:rPr/>
        <w:t>je</w:t>
      </w:r>
      <w:r>
        <w:rPr>
          <w:spacing w:val="-6"/>
        </w:rPr>
        <w:t> </w:t>
      </w:r>
      <w:r>
        <w:rPr/>
        <w:t>48</w:t>
      </w:r>
      <w:r>
        <w:rPr>
          <w:spacing w:val="-6"/>
        </w:rPr>
        <w:t> </w:t>
      </w:r>
      <w:r>
        <w:rPr/>
        <w:t>Prozent</w:t>
      </w:r>
      <w:r>
        <w:rPr>
          <w:spacing w:val="-6"/>
        </w:rPr>
        <w:t> </w:t>
      </w:r>
      <w:r>
        <w:rPr/>
        <w:t>für</w:t>
      </w:r>
      <w:r>
        <w:rPr>
          <w:spacing w:val="-7"/>
        </w:rPr>
        <w:t> </w:t>
      </w:r>
      <w:r>
        <w:rPr/>
        <w:t>den</w:t>
      </w:r>
      <w:r>
        <w:rPr>
          <w:spacing w:val="-6"/>
        </w:rPr>
        <w:t> </w:t>
      </w:r>
      <w:r>
        <w:rPr/>
        <w:t>Kanton</w:t>
      </w:r>
      <w:r>
        <w:rPr>
          <w:spacing w:val="-6"/>
        </w:rPr>
        <w:t> </w:t>
      </w:r>
      <w:r>
        <w:rPr/>
        <w:t>und</w:t>
      </w:r>
      <w:r>
        <w:rPr>
          <w:spacing w:val="-6"/>
        </w:rPr>
        <w:t> </w:t>
      </w:r>
      <w:r>
        <w:rPr/>
        <w:t>die</w:t>
      </w:r>
      <w:r>
        <w:rPr>
          <w:spacing w:val="-6"/>
        </w:rPr>
        <w:t> </w:t>
      </w:r>
      <w:r>
        <w:rPr/>
        <w:t>Einwohnergemeinde</w:t>
      </w:r>
      <w:r>
        <w:rPr>
          <w:spacing w:val="-9"/>
        </w:rPr>
        <w:t> </w:t>
      </w:r>
      <w:r>
        <w:rPr/>
        <w:t>und</w:t>
      </w:r>
      <w:r>
        <w:rPr>
          <w:spacing w:val="-9"/>
        </w:rPr>
        <w:t> </w:t>
      </w:r>
      <w:r>
        <w:rPr/>
        <w:t>4</w:t>
      </w:r>
      <w:r>
        <w:rPr>
          <w:spacing w:val="-6"/>
        </w:rPr>
        <w:t> </w:t>
      </w:r>
      <w:r>
        <w:rPr/>
        <w:t>Prozent</w:t>
      </w:r>
      <w:r>
        <w:rPr>
          <w:spacing w:val="-6"/>
        </w:rPr>
        <w:t> </w:t>
      </w:r>
      <w:r>
        <w:rPr/>
        <w:t>für</w:t>
      </w:r>
      <w:r>
        <w:rPr>
          <w:spacing w:val="-7"/>
        </w:rPr>
        <w:t> </w:t>
      </w:r>
      <w:r>
        <w:rPr/>
        <w:t>die</w:t>
      </w:r>
      <w:r>
        <w:rPr>
          <w:spacing w:val="-6"/>
        </w:rPr>
        <w:t> </w:t>
      </w:r>
      <w:r>
        <w:rPr/>
        <w:t>Kirch-</w:t>
      </w:r>
      <w:r>
        <w:rPr>
          <w:spacing w:val="-2"/>
        </w:rPr>
        <w:t>gemeinde.</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ind w:right="123"/>
      </w:pPr>
      <w:bookmarkStart w:name="Übergangsbestimmungen betreffend Holding" w:id="61"/>
      <w:bookmarkEnd w:id="61"/>
      <w:r>
        <w:rPr>
          <w:b w:val="0"/>
        </w:rPr>
      </w:r>
      <w:bookmarkStart w:name="_bookmark26" w:id="62"/>
      <w:bookmarkEnd w:id="62"/>
      <w:r>
        <w:rPr>
          <w:b w:val="0"/>
        </w:rPr>
      </w:r>
      <w:r>
        <w:rPr>
          <w:color w:val="2D73B4"/>
          <w:spacing w:val="-8"/>
        </w:rPr>
        <w:t>Übergangsbestimmungen</w:t>
      </w:r>
      <w:r>
        <w:rPr>
          <w:color w:val="2D73B4"/>
          <w:spacing w:val="25"/>
        </w:rPr>
        <w:t> </w:t>
      </w:r>
      <w:r>
        <w:rPr>
          <w:color w:val="2D73B4"/>
          <w:spacing w:val="-8"/>
        </w:rPr>
        <w:t>betreffend</w:t>
      </w:r>
      <w:r>
        <w:rPr>
          <w:color w:val="2D73B4"/>
          <w:spacing w:val="25"/>
        </w:rPr>
        <w:t> </w:t>
      </w:r>
      <w:r>
        <w:rPr>
          <w:color w:val="2D73B4"/>
          <w:spacing w:val="-8"/>
        </w:rPr>
        <w:t>Holding-</w:t>
      </w:r>
      <w:r>
        <w:rPr>
          <w:color w:val="2D73B4"/>
          <w:spacing w:val="25"/>
        </w:rPr>
        <w:t> </w:t>
      </w:r>
      <w:r>
        <w:rPr>
          <w:color w:val="2D73B4"/>
          <w:spacing w:val="-8"/>
        </w:rPr>
        <w:t>und</w:t>
      </w:r>
      <w:r>
        <w:rPr>
          <w:color w:val="2D73B4"/>
          <w:spacing w:val="24"/>
        </w:rPr>
        <w:t> </w:t>
      </w:r>
      <w:r>
        <w:rPr>
          <w:color w:val="2D73B4"/>
          <w:spacing w:val="-8"/>
        </w:rPr>
        <w:t>Domizilge-</w:t>
      </w:r>
      <w:r>
        <w:rPr>
          <w:color w:val="2D73B4"/>
          <w:spacing w:val="-2"/>
        </w:rPr>
        <w:t>sellschaften</w:t>
      </w:r>
      <w:r>
        <w:rPr>
          <w:color w:val="2D73B4"/>
          <w:spacing w:val="-25"/>
        </w:rPr>
        <w:t> </w:t>
      </w:r>
      <w:r>
        <w:rPr>
          <w:color w:val="2D73B4"/>
          <w:spacing w:val="-2"/>
        </w:rPr>
        <w:t>(2020</w:t>
      </w:r>
      <w:r>
        <w:rPr>
          <w:color w:val="2D73B4"/>
          <w:spacing w:val="-25"/>
        </w:rPr>
        <w:t> </w:t>
      </w:r>
      <w:r>
        <w:rPr>
          <w:color w:val="2D73B4"/>
          <w:spacing w:val="-2"/>
        </w:rPr>
        <w:t>–</w:t>
      </w:r>
      <w:r>
        <w:rPr>
          <w:color w:val="2D73B4"/>
          <w:spacing w:val="-24"/>
        </w:rPr>
        <w:t> </w:t>
      </w:r>
      <w:r>
        <w:rPr>
          <w:color w:val="2D73B4"/>
          <w:spacing w:val="-2"/>
        </w:rPr>
        <w:t>2024)</w:t>
      </w:r>
    </w:p>
    <w:p>
      <w:pPr>
        <w:pStyle w:val="BodyText"/>
        <w:spacing w:before="58"/>
        <w:ind w:left="851"/>
      </w:pPr>
      <w:r>
        <w:rPr/>
        <w:t>(Art. 325</w:t>
      </w:r>
      <w:r>
        <w:rPr>
          <w:spacing w:val="-2"/>
        </w:rPr>
        <w:t> </w:t>
      </w:r>
      <w:r>
        <w:rPr>
          <w:spacing w:val="-4"/>
        </w:rPr>
        <w:t>StG)</w:t>
      </w:r>
    </w:p>
    <w:p>
      <w:pPr>
        <w:pStyle w:val="BodyText"/>
        <w:spacing w:before="35"/>
        <w:ind w:left="0"/>
      </w:pPr>
    </w:p>
    <w:p>
      <w:pPr>
        <w:pStyle w:val="Heading7"/>
        <w:jc w:val="both"/>
      </w:pPr>
      <w:r>
        <w:rPr>
          <w:color w:val="950000"/>
        </w:rPr>
        <w:t>Übergangsbestimmungen gemäss Änderung des Steuergesetzes vom 28. Juni 2019</w:t>
      </w:r>
      <w:r>
        <w:rPr>
          <w:color w:val="950000"/>
          <w:spacing w:val="80"/>
        </w:rPr>
        <w:t> </w:t>
      </w:r>
      <w:r>
        <w:rPr>
          <w:color w:val="950000"/>
          <w:spacing w:val="3"/>
        </w:rPr>
        <w:drawing>
          <wp:inline distT="0" distB="0" distL="0" distR="0">
            <wp:extent cx="201308" cy="114876"/>
            <wp:effectExtent l="0" t="0" r="0" b="0"/>
            <wp:docPr id="77" name="Image 77" descr="">
              <a:hlinkClick r:id="rId90"/>
            </wp:docPr>
            <wp:cNvGraphicFramePr>
              <a:graphicFrameLocks/>
            </wp:cNvGraphicFramePr>
            <a:graphic>
              <a:graphicData uri="http://schemas.openxmlformats.org/drawingml/2006/picture">
                <pic:pic>
                  <pic:nvPicPr>
                    <pic:cNvPr id="77" name="Image 77" descr="">
                      <a:hlinkClick r:id="rId90"/>
                    </pic:cNvPr>
                    <pic:cNvPicPr/>
                  </pic:nvPicPr>
                  <pic:blipFill>
                    <a:blip r:embed="rId11" cstate="print"/>
                    <a:stretch>
                      <a:fillRect/>
                    </a:stretch>
                  </pic:blipFill>
                  <pic:spPr>
                    <a:xfrm>
                      <a:off x="0" y="0"/>
                      <a:ext cx="201308" cy="114876"/>
                    </a:xfrm>
                    <a:prstGeom prst="rect">
                      <a:avLst/>
                    </a:prstGeom>
                  </pic:spPr>
                </pic:pic>
              </a:graphicData>
            </a:graphic>
          </wp:inline>
        </w:drawing>
      </w:r>
      <w:r>
        <w:rPr>
          <w:color w:val="950000"/>
          <w:spacing w:val="3"/>
        </w:rPr>
      </w:r>
    </w:p>
    <w:p>
      <w:pPr>
        <w:pStyle w:val="Heading8"/>
        <w:spacing w:before="94"/>
        <w:jc w:val="both"/>
      </w:pPr>
      <w:r>
        <w:rPr/>
        <w:t>Art.</w:t>
      </w:r>
      <w:r>
        <w:rPr>
          <w:spacing w:val="-3"/>
        </w:rPr>
        <w:t> </w:t>
      </w:r>
      <w:r>
        <w:rPr/>
        <w:t>325 </w:t>
      </w:r>
      <w:r>
        <w:rPr>
          <w:spacing w:val="-4"/>
        </w:rPr>
        <w:t>StG:</w:t>
      </w:r>
    </w:p>
    <w:p>
      <w:pPr>
        <w:pStyle w:val="BodyText"/>
        <w:spacing w:before="55"/>
        <w:ind w:right="702"/>
        <w:jc w:val="both"/>
      </w:pPr>
      <w:r>
        <w:rPr>
          <w:position w:val="6"/>
          <w:sz w:val="12"/>
        </w:rPr>
        <w:t>1 </w:t>
      </w:r>
      <w:r>
        <w:rPr/>
        <w:t>Gesellschaften, welche nach dem 31. Dezember 2016, aber vor dem 1. Januar 2020 den Status als Holding- oder Verwaltungsgesellschaft gemäss Artikel 89 und 90 des bisherigen Rechts verloren oder aufgegeben und dabei bestehende stille Reserven einschliesslich des selbst geschaffenen Mehrwerts aufgedeckt haben, können auf Antrag die am 1. Januar 2020 noch bestehenden aufgedeckten stillen Reserven einschliesslich des selbst geschaffenen Mehrwerts bis spätestens am 31. Dezember 2024 abschreiben. Artikel 79b dieses Gesetzes bleibt vorbehalten. Soweit die aufgedeckten stillen Reserven am 31. Dezember 2024 noch bestehen, sind sie auf diesen Zeitpunkt steuerneutral aufzulösen.</w:t>
      </w:r>
    </w:p>
    <w:p>
      <w:pPr>
        <w:pStyle w:val="BodyText"/>
        <w:spacing w:before="36"/>
        <w:ind w:right="701"/>
        <w:jc w:val="both"/>
      </w:pPr>
      <w:r>
        <w:rPr>
          <w:position w:val="6"/>
          <w:sz w:val="12"/>
        </w:rPr>
        <w:t>2</w:t>
      </w:r>
      <w:r>
        <w:rPr>
          <w:spacing w:val="33"/>
          <w:position w:val="6"/>
          <w:sz w:val="12"/>
        </w:rPr>
        <w:t> </w:t>
      </w:r>
      <w:r>
        <w:rPr/>
        <w:t>Gesellschaften, welche gemäss Artikel 89 und 90 des bisherigen Rechts besteuert wurden und die keinen Antrag gemäss Absatz 1 gestellt haben, können beantragen, dass die im Zeitpunkt des Status-wechsels bestehenden stillen Reserven einschliesslich des selbst geschaffenen Mehrwerts, soweit sie bisher</w:t>
      </w:r>
      <w:r>
        <w:rPr>
          <w:spacing w:val="-7"/>
        </w:rPr>
        <w:t> </w:t>
      </w:r>
      <w:r>
        <w:rPr/>
        <w:t>nicht</w:t>
      </w:r>
      <w:r>
        <w:rPr>
          <w:spacing w:val="-9"/>
        </w:rPr>
        <w:t> </w:t>
      </w:r>
      <w:r>
        <w:rPr/>
        <w:t>steuerbar</w:t>
      </w:r>
      <w:r>
        <w:rPr>
          <w:spacing w:val="-7"/>
        </w:rPr>
        <w:t> </w:t>
      </w:r>
      <w:r>
        <w:rPr/>
        <w:t>gewesen</w:t>
      </w:r>
      <w:r>
        <w:rPr>
          <w:spacing w:val="-6"/>
        </w:rPr>
        <w:t> </w:t>
      </w:r>
      <w:r>
        <w:rPr/>
        <w:t>wären,</w:t>
      </w:r>
      <w:r>
        <w:rPr>
          <w:spacing w:val="-9"/>
        </w:rPr>
        <w:t> </w:t>
      </w:r>
      <w:r>
        <w:rPr/>
        <w:t>mit</w:t>
      </w:r>
      <w:r>
        <w:rPr>
          <w:spacing w:val="-9"/>
        </w:rPr>
        <w:t> </w:t>
      </w:r>
      <w:r>
        <w:rPr/>
        <w:t>einer</w:t>
      </w:r>
      <w:r>
        <w:rPr>
          <w:spacing w:val="-7"/>
        </w:rPr>
        <w:t> </w:t>
      </w:r>
      <w:r>
        <w:rPr/>
        <w:t>Verfügung</w:t>
      </w:r>
      <w:r>
        <w:rPr>
          <w:spacing w:val="-6"/>
        </w:rPr>
        <w:t> </w:t>
      </w:r>
      <w:r>
        <w:rPr/>
        <w:t>festgestellt</w:t>
      </w:r>
      <w:r>
        <w:rPr>
          <w:spacing w:val="-9"/>
        </w:rPr>
        <w:t> </w:t>
      </w:r>
      <w:r>
        <w:rPr/>
        <w:t>und</w:t>
      </w:r>
      <w:r>
        <w:rPr>
          <w:spacing w:val="-9"/>
        </w:rPr>
        <w:t> </w:t>
      </w:r>
      <w:r>
        <w:rPr/>
        <w:t>im</w:t>
      </w:r>
      <w:r>
        <w:rPr>
          <w:spacing w:val="-6"/>
        </w:rPr>
        <w:t> </w:t>
      </w:r>
      <w:r>
        <w:rPr/>
        <w:t>Falle</w:t>
      </w:r>
      <w:r>
        <w:rPr>
          <w:spacing w:val="-6"/>
        </w:rPr>
        <w:t> </w:t>
      </w:r>
      <w:r>
        <w:rPr/>
        <w:t>ihrer</w:t>
      </w:r>
      <w:r>
        <w:rPr>
          <w:spacing w:val="-7"/>
        </w:rPr>
        <w:t> </w:t>
      </w:r>
      <w:r>
        <w:rPr/>
        <w:t>Realisation</w:t>
      </w:r>
      <w:r>
        <w:rPr>
          <w:spacing w:val="-6"/>
        </w:rPr>
        <w:t> </w:t>
      </w:r>
      <w:r>
        <w:rPr/>
        <w:t>bis am 31. Dezember 2024 gesondert besteuert werden. Die feste Sondersteuer beträgt 1 Prozent für das Steuerjahr</w:t>
      </w:r>
      <w:r>
        <w:rPr>
          <w:spacing w:val="-2"/>
        </w:rPr>
        <w:t> </w:t>
      </w:r>
      <w:r>
        <w:rPr/>
        <w:t>2020,</w:t>
      </w:r>
      <w:r>
        <w:rPr>
          <w:spacing w:val="-2"/>
        </w:rPr>
        <w:t> </w:t>
      </w:r>
      <w:r>
        <w:rPr/>
        <w:t>1,2</w:t>
      </w:r>
      <w:r>
        <w:rPr>
          <w:spacing w:val="-1"/>
        </w:rPr>
        <w:t> </w:t>
      </w:r>
      <w:r>
        <w:rPr/>
        <w:t>Prozent</w:t>
      </w:r>
      <w:r>
        <w:rPr>
          <w:spacing w:val="-2"/>
        </w:rPr>
        <w:t> </w:t>
      </w:r>
      <w:r>
        <w:rPr/>
        <w:t>für</w:t>
      </w:r>
      <w:r>
        <w:rPr>
          <w:spacing w:val="-2"/>
        </w:rPr>
        <w:t> </w:t>
      </w:r>
      <w:r>
        <w:rPr/>
        <w:t>das</w:t>
      </w:r>
      <w:r>
        <w:rPr>
          <w:spacing w:val="-1"/>
        </w:rPr>
        <w:t> </w:t>
      </w:r>
      <w:r>
        <w:rPr/>
        <w:t>Steuerjahr</w:t>
      </w:r>
      <w:r>
        <w:rPr>
          <w:spacing w:val="-2"/>
        </w:rPr>
        <w:t> </w:t>
      </w:r>
      <w:r>
        <w:rPr/>
        <w:t>2021,</w:t>
      </w:r>
      <w:r>
        <w:rPr>
          <w:spacing w:val="-2"/>
        </w:rPr>
        <w:t> </w:t>
      </w:r>
      <w:r>
        <w:rPr/>
        <w:t>1,4</w:t>
      </w:r>
      <w:r>
        <w:rPr>
          <w:spacing w:val="-1"/>
        </w:rPr>
        <w:t> </w:t>
      </w:r>
      <w:r>
        <w:rPr/>
        <w:t>Prozent</w:t>
      </w:r>
      <w:r>
        <w:rPr>
          <w:spacing w:val="-2"/>
        </w:rPr>
        <w:t> </w:t>
      </w:r>
      <w:r>
        <w:rPr/>
        <w:t>für</w:t>
      </w:r>
      <w:r>
        <w:rPr>
          <w:spacing w:val="-2"/>
        </w:rPr>
        <w:t> </w:t>
      </w:r>
      <w:r>
        <w:rPr/>
        <w:t>das</w:t>
      </w:r>
      <w:r>
        <w:rPr>
          <w:spacing w:val="-1"/>
        </w:rPr>
        <w:t> </w:t>
      </w:r>
      <w:r>
        <w:rPr/>
        <w:t>Steuerjahr</w:t>
      </w:r>
      <w:r>
        <w:rPr>
          <w:spacing w:val="-2"/>
        </w:rPr>
        <w:t> </w:t>
      </w:r>
      <w:r>
        <w:rPr/>
        <w:t>2022,</w:t>
      </w:r>
      <w:r>
        <w:rPr>
          <w:spacing w:val="-3"/>
        </w:rPr>
        <w:t> </w:t>
      </w:r>
      <w:r>
        <w:rPr/>
        <w:t>1,6</w:t>
      </w:r>
      <w:r>
        <w:rPr>
          <w:spacing w:val="-1"/>
        </w:rPr>
        <w:t> </w:t>
      </w:r>
      <w:r>
        <w:rPr/>
        <w:t>Prozent für</w:t>
      </w:r>
      <w:r>
        <w:rPr>
          <w:spacing w:val="-2"/>
        </w:rPr>
        <w:t> </w:t>
      </w:r>
      <w:r>
        <w:rPr/>
        <w:t>das</w:t>
      </w:r>
      <w:r>
        <w:rPr>
          <w:spacing w:val="-1"/>
        </w:rPr>
        <w:t> </w:t>
      </w:r>
      <w:r>
        <w:rPr/>
        <w:t>Steuerjahr</w:t>
      </w:r>
      <w:r>
        <w:rPr>
          <w:spacing w:val="-2"/>
        </w:rPr>
        <w:t> </w:t>
      </w:r>
      <w:r>
        <w:rPr/>
        <w:t>2023</w:t>
      </w:r>
      <w:r>
        <w:rPr>
          <w:spacing w:val="-1"/>
        </w:rPr>
        <w:t> </w:t>
      </w:r>
      <w:r>
        <w:rPr/>
        <w:t>und</w:t>
      </w:r>
      <w:r>
        <w:rPr>
          <w:spacing w:val="-1"/>
        </w:rPr>
        <w:t> </w:t>
      </w:r>
      <w:r>
        <w:rPr/>
        <w:t>1,8</w:t>
      </w:r>
      <w:r>
        <w:rPr>
          <w:spacing w:val="-1"/>
        </w:rPr>
        <w:t> </w:t>
      </w:r>
      <w:r>
        <w:rPr/>
        <w:t>Prozent</w:t>
      </w:r>
      <w:r>
        <w:rPr>
          <w:spacing w:val="-2"/>
        </w:rPr>
        <w:t> </w:t>
      </w:r>
      <w:r>
        <w:rPr/>
        <w:t>für</w:t>
      </w:r>
      <w:r>
        <w:rPr>
          <w:spacing w:val="-4"/>
        </w:rPr>
        <w:t> </w:t>
      </w:r>
      <w:r>
        <w:rPr/>
        <w:t>das</w:t>
      </w:r>
      <w:r>
        <w:rPr>
          <w:spacing w:val="-1"/>
        </w:rPr>
        <w:t> </w:t>
      </w:r>
      <w:r>
        <w:rPr/>
        <w:t>Steuerjahr</w:t>
      </w:r>
      <w:r>
        <w:rPr>
          <w:spacing w:val="-4"/>
        </w:rPr>
        <w:t> </w:t>
      </w:r>
      <w:r>
        <w:rPr/>
        <w:t>2024.</w:t>
      </w:r>
      <w:r>
        <w:rPr>
          <w:spacing w:val="-2"/>
        </w:rPr>
        <w:t> </w:t>
      </w:r>
      <w:r>
        <w:rPr/>
        <w:t>Der</w:t>
      </w:r>
      <w:r>
        <w:rPr>
          <w:spacing w:val="-2"/>
        </w:rPr>
        <w:t> </w:t>
      </w:r>
      <w:r>
        <w:rPr/>
        <w:t>Antrag</w:t>
      </w:r>
      <w:r>
        <w:rPr>
          <w:spacing w:val="-4"/>
        </w:rPr>
        <w:t> </w:t>
      </w:r>
      <w:r>
        <w:rPr/>
        <w:t>muss</w:t>
      </w:r>
      <w:r>
        <w:rPr>
          <w:spacing w:val="-3"/>
        </w:rPr>
        <w:t> </w:t>
      </w:r>
      <w:r>
        <w:rPr/>
        <w:t>mit</w:t>
      </w:r>
      <w:r>
        <w:rPr>
          <w:spacing w:val="-2"/>
        </w:rPr>
        <w:t> </w:t>
      </w:r>
      <w:r>
        <w:rPr/>
        <w:t>der</w:t>
      </w:r>
      <w:r>
        <w:rPr>
          <w:spacing w:val="-4"/>
        </w:rPr>
        <w:t> </w:t>
      </w:r>
      <w:r>
        <w:rPr/>
        <w:t>Steuererklä-rung</w:t>
      </w:r>
      <w:r>
        <w:rPr>
          <w:spacing w:val="-4"/>
        </w:rPr>
        <w:t> </w:t>
      </w:r>
      <w:r>
        <w:rPr/>
        <w:t>für</w:t>
      </w:r>
      <w:r>
        <w:rPr>
          <w:spacing w:val="-4"/>
        </w:rPr>
        <w:t> </w:t>
      </w:r>
      <w:r>
        <w:rPr/>
        <w:t>die</w:t>
      </w:r>
      <w:r>
        <w:rPr>
          <w:spacing w:val="-4"/>
        </w:rPr>
        <w:t> </w:t>
      </w:r>
      <w:r>
        <w:rPr/>
        <w:t>erste</w:t>
      </w:r>
      <w:r>
        <w:rPr>
          <w:spacing w:val="-4"/>
        </w:rPr>
        <w:t> </w:t>
      </w:r>
      <w:r>
        <w:rPr/>
        <w:t>Periode</w:t>
      </w:r>
      <w:r>
        <w:rPr>
          <w:spacing w:val="-4"/>
        </w:rPr>
        <w:t> </w:t>
      </w:r>
      <w:r>
        <w:rPr/>
        <w:t>nach</w:t>
      </w:r>
      <w:r>
        <w:rPr>
          <w:spacing w:val="-1"/>
        </w:rPr>
        <w:t> </w:t>
      </w:r>
      <w:r>
        <w:rPr/>
        <w:t>Wegfall</w:t>
      </w:r>
      <w:r>
        <w:rPr>
          <w:spacing w:val="-4"/>
        </w:rPr>
        <w:t> </w:t>
      </w:r>
      <w:r>
        <w:rPr/>
        <w:t>des</w:t>
      </w:r>
      <w:r>
        <w:rPr>
          <w:spacing w:val="-3"/>
        </w:rPr>
        <w:t> </w:t>
      </w:r>
      <w:r>
        <w:rPr/>
        <w:t>Steuerstatus</w:t>
      </w:r>
      <w:r>
        <w:rPr>
          <w:spacing w:val="-3"/>
        </w:rPr>
        <w:t> </w:t>
      </w:r>
      <w:r>
        <w:rPr/>
        <w:t>schriftlich</w:t>
      </w:r>
      <w:r>
        <w:rPr>
          <w:spacing w:val="-4"/>
        </w:rPr>
        <w:t> </w:t>
      </w:r>
      <w:r>
        <w:rPr/>
        <w:t>eingereicht</w:t>
      </w:r>
      <w:r>
        <w:rPr>
          <w:spacing w:val="-4"/>
        </w:rPr>
        <w:t> </w:t>
      </w:r>
      <w:r>
        <w:rPr/>
        <w:t>werden</w:t>
      </w:r>
      <w:r>
        <w:rPr>
          <w:spacing w:val="-1"/>
        </w:rPr>
        <w:t> </w:t>
      </w:r>
      <w:r>
        <w:rPr/>
        <w:t>und</w:t>
      </w:r>
      <w:r>
        <w:rPr>
          <w:spacing w:val="-1"/>
        </w:rPr>
        <w:t> </w:t>
      </w:r>
      <w:r>
        <w:rPr/>
        <w:t>hat</w:t>
      </w:r>
      <w:r>
        <w:rPr>
          <w:spacing w:val="-2"/>
        </w:rPr>
        <w:t> </w:t>
      </w:r>
      <w:r>
        <w:rPr/>
        <w:t>die</w:t>
      </w:r>
      <w:r>
        <w:rPr>
          <w:spacing w:val="-4"/>
        </w:rPr>
        <w:t> </w:t>
      </w:r>
      <w:r>
        <w:rPr/>
        <w:t>nöti-gen</w:t>
      </w:r>
      <w:r>
        <w:rPr>
          <w:spacing w:val="-5"/>
        </w:rPr>
        <w:t> </w:t>
      </w:r>
      <w:r>
        <w:rPr/>
        <w:t>Angaben</w:t>
      </w:r>
      <w:r>
        <w:rPr>
          <w:spacing w:val="-5"/>
        </w:rPr>
        <w:t> </w:t>
      </w:r>
      <w:r>
        <w:rPr/>
        <w:t>für</w:t>
      </w:r>
      <w:r>
        <w:rPr>
          <w:spacing w:val="-5"/>
        </w:rPr>
        <w:t> </w:t>
      </w:r>
      <w:r>
        <w:rPr/>
        <w:t>die</w:t>
      </w:r>
      <w:r>
        <w:rPr>
          <w:spacing w:val="-5"/>
        </w:rPr>
        <w:t> </w:t>
      </w:r>
      <w:r>
        <w:rPr/>
        <w:t>Bewertung</w:t>
      </w:r>
      <w:r>
        <w:rPr>
          <w:spacing w:val="-5"/>
        </w:rPr>
        <w:t> </w:t>
      </w:r>
      <w:r>
        <w:rPr/>
        <w:t>der</w:t>
      </w:r>
      <w:r>
        <w:rPr>
          <w:spacing w:val="-8"/>
        </w:rPr>
        <w:t> </w:t>
      </w:r>
      <w:r>
        <w:rPr/>
        <w:t>stillen</w:t>
      </w:r>
      <w:r>
        <w:rPr>
          <w:spacing w:val="-5"/>
        </w:rPr>
        <w:t> </w:t>
      </w:r>
      <w:r>
        <w:rPr/>
        <w:t>Reserven</w:t>
      </w:r>
      <w:r>
        <w:rPr>
          <w:spacing w:val="-7"/>
        </w:rPr>
        <w:t> </w:t>
      </w:r>
      <w:r>
        <w:rPr/>
        <w:t>einschliesslich</w:t>
      </w:r>
      <w:r>
        <w:rPr>
          <w:spacing w:val="-5"/>
        </w:rPr>
        <w:t> </w:t>
      </w:r>
      <w:r>
        <w:rPr/>
        <w:t>des</w:t>
      </w:r>
      <w:r>
        <w:rPr>
          <w:spacing w:val="-7"/>
        </w:rPr>
        <w:t> </w:t>
      </w:r>
      <w:r>
        <w:rPr/>
        <w:t>selbst</w:t>
      </w:r>
      <w:r>
        <w:rPr>
          <w:spacing w:val="-5"/>
        </w:rPr>
        <w:t> </w:t>
      </w:r>
      <w:r>
        <w:rPr/>
        <w:t>geschaffenen</w:t>
      </w:r>
      <w:r>
        <w:rPr>
          <w:spacing w:val="-5"/>
        </w:rPr>
        <w:t> </w:t>
      </w:r>
      <w:r>
        <w:rPr/>
        <w:t>Mehrwerts zu enthalten.</w:t>
      </w:r>
    </w:p>
    <w:p>
      <w:pPr>
        <w:pStyle w:val="BodyText"/>
        <w:spacing w:before="155"/>
        <w:ind w:left="0"/>
      </w:pPr>
    </w:p>
    <w:p>
      <w:pPr>
        <w:pStyle w:val="Heading2"/>
      </w:pPr>
      <w:bookmarkStart w:name="Steuererleichterungen" w:id="63"/>
      <w:bookmarkEnd w:id="63"/>
      <w:r>
        <w:rPr>
          <w:b w:val="0"/>
        </w:rPr>
      </w:r>
      <w:bookmarkStart w:name="_bookmark27" w:id="64"/>
      <w:bookmarkEnd w:id="64"/>
      <w:r>
        <w:rPr>
          <w:b w:val="0"/>
        </w:rPr>
      </w:r>
      <w:r>
        <w:rPr>
          <w:color w:val="2D73B4"/>
          <w:spacing w:val="-4"/>
        </w:rPr>
        <w:t>Steuererleichterungen</w:t>
      </w:r>
    </w:p>
    <w:p>
      <w:pPr>
        <w:pStyle w:val="BodyText"/>
        <w:spacing w:before="58"/>
        <w:ind w:left="851"/>
      </w:pPr>
      <w:r>
        <w:rPr/>
        <w:t>(Art.</w:t>
      </w:r>
      <w:r>
        <w:rPr>
          <w:spacing w:val="-3"/>
        </w:rPr>
        <w:t> </w:t>
      </w:r>
      <w:r>
        <w:rPr/>
        <w:t>4</w:t>
      </w:r>
      <w:r>
        <w:rPr>
          <w:spacing w:val="1"/>
        </w:rPr>
        <w:t> </w:t>
      </w:r>
      <w:r>
        <w:rPr/>
        <w:t>StG; Art.</w:t>
      </w:r>
      <w:r>
        <w:rPr>
          <w:spacing w:val="-2"/>
        </w:rPr>
        <w:t> </w:t>
      </w:r>
      <w:r>
        <w:rPr/>
        <w:t>2</w:t>
      </w:r>
      <w:r>
        <w:rPr>
          <w:spacing w:val="1"/>
        </w:rPr>
        <w:t> </w:t>
      </w:r>
      <w:r>
        <w:rPr>
          <w:spacing w:val="-4"/>
        </w:rPr>
        <w:t>StV)</w:t>
      </w:r>
    </w:p>
    <w:p>
      <w:pPr>
        <w:pStyle w:val="BodyText"/>
        <w:spacing w:before="33"/>
        <w:ind w:left="0"/>
      </w:pPr>
    </w:p>
    <w:p>
      <w:pPr>
        <w:pStyle w:val="Heading7"/>
        <w:jc w:val="both"/>
      </w:pPr>
      <w:r>
        <w:rPr>
          <w:color w:val="950000"/>
        </w:rPr>
        <w:t>Steuererleichterungen für neu eröffnete Unternehmen</w:t>
      </w:r>
      <w:r>
        <w:rPr>
          <w:color w:val="950000"/>
          <w:spacing w:val="80"/>
        </w:rPr>
        <w:t> </w:t>
      </w:r>
      <w:r>
        <w:rPr>
          <w:color w:val="950000"/>
        </w:rPr>
        <w:drawing>
          <wp:inline distT="0" distB="0" distL="0" distR="0">
            <wp:extent cx="201286" cy="114886"/>
            <wp:effectExtent l="0" t="0" r="0" b="0"/>
            <wp:docPr id="78" name="Image 78" descr="">
              <a:hlinkClick r:id="rId91"/>
            </wp:docPr>
            <wp:cNvGraphicFramePr>
              <a:graphicFrameLocks/>
            </wp:cNvGraphicFramePr>
            <a:graphic>
              <a:graphicData uri="http://schemas.openxmlformats.org/drawingml/2006/picture">
                <pic:pic>
                  <pic:nvPicPr>
                    <pic:cNvPr id="78" name="Image 78" descr="">
                      <a:hlinkClick r:id="rId91"/>
                    </pic:cNvPr>
                    <pic:cNvPicPr/>
                  </pic:nvPicPr>
                  <pic:blipFill>
                    <a:blip r:embed="rId11" cstate="print"/>
                    <a:stretch>
                      <a:fillRect/>
                    </a:stretch>
                  </pic:blipFill>
                  <pic:spPr>
                    <a:xfrm>
                      <a:off x="0" y="0"/>
                      <a:ext cx="201286" cy="114886"/>
                    </a:xfrm>
                    <a:prstGeom prst="rect">
                      <a:avLst/>
                    </a:prstGeom>
                  </pic:spPr>
                </pic:pic>
              </a:graphicData>
            </a:graphic>
          </wp:inline>
        </w:drawing>
      </w:r>
      <w:r>
        <w:rPr>
          <w:color w:val="950000"/>
        </w:rPr>
      </w:r>
    </w:p>
    <w:p>
      <w:pPr>
        <w:pStyle w:val="Heading8"/>
        <w:spacing w:before="94"/>
        <w:jc w:val="both"/>
      </w:pPr>
      <w:r>
        <w:rPr/>
        <w:t>Art.</w:t>
      </w:r>
      <w:r>
        <w:rPr>
          <w:spacing w:val="-3"/>
        </w:rPr>
        <w:t> </w:t>
      </w:r>
      <w:r>
        <w:rPr/>
        <w:t>4 </w:t>
      </w:r>
      <w:r>
        <w:rPr>
          <w:spacing w:val="-4"/>
        </w:rPr>
        <w:t>StG:</w:t>
      </w:r>
    </w:p>
    <w:p>
      <w:pPr>
        <w:pStyle w:val="BodyText"/>
        <w:spacing w:before="55"/>
        <w:ind w:right="703"/>
        <w:jc w:val="both"/>
      </w:pPr>
      <w:r>
        <w:rPr>
          <w:position w:val="6"/>
          <w:sz w:val="12"/>
        </w:rPr>
        <w:t>1</w:t>
      </w:r>
      <w:r>
        <w:rPr>
          <w:spacing w:val="-2"/>
          <w:position w:val="6"/>
          <w:sz w:val="12"/>
        </w:rPr>
        <w:t> </w:t>
      </w:r>
      <w:r>
        <w:rPr/>
        <w:t>Der</w:t>
      </w:r>
      <w:r>
        <w:rPr>
          <w:spacing w:val="-2"/>
        </w:rPr>
        <w:t> </w:t>
      </w:r>
      <w:r>
        <w:rPr/>
        <w:t>Regierungsrat</w:t>
      </w:r>
      <w:r>
        <w:rPr>
          <w:spacing w:val="-4"/>
        </w:rPr>
        <w:t> </w:t>
      </w:r>
      <w:r>
        <w:rPr/>
        <w:t>kann</w:t>
      </w:r>
      <w:r>
        <w:rPr>
          <w:spacing w:val="-4"/>
        </w:rPr>
        <w:t> </w:t>
      </w:r>
      <w:r>
        <w:rPr/>
        <w:t>nach</w:t>
      </w:r>
      <w:r>
        <w:rPr>
          <w:spacing w:val="-4"/>
        </w:rPr>
        <w:t> </w:t>
      </w:r>
      <w:r>
        <w:rPr/>
        <w:t>Anhören</w:t>
      </w:r>
      <w:r>
        <w:rPr>
          <w:spacing w:val="-1"/>
        </w:rPr>
        <w:t> </w:t>
      </w:r>
      <w:r>
        <w:rPr/>
        <w:t>der</w:t>
      </w:r>
      <w:r>
        <w:rPr>
          <w:spacing w:val="-2"/>
        </w:rPr>
        <w:t> </w:t>
      </w:r>
      <w:r>
        <w:rPr/>
        <w:t>betroffenen</w:t>
      </w:r>
      <w:r>
        <w:rPr>
          <w:spacing w:val="-4"/>
        </w:rPr>
        <w:t> </w:t>
      </w:r>
      <w:r>
        <w:rPr/>
        <w:t>Gemeinde</w:t>
      </w:r>
      <w:r>
        <w:rPr>
          <w:spacing w:val="-4"/>
        </w:rPr>
        <w:t> </w:t>
      </w:r>
      <w:r>
        <w:rPr/>
        <w:t>Unternehmen,</w:t>
      </w:r>
      <w:r>
        <w:rPr>
          <w:spacing w:val="-4"/>
        </w:rPr>
        <w:t> </w:t>
      </w:r>
      <w:r>
        <w:rPr/>
        <w:t>die</w:t>
      </w:r>
      <w:r>
        <w:rPr>
          <w:spacing w:val="-1"/>
        </w:rPr>
        <w:t> </w:t>
      </w:r>
      <w:r>
        <w:rPr/>
        <w:t>neu</w:t>
      </w:r>
      <w:r>
        <w:rPr>
          <w:spacing w:val="-4"/>
        </w:rPr>
        <w:t> </w:t>
      </w:r>
      <w:r>
        <w:rPr/>
        <w:t>eröffnet</w:t>
      </w:r>
      <w:r>
        <w:rPr>
          <w:spacing w:val="-4"/>
        </w:rPr>
        <w:t> </w:t>
      </w:r>
      <w:r>
        <w:rPr/>
        <w:t>wer-den</w:t>
      </w:r>
      <w:r>
        <w:rPr>
          <w:spacing w:val="-13"/>
        </w:rPr>
        <w:t> </w:t>
      </w:r>
      <w:r>
        <w:rPr/>
        <w:t>und</w:t>
      </w:r>
      <w:r>
        <w:rPr>
          <w:spacing w:val="-12"/>
        </w:rPr>
        <w:t> </w:t>
      </w:r>
      <w:r>
        <w:rPr/>
        <w:t>dem</w:t>
      </w:r>
      <w:r>
        <w:rPr>
          <w:spacing w:val="-13"/>
        </w:rPr>
        <w:t> </w:t>
      </w:r>
      <w:r>
        <w:rPr/>
        <w:t>Interesse</w:t>
      </w:r>
      <w:r>
        <w:rPr>
          <w:spacing w:val="-12"/>
        </w:rPr>
        <w:t> </w:t>
      </w:r>
      <w:r>
        <w:rPr/>
        <w:t>der</w:t>
      </w:r>
      <w:r>
        <w:rPr>
          <w:spacing w:val="-13"/>
        </w:rPr>
        <w:t> </w:t>
      </w:r>
      <w:r>
        <w:rPr/>
        <w:t>obwaldnerischen</w:t>
      </w:r>
      <w:r>
        <w:rPr>
          <w:spacing w:val="-13"/>
        </w:rPr>
        <w:t> </w:t>
      </w:r>
      <w:r>
        <w:rPr/>
        <w:t>Volkswirtschaft</w:t>
      </w:r>
      <w:r>
        <w:rPr>
          <w:spacing w:val="-12"/>
        </w:rPr>
        <w:t> </w:t>
      </w:r>
      <w:r>
        <w:rPr/>
        <w:t>dienen,</w:t>
      </w:r>
      <w:r>
        <w:rPr>
          <w:spacing w:val="-13"/>
        </w:rPr>
        <w:t> </w:t>
      </w:r>
      <w:r>
        <w:rPr/>
        <w:t>für</w:t>
      </w:r>
      <w:r>
        <w:rPr>
          <w:spacing w:val="-12"/>
        </w:rPr>
        <w:t> </w:t>
      </w:r>
      <w:r>
        <w:rPr/>
        <w:t>das</w:t>
      </w:r>
      <w:r>
        <w:rPr>
          <w:spacing w:val="-13"/>
        </w:rPr>
        <w:t> </w:t>
      </w:r>
      <w:r>
        <w:rPr/>
        <w:t>Gründungsjahr</w:t>
      </w:r>
      <w:r>
        <w:rPr>
          <w:spacing w:val="-12"/>
        </w:rPr>
        <w:t> </w:t>
      </w:r>
      <w:r>
        <w:rPr/>
        <w:t>und</w:t>
      </w:r>
      <w:r>
        <w:rPr>
          <w:spacing w:val="-13"/>
        </w:rPr>
        <w:t> </w:t>
      </w:r>
      <w:r>
        <w:rPr/>
        <w:t>die</w:t>
      </w:r>
      <w:r>
        <w:rPr>
          <w:spacing w:val="-12"/>
        </w:rPr>
        <w:t> </w:t>
      </w:r>
      <w:r>
        <w:rPr/>
        <w:t>neun folgenden Jahre Steuererleichterungen gewähren.</w:t>
      </w:r>
    </w:p>
    <w:p>
      <w:pPr>
        <w:pStyle w:val="BodyText"/>
        <w:spacing w:before="36"/>
        <w:jc w:val="both"/>
      </w:pPr>
      <w:r>
        <w:rPr>
          <w:position w:val="6"/>
          <w:sz w:val="12"/>
        </w:rPr>
        <w:t>2</w:t>
      </w:r>
      <w:r>
        <w:rPr>
          <w:spacing w:val="13"/>
          <w:position w:val="6"/>
          <w:sz w:val="12"/>
        </w:rPr>
        <w:t> </w:t>
      </w:r>
      <w:r>
        <w:rPr/>
        <w:t>Eine</w:t>
      </w:r>
      <w:r>
        <w:rPr>
          <w:spacing w:val="-3"/>
        </w:rPr>
        <w:t> </w:t>
      </w:r>
      <w:r>
        <w:rPr/>
        <w:t>wesentliche</w:t>
      </w:r>
      <w:r>
        <w:rPr>
          <w:spacing w:val="-5"/>
        </w:rPr>
        <w:t> </w:t>
      </w:r>
      <w:r>
        <w:rPr/>
        <w:t>Änderung</w:t>
      </w:r>
      <w:r>
        <w:rPr>
          <w:spacing w:val="-5"/>
        </w:rPr>
        <w:t> </w:t>
      </w:r>
      <w:r>
        <w:rPr/>
        <w:t>der</w:t>
      </w:r>
      <w:r>
        <w:rPr>
          <w:spacing w:val="-4"/>
        </w:rPr>
        <w:t> </w:t>
      </w:r>
      <w:r>
        <w:rPr/>
        <w:t>betrieblichen</w:t>
      </w:r>
      <w:r>
        <w:rPr>
          <w:spacing w:val="-3"/>
        </w:rPr>
        <w:t> </w:t>
      </w:r>
      <w:r>
        <w:rPr/>
        <w:t>Tätigkeit</w:t>
      </w:r>
      <w:r>
        <w:rPr>
          <w:spacing w:val="-3"/>
        </w:rPr>
        <w:t> </w:t>
      </w:r>
      <w:r>
        <w:rPr/>
        <w:t>ist</w:t>
      </w:r>
      <w:r>
        <w:rPr>
          <w:spacing w:val="-4"/>
        </w:rPr>
        <w:t> </w:t>
      </w:r>
      <w:r>
        <w:rPr/>
        <w:t>einer</w:t>
      </w:r>
      <w:r>
        <w:rPr>
          <w:spacing w:val="-3"/>
        </w:rPr>
        <w:t> </w:t>
      </w:r>
      <w:r>
        <w:rPr/>
        <w:t>Neugründung</w:t>
      </w:r>
      <w:r>
        <w:rPr>
          <w:spacing w:val="-5"/>
        </w:rPr>
        <w:t> </w:t>
      </w:r>
      <w:r>
        <w:rPr>
          <w:spacing w:val="-2"/>
        </w:rPr>
        <w:t>gleichgestellt.</w:t>
      </w:r>
    </w:p>
    <w:p>
      <w:pPr>
        <w:pStyle w:val="BodyText"/>
        <w:spacing w:before="36"/>
        <w:jc w:val="both"/>
      </w:pPr>
      <w:r>
        <w:rPr>
          <w:position w:val="6"/>
          <w:sz w:val="12"/>
        </w:rPr>
        <w:t>3</w:t>
      </w:r>
      <w:r>
        <w:rPr>
          <w:spacing w:val="12"/>
          <w:position w:val="6"/>
          <w:sz w:val="12"/>
        </w:rPr>
        <w:t> </w:t>
      </w:r>
      <w:r>
        <w:rPr/>
        <w:t>Die</w:t>
      </w:r>
      <w:r>
        <w:rPr>
          <w:spacing w:val="-2"/>
        </w:rPr>
        <w:t> </w:t>
      </w:r>
      <w:r>
        <w:rPr/>
        <w:t>Gewährung</w:t>
      </w:r>
      <w:r>
        <w:rPr>
          <w:spacing w:val="-5"/>
        </w:rPr>
        <w:t> </w:t>
      </w:r>
      <w:r>
        <w:rPr/>
        <w:t>von</w:t>
      </w:r>
      <w:r>
        <w:rPr>
          <w:spacing w:val="-5"/>
        </w:rPr>
        <w:t> </w:t>
      </w:r>
      <w:r>
        <w:rPr/>
        <w:t>Steuererleichterungen</w:t>
      </w:r>
      <w:r>
        <w:rPr>
          <w:spacing w:val="-2"/>
        </w:rPr>
        <w:t> </w:t>
      </w:r>
      <w:r>
        <w:rPr/>
        <w:t>kann</w:t>
      </w:r>
      <w:r>
        <w:rPr>
          <w:spacing w:val="-5"/>
        </w:rPr>
        <w:t> </w:t>
      </w:r>
      <w:r>
        <w:rPr/>
        <w:t>an</w:t>
      </w:r>
      <w:r>
        <w:rPr>
          <w:spacing w:val="-1"/>
        </w:rPr>
        <w:t> </w:t>
      </w:r>
      <w:r>
        <w:rPr/>
        <w:t>Bedingungen</w:t>
      </w:r>
      <w:r>
        <w:rPr>
          <w:spacing w:val="-5"/>
        </w:rPr>
        <w:t> </w:t>
      </w:r>
      <w:r>
        <w:rPr/>
        <w:t>und</w:t>
      </w:r>
      <w:r>
        <w:rPr>
          <w:spacing w:val="-5"/>
        </w:rPr>
        <w:t> </w:t>
      </w:r>
      <w:r>
        <w:rPr/>
        <w:t>Auflagen</w:t>
      </w:r>
      <w:r>
        <w:rPr>
          <w:spacing w:val="-5"/>
        </w:rPr>
        <w:t> </w:t>
      </w:r>
      <w:r>
        <w:rPr/>
        <w:t>geknüpft</w:t>
      </w:r>
      <w:r>
        <w:rPr>
          <w:spacing w:val="-4"/>
        </w:rPr>
        <w:t> </w:t>
      </w:r>
      <w:r>
        <w:rPr>
          <w:spacing w:val="-2"/>
        </w:rPr>
        <w:t>werden.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Grundstückgewinnsteuer" w:id="65"/>
      <w:bookmarkEnd w:id="65"/>
      <w:r>
        <w:rPr>
          <w:b w:val="0"/>
        </w:rPr>
      </w:r>
      <w:bookmarkStart w:name="_bookmark28" w:id="66"/>
      <w:bookmarkEnd w:id="66"/>
      <w:r>
        <w:rPr>
          <w:b w:val="0"/>
        </w:rPr>
      </w:r>
      <w:r>
        <w:rPr>
          <w:color w:val="2D73B4"/>
          <w:spacing w:val="-2"/>
        </w:rPr>
        <w:t>Grundstückgewinnsteuer</w:t>
      </w:r>
    </w:p>
    <w:p>
      <w:pPr>
        <w:pStyle w:val="BodyText"/>
        <w:spacing w:before="118"/>
        <w:ind w:left="851"/>
      </w:pPr>
      <w:r>
        <w:rPr/>
        <w:t>(Art.</w:t>
      </w:r>
      <w:r>
        <w:rPr>
          <w:spacing w:val="-1"/>
        </w:rPr>
        <w:t> </w:t>
      </w:r>
      <w:r>
        <w:rPr/>
        <w:t>144</w:t>
      </w:r>
      <w:r>
        <w:rPr>
          <w:spacing w:val="-3"/>
        </w:rPr>
        <w:t> </w:t>
      </w:r>
      <w:r>
        <w:rPr/>
        <w:t>–</w:t>
      </w:r>
      <w:r>
        <w:rPr>
          <w:spacing w:val="1"/>
        </w:rPr>
        <w:t> </w:t>
      </w:r>
      <w:r>
        <w:rPr/>
        <w:t>156 StG; Art.</w:t>
      </w:r>
      <w:r>
        <w:rPr>
          <w:spacing w:val="-3"/>
        </w:rPr>
        <w:t> </w:t>
      </w:r>
      <w:r>
        <w:rPr/>
        <w:t>35</w:t>
      </w:r>
      <w:r>
        <w:rPr>
          <w:spacing w:val="-2"/>
        </w:rPr>
        <w:t> </w:t>
      </w:r>
      <w:r>
        <w:rPr/>
        <w:t>und 35a</w:t>
      </w:r>
      <w:r>
        <w:rPr>
          <w:spacing w:val="1"/>
        </w:rPr>
        <w:t> </w:t>
      </w:r>
      <w:r>
        <w:rPr>
          <w:spacing w:val="-4"/>
        </w:rPr>
        <w:t>Stv)</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4">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6"/>
        <w:ind w:left="0"/>
      </w:pPr>
    </w:p>
    <w:p>
      <w:pPr>
        <w:pStyle w:val="Heading8"/>
        <w:spacing w:before="0"/>
      </w:pPr>
      <w:r>
        <w:rPr/>
        <w:t>Art.</w:t>
      </w:r>
      <w:r>
        <w:rPr>
          <w:spacing w:val="-3"/>
        </w:rPr>
        <w:t> </w:t>
      </w:r>
      <w:r>
        <w:rPr/>
        <w:t>1 Abs.</w:t>
      </w:r>
      <w:r>
        <w:rPr>
          <w:spacing w:val="-1"/>
        </w:rPr>
        <w:t> </w:t>
      </w:r>
      <w:r>
        <w:rPr/>
        <w:t>1</w:t>
      </w:r>
      <w:r>
        <w:rPr>
          <w:spacing w:val="-2"/>
        </w:rPr>
        <w:t> </w:t>
      </w:r>
      <w:r>
        <w:rPr/>
        <w:t>Bst.</w:t>
      </w:r>
      <w:r>
        <w:rPr>
          <w:spacing w:val="-1"/>
        </w:rPr>
        <w:t> </w:t>
      </w:r>
      <w:r>
        <w:rPr/>
        <w:t>d </w:t>
      </w:r>
      <w:r>
        <w:rPr>
          <w:spacing w:val="-4"/>
        </w:rPr>
        <w:t>StG:</w:t>
      </w:r>
    </w:p>
    <w:p>
      <w:pPr>
        <w:pStyle w:val="BodyText"/>
        <w:spacing w:before="55"/>
        <w:jc w:val="both"/>
      </w:pPr>
      <w:r>
        <w:rPr>
          <w:position w:val="6"/>
          <w:sz w:val="12"/>
        </w:rPr>
        <w:t>1</w:t>
      </w:r>
      <w:r>
        <w:rPr>
          <w:spacing w:val="13"/>
          <w:position w:val="6"/>
          <w:sz w:val="12"/>
        </w:rPr>
        <w:t> </w:t>
      </w:r>
      <w:r>
        <w:rPr/>
        <w:t>Der</w:t>
      </w:r>
      <w:r>
        <w:rPr>
          <w:spacing w:val="-4"/>
        </w:rPr>
        <w:t> </w:t>
      </w:r>
      <w:r>
        <w:rPr/>
        <w:t>Kanton</w:t>
      </w:r>
      <w:r>
        <w:rPr>
          <w:spacing w:val="-2"/>
        </w:rPr>
        <w:t> </w:t>
      </w:r>
      <w:r>
        <w:rPr/>
        <w:t>und</w:t>
      </w:r>
      <w:r>
        <w:rPr>
          <w:spacing w:val="-3"/>
        </w:rPr>
        <w:t> </w:t>
      </w:r>
      <w:r>
        <w:rPr/>
        <w:t>die</w:t>
      </w:r>
      <w:r>
        <w:rPr>
          <w:spacing w:val="-5"/>
        </w:rPr>
        <w:t> </w:t>
      </w:r>
      <w:r>
        <w:rPr/>
        <w:t>steuerberechtigten</w:t>
      </w:r>
      <w:r>
        <w:rPr>
          <w:spacing w:val="-3"/>
        </w:rPr>
        <w:t> </w:t>
      </w:r>
      <w:r>
        <w:rPr/>
        <w:t>Gemeinden</w:t>
      </w:r>
      <w:r>
        <w:rPr>
          <w:spacing w:val="-2"/>
        </w:rPr>
        <w:t> </w:t>
      </w:r>
      <w:r>
        <w:rPr/>
        <w:t>erheben</w:t>
      </w:r>
      <w:r>
        <w:rPr>
          <w:spacing w:val="-3"/>
        </w:rPr>
        <w:t> </w:t>
      </w:r>
      <w:r>
        <w:rPr/>
        <w:t>nach</w:t>
      </w:r>
      <w:r>
        <w:rPr>
          <w:spacing w:val="-3"/>
        </w:rPr>
        <w:t> </w:t>
      </w:r>
      <w:r>
        <w:rPr/>
        <w:t>diesem</w:t>
      </w:r>
      <w:r>
        <w:rPr>
          <w:spacing w:val="-2"/>
        </w:rPr>
        <w:t> </w:t>
      </w:r>
      <w:r>
        <w:rPr/>
        <w:t>Gesetz</w:t>
      </w:r>
      <w:r>
        <w:rPr>
          <w:spacing w:val="-3"/>
        </w:rPr>
        <w:t> </w:t>
      </w:r>
      <w:r>
        <w:rPr/>
        <w:t>folgende</w:t>
      </w:r>
      <w:r>
        <w:rPr>
          <w:spacing w:val="-2"/>
        </w:rPr>
        <w:t> Steuern:</w:t>
      </w:r>
    </w:p>
    <w:p>
      <w:pPr>
        <w:pStyle w:val="BodyText"/>
        <w:spacing w:before="41"/>
        <w:ind w:left="1559" w:right="705" w:hanging="425"/>
        <w:jc w:val="both"/>
      </w:pPr>
      <w:r>
        <w:rPr/>
        <w:t>d.</w:t>
      </w:r>
      <w:r>
        <w:rPr>
          <w:spacing w:val="80"/>
          <w:w w:val="150"/>
        </w:rPr>
        <w:t> </w:t>
      </w:r>
      <w:r>
        <w:rPr/>
        <w:t>Grundstückgewinn- und Handänderungssteuern</w:t>
      </w:r>
      <w:r>
        <w:rPr>
          <w:spacing w:val="-1"/>
        </w:rPr>
        <w:t> </w:t>
      </w:r>
      <w:r>
        <w:rPr/>
        <w:t>von</w:t>
      </w:r>
      <w:r>
        <w:rPr>
          <w:spacing w:val="-1"/>
        </w:rPr>
        <w:t> </w:t>
      </w:r>
      <w:r>
        <w:rPr/>
        <w:t>bestimmten</w:t>
      </w:r>
      <w:r>
        <w:rPr>
          <w:spacing w:val="-1"/>
        </w:rPr>
        <w:t> </w:t>
      </w:r>
      <w:r>
        <w:rPr/>
        <w:t>natürlichen</w:t>
      </w:r>
      <w:r>
        <w:rPr>
          <w:spacing w:val="-1"/>
        </w:rPr>
        <w:t> </w:t>
      </w:r>
      <w:r>
        <w:rPr/>
        <w:t>und</w:t>
      </w:r>
      <w:r>
        <w:rPr>
          <w:spacing w:val="-1"/>
        </w:rPr>
        <w:t> </w:t>
      </w:r>
      <w:r>
        <w:rPr/>
        <w:t>juristischen Per-</w:t>
      </w:r>
      <w:r>
        <w:rPr>
          <w:spacing w:val="-2"/>
        </w:rPr>
        <w:t>sonen;</w:t>
      </w:r>
    </w:p>
    <w:p>
      <w:pPr>
        <w:pStyle w:val="Heading7"/>
        <w:spacing w:line="470" w:lineRule="atLeast" w:before="1"/>
        <w:ind w:right="469"/>
        <w:jc w:val="both"/>
      </w:pPr>
      <w:r>
        <w:rPr>
          <w:color w:val="950000"/>
          <w:spacing w:val="-8"/>
        </w:rPr>
        <w:t>Besteuerung der</w:t>
      </w:r>
      <w:r>
        <w:rPr>
          <w:color w:val="950000"/>
          <w:spacing w:val="-6"/>
        </w:rPr>
        <w:t> </w:t>
      </w:r>
      <w:r>
        <w:rPr>
          <w:color w:val="950000"/>
          <w:spacing w:val="-8"/>
        </w:rPr>
        <w:t>Grundstückgewinne,</w:t>
      </w:r>
      <w:r>
        <w:rPr>
          <w:color w:val="950000"/>
          <w:spacing w:val="-6"/>
        </w:rPr>
        <w:t> </w:t>
      </w:r>
      <w:r>
        <w:rPr>
          <w:color w:val="950000"/>
          <w:spacing w:val="-8"/>
        </w:rPr>
        <w:t>Steuerhoheit</w:t>
      </w:r>
      <w:r>
        <w:rPr>
          <w:color w:val="950000"/>
          <w:spacing w:val="-6"/>
        </w:rPr>
        <w:t> </w:t>
      </w:r>
      <w:r>
        <w:rPr>
          <w:color w:val="950000"/>
          <w:spacing w:val="-8"/>
        </w:rPr>
        <w:t>und</w:t>
      </w:r>
      <w:r>
        <w:rPr>
          <w:color w:val="950000"/>
          <w:spacing w:val="-6"/>
        </w:rPr>
        <w:t> </w:t>
      </w:r>
      <w:r>
        <w:rPr>
          <w:color w:val="950000"/>
          <w:spacing w:val="-8"/>
        </w:rPr>
        <w:t>Berechnung</w:t>
      </w:r>
      <w:r>
        <w:rPr>
          <w:color w:val="950000"/>
          <w:spacing w:val="-6"/>
        </w:rPr>
        <w:t> </w:t>
      </w:r>
      <w:r>
        <w:rPr>
          <w:color w:val="950000"/>
          <w:spacing w:val="-8"/>
        </w:rPr>
        <w:t>der</w:t>
      </w:r>
      <w:r>
        <w:rPr>
          <w:color w:val="950000"/>
          <w:spacing w:val="-6"/>
        </w:rPr>
        <w:t> </w:t>
      </w:r>
      <w:r>
        <w:rPr>
          <w:color w:val="950000"/>
          <w:spacing w:val="-8"/>
        </w:rPr>
        <w:t>Grundstückgewinnsteuer</w:t>
      </w:r>
      <w:r>
        <w:rPr>
          <w:color w:val="950000"/>
          <w:spacing w:val="67"/>
        </w:rPr>
        <w:t> </w:t>
      </w:r>
      <w:r>
        <w:rPr>
          <w:color w:val="950000"/>
          <w:spacing w:val="-10"/>
        </w:rPr>
        <w:drawing>
          <wp:inline distT="0" distB="0" distL="0" distR="0">
            <wp:extent cx="201254" cy="114930"/>
            <wp:effectExtent l="0" t="0" r="0" b="0"/>
            <wp:docPr id="83" name="Image 83" descr="">
              <a:hlinkClick r:id="rId95"/>
            </wp:docPr>
            <wp:cNvGraphicFramePr>
              <a:graphicFrameLocks/>
            </wp:cNvGraphicFramePr>
            <a:graphic>
              <a:graphicData uri="http://schemas.openxmlformats.org/drawingml/2006/picture">
                <pic:pic>
                  <pic:nvPicPr>
                    <pic:cNvPr id="83" name="Image 83" descr="">
                      <a:hlinkClick r:id="rId95"/>
                    </pic:cNvPr>
                    <pic:cNvPicPr/>
                  </pic:nvPicPr>
                  <pic:blipFill>
                    <a:blip r:embed="rId11" cstate="print"/>
                    <a:stretch>
                      <a:fillRect/>
                    </a:stretch>
                  </pic:blipFill>
                  <pic:spPr>
                    <a:xfrm>
                      <a:off x="0" y="0"/>
                      <a:ext cx="201254" cy="114930"/>
                    </a:xfrm>
                    <a:prstGeom prst="rect">
                      <a:avLst/>
                    </a:prstGeom>
                  </pic:spPr>
                </pic:pic>
              </a:graphicData>
            </a:graphic>
          </wp:inline>
        </w:drawing>
      </w:r>
      <w:r>
        <w:rPr>
          <w:color w:val="950000"/>
          <w:spacing w:val="-10"/>
        </w:rPr>
      </w:r>
      <w:r>
        <w:rPr>
          <w:rFonts w:ascii="Times New Roman" w:hAnsi="Times New Roman"/>
          <w:color w:val="950000"/>
          <w:spacing w:val="-2"/>
        </w:rPr>
        <w:t> </w:t>
      </w:r>
      <w:r>
        <w:rPr>
          <w:color w:val="950000"/>
          <w:spacing w:val="-2"/>
        </w:rPr>
        <w:t>Steuertatbestand</w:t>
      </w:r>
    </w:p>
    <w:p>
      <w:pPr>
        <w:pStyle w:val="Heading8"/>
      </w:pPr>
      <w:r>
        <w:rPr/>
        <w:t>Art.</w:t>
      </w:r>
      <w:r>
        <w:rPr>
          <w:spacing w:val="-3"/>
        </w:rPr>
        <w:t> </w:t>
      </w:r>
      <w:r>
        <w:rPr/>
        <w:t>144 </w:t>
      </w:r>
      <w:r>
        <w:rPr>
          <w:spacing w:val="-4"/>
        </w:rPr>
        <w:t>StG:</w:t>
      </w:r>
    </w:p>
    <w:p>
      <w:pPr>
        <w:pStyle w:val="BodyText"/>
        <w:spacing w:before="55"/>
        <w:ind w:right="703"/>
        <w:jc w:val="both"/>
      </w:pPr>
      <w:r>
        <w:rPr>
          <w:position w:val="6"/>
          <w:sz w:val="12"/>
        </w:rPr>
        <w:t>1 </w:t>
      </w:r>
      <w:r>
        <w:rPr/>
        <w:t>Der Grundstückgewinnsteuer unterliegen Gewinne aus der Veräusserung von im Kanton gelegenen Grundstücken oder Anteilen von solchen, die</w:t>
      </w:r>
    </w:p>
    <w:p>
      <w:pPr>
        <w:pStyle w:val="ListParagraph"/>
        <w:numPr>
          <w:ilvl w:val="0"/>
          <w:numId w:val="18"/>
        </w:numPr>
        <w:tabs>
          <w:tab w:pos="1557" w:val="left" w:leader="none"/>
        </w:tabs>
        <w:spacing w:line="240" w:lineRule="auto" w:before="42" w:after="0"/>
        <w:ind w:left="1557" w:right="0" w:hanging="423"/>
        <w:jc w:val="both"/>
        <w:rPr>
          <w:sz w:val="18"/>
        </w:rPr>
      </w:pPr>
      <w:r>
        <w:rPr>
          <w:sz w:val="18"/>
        </w:rPr>
        <w:t>zum</w:t>
      </w:r>
      <w:r>
        <w:rPr>
          <w:spacing w:val="-3"/>
          <w:sz w:val="18"/>
        </w:rPr>
        <w:t> </w:t>
      </w:r>
      <w:r>
        <w:rPr>
          <w:sz w:val="18"/>
        </w:rPr>
        <w:t>Privatvermögen</w:t>
      </w:r>
      <w:r>
        <w:rPr>
          <w:spacing w:val="-5"/>
          <w:sz w:val="18"/>
        </w:rPr>
        <w:t> </w:t>
      </w:r>
      <w:r>
        <w:rPr>
          <w:spacing w:val="-2"/>
          <w:sz w:val="18"/>
        </w:rPr>
        <w:t>gehören;</w:t>
      </w:r>
    </w:p>
    <w:p>
      <w:pPr>
        <w:pStyle w:val="ListParagraph"/>
        <w:numPr>
          <w:ilvl w:val="0"/>
          <w:numId w:val="18"/>
        </w:numPr>
        <w:tabs>
          <w:tab w:pos="1557" w:val="left" w:leader="none"/>
          <w:tab w:pos="1559" w:val="left" w:leader="none"/>
        </w:tabs>
        <w:spacing w:line="240" w:lineRule="auto" w:before="38" w:after="0"/>
        <w:ind w:left="1559" w:right="703" w:hanging="425"/>
        <w:jc w:val="both"/>
        <w:rPr>
          <w:sz w:val="18"/>
        </w:rPr>
      </w:pPr>
      <w:r>
        <w:rPr>
          <w:sz w:val="18"/>
        </w:rPr>
        <w:t>land- und forstwirtschaftlicher Natur sind; vorbehalten bleibt die Besteuerung der wiedereinge-brachten Abschreibungen gemäss Art. 20 Abs. 6 dieses Gesetzes;</w:t>
      </w:r>
    </w:p>
    <w:p>
      <w:pPr>
        <w:pStyle w:val="ListParagraph"/>
        <w:numPr>
          <w:ilvl w:val="0"/>
          <w:numId w:val="18"/>
        </w:numPr>
        <w:tabs>
          <w:tab w:pos="1559" w:val="left" w:leader="none"/>
        </w:tabs>
        <w:spacing w:line="240" w:lineRule="auto" w:before="42" w:after="0"/>
        <w:ind w:left="1559" w:right="703" w:hanging="425"/>
        <w:jc w:val="both"/>
        <w:rPr>
          <w:sz w:val="18"/>
        </w:rPr>
      </w:pPr>
      <w:r>
        <w:rPr>
          <w:sz w:val="18"/>
        </w:rPr>
        <w:t>im</w:t>
      </w:r>
      <w:r>
        <w:rPr>
          <w:spacing w:val="-11"/>
          <w:sz w:val="18"/>
        </w:rPr>
        <w:t> </w:t>
      </w:r>
      <w:r>
        <w:rPr>
          <w:sz w:val="18"/>
        </w:rPr>
        <w:t>Eigentum</w:t>
      </w:r>
      <w:r>
        <w:rPr>
          <w:spacing w:val="-13"/>
          <w:sz w:val="18"/>
        </w:rPr>
        <w:t> </w:t>
      </w:r>
      <w:r>
        <w:rPr>
          <w:sz w:val="18"/>
        </w:rPr>
        <w:t>von</w:t>
      </w:r>
      <w:r>
        <w:rPr>
          <w:spacing w:val="-12"/>
          <w:sz w:val="18"/>
        </w:rPr>
        <w:t> </w:t>
      </w:r>
      <w:r>
        <w:rPr>
          <w:sz w:val="18"/>
        </w:rPr>
        <w:t>den</w:t>
      </w:r>
      <w:r>
        <w:rPr>
          <w:spacing w:val="-13"/>
          <w:sz w:val="18"/>
        </w:rPr>
        <w:t> </w:t>
      </w:r>
      <w:r>
        <w:rPr>
          <w:sz w:val="18"/>
        </w:rPr>
        <w:t>in</w:t>
      </w:r>
      <w:r>
        <w:rPr>
          <w:spacing w:val="-10"/>
          <w:sz w:val="18"/>
        </w:rPr>
        <w:t> </w:t>
      </w:r>
      <w:r>
        <w:rPr>
          <w:sz w:val="18"/>
        </w:rPr>
        <w:t>Art.</w:t>
      </w:r>
      <w:r>
        <w:rPr>
          <w:spacing w:val="-13"/>
          <w:sz w:val="18"/>
        </w:rPr>
        <w:t> </w:t>
      </w:r>
      <w:r>
        <w:rPr>
          <w:sz w:val="18"/>
        </w:rPr>
        <w:t>76</w:t>
      </w:r>
      <w:r>
        <w:rPr>
          <w:spacing w:val="-12"/>
          <w:sz w:val="18"/>
        </w:rPr>
        <w:t> </w:t>
      </w:r>
      <w:r>
        <w:rPr>
          <w:sz w:val="18"/>
        </w:rPr>
        <w:t>Abs.</w:t>
      </w:r>
      <w:r>
        <w:rPr>
          <w:spacing w:val="-11"/>
          <w:sz w:val="18"/>
        </w:rPr>
        <w:t> </w:t>
      </w:r>
      <w:r>
        <w:rPr>
          <w:sz w:val="18"/>
        </w:rPr>
        <w:t>1</w:t>
      </w:r>
      <w:r>
        <w:rPr>
          <w:spacing w:val="-11"/>
          <w:sz w:val="18"/>
        </w:rPr>
        <w:t> </w:t>
      </w:r>
      <w:r>
        <w:rPr>
          <w:sz w:val="18"/>
        </w:rPr>
        <w:t>Bst.</w:t>
      </w:r>
      <w:r>
        <w:rPr>
          <w:spacing w:val="-11"/>
          <w:sz w:val="18"/>
        </w:rPr>
        <w:t> </w:t>
      </w:r>
      <w:r>
        <w:rPr>
          <w:sz w:val="18"/>
        </w:rPr>
        <w:t>e</w:t>
      </w:r>
      <w:r>
        <w:rPr>
          <w:spacing w:val="-13"/>
          <w:sz w:val="18"/>
        </w:rPr>
        <w:t> </w:t>
      </w:r>
      <w:r>
        <w:rPr>
          <w:sz w:val="18"/>
        </w:rPr>
        <w:t>bis</w:t>
      </w:r>
      <w:r>
        <w:rPr>
          <w:spacing w:val="-9"/>
          <w:sz w:val="18"/>
        </w:rPr>
        <w:t> </w:t>
      </w:r>
      <w:r>
        <w:rPr>
          <w:sz w:val="18"/>
        </w:rPr>
        <w:t>i</w:t>
      </w:r>
      <w:r>
        <w:rPr>
          <w:spacing w:val="-11"/>
          <w:sz w:val="18"/>
        </w:rPr>
        <w:t> </w:t>
      </w:r>
      <w:r>
        <w:rPr>
          <w:sz w:val="18"/>
        </w:rPr>
        <w:t>dieses</w:t>
      </w:r>
      <w:r>
        <w:rPr>
          <w:spacing w:val="-10"/>
          <w:sz w:val="18"/>
        </w:rPr>
        <w:t> </w:t>
      </w:r>
      <w:r>
        <w:rPr>
          <w:sz w:val="18"/>
        </w:rPr>
        <w:t>Gesetzes</w:t>
      </w:r>
      <w:r>
        <w:rPr>
          <w:spacing w:val="-13"/>
          <w:sz w:val="18"/>
        </w:rPr>
        <w:t> </w:t>
      </w:r>
      <w:r>
        <w:rPr>
          <w:sz w:val="18"/>
        </w:rPr>
        <w:t>genannten</w:t>
      </w:r>
      <w:r>
        <w:rPr>
          <w:spacing w:val="-10"/>
          <w:sz w:val="18"/>
        </w:rPr>
        <w:t> </w:t>
      </w:r>
      <w:r>
        <w:rPr>
          <w:sz w:val="18"/>
        </w:rPr>
        <w:t>juristischen</w:t>
      </w:r>
      <w:r>
        <w:rPr>
          <w:spacing w:val="-11"/>
          <w:sz w:val="18"/>
        </w:rPr>
        <w:t> </w:t>
      </w:r>
      <w:r>
        <w:rPr>
          <w:sz w:val="18"/>
        </w:rPr>
        <w:t>Personen </w:t>
      </w:r>
      <w:r>
        <w:rPr>
          <w:spacing w:val="-2"/>
          <w:sz w:val="18"/>
        </w:rPr>
        <w:t>stehen;</w:t>
      </w:r>
    </w:p>
    <w:p>
      <w:pPr>
        <w:pStyle w:val="ListParagraph"/>
        <w:numPr>
          <w:ilvl w:val="0"/>
          <w:numId w:val="18"/>
        </w:numPr>
        <w:tabs>
          <w:tab w:pos="1557" w:val="left" w:leader="none"/>
          <w:tab w:pos="1559" w:val="left" w:leader="none"/>
        </w:tabs>
        <w:spacing w:line="240" w:lineRule="auto" w:before="40" w:after="0"/>
        <w:ind w:left="1559" w:right="702" w:hanging="425"/>
        <w:jc w:val="both"/>
        <w:rPr>
          <w:sz w:val="18"/>
        </w:rPr>
      </w:pPr>
      <w:r>
        <w:rPr>
          <w:sz w:val="18"/>
        </w:rPr>
        <w:t>im</w:t>
      </w:r>
      <w:r>
        <w:rPr>
          <w:spacing w:val="-2"/>
          <w:sz w:val="18"/>
        </w:rPr>
        <w:t> </w:t>
      </w:r>
      <w:r>
        <w:rPr>
          <w:sz w:val="18"/>
        </w:rPr>
        <w:t>Eigentum</w:t>
      </w:r>
      <w:r>
        <w:rPr>
          <w:spacing w:val="-5"/>
          <w:sz w:val="18"/>
        </w:rPr>
        <w:t> </w:t>
      </w:r>
      <w:r>
        <w:rPr>
          <w:sz w:val="18"/>
        </w:rPr>
        <w:t>von</w:t>
      </w:r>
      <w:r>
        <w:rPr>
          <w:spacing w:val="-5"/>
          <w:sz w:val="18"/>
        </w:rPr>
        <w:t> </w:t>
      </w:r>
      <w:r>
        <w:rPr>
          <w:sz w:val="18"/>
        </w:rPr>
        <w:t>den</w:t>
      </w:r>
      <w:r>
        <w:rPr>
          <w:spacing w:val="-5"/>
          <w:sz w:val="18"/>
        </w:rPr>
        <w:t> </w:t>
      </w:r>
      <w:r>
        <w:rPr>
          <w:sz w:val="18"/>
        </w:rPr>
        <w:t>in</w:t>
      </w:r>
      <w:r>
        <w:rPr>
          <w:spacing w:val="-3"/>
          <w:sz w:val="18"/>
        </w:rPr>
        <w:t> </w:t>
      </w:r>
      <w:r>
        <w:rPr>
          <w:sz w:val="18"/>
        </w:rPr>
        <w:t>Art.</w:t>
      </w:r>
      <w:r>
        <w:rPr>
          <w:spacing w:val="-5"/>
          <w:sz w:val="18"/>
        </w:rPr>
        <w:t> </w:t>
      </w:r>
      <w:r>
        <w:rPr>
          <w:sz w:val="18"/>
        </w:rPr>
        <w:t>76</w:t>
      </w:r>
      <w:r>
        <w:rPr>
          <w:spacing w:val="-5"/>
          <w:sz w:val="18"/>
        </w:rPr>
        <w:t> </w:t>
      </w:r>
      <w:r>
        <w:rPr>
          <w:sz w:val="18"/>
        </w:rPr>
        <w:t>Abs.</w:t>
      </w:r>
      <w:r>
        <w:rPr>
          <w:spacing w:val="-3"/>
          <w:sz w:val="18"/>
        </w:rPr>
        <w:t> </w:t>
      </w:r>
      <w:r>
        <w:rPr>
          <w:sz w:val="18"/>
        </w:rPr>
        <w:t>1</w:t>
      </w:r>
      <w:r>
        <w:rPr>
          <w:spacing w:val="-5"/>
          <w:sz w:val="18"/>
        </w:rPr>
        <w:t> </w:t>
      </w:r>
      <w:r>
        <w:rPr>
          <w:sz w:val="18"/>
        </w:rPr>
        <w:t>Bst.</w:t>
      </w:r>
      <w:r>
        <w:rPr>
          <w:spacing w:val="-5"/>
          <w:sz w:val="18"/>
        </w:rPr>
        <w:t> </w:t>
      </w:r>
      <w:r>
        <w:rPr>
          <w:sz w:val="18"/>
        </w:rPr>
        <w:t>b</w:t>
      </w:r>
      <w:r>
        <w:rPr>
          <w:spacing w:val="-3"/>
          <w:sz w:val="18"/>
        </w:rPr>
        <w:t> </w:t>
      </w:r>
      <w:r>
        <w:rPr>
          <w:sz w:val="18"/>
        </w:rPr>
        <w:t>und</w:t>
      </w:r>
      <w:r>
        <w:rPr>
          <w:spacing w:val="-3"/>
          <w:sz w:val="18"/>
        </w:rPr>
        <w:t> </w:t>
      </w:r>
      <w:r>
        <w:rPr>
          <w:sz w:val="18"/>
        </w:rPr>
        <w:t>c</w:t>
      </w:r>
      <w:r>
        <w:rPr>
          <w:spacing w:val="-5"/>
          <w:sz w:val="18"/>
        </w:rPr>
        <w:t> </w:t>
      </w:r>
      <w:r>
        <w:rPr>
          <w:sz w:val="18"/>
        </w:rPr>
        <w:t>dieses</w:t>
      </w:r>
      <w:r>
        <w:rPr>
          <w:spacing w:val="-2"/>
          <w:sz w:val="18"/>
        </w:rPr>
        <w:t> </w:t>
      </w:r>
      <w:r>
        <w:rPr>
          <w:sz w:val="18"/>
        </w:rPr>
        <w:t>Gesetzes</w:t>
      </w:r>
      <w:r>
        <w:rPr>
          <w:spacing w:val="-5"/>
          <w:sz w:val="18"/>
        </w:rPr>
        <w:t> </w:t>
      </w:r>
      <w:r>
        <w:rPr>
          <w:sz w:val="18"/>
        </w:rPr>
        <w:t>genannten</w:t>
      </w:r>
      <w:r>
        <w:rPr>
          <w:spacing w:val="-3"/>
          <w:sz w:val="18"/>
        </w:rPr>
        <w:t> </w:t>
      </w:r>
      <w:r>
        <w:rPr>
          <w:sz w:val="18"/>
        </w:rPr>
        <w:t>juristischen</w:t>
      </w:r>
      <w:r>
        <w:rPr>
          <w:spacing w:val="-5"/>
          <w:sz w:val="18"/>
        </w:rPr>
        <w:t> </w:t>
      </w:r>
      <w:r>
        <w:rPr>
          <w:sz w:val="18"/>
        </w:rPr>
        <w:t>Perso-nen</w:t>
      </w:r>
      <w:r>
        <w:rPr>
          <w:spacing w:val="-12"/>
          <w:sz w:val="18"/>
        </w:rPr>
        <w:t> </w:t>
      </w:r>
      <w:r>
        <w:rPr>
          <w:sz w:val="18"/>
        </w:rPr>
        <w:t>stehen,</w:t>
      </w:r>
      <w:r>
        <w:rPr>
          <w:spacing w:val="-13"/>
          <w:sz w:val="18"/>
        </w:rPr>
        <w:t> </w:t>
      </w:r>
      <w:r>
        <w:rPr>
          <w:sz w:val="18"/>
        </w:rPr>
        <w:t>soweit</w:t>
      </w:r>
      <w:r>
        <w:rPr>
          <w:spacing w:val="-10"/>
          <w:sz w:val="18"/>
        </w:rPr>
        <w:t> </w:t>
      </w:r>
      <w:r>
        <w:rPr>
          <w:sz w:val="18"/>
        </w:rPr>
        <w:t>die</w:t>
      </w:r>
      <w:r>
        <w:rPr>
          <w:spacing w:val="-11"/>
          <w:sz w:val="18"/>
        </w:rPr>
        <w:t> </w:t>
      </w:r>
      <w:r>
        <w:rPr>
          <w:sz w:val="18"/>
        </w:rPr>
        <w:t>Veräusserung</w:t>
      </w:r>
      <w:r>
        <w:rPr>
          <w:spacing w:val="-11"/>
          <w:sz w:val="18"/>
        </w:rPr>
        <w:t> </w:t>
      </w:r>
      <w:r>
        <w:rPr>
          <w:sz w:val="18"/>
        </w:rPr>
        <w:t>nicht</w:t>
      </w:r>
      <w:r>
        <w:rPr>
          <w:spacing w:val="-11"/>
          <w:sz w:val="18"/>
        </w:rPr>
        <w:t> </w:t>
      </w:r>
      <w:r>
        <w:rPr>
          <w:sz w:val="18"/>
        </w:rPr>
        <w:t>in</w:t>
      </w:r>
      <w:r>
        <w:rPr>
          <w:spacing w:val="-11"/>
          <w:sz w:val="18"/>
        </w:rPr>
        <w:t> </w:t>
      </w:r>
      <w:r>
        <w:rPr>
          <w:sz w:val="18"/>
        </w:rPr>
        <w:t>unmittelbarem</w:t>
      </w:r>
      <w:r>
        <w:rPr>
          <w:spacing w:val="-13"/>
          <w:sz w:val="18"/>
        </w:rPr>
        <w:t> </w:t>
      </w:r>
      <w:r>
        <w:rPr>
          <w:sz w:val="18"/>
        </w:rPr>
        <w:t>Zusammenhang</w:t>
      </w:r>
      <w:r>
        <w:rPr>
          <w:spacing w:val="-10"/>
          <w:sz w:val="18"/>
        </w:rPr>
        <w:t> </w:t>
      </w:r>
      <w:r>
        <w:rPr>
          <w:sz w:val="18"/>
        </w:rPr>
        <w:t>mit</w:t>
      </w:r>
      <w:r>
        <w:rPr>
          <w:spacing w:val="-11"/>
          <w:sz w:val="18"/>
        </w:rPr>
        <w:t> </w:t>
      </w:r>
      <w:r>
        <w:rPr>
          <w:sz w:val="18"/>
        </w:rPr>
        <w:t>der</w:t>
      </w:r>
      <w:r>
        <w:rPr>
          <w:spacing w:val="-9"/>
          <w:sz w:val="18"/>
        </w:rPr>
        <w:t> </w:t>
      </w:r>
      <w:r>
        <w:rPr>
          <w:sz w:val="18"/>
        </w:rPr>
        <w:t>Erfüllung</w:t>
      </w:r>
      <w:r>
        <w:rPr>
          <w:spacing w:val="-11"/>
          <w:sz w:val="18"/>
        </w:rPr>
        <w:t> </w:t>
      </w:r>
      <w:r>
        <w:rPr>
          <w:sz w:val="18"/>
        </w:rPr>
        <w:t>ihrer öffentlichen Aufgabe erfolgt.</w:t>
      </w:r>
    </w:p>
    <w:p>
      <w:pPr>
        <w:pStyle w:val="BodyText"/>
        <w:spacing w:before="31"/>
        <w:ind w:left="0"/>
      </w:pPr>
    </w:p>
    <w:p>
      <w:pPr>
        <w:pStyle w:val="Heading7"/>
        <w:spacing w:before="1"/>
      </w:pPr>
      <w:r>
        <w:rPr>
          <w:color w:val="950000"/>
          <w:spacing w:val="-2"/>
        </w:rPr>
        <w:t>Steuerobjekt</w:t>
      </w:r>
    </w:p>
    <w:p>
      <w:pPr>
        <w:pStyle w:val="Heading8"/>
        <w:spacing w:before="93"/>
      </w:pPr>
      <w:r>
        <w:rPr/>
        <w:t>Art.</w:t>
      </w:r>
      <w:r>
        <w:rPr>
          <w:spacing w:val="-3"/>
        </w:rPr>
        <w:t> </w:t>
      </w:r>
      <w:r>
        <w:rPr/>
        <w:t>148 Abs.</w:t>
      </w:r>
      <w:r>
        <w:rPr>
          <w:spacing w:val="-3"/>
        </w:rPr>
        <w:t> </w:t>
      </w:r>
      <w:r>
        <w:rPr/>
        <w:t>1</w:t>
      </w:r>
      <w:r>
        <w:rPr>
          <w:spacing w:val="1"/>
        </w:rPr>
        <w:t> </w:t>
      </w:r>
      <w:r>
        <w:rPr>
          <w:spacing w:val="-4"/>
        </w:rPr>
        <w:t>StG:</w:t>
      </w:r>
    </w:p>
    <w:p>
      <w:pPr>
        <w:pStyle w:val="BodyText"/>
        <w:spacing w:before="56"/>
      </w:pPr>
      <w:r>
        <w:rPr>
          <w:position w:val="6"/>
          <w:sz w:val="12"/>
        </w:rPr>
        <w:t>1</w:t>
      </w:r>
      <w:r>
        <w:rPr>
          <w:spacing w:val="-5"/>
          <w:position w:val="6"/>
          <w:sz w:val="12"/>
        </w:rPr>
        <w:t> </w:t>
      </w:r>
      <w:r>
        <w:rPr/>
        <w:t>Der</w:t>
      </w:r>
      <w:r>
        <w:rPr>
          <w:spacing w:val="-3"/>
        </w:rPr>
        <w:t> </w:t>
      </w:r>
      <w:r>
        <w:rPr/>
        <w:t>Grundstückgewinn</w:t>
      </w:r>
      <w:r>
        <w:rPr>
          <w:spacing w:val="-5"/>
        </w:rPr>
        <w:t> </w:t>
      </w:r>
      <w:r>
        <w:rPr/>
        <w:t>besteht</w:t>
      </w:r>
      <w:r>
        <w:rPr>
          <w:spacing w:val="-3"/>
        </w:rPr>
        <w:t> </w:t>
      </w:r>
      <w:r>
        <w:rPr/>
        <w:t>aus</w:t>
      </w:r>
      <w:r>
        <w:rPr>
          <w:spacing w:val="-3"/>
        </w:rPr>
        <w:t> </w:t>
      </w:r>
      <w:r>
        <w:rPr/>
        <w:t>der</w:t>
      </w:r>
      <w:r>
        <w:rPr>
          <w:spacing w:val="-5"/>
        </w:rPr>
        <w:t> </w:t>
      </w:r>
      <w:r>
        <w:rPr/>
        <w:t>Differenz</w:t>
      </w:r>
      <w:r>
        <w:rPr>
          <w:spacing w:val="-4"/>
        </w:rPr>
        <w:t> </w:t>
      </w:r>
      <w:r>
        <w:rPr/>
        <w:t>zwischen</w:t>
      </w:r>
      <w:r>
        <w:rPr>
          <w:spacing w:val="-5"/>
        </w:rPr>
        <w:t> </w:t>
      </w:r>
      <w:r>
        <w:rPr/>
        <w:t>Veräusserungserlös</w:t>
      </w:r>
      <w:r>
        <w:rPr>
          <w:spacing w:val="-2"/>
        </w:rPr>
        <w:t> </w:t>
      </w:r>
      <w:r>
        <w:rPr/>
        <w:t>und</w:t>
      </w:r>
      <w:r>
        <w:rPr>
          <w:spacing w:val="-2"/>
        </w:rPr>
        <w:t> Anlagekosten.</w:t>
      </w:r>
    </w:p>
    <w:p>
      <w:pPr>
        <w:pStyle w:val="BodyText"/>
        <w:spacing w:before="33"/>
        <w:ind w:left="0"/>
      </w:pPr>
    </w:p>
    <w:p>
      <w:pPr>
        <w:pStyle w:val="Heading7"/>
      </w:pPr>
      <w:r>
        <w:rPr>
          <w:color w:val="950000"/>
          <w:spacing w:val="-2"/>
        </w:rPr>
        <w:t>Gesamtveräusserung</w:t>
      </w:r>
    </w:p>
    <w:p>
      <w:pPr>
        <w:pStyle w:val="Heading8"/>
        <w:spacing w:before="93"/>
      </w:pPr>
      <w:r>
        <w:rPr/>
        <w:t>Art.</w:t>
      </w:r>
      <w:r>
        <w:rPr>
          <w:spacing w:val="-3"/>
        </w:rPr>
        <w:t> </w:t>
      </w:r>
      <w:r>
        <w:rPr/>
        <w:t>153 </w:t>
      </w:r>
      <w:r>
        <w:rPr>
          <w:spacing w:val="-4"/>
        </w:rPr>
        <w:t>StG:</w:t>
      </w:r>
    </w:p>
    <w:p>
      <w:pPr>
        <w:pStyle w:val="BodyText"/>
        <w:spacing w:before="56"/>
        <w:ind w:right="700"/>
      </w:pPr>
      <w:r>
        <w:rPr>
          <w:position w:val="6"/>
          <w:sz w:val="12"/>
        </w:rPr>
        <w:t>1</w:t>
      </w:r>
      <w:r>
        <w:rPr>
          <w:spacing w:val="14"/>
          <w:position w:val="6"/>
          <w:sz w:val="12"/>
        </w:rPr>
        <w:t> </w:t>
      </w:r>
      <w:r>
        <w:rPr/>
        <w:t>Werden</w:t>
      </w:r>
      <w:r>
        <w:rPr>
          <w:spacing w:val="-5"/>
        </w:rPr>
        <w:t> </w:t>
      </w:r>
      <w:r>
        <w:rPr/>
        <w:t>zu</w:t>
      </w:r>
      <w:r>
        <w:rPr>
          <w:spacing w:val="-5"/>
        </w:rPr>
        <w:t> </w:t>
      </w:r>
      <w:r>
        <w:rPr/>
        <w:t>verschiedenen</w:t>
      </w:r>
      <w:r>
        <w:rPr>
          <w:spacing w:val="-3"/>
        </w:rPr>
        <w:t> </w:t>
      </w:r>
      <w:r>
        <w:rPr/>
        <w:t>Zeiten</w:t>
      </w:r>
      <w:r>
        <w:rPr>
          <w:spacing w:val="-5"/>
        </w:rPr>
        <w:t> </w:t>
      </w:r>
      <w:r>
        <w:rPr/>
        <w:t>erworbene</w:t>
      </w:r>
      <w:r>
        <w:rPr>
          <w:spacing w:val="-3"/>
        </w:rPr>
        <w:t> </w:t>
      </w:r>
      <w:r>
        <w:rPr/>
        <w:t>Grundstücke</w:t>
      </w:r>
      <w:r>
        <w:rPr>
          <w:spacing w:val="-5"/>
        </w:rPr>
        <w:t> </w:t>
      </w:r>
      <w:r>
        <w:rPr/>
        <w:t>oder</w:t>
      </w:r>
      <w:r>
        <w:rPr>
          <w:spacing w:val="-3"/>
        </w:rPr>
        <w:t> </w:t>
      </w:r>
      <w:r>
        <w:rPr/>
        <w:t>Anteile</w:t>
      </w:r>
      <w:r>
        <w:rPr>
          <w:spacing w:val="-5"/>
        </w:rPr>
        <w:t> </w:t>
      </w:r>
      <w:r>
        <w:rPr/>
        <w:t>an</w:t>
      </w:r>
      <w:r>
        <w:rPr>
          <w:spacing w:val="-3"/>
        </w:rPr>
        <w:t> </w:t>
      </w:r>
      <w:r>
        <w:rPr/>
        <w:t>solchen</w:t>
      </w:r>
      <w:r>
        <w:rPr>
          <w:spacing w:val="-5"/>
        </w:rPr>
        <w:t> </w:t>
      </w:r>
      <w:r>
        <w:rPr/>
        <w:t>zusammen</w:t>
      </w:r>
      <w:r>
        <w:rPr>
          <w:spacing w:val="-3"/>
        </w:rPr>
        <w:t> </w:t>
      </w:r>
      <w:r>
        <w:rPr/>
        <w:t>veräus-sert, so ist der Gewinn je gesondert zu ermitteln.</w:t>
      </w:r>
    </w:p>
    <w:p>
      <w:pPr>
        <w:pStyle w:val="BodyText"/>
        <w:spacing w:before="34"/>
        <w:ind w:left="0"/>
      </w:pPr>
    </w:p>
    <w:p>
      <w:pPr>
        <w:pStyle w:val="Heading7"/>
        <w:spacing w:before="1"/>
      </w:pPr>
      <w:r>
        <w:rPr>
          <w:color w:val="950000"/>
          <w:spacing w:val="-2"/>
        </w:rPr>
        <w:t>Teilveräusserung</w:t>
      </w:r>
    </w:p>
    <w:p>
      <w:pPr>
        <w:pStyle w:val="Heading8"/>
        <w:spacing w:before="93"/>
      </w:pPr>
      <w:r>
        <w:rPr/>
        <w:t>Art.</w:t>
      </w:r>
      <w:r>
        <w:rPr>
          <w:spacing w:val="-3"/>
        </w:rPr>
        <w:t> </w:t>
      </w:r>
      <w:r>
        <w:rPr/>
        <w:t>154 </w:t>
      </w:r>
      <w:r>
        <w:rPr>
          <w:spacing w:val="-4"/>
        </w:rPr>
        <w:t>StG:</w:t>
      </w:r>
    </w:p>
    <w:p>
      <w:pPr>
        <w:pStyle w:val="BodyText"/>
        <w:spacing w:before="56"/>
        <w:ind w:right="702"/>
      </w:pPr>
      <w:r>
        <w:rPr>
          <w:position w:val="6"/>
          <w:sz w:val="12"/>
        </w:rPr>
        <w:t>1</w:t>
      </w:r>
      <w:r>
        <w:rPr>
          <w:spacing w:val="16"/>
          <w:position w:val="6"/>
          <w:sz w:val="12"/>
        </w:rPr>
        <w:t> </w:t>
      </w:r>
      <w:r>
        <w:rPr/>
        <w:t>Bei parzellenweiser</w:t>
      </w:r>
      <w:r>
        <w:rPr>
          <w:spacing w:val="-1"/>
        </w:rPr>
        <w:t> </w:t>
      </w:r>
      <w:r>
        <w:rPr/>
        <w:t>Veräusserung</w:t>
      </w:r>
      <w:r>
        <w:rPr>
          <w:spacing w:val="-2"/>
        </w:rPr>
        <w:t> </w:t>
      </w:r>
      <w:r>
        <w:rPr/>
        <w:t>ist</w:t>
      </w:r>
      <w:r>
        <w:rPr>
          <w:spacing w:val="-3"/>
        </w:rPr>
        <w:t> </w:t>
      </w:r>
      <w:r>
        <w:rPr/>
        <w:t>der</w:t>
      </w:r>
      <w:r>
        <w:rPr>
          <w:spacing w:val="-1"/>
        </w:rPr>
        <w:t> </w:t>
      </w:r>
      <w:r>
        <w:rPr/>
        <w:t>Gesamterwerbspreis auf die einzelnen Parzellen anteilmäs-sig aufzuteilen.</w:t>
      </w:r>
    </w:p>
    <w:p>
      <w:pPr>
        <w:pStyle w:val="BodyText"/>
        <w:spacing w:before="36"/>
        <w:ind w:right="702"/>
      </w:pPr>
      <w:r>
        <w:rPr>
          <w:position w:val="6"/>
          <w:sz w:val="12"/>
        </w:rPr>
        <w:t>2</w:t>
      </w:r>
      <w:r>
        <w:rPr>
          <w:spacing w:val="-2"/>
          <w:position w:val="6"/>
          <w:sz w:val="12"/>
        </w:rPr>
        <w:t> </w:t>
      </w:r>
      <w:r>
        <w:rPr/>
        <w:t>Aufwendungen</w:t>
      </w:r>
      <w:r>
        <w:rPr>
          <w:spacing w:val="-5"/>
        </w:rPr>
        <w:t> </w:t>
      </w:r>
      <w:r>
        <w:rPr/>
        <w:t>sind</w:t>
      </w:r>
      <w:r>
        <w:rPr>
          <w:spacing w:val="-2"/>
        </w:rPr>
        <w:t> </w:t>
      </w:r>
      <w:r>
        <w:rPr/>
        <w:t>anrechenbar,</w:t>
      </w:r>
      <w:r>
        <w:rPr>
          <w:spacing w:val="-5"/>
        </w:rPr>
        <w:t> </w:t>
      </w:r>
      <w:r>
        <w:rPr/>
        <w:t>soweit</w:t>
      </w:r>
      <w:r>
        <w:rPr>
          <w:spacing w:val="-5"/>
        </w:rPr>
        <w:t> </w:t>
      </w:r>
      <w:r>
        <w:rPr/>
        <w:t>sie</w:t>
      </w:r>
      <w:r>
        <w:rPr>
          <w:spacing w:val="-5"/>
        </w:rPr>
        <w:t> </w:t>
      </w:r>
      <w:r>
        <w:rPr/>
        <w:t>die</w:t>
      </w:r>
      <w:r>
        <w:rPr>
          <w:spacing w:val="-2"/>
        </w:rPr>
        <w:t> </w:t>
      </w:r>
      <w:r>
        <w:rPr/>
        <w:t>veräusserte</w:t>
      </w:r>
      <w:r>
        <w:rPr>
          <w:spacing w:val="-2"/>
        </w:rPr>
        <w:t> </w:t>
      </w:r>
      <w:r>
        <w:rPr/>
        <w:t>Parzelle</w:t>
      </w:r>
      <w:r>
        <w:rPr>
          <w:spacing w:val="-2"/>
        </w:rPr>
        <w:t> </w:t>
      </w:r>
      <w:r>
        <w:rPr/>
        <w:t>betreffen;</w:t>
      </w:r>
      <w:r>
        <w:rPr>
          <w:spacing w:val="-5"/>
        </w:rPr>
        <w:t> </w:t>
      </w:r>
      <w:r>
        <w:rPr/>
        <w:t>unausscheidbare</w:t>
      </w:r>
      <w:r>
        <w:rPr>
          <w:spacing w:val="-2"/>
        </w:rPr>
        <w:t> </w:t>
      </w:r>
      <w:r>
        <w:rPr/>
        <w:t>Auf-wendungen sind anteilmässig anrechenbar.</w:t>
      </w:r>
    </w:p>
    <w:p>
      <w:pPr>
        <w:pStyle w:val="BodyText"/>
        <w:spacing w:before="36"/>
        <w:ind w:right="702"/>
      </w:pPr>
      <w:r>
        <w:rPr>
          <w:position w:val="6"/>
          <w:sz w:val="12"/>
        </w:rPr>
        <w:t>3</w:t>
      </w:r>
      <w:r>
        <w:rPr>
          <w:spacing w:val="31"/>
          <w:position w:val="6"/>
          <w:sz w:val="12"/>
        </w:rPr>
        <w:t> </w:t>
      </w:r>
      <w:r>
        <w:rPr/>
        <w:t>Verluste aus Teilveräusserungen können den Anlagekosten der mit Gewinn veräusserten Parzellen oder Stockwerkeigentumsliegenschaften zugerechnet werden.</w:t>
      </w:r>
    </w:p>
    <w:p>
      <w:pPr>
        <w:pStyle w:val="BodyText"/>
        <w:spacing w:before="154"/>
        <w:ind w:left="0"/>
      </w:pPr>
    </w:p>
    <w:p>
      <w:pPr>
        <w:pStyle w:val="Heading2"/>
        <w:spacing w:before="1"/>
      </w:pPr>
      <w:bookmarkStart w:name="Steuerberechnung" w:id="67"/>
      <w:bookmarkEnd w:id="67"/>
      <w:r>
        <w:rPr>
          <w:b w:val="0"/>
        </w:rPr>
      </w:r>
      <w:bookmarkStart w:name="_bookmark29" w:id="68"/>
      <w:bookmarkEnd w:id="68"/>
      <w:r>
        <w:rPr>
          <w:b w:val="0"/>
        </w:rPr>
      </w:r>
      <w:r>
        <w:rPr>
          <w:color w:val="2D73B4"/>
          <w:spacing w:val="-2"/>
        </w:rPr>
        <w:t>Steuerberechnung</w:t>
      </w:r>
    </w:p>
    <w:p>
      <w:pPr>
        <w:pStyle w:val="BodyText"/>
        <w:spacing w:before="58"/>
        <w:ind w:left="851"/>
      </w:pPr>
      <w:r>
        <w:rPr/>
        <w:t>(Art.</w:t>
      </w:r>
      <w:r>
        <w:rPr>
          <w:spacing w:val="-2"/>
        </w:rPr>
        <w:t> </w:t>
      </w:r>
      <w:r>
        <w:rPr/>
        <w:t>155</w:t>
      </w:r>
      <w:r>
        <w:rPr>
          <w:spacing w:val="-2"/>
        </w:rPr>
        <w:t> </w:t>
      </w:r>
      <w:r>
        <w:rPr/>
        <w:t>und</w:t>
      </w:r>
      <w:r>
        <w:rPr>
          <w:spacing w:val="-2"/>
        </w:rPr>
        <w:t> </w:t>
      </w:r>
      <w:r>
        <w:rPr/>
        <w:t>156</w:t>
      </w:r>
      <w:r>
        <w:rPr>
          <w:spacing w:val="-2"/>
        </w:rPr>
        <w:t> </w:t>
      </w:r>
      <w:r>
        <w:rPr>
          <w:spacing w:val="-4"/>
        </w:rPr>
        <w:t>StG)</w:t>
      </w:r>
    </w:p>
    <w:p>
      <w:pPr>
        <w:pStyle w:val="BodyText"/>
        <w:spacing w:before="33"/>
        <w:ind w:left="0"/>
      </w:pPr>
    </w:p>
    <w:p>
      <w:pPr>
        <w:pStyle w:val="Heading7"/>
      </w:pPr>
      <w:r>
        <w:rPr>
          <w:color w:val="950000"/>
          <w:spacing w:val="-2"/>
        </w:rPr>
        <w:t>Steuersatz</w:t>
      </w:r>
    </w:p>
    <w:p>
      <w:pPr>
        <w:pStyle w:val="Heading8"/>
        <w:spacing w:before="94"/>
      </w:pPr>
      <w:r>
        <w:rPr/>
        <w:t>Art.</w:t>
      </w:r>
      <w:r>
        <w:rPr>
          <w:spacing w:val="-3"/>
        </w:rPr>
        <w:t> </w:t>
      </w:r>
      <w:r>
        <w:rPr/>
        <w:t>155 </w:t>
      </w:r>
      <w:r>
        <w:rPr>
          <w:spacing w:val="-4"/>
        </w:rPr>
        <w:t>StG:</w:t>
      </w:r>
    </w:p>
    <w:p>
      <w:pPr>
        <w:pStyle w:val="BodyText"/>
        <w:spacing w:before="55"/>
      </w:pPr>
      <w:r>
        <w:rPr>
          <w:position w:val="6"/>
          <w:sz w:val="12"/>
        </w:rPr>
        <w:t>1</w:t>
      </w:r>
      <w:r>
        <w:rPr>
          <w:spacing w:val="12"/>
          <w:position w:val="6"/>
          <w:sz w:val="12"/>
        </w:rPr>
        <w:t> </w:t>
      </w:r>
      <w:r>
        <w:rPr/>
        <w:t>Die</w:t>
      </w:r>
      <w:r>
        <w:rPr>
          <w:spacing w:val="-2"/>
        </w:rPr>
        <w:t> </w:t>
      </w:r>
      <w:r>
        <w:rPr/>
        <w:t>einfache</w:t>
      </w:r>
      <w:r>
        <w:rPr>
          <w:spacing w:val="-4"/>
        </w:rPr>
        <w:t> </w:t>
      </w:r>
      <w:r>
        <w:rPr/>
        <w:t>Grundstückgewinnsteuer</w:t>
      </w:r>
      <w:r>
        <w:rPr>
          <w:spacing w:val="-5"/>
        </w:rPr>
        <w:t> </w:t>
      </w:r>
      <w:r>
        <w:rPr/>
        <w:t>beträgt</w:t>
      </w:r>
      <w:r>
        <w:rPr>
          <w:spacing w:val="-5"/>
        </w:rPr>
        <w:t> </w:t>
      </w:r>
      <w:r>
        <w:rPr/>
        <w:t>2</w:t>
      </w:r>
      <w:r>
        <w:rPr>
          <w:spacing w:val="-1"/>
        </w:rPr>
        <w:t> </w:t>
      </w:r>
      <w:r>
        <w:rPr/>
        <w:t>Prozent</w:t>
      </w:r>
      <w:r>
        <w:rPr>
          <w:spacing w:val="-5"/>
        </w:rPr>
        <w:t> </w:t>
      </w:r>
      <w:r>
        <w:rPr/>
        <w:t>des</w:t>
      </w:r>
      <w:r>
        <w:rPr>
          <w:spacing w:val="-1"/>
        </w:rPr>
        <w:t> </w:t>
      </w:r>
      <w:r>
        <w:rPr>
          <w:spacing w:val="-2"/>
        </w:rPr>
        <w:t>Grundstückgewinns.</w:t>
      </w:r>
    </w:p>
    <w:p>
      <w:pPr>
        <w:pStyle w:val="BodyText"/>
        <w:spacing w:before="37"/>
      </w:pPr>
      <w:r>
        <w:rPr>
          <w:position w:val="6"/>
          <w:sz w:val="12"/>
        </w:rPr>
        <w:t>2</w:t>
      </w:r>
      <w:r>
        <w:rPr>
          <w:spacing w:val="14"/>
          <w:position w:val="6"/>
          <w:sz w:val="12"/>
        </w:rPr>
        <w:t> </w:t>
      </w:r>
      <w:r>
        <w:rPr/>
        <w:t>Grundstückgewinne</w:t>
      </w:r>
      <w:r>
        <w:rPr>
          <w:spacing w:val="-4"/>
        </w:rPr>
        <w:t> </w:t>
      </w:r>
      <w:r>
        <w:rPr/>
        <w:t>unter</w:t>
      </w:r>
      <w:r>
        <w:rPr>
          <w:spacing w:val="-2"/>
        </w:rPr>
        <w:t> </w:t>
      </w:r>
      <w:r>
        <w:rPr/>
        <w:t>Fr.</w:t>
      </w:r>
      <w:r>
        <w:rPr>
          <w:spacing w:val="-4"/>
        </w:rPr>
        <w:t> </w:t>
      </w:r>
      <w:r>
        <w:rPr/>
        <w:t>5</w:t>
      </w:r>
      <w:r>
        <w:rPr>
          <w:spacing w:val="-2"/>
        </w:rPr>
        <w:t> </w:t>
      </w:r>
      <w:r>
        <w:rPr/>
        <w:t>000.–</w:t>
      </w:r>
      <w:r>
        <w:rPr>
          <w:spacing w:val="-1"/>
        </w:rPr>
        <w:t> </w:t>
      </w:r>
      <w:r>
        <w:rPr/>
        <w:t>werden</w:t>
      </w:r>
      <w:r>
        <w:rPr>
          <w:spacing w:val="-4"/>
        </w:rPr>
        <w:t> </w:t>
      </w:r>
      <w:r>
        <w:rPr/>
        <w:t>nicht</w:t>
      </w:r>
      <w:r>
        <w:rPr>
          <w:spacing w:val="-2"/>
        </w:rPr>
        <w:t> besteuert.</w:t>
      </w:r>
    </w:p>
    <w:p>
      <w:pPr>
        <w:pStyle w:val="BodyText"/>
        <w:spacing w:after="0"/>
        <w:sectPr>
          <w:headerReference w:type="default" r:id="rId92"/>
          <w:footerReference w:type="default" r:id="rId93"/>
          <w:pgSz w:w="11910" w:h="16840"/>
          <w:pgMar w:header="724" w:footer="687" w:top="960" w:bottom="880" w:left="850" w:right="992"/>
        </w:sectPr>
      </w:pPr>
    </w:p>
    <w:p>
      <w:pPr>
        <w:pStyle w:val="BodyText"/>
        <w:spacing w:before="211"/>
        <w:ind w:left="0"/>
        <w:rPr>
          <w:sz w:val="20"/>
        </w:rPr>
      </w:pPr>
    </w:p>
    <w:p>
      <w:pPr>
        <w:pStyle w:val="Heading7"/>
      </w:pPr>
      <w:r>
        <w:rPr>
          <w:color w:val="950000"/>
        </w:rPr>
        <w:t>Ermässigung</w:t>
      </w:r>
      <w:r>
        <w:rPr>
          <w:color w:val="950000"/>
          <w:spacing w:val="-10"/>
        </w:rPr>
        <w:t> </w:t>
      </w:r>
      <w:r>
        <w:rPr>
          <w:color w:val="950000"/>
        </w:rPr>
        <w:t>und</w:t>
      </w:r>
      <w:r>
        <w:rPr>
          <w:color w:val="950000"/>
          <w:spacing w:val="-9"/>
        </w:rPr>
        <w:t> </w:t>
      </w:r>
      <w:r>
        <w:rPr>
          <w:color w:val="950000"/>
          <w:spacing w:val="-2"/>
        </w:rPr>
        <w:t>Erhöhung</w:t>
      </w:r>
    </w:p>
    <w:p>
      <w:pPr>
        <w:pStyle w:val="Heading8"/>
        <w:spacing w:before="93"/>
      </w:pPr>
      <w:r>
        <w:rPr/>
        <w:t>Art.</w:t>
      </w:r>
      <w:r>
        <w:rPr>
          <w:spacing w:val="-3"/>
        </w:rPr>
        <w:t> </w:t>
      </w:r>
      <w:r>
        <w:rPr/>
        <w:t>156</w:t>
      </w:r>
      <w:r>
        <w:rPr>
          <w:spacing w:val="1"/>
        </w:rPr>
        <w:t> </w:t>
      </w:r>
      <w:r>
        <w:rPr/>
        <w:t>Abs.</w:t>
      </w:r>
      <w:r>
        <w:rPr>
          <w:spacing w:val="-3"/>
        </w:rPr>
        <w:t> </w:t>
      </w:r>
      <w:r>
        <w:rPr/>
        <w:t>1,</w:t>
      </w:r>
      <w:r>
        <w:rPr>
          <w:spacing w:val="-2"/>
        </w:rPr>
        <w:t> </w:t>
      </w:r>
      <w:r>
        <w:rPr/>
        <w:t>2 und</w:t>
      </w:r>
      <w:r>
        <w:rPr>
          <w:spacing w:val="-2"/>
        </w:rPr>
        <w:t> </w:t>
      </w:r>
      <w:r>
        <w:rPr/>
        <w:t>4</w:t>
      </w:r>
      <w:r>
        <w:rPr>
          <w:spacing w:val="1"/>
        </w:rPr>
        <w:t> </w:t>
      </w:r>
      <w:r>
        <w:rPr>
          <w:spacing w:val="-4"/>
        </w:rPr>
        <w:t>StG:</w:t>
      </w:r>
    </w:p>
    <w:p>
      <w:pPr>
        <w:pStyle w:val="BodyText"/>
        <w:spacing w:before="56"/>
      </w:pPr>
      <w:r>
        <w:rPr>
          <w:position w:val="6"/>
          <w:sz w:val="12"/>
        </w:rPr>
        <w:t>1</w:t>
      </w:r>
      <w:r>
        <w:rPr>
          <w:spacing w:val="14"/>
          <w:position w:val="6"/>
          <w:sz w:val="12"/>
        </w:rPr>
        <w:t> </w:t>
      </w:r>
      <w:r>
        <w:rPr/>
        <w:t>Die</w:t>
      </w:r>
      <w:r>
        <w:rPr>
          <w:spacing w:val="-1"/>
        </w:rPr>
        <w:t> </w:t>
      </w:r>
      <w:r>
        <w:rPr/>
        <w:t>Grundstückgewinnsteuer</w:t>
      </w:r>
      <w:r>
        <w:rPr>
          <w:spacing w:val="-5"/>
        </w:rPr>
        <w:t> </w:t>
      </w:r>
      <w:r>
        <w:rPr/>
        <w:t>erhöht</w:t>
      </w:r>
      <w:r>
        <w:rPr>
          <w:spacing w:val="-4"/>
        </w:rPr>
        <w:t> </w:t>
      </w:r>
      <w:r>
        <w:rPr/>
        <w:t>sich</w:t>
      </w:r>
      <w:r>
        <w:rPr>
          <w:spacing w:val="-4"/>
        </w:rPr>
        <w:t> </w:t>
      </w:r>
      <w:r>
        <w:rPr/>
        <w:t>bei</w:t>
      </w:r>
      <w:r>
        <w:rPr>
          <w:spacing w:val="-5"/>
        </w:rPr>
        <w:t> </w:t>
      </w:r>
      <w:r>
        <w:rPr/>
        <w:t>einer</w:t>
      </w:r>
      <w:r>
        <w:rPr>
          <w:spacing w:val="-2"/>
        </w:rPr>
        <w:t> </w:t>
      </w:r>
      <w:r>
        <w:rPr/>
        <w:t>Eigentumsdauer</w:t>
      </w:r>
      <w:r>
        <w:rPr>
          <w:spacing w:val="-4"/>
        </w:rPr>
        <w:t> von:</w:t>
      </w:r>
    </w:p>
    <w:p>
      <w:pPr>
        <w:pStyle w:val="ListParagraph"/>
        <w:numPr>
          <w:ilvl w:val="0"/>
          <w:numId w:val="19"/>
        </w:numPr>
        <w:tabs>
          <w:tab w:pos="1559" w:val="left" w:leader="none"/>
          <w:tab w:pos="5104" w:val="left" w:leader="none"/>
        </w:tabs>
        <w:spacing w:line="240" w:lineRule="auto" w:before="40" w:after="0"/>
        <w:ind w:left="1559" w:right="0" w:hanging="425"/>
        <w:jc w:val="left"/>
        <w:rPr>
          <w:sz w:val="18"/>
        </w:rPr>
      </w:pPr>
      <w:r>
        <w:rPr>
          <w:sz w:val="18"/>
        </w:rPr>
        <w:t>weniger</w:t>
      </w:r>
      <w:r>
        <w:rPr>
          <w:spacing w:val="-4"/>
          <w:sz w:val="18"/>
        </w:rPr>
        <w:t> </w:t>
      </w:r>
      <w:r>
        <w:rPr>
          <w:sz w:val="18"/>
        </w:rPr>
        <w:t>als einem</w:t>
      </w:r>
      <w:r>
        <w:rPr>
          <w:spacing w:val="-3"/>
          <w:sz w:val="18"/>
        </w:rPr>
        <w:t> </w:t>
      </w:r>
      <w:r>
        <w:rPr>
          <w:sz w:val="18"/>
        </w:rPr>
        <w:t>Jahr</w:t>
      </w:r>
      <w:r>
        <w:rPr>
          <w:spacing w:val="-1"/>
          <w:sz w:val="18"/>
        </w:rPr>
        <w:t> </w:t>
      </w:r>
      <w:r>
        <w:rPr>
          <w:spacing w:val="-5"/>
          <w:sz w:val="18"/>
        </w:rPr>
        <w:t>um</w:t>
      </w:r>
      <w:r>
        <w:rPr>
          <w:sz w:val="18"/>
        </w:rPr>
        <w:tab/>
        <w:t>30</w:t>
      </w:r>
      <w:r>
        <w:rPr>
          <w:spacing w:val="1"/>
          <w:sz w:val="18"/>
        </w:rPr>
        <w:t> </w:t>
      </w:r>
      <w:r>
        <w:rPr>
          <w:spacing w:val="-2"/>
          <w:sz w:val="18"/>
        </w:rPr>
        <w:t>Prozent;</w:t>
      </w:r>
    </w:p>
    <w:p>
      <w:pPr>
        <w:pStyle w:val="ListParagraph"/>
        <w:numPr>
          <w:ilvl w:val="0"/>
          <w:numId w:val="19"/>
        </w:numPr>
        <w:tabs>
          <w:tab w:pos="1559" w:val="left" w:leader="none"/>
        </w:tabs>
        <w:spacing w:line="240" w:lineRule="auto" w:before="38" w:after="0"/>
        <w:ind w:left="1559" w:right="0" w:hanging="425"/>
        <w:jc w:val="left"/>
        <w:rPr>
          <w:sz w:val="18"/>
        </w:rPr>
      </w:pPr>
      <w:r>
        <w:rPr>
          <w:sz w:val="18"/>
        </w:rPr>
        <w:t>von</w:t>
      </w:r>
      <w:r>
        <w:rPr>
          <w:spacing w:val="-6"/>
          <w:sz w:val="18"/>
        </w:rPr>
        <w:t> </w:t>
      </w:r>
      <w:r>
        <w:rPr>
          <w:sz w:val="18"/>
        </w:rPr>
        <w:t>einem bis weniger</w:t>
      </w:r>
      <w:r>
        <w:rPr>
          <w:spacing w:val="-1"/>
          <w:sz w:val="18"/>
        </w:rPr>
        <w:t> </w:t>
      </w:r>
      <w:r>
        <w:rPr>
          <w:sz w:val="18"/>
        </w:rPr>
        <w:t>als</w:t>
      </w:r>
      <w:r>
        <w:rPr>
          <w:spacing w:val="-3"/>
          <w:sz w:val="18"/>
        </w:rPr>
        <w:t> </w:t>
      </w:r>
      <w:r>
        <w:rPr>
          <w:sz w:val="18"/>
        </w:rPr>
        <w:t>zwei Jahren</w:t>
      </w:r>
      <w:r>
        <w:rPr>
          <w:spacing w:val="-3"/>
          <w:sz w:val="18"/>
        </w:rPr>
        <w:t> </w:t>
      </w:r>
      <w:r>
        <w:rPr>
          <w:sz w:val="18"/>
        </w:rPr>
        <w:t>um</w:t>
      </w:r>
      <w:r>
        <w:rPr>
          <w:spacing w:val="29"/>
          <w:sz w:val="18"/>
        </w:rPr>
        <w:t>  </w:t>
      </w:r>
      <w:r>
        <w:rPr>
          <w:sz w:val="18"/>
        </w:rPr>
        <w:t>20 </w:t>
      </w:r>
      <w:r>
        <w:rPr>
          <w:spacing w:val="-2"/>
          <w:sz w:val="18"/>
        </w:rPr>
        <w:t>Prozent;</w:t>
      </w:r>
    </w:p>
    <w:p>
      <w:pPr>
        <w:pStyle w:val="ListParagraph"/>
        <w:numPr>
          <w:ilvl w:val="0"/>
          <w:numId w:val="19"/>
        </w:numPr>
        <w:tabs>
          <w:tab w:pos="1559" w:val="left" w:leader="none"/>
          <w:tab w:pos="5104" w:val="left" w:leader="none"/>
        </w:tabs>
        <w:spacing w:line="240" w:lineRule="auto" w:before="40" w:after="0"/>
        <w:ind w:left="1559" w:right="0" w:hanging="425"/>
        <w:jc w:val="left"/>
        <w:rPr>
          <w:sz w:val="18"/>
        </w:rPr>
      </w:pPr>
      <w:r>
        <w:rPr>
          <w:sz w:val="18"/>
        </w:rPr>
        <w:t>von</w:t>
      </w:r>
      <w:r>
        <w:rPr>
          <w:spacing w:val="-4"/>
          <w:sz w:val="18"/>
        </w:rPr>
        <w:t> </w:t>
      </w:r>
      <w:r>
        <w:rPr>
          <w:sz w:val="18"/>
        </w:rPr>
        <w:t>zwei</w:t>
      </w:r>
      <w:r>
        <w:rPr>
          <w:spacing w:val="-3"/>
          <w:sz w:val="18"/>
        </w:rPr>
        <w:t> </w:t>
      </w:r>
      <w:r>
        <w:rPr>
          <w:sz w:val="18"/>
        </w:rPr>
        <w:t>bis</w:t>
      </w:r>
      <w:r>
        <w:rPr>
          <w:spacing w:val="-2"/>
          <w:sz w:val="18"/>
        </w:rPr>
        <w:t> </w:t>
      </w:r>
      <w:r>
        <w:rPr>
          <w:sz w:val="18"/>
        </w:rPr>
        <w:t>weniger</w:t>
      </w:r>
      <w:r>
        <w:rPr>
          <w:spacing w:val="-1"/>
          <w:sz w:val="18"/>
        </w:rPr>
        <w:t> </w:t>
      </w:r>
      <w:r>
        <w:rPr>
          <w:sz w:val="18"/>
        </w:rPr>
        <w:t>als</w:t>
      </w:r>
      <w:r>
        <w:rPr>
          <w:spacing w:val="-2"/>
          <w:sz w:val="18"/>
        </w:rPr>
        <w:t> </w:t>
      </w:r>
      <w:r>
        <w:rPr>
          <w:sz w:val="18"/>
        </w:rPr>
        <w:t>drei</w:t>
      </w:r>
      <w:r>
        <w:rPr>
          <w:spacing w:val="-3"/>
          <w:sz w:val="18"/>
        </w:rPr>
        <w:t> </w:t>
      </w:r>
      <w:r>
        <w:rPr>
          <w:sz w:val="18"/>
        </w:rPr>
        <w:t>Jahren</w:t>
      </w:r>
      <w:r>
        <w:rPr>
          <w:spacing w:val="-3"/>
          <w:sz w:val="18"/>
        </w:rPr>
        <w:t> </w:t>
      </w:r>
      <w:r>
        <w:rPr>
          <w:spacing w:val="-5"/>
          <w:sz w:val="18"/>
        </w:rPr>
        <w:t>um</w:t>
      </w:r>
      <w:r>
        <w:rPr>
          <w:sz w:val="18"/>
        </w:rPr>
        <w:tab/>
        <w:t>10</w:t>
      </w:r>
      <w:r>
        <w:rPr>
          <w:spacing w:val="1"/>
          <w:sz w:val="18"/>
        </w:rPr>
        <w:t> </w:t>
      </w:r>
      <w:r>
        <w:rPr>
          <w:spacing w:val="-2"/>
          <w:sz w:val="18"/>
        </w:rPr>
        <w:t>Prozent.</w:t>
      </w:r>
    </w:p>
    <w:p>
      <w:pPr>
        <w:pStyle w:val="BodyText"/>
        <w:spacing w:before="37"/>
        <w:ind w:right="701"/>
        <w:jc w:val="both"/>
      </w:pPr>
      <w:r>
        <w:rPr>
          <w:position w:val="6"/>
          <w:sz w:val="12"/>
        </w:rPr>
        <w:t>2</w:t>
      </w:r>
      <w:r>
        <w:rPr>
          <w:spacing w:val="7"/>
          <w:position w:val="6"/>
          <w:sz w:val="12"/>
        </w:rPr>
        <w:t> </w:t>
      </w:r>
      <w:r>
        <w:rPr/>
        <w:t>Massgebend</w:t>
      </w:r>
      <w:r>
        <w:rPr>
          <w:spacing w:val="-11"/>
        </w:rPr>
        <w:t> </w:t>
      </w:r>
      <w:r>
        <w:rPr/>
        <w:t>für</w:t>
      </w:r>
      <w:r>
        <w:rPr>
          <w:spacing w:val="-12"/>
        </w:rPr>
        <w:t> </w:t>
      </w:r>
      <w:r>
        <w:rPr/>
        <w:t>die</w:t>
      </w:r>
      <w:r>
        <w:rPr>
          <w:spacing w:val="-9"/>
        </w:rPr>
        <w:t> </w:t>
      </w:r>
      <w:r>
        <w:rPr/>
        <w:t>Eigentumsdauer</w:t>
      </w:r>
      <w:r>
        <w:rPr>
          <w:spacing w:val="-12"/>
        </w:rPr>
        <w:t> </w:t>
      </w:r>
      <w:r>
        <w:rPr/>
        <w:t>eines</w:t>
      </w:r>
      <w:r>
        <w:rPr>
          <w:spacing w:val="-10"/>
        </w:rPr>
        <w:t> </w:t>
      </w:r>
      <w:r>
        <w:rPr/>
        <w:t>der</w:t>
      </w:r>
      <w:r>
        <w:rPr>
          <w:spacing w:val="-12"/>
        </w:rPr>
        <w:t> </w:t>
      </w:r>
      <w:r>
        <w:rPr/>
        <w:t>Grundstückgewinnsteuer</w:t>
      </w:r>
      <w:r>
        <w:rPr>
          <w:spacing w:val="-12"/>
        </w:rPr>
        <w:t> </w:t>
      </w:r>
      <w:r>
        <w:rPr/>
        <w:t>unterliegenden</w:t>
      </w:r>
      <w:r>
        <w:rPr>
          <w:spacing w:val="-13"/>
        </w:rPr>
        <w:t> </w:t>
      </w:r>
      <w:r>
        <w:rPr/>
        <w:t>Grundstückes ist die letzte steuerbegründende Veräusserung. Die Überführung vom Geschäfts- ins Privatvermögen unterbricht die Eigentumsdauer.</w:t>
      </w:r>
    </w:p>
    <w:p>
      <w:pPr>
        <w:pStyle w:val="BodyText"/>
        <w:spacing w:before="38"/>
        <w:ind w:right="700"/>
        <w:jc w:val="both"/>
      </w:pPr>
      <w:r>
        <w:rPr>
          <w:position w:val="6"/>
          <w:sz w:val="12"/>
        </w:rPr>
        <w:t>4</w:t>
      </w:r>
      <w:r>
        <w:rPr>
          <w:spacing w:val="10"/>
          <w:position w:val="6"/>
          <w:sz w:val="12"/>
        </w:rPr>
        <w:t> </w:t>
      </w:r>
      <w:r>
        <w:rPr/>
        <w:t>Wurde</w:t>
      </w:r>
      <w:r>
        <w:rPr>
          <w:spacing w:val="-9"/>
        </w:rPr>
        <w:t> </w:t>
      </w:r>
      <w:r>
        <w:rPr/>
        <w:t>das</w:t>
      </w:r>
      <w:r>
        <w:rPr>
          <w:spacing w:val="-6"/>
        </w:rPr>
        <w:t> </w:t>
      </w:r>
      <w:r>
        <w:rPr/>
        <w:t>Grundstück</w:t>
      </w:r>
      <w:r>
        <w:rPr>
          <w:spacing w:val="-8"/>
        </w:rPr>
        <w:t> </w:t>
      </w:r>
      <w:r>
        <w:rPr/>
        <w:t>aus</w:t>
      </w:r>
      <w:r>
        <w:rPr>
          <w:spacing w:val="-10"/>
        </w:rPr>
        <w:t> </w:t>
      </w:r>
      <w:r>
        <w:rPr/>
        <w:t>steueraufschiebender</w:t>
      </w:r>
      <w:r>
        <w:rPr>
          <w:spacing w:val="-9"/>
        </w:rPr>
        <w:t> </w:t>
      </w:r>
      <w:r>
        <w:rPr/>
        <w:t>Veräusserung</w:t>
      </w:r>
      <w:r>
        <w:rPr>
          <w:spacing w:val="-9"/>
        </w:rPr>
        <w:t> </w:t>
      </w:r>
      <w:r>
        <w:rPr/>
        <w:t>erworben,</w:t>
      </w:r>
      <w:r>
        <w:rPr>
          <w:spacing w:val="-9"/>
        </w:rPr>
        <w:t> </w:t>
      </w:r>
      <w:r>
        <w:rPr/>
        <w:t>so</w:t>
      </w:r>
      <w:r>
        <w:rPr>
          <w:spacing w:val="-9"/>
        </w:rPr>
        <w:t> </w:t>
      </w:r>
      <w:r>
        <w:rPr/>
        <w:t>wird</w:t>
      </w:r>
      <w:r>
        <w:rPr>
          <w:spacing w:val="-6"/>
        </w:rPr>
        <w:t> </w:t>
      </w:r>
      <w:r>
        <w:rPr/>
        <w:t>für</w:t>
      </w:r>
      <w:r>
        <w:rPr>
          <w:spacing w:val="-9"/>
        </w:rPr>
        <w:t> </w:t>
      </w:r>
      <w:r>
        <w:rPr/>
        <w:t>die</w:t>
      </w:r>
      <w:r>
        <w:rPr>
          <w:spacing w:val="-11"/>
        </w:rPr>
        <w:t> </w:t>
      </w:r>
      <w:r>
        <w:rPr/>
        <w:t>Berechnung der</w:t>
      </w:r>
      <w:r>
        <w:rPr>
          <w:spacing w:val="-4"/>
        </w:rPr>
        <w:t> </w:t>
      </w:r>
      <w:r>
        <w:rPr/>
        <w:t>Eigentumsdauer</w:t>
      </w:r>
      <w:r>
        <w:rPr>
          <w:spacing w:val="-7"/>
        </w:rPr>
        <w:t> </w:t>
      </w:r>
      <w:r>
        <w:rPr/>
        <w:t>auf</w:t>
      </w:r>
      <w:r>
        <w:rPr>
          <w:spacing w:val="-4"/>
        </w:rPr>
        <w:t> </w:t>
      </w:r>
      <w:r>
        <w:rPr/>
        <w:t>die</w:t>
      </w:r>
      <w:r>
        <w:rPr>
          <w:spacing w:val="-4"/>
        </w:rPr>
        <w:t> </w:t>
      </w:r>
      <w:r>
        <w:rPr/>
        <w:t>letzte</w:t>
      </w:r>
      <w:r>
        <w:rPr>
          <w:spacing w:val="-4"/>
        </w:rPr>
        <w:t> </w:t>
      </w:r>
      <w:r>
        <w:rPr/>
        <w:t>Veräusserung</w:t>
      </w:r>
      <w:r>
        <w:rPr>
          <w:spacing w:val="-4"/>
        </w:rPr>
        <w:t> </w:t>
      </w:r>
      <w:r>
        <w:rPr/>
        <w:t>abgestellt,</w:t>
      </w:r>
      <w:r>
        <w:rPr>
          <w:spacing w:val="-4"/>
        </w:rPr>
        <w:t> </w:t>
      </w:r>
      <w:r>
        <w:rPr/>
        <w:t>die</w:t>
      </w:r>
      <w:r>
        <w:rPr>
          <w:spacing w:val="-4"/>
        </w:rPr>
        <w:t> </w:t>
      </w:r>
      <w:r>
        <w:rPr/>
        <w:t>keinen</w:t>
      </w:r>
      <w:r>
        <w:rPr>
          <w:spacing w:val="-4"/>
        </w:rPr>
        <w:t> </w:t>
      </w:r>
      <w:r>
        <w:rPr/>
        <w:t>Steueraufschub</w:t>
      </w:r>
      <w:r>
        <w:rPr>
          <w:spacing w:val="-6"/>
        </w:rPr>
        <w:t> </w:t>
      </w:r>
      <w:r>
        <w:rPr/>
        <w:t>bewirkt</w:t>
      </w:r>
      <w:r>
        <w:rPr>
          <w:spacing w:val="-4"/>
        </w:rPr>
        <w:t> </w:t>
      </w:r>
      <w:r>
        <w:rPr/>
        <w:t>hat</w:t>
      </w:r>
      <w:r>
        <w:rPr>
          <w:spacing w:val="-6"/>
        </w:rPr>
        <w:t> </w:t>
      </w:r>
      <w:r>
        <w:rPr/>
        <w:t>oder bewirkt hätte.</w:t>
      </w:r>
    </w:p>
    <w:p>
      <w:pPr>
        <w:pStyle w:val="Heading7"/>
        <w:spacing w:before="49"/>
        <w:ind w:left="851"/>
        <w:jc w:val="both"/>
      </w:pPr>
      <w:r>
        <w:rPr/>
        <w:t>Steuerverwaltung</w:t>
      </w:r>
      <w:r>
        <w:rPr>
          <w:spacing w:val="-11"/>
        </w:rPr>
        <w:t> </w:t>
      </w:r>
      <w:r>
        <w:rPr/>
        <w:t>Kanton</w:t>
      </w:r>
      <w:r>
        <w:rPr>
          <w:spacing w:val="-9"/>
        </w:rPr>
        <w:t> </w:t>
      </w:r>
      <w:r>
        <w:rPr/>
        <w:t>Obwalden</w:t>
      </w:r>
      <w:r>
        <w:rPr>
          <w:spacing w:val="-8"/>
        </w:rPr>
        <w:t> </w:t>
      </w:r>
      <w:r>
        <w:rPr/>
        <w:t>–</w:t>
      </w:r>
      <w:r>
        <w:rPr>
          <w:spacing w:val="-11"/>
        </w:rPr>
        <w:t> </w:t>
      </w:r>
      <w:hyperlink r:id="rId96">
        <w:r>
          <w:rPr>
            <w:color w:val="0462C0"/>
            <w:spacing w:val="-2"/>
            <w:u w:val="single" w:color="0462C0"/>
          </w:rPr>
          <w:t>Grundstückgewinnsteuer</w:t>
        </w:r>
      </w:hyperlink>
    </w:p>
    <w:p>
      <w:pPr>
        <w:pStyle w:val="Heading2"/>
        <w:spacing w:before="360"/>
      </w:pPr>
      <w:bookmarkStart w:name="Jährliches Vielfaches" w:id="69"/>
      <w:bookmarkEnd w:id="69"/>
      <w:r>
        <w:rPr>
          <w:b w:val="0"/>
        </w:rPr>
      </w:r>
      <w:bookmarkStart w:name="_bookmark30" w:id="70"/>
      <w:bookmarkEnd w:id="70"/>
      <w:r>
        <w:rPr>
          <w:b w:val="0"/>
        </w:rPr>
      </w:r>
      <w:r>
        <w:rPr>
          <w:color w:val="2D73B4"/>
          <w:spacing w:val="-14"/>
        </w:rPr>
        <w:t>Jährliches</w:t>
      </w:r>
      <w:r>
        <w:rPr>
          <w:color w:val="2D73B4"/>
          <w:spacing w:val="-8"/>
        </w:rPr>
        <w:t> </w:t>
      </w:r>
      <w:r>
        <w:rPr>
          <w:color w:val="2D73B4"/>
          <w:spacing w:val="-2"/>
        </w:rPr>
        <w:t>Vielfaches</w:t>
      </w:r>
    </w:p>
    <w:p>
      <w:pPr>
        <w:pStyle w:val="BodyText"/>
        <w:spacing w:before="59"/>
        <w:ind w:left="851"/>
      </w:pPr>
      <w:r>
        <w:rPr/>
        <w:t>(Art.</w:t>
      </w:r>
      <w:r>
        <w:rPr>
          <w:spacing w:val="-3"/>
        </w:rPr>
        <w:t> </w:t>
      </w:r>
      <w:r>
        <w:rPr/>
        <w:t>2 und 326</w:t>
      </w:r>
      <w:r>
        <w:rPr>
          <w:spacing w:val="1"/>
        </w:rPr>
        <w:t> </w:t>
      </w:r>
      <w:r>
        <w:rPr/>
        <w:t>StG;</w:t>
      </w:r>
      <w:r>
        <w:rPr>
          <w:spacing w:val="-1"/>
        </w:rPr>
        <w:t> </w:t>
      </w:r>
      <w:r>
        <w:rPr/>
        <w:t>Art.</w:t>
      </w:r>
      <w:r>
        <w:rPr>
          <w:spacing w:val="-3"/>
        </w:rPr>
        <w:t> </w:t>
      </w:r>
      <w:r>
        <w:rPr/>
        <w:t>1</w:t>
      </w:r>
      <w:r>
        <w:rPr>
          <w:spacing w:val="1"/>
        </w:rPr>
        <w:t> </w:t>
      </w:r>
      <w:r>
        <w:rPr>
          <w:spacing w:val="-4"/>
        </w:rPr>
        <w:t>StV)</w:t>
      </w:r>
    </w:p>
    <w:p>
      <w:pPr>
        <w:pStyle w:val="BodyText"/>
        <w:spacing w:before="155"/>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4">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0"/>
        <w:jc w:val="both"/>
      </w:pPr>
      <w:r>
        <w:rPr/>
        <w:t>Art.</w:t>
      </w:r>
      <w:r>
        <w:rPr>
          <w:spacing w:val="-3"/>
        </w:rPr>
        <w:t> </w:t>
      </w:r>
      <w:r>
        <w:rPr/>
        <w:t>2</w:t>
      </w:r>
      <w:r>
        <w:rPr>
          <w:spacing w:val="1"/>
        </w:rPr>
        <w:t> </w:t>
      </w:r>
      <w:r>
        <w:rPr/>
        <w:t>Abs.</w:t>
      </w:r>
      <w:r>
        <w:rPr>
          <w:spacing w:val="-1"/>
        </w:rPr>
        <w:t> </w:t>
      </w:r>
      <w:r>
        <w:rPr/>
        <w:t>1</w:t>
      </w:r>
      <w:r>
        <w:rPr>
          <w:spacing w:val="-2"/>
        </w:rPr>
        <w:t> </w:t>
      </w:r>
      <w:r>
        <w:rPr/>
        <w:t>–</w:t>
      </w:r>
      <w:r>
        <w:rPr>
          <w:spacing w:val="1"/>
        </w:rPr>
        <w:t> </w:t>
      </w:r>
      <w:r>
        <w:rPr/>
        <w:t>3</w:t>
      </w:r>
      <w:r>
        <w:rPr>
          <w:spacing w:val="-3"/>
        </w:rPr>
        <w:t> </w:t>
      </w:r>
      <w:r>
        <w:rPr/>
        <w:t>und 5</w:t>
      </w:r>
      <w:r>
        <w:rPr>
          <w:spacing w:val="-2"/>
        </w:rPr>
        <w:t> </w:t>
      </w:r>
      <w:r>
        <w:rPr>
          <w:spacing w:val="-4"/>
        </w:rPr>
        <w:t>StG:</w:t>
      </w:r>
    </w:p>
    <w:p>
      <w:pPr>
        <w:pStyle w:val="BodyText"/>
        <w:spacing w:before="56"/>
        <w:ind w:right="703"/>
        <w:jc w:val="both"/>
      </w:pPr>
      <w:r>
        <w:rPr>
          <w:position w:val="6"/>
          <w:sz w:val="12"/>
        </w:rPr>
        <w:t>1</w:t>
      </w:r>
      <w:r>
        <w:rPr>
          <w:spacing w:val="29"/>
          <w:position w:val="6"/>
          <w:sz w:val="12"/>
        </w:rPr>
        <w:t> </w:t>
      </w:r>
      <w:r>
        <w:rPr/>
        <w:t>Die nach den Steuersätzen dieses Gesetzes berechnete Einkommens-, Vermögens-, Aufwand- und Grundstückgewinnsteuer ist die einfache Steuer.</w:t>
      </w:r>
    </w:p>
    <w:p>
      <w:pPr>
        <w:pStyle w:val="BodyText"/>
        <w:spacing w:before="36"/>
        <w:ind w:right="703"/>
        <w:jc w:val="both"/>
      </w:pPr>
      <w:r>
        <w:rPr>
          <w:position w:val="6"/>
          <w:sz w:val="12"/>
        </w:rPr>
        <w:t>2</w:t>
      </w:r>
      <w:r>
        <w:rPr>
          <w:spacing w:val="-4"/>
          <w:position w:val="6"/>
          <w:sz w:val="12"/>
        </w:rPr>
        <w:t> </w:t>
      </w:r>
      <w:r>
        <w:rPr/>
        <w:t>Die</w:t>
      </w:r>
      <w:r>
        <w:rPr>
          <w:spacing w:val="-4"/>
        </w:rPr>
        <w:t> </w:t>
      </w:r>
      <w:r>
        <w:rPr/>
        <w:t>ordentliche</w:t>
      </w:r>
      <w:r>
        <w:rPr>
          <w:spacing w:val="-4"/>
        </w:rPr>
        <w:t> </w:t>
      </w:r>
      <w:r>
        <w:rPr/>
        <w:t>Steuer</w:t>
      </w:r>
      <w:r>
        <w:rPr>
          <w:spacing w:val="-4"/>
        </w:rPr>
        <w:t> </w:t>
      </w:r>
      <w:r>
        <w:rPr/>
        <w:t>wird</w:t>
      </w:r>
      <w:r>
        <w:rPr>
          <w:spacing w:val="-4"/>
        </w:rPr>
        <w:t> </w:t>
      </w:r>
      <w:r>
        <w:rPr/>
        <w:t>errechnet,</w:t>
      </w:r>
      <w:r>
        <w:rPr>
          <w:spacing w:val="-6"/>
        </w:rPr>
        <w:t> </w:t>
      </w:r>
      <w:r>
        <w:rPr/>
        <w:t>indem</w:t>
      </w:r>
      <w:r>
        <w:rPr>
          <w:spacing w:val="-3"/>
        </w:rPr>
        <w:t> </w:t>
      </w:r>
      <w:r>
        <w:rPr/>
        <w:t>die</w:t>
      </w:r>
      <w:r>
        <w:rPr>
          <w:spacing w:val="-6"/>
        </w:rPr>
        <w:t> </w:t>
      </w:r>
      <w:r>
        <w:rPr/>
        <w:t>einfache</w:t>
      </w:r>
      <w:r>
        <w:rPr>
          <w:spacing w:val="-4"/>
        </w:rPr>
        <w:t> </w:t>
      </w:r>
      <w:r>
        <w:rPr/>
        <w:t>Steuer</w:t>
      </w:r>
      <w:r>
        <w:rPr>
          <w:spacing w:val="-7"/>
        </w:rPr>
        <w:t> </w:t>
      </w:r>
      <w:r>
        <w:rPr/>
        <w:t>mit</w:t>
      </w:r>
      <w:r>
        <w:rPr>
          <w:spacing w:val="-6"/>
        </w:rPr>
        <w:t> </w:t>
      </w:r>
      <w:r>
        <w:rPr/>
        <w:t>dem</w:t>
      </w:r>
      <w:r>
        <w:rPr>
          <w:spacing w:val="-3"/>
        </w:rPr>
        <w:t> </w:t>
      </w:r>
      <w:r>
        <w:rPr/>
        <w:t>festgelegten</w:t>
      </w:r>
      <w:r>
        <w:rPr>
          <w:spacing w:val="-4"/>
        </w:rPr>
        <w:t> </w:t>
      </w:r>
      <w:r>
        <w:rPr/>
        <w:t>Steuerfuss</w:t>
      </w:r>
      <w:r>
        <w:rPr>
          <w:spacing w:val="-6"/>
        </w:rPr>
        <w:t> </w:t>
      </w:r>
      <w:r>
        <w:rPr/>
        <w:t>ver-vielfacht wird.</w:t>
      </w:r>
    </w:p>
    <w:p>
      <w:pPr>
        <w:pStyle w:val="BodyText"/>
        <w:spacing w:before="36"/>
        <w:ind w:right="702"/>
        <w:jc w:val="both"/>
      </w:pPr>
      <w:r>
        <w:rPr>
          <w:position w:val="6"/>
          <w:sz w:val="12"/>
        </w:rPr>
        <w:t>3</w:t>
      </w:r>
      <w:r>
        <w:rPr>
          <w:spacing w:val="36"/>
          <w:position w:val="6"/>
          <w:sz w:val="12"/>
        </w:rPr>
        <w:t> </w:t>
      </w:r>
      <w:r>
        <w:rPr/>
        <w:t>Der Steuerfuss der Kantonssteuer beträgt 3,15 Einheiten. Der Gemeindesteuerfuss wird durch Be-schluss der Gemeindeversammlung festgelegt.</w:t>
      </w:r>
    </w:p>
    <w:p>
      <w:pPr>
        <w:pStyle w:val="BodyText"/>
        <w:spacing w:before="36"/>
        <w:ind w:right="702"/>
        <w:jc w:val="both"/>
      </w:pPr>
      <w:r>
        <w:rPr>
          <w:position w:val="6"/>
          <w:sz w:val="12"/>
        </w:rPr>
        <w:t>5</w:t>
      </w:r>
      <w:r>
        <w:rPr>
          <w:spacing w:val="27"/>
          <w:position w:val="6"/>
          <w:sz w:val="12"/>
        </w:rPr>
        <w:t> </w:t>
      </w:r>
      <w:r>
        <w:rPr/>
        <w:t>Der Kantonsrat kann bei guter Finanzlage mit der Verabschiedung des Staatsvoranschlages für das betreffende</w:t>
      </w:r>
      <w:r>
        <w:rPr>
          <w:spacing w:val="-12"/>
        </w:rPr>
        <w:t> </w:t>
      </w:r>
      <w:r>
        <w:rPr/>
        <w:t>Voranschlagsjahr</w:t>
      </w:r>
      <w:r>
        <w:rPr>
          <w:spacing w:val="-13"/>
        </w:rPr>
        <w:t> </w:t>
      </w:r>
      <w:r>
        <w:rPr/>
        <w:t>einen</w:t>
      </w:r>
      <w:r>
        <w:rPr>
          <w:spacing w:val="-11"/>
        </w:rPr>
        <w:t> </w:t>
      </w:r>
      <w:r>
        <w:rPr/>
        <w:t>Rabatt</w:t>
      </w:r>
      <w:r>
        <w:rPr>
          <w:spacing w:val="-12"/>
        </w:rPr>
        <w:t> </w:t>
      </w:r>
      <w:r>
        <w:rPr/>
        <w:t>von</w:t>
      </w:r>
      <w:r>
        <w:rPr>
          <w:spacing w:val="-12"/>
        </w:rPr>
        <w:t> </w:t>
      </w:r>
      <w:r>
        <w:rPr/>
        <w:t>höchstens</w:t>
      </w:r>
      <w:r>
        <w:rPr>
          <w:spacing w:val="-9"/>
        </w:rPr>
        <w:t> </w:t>
      </w:r>
      <w:r>
        <w:rPr/>
        <w:t>0,3</w:t>
      </w:r>
      <w:r>
        <w:rPr>
          <w:spacing w:val="-10"/>
        </w:rPr>
        <w:t> </w:t>
      </w:r>
      <w:r>
        <w:rPr/>
        <w:t>Einheiten</w:t>
      </w:r>
      <w:r>
        <w:rPr>
          <w:spacing w:val="-10"/>
        </w:rPr>
        <w:t> </w:t>
      </w:r>
      <w:r>
        <w:rPr/>
        <w:t>des</w:t>
      </w:r>
      <w:r>
        <w:rPr>
          <w:spacing w:val="-9"/>
        </w:rPr>
        <w:t> </w:t>
      </w:r>
      <w:r>
        <w:rPr/>
        <w:t>Staatssteuerfusses</w:t>
      </w:r>
      <w:r>
        <w:rPr>
          <w:spacing w:val="-9"/>
        </w:rPr>
        <w:t> </w:t>
      </w:r>
      <w:r>
        <w:rPr/>
        <w:t>gewäh-</w:t>
      </w:r>
      <w:r>
        <w:rPr>
          <w:spacing w:val="-4"/>
        </w:rPr>
        <w:t>ren.</w:t>
      </w:r>
    </w:p>
    <w:p>
      <w:pPr>
        <w:pStyle w:val="Heading8"/>
        <w:spacing w:before="94"/>
        <w:jc w:val="both"/>
      </w:pPr>
      <w:r>
        <w:rPr/>
        <w:t>Art.</w:t>
      </w:r>
      <w:r>
        <w:rPr>
          <w:spacing w:val="-3"/>
        </w:rPr>
        <w:t> </w:t>
      </w:r>
      <w:r>
        <w:rPr/>
        <w:t>326 </w:t>
      </w:r>
      <w:r>
        <w:rPr>
          <w:spacing w:val="-4"/>
        </w:rPr>
        <w:t>StG:</w:t>
      </w:r>
    </w:p>
    <w:p>
      <w:pPr>
        <w:pStyle w:val="BodyText"/>
        <w:spacing w:line="285" w:lineRule="auto" w:before="56"/>
        <w:ind w:right="136"/>
      </w:pPr>
      <w:r>
        <w:rPr>
          <w:position w:val="6"/>
          <w:sz w:val="12"/>
        </w:rPr>
        <w:t>1</w:t>
      </w:r>
      <w:r>
        <w:rPr>
          <w:spacing w:val="15"/>
          <w:position w:val="6"/>
          <w:sz w:val="12"/>
        </w:rPr>
        <w:t> </w:t>
      </w:r>
      <w:r>
        <w:rPr/>
        <w:t>Für</w:t>
      </w:r>
      <w:r>
        <w:rPr>
          <w:spacing w:val="-2"/>
        </w:rPr>
        <w:t> </w:t>
      </w:r>
      <w:r>
        <w:rPr/>
        <w:t>die</w:t>
      </w:r>
      <w:r>
        <w:rPr>
          <w:spacing w:val="-1"/>
        </w:rPr>
        <w:t> </w:t>
      </w:r>
      <w:r>
        <w:rPr/>
        <w:t>Steuerjahre</w:t>
      </w:r>
      <w:r>
        <w:rPr>
          <w:spacing w:val="-4"/>
        </w:rPr>
        <w:t> </w:t>
      </w:r>
      <w:r>
        <w:rPr/>
        <w:t>2020</w:t>
      </w:r>
      <w:r>
        <w:rPr>
          <w:spacing w:val="-1"/>
        </w:rPr>
        <w:t> </w:t>
      </w:r>
      <w:r>
        <w:rPr/>
        <w:t>bis</w:t>
      </w:r>
      <w:r>
        <w:rPr>
          <w:spacing w:val="-3"/>
        </w:rPr>
        <w:t> </w:t>
      </w:r>
      <w:r>
        <w:rPr/>
        <w:t>2024</w:t>
      </w:r>
      <w:r>
        <w:rPr>
          <w:spacing w:val="-1"/>
        </w:rPr>
        <w:t> </w:t>
      </w:r>
      <w:r>
        <w:rPr/>
        <w:t>wird</w:t>
      </w:r>
      <w:r>
        <w:rPr>
          <w:spacing w:val="-1"/>
        </w:rPr>
        <w:t> </w:t>
      </w:r>
      <w:r>
        <w:rPr/>
        <w:t>der</w:t>
      </w:r>
      <w:r>
        <w:rPr>
          <w:spacing w:val="-2"/>
        </w:rPr>
        <w:t> </w:t>
      </w:r>
      <w:r>
        <w:rPr/>
        <w:t>Steuerfuss</w:t>
      </w:r>
      <w:r>
        <w:rPr>
          <w:spacing w:val="-3"/>
        </w:rPr>
        <w:t> </w:t>
      </w:r>
      <w:r>
        <w:rPr/>
        <w:t>der</w:t>
      </w:r>
      <w:r>
        <w:rPr>
          <w:spacing w:val="-4"/>
        </w:rPr>
        <w:t> </w:t>
      </w:r>
      <w:r>
        <w:rPr/>
        <w:t>Kantonssteuer</w:t>
      </w:r>
      <w:r>
        <w:rPr>
          <w:spacing w:val="-4"/>
        </w:rPr>
        <w:t> </w:t>
      </w:r>
      <w:r>
        <w:rPr/>
        <w:t>um</w:t>
      </w:r>
      <w:r>
        <w:rPr>
          <w:spacing w:val="-3"/>
        </w:rPr>
        <w:t> </w:t>
      </w:r>
      <w:r>
        <w:rPr/>
        <w:t>0,1</w:t>
      </w:r>
      <w:r>
        <w:rPr>
          <w:spacing w:val="-1"/>
        </w:rPr>
        <w:t> </w:t>
      </w:r>
      <w:r>
        <w:rPr/>
        <w:t>Einheiten</w:t>
      </w:r>
      <w:r>
        <w:rPr>
          <w:spacing w:val="-1"/>
        </w:rPr>
        <w:t> </w:t>
      </w:r>
      <w:r>
        <w:rPr/>
        <w:t>erhöht. </w:t>
      </w:r>
      <w:hyperlink r:id="rId75">
        <w:r>
          <w:rPr>
            <w:color w:val="0462C0"/>
            <w:u w:val="single" w:color="0462C0"/>
          </w:rPr>
          <w:t>Steuerfüsse Kanton und Gemeinde 2001-2026</w:t>
        </w:r>
      </w:hyperlink>
    </w:p>
    <w:p>
      <w:pPr>
        <w:pStyle w:val="BodyText"/>
        <w:spacing w:after="0" w:line="285" w:lineRule="auto"/>
        <w:sectPr>
          <w:pgSz w:w="11910" w:h="16840"/>
          <w:pgMar w:header="724" w:footer="687" w:top="960" w:bottom="880" w:left="850" w:right="992"/>
        </w:sectPr>
      </w:pPr>
    </w:p>
    <w:p>
      <w:pPr>
        <w:pStyle w:val="BodyText"/>
        <w:spacing w:before="261"/>
        <w:ind w:left="0"/>
        <w:rPr>
          <w:sz w:val="40"/>
        </w:rPr>
      </w:pPr>
    </w:p>
    <w:p>
      <w:pPr>
        <w:pStyle w:val="Heading1"/>
      </w:pPr>
      <w:bookmarkStart w:name="Steuern in den Gemeinden und Kirchgemein" w:id="71"/>
      <w:bookmarkEnd w:id="71"/>
      <w:r>
        <w:rPr>
          <w:b w:val="0"/>
        </w:rPr>
      </w:r>
      <w:bookmarkStart w:name="_bookmark31" w:id="72"/>
      <w:bookmarkEnd w:id="72"/>
      <w:r>
        <w:rPr>
          <w:b w:val="0"/>
        </w:rPr>
      </w:r>
      <w:r>
        <w:rPr>
          <w:color w:val="2D73B4"/>
          <w:spacing w:val="-10"/>
        </w:rPr>
        <w:t>Steuern</w:t>
      </w:r>
      <w:r>
        <w:rPr>
          <w:color w:val="2D73B4"/>
          <w:spacing w:val="-13"/>
        </w:rPr>
        <w:t> </w:t>
      </w:r>
      <w:r>
        <w:rPr>
          <w:color w:val="2D73B4"/>
          <w:spacing w:val="-10"/>
        </w:rPr>
        <w:t>in</w:t>
      </w:r>
      <w:r>
        <w:rPr>
          <w:color w:val="2D73B4"/>
          <w:spacing w:val="-13"/>
        </w:rPr>
        <w:t> </w:t>
      </w:r>
      <w:r>
        <w:rPr>
          <w:color w:val="2D73B4"/>
          <w:spacing w:val="-10"/>
        </w:rPr>
        <w:t>den</w:t>
      </w:r>
      <w:r>
        <w:rPr>
          <w:color w:val="2D73B4"/>
          <w:spacing w:val="-13"/>
        </w:rPr>
        <w:t> </w:t>
      </w:r>
      <w:r>
        <w:rPr>
          <w:color w:val="2D73B4"/>
          <w:spacing w:val="-10"/>
        </w:rPr>
        <w:t>Gemeinden</w:t>
      </w:r>
      <w:r>
        <w:rPr>
          <w:color w:val="2D73B4"/>
          <w:spacing w:val="-16"/>
        </w:rPr>
        <w:t> </w:t>
      </w:r>
      <w:r>
        <w:rPr>
          <w:color w:val="2D73B4"/>
          <w:spacing w:val="-10"/>
        </w:rPr>
        <w:t>und</w:t>
      </w:r>
      <w:r>
        <w:rPr>
          <w:color w:val="2D73B4"/>
          <w:spacing w:val="-15"/>
        </w:rPr>
        <w:t> </w:t>
      </w:r>
      <w:r>
        <w:rPr>
          <w:color w:val="2D73B4"/>
          <w:spacing w:val="-10"/>
        </w:rPr>
        <w:t>Kirchgemeinden</w:t>
      </w:r>
    </w:p>
    <w:p>
      <w:pPr>
        <w:pStyle w:val="BodyText"/>
        <w:spacing w:before="152"/>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4">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line="417" w:lineRule="auto" w:before="153"/>
        <w:ind w:left="851" w:right="2060"/>
      </w:pPr>
      <w:r>
        <w:rPr/>
        <w:t>Dossier</w:t>
      </w:r>
      <w:r>
        <w:rPr>
          <w:spacing w:val="-4"/>
        </w:rPr>
        <w:t> </w:t>
      </w:r>
      <w:r>
        <w:rPr/>
        <w:t>Steuerinformationen,</w:t>
      </w:r>
      <w:r>
        <w:rPr>
          <w:spacing w:val="-6"/>
        </w:rPr>
        <w:t> </w:t>
      </w:r>
      <w:r>
        <w:rPr/>
        <w:t>D.</w:t>
      </w:r>
      <w:r>
        <w:rPr>
          <w:spacing w:val="-4"/>
        </w:rPr>
        <w:t> </w:t>
      </w:r>
      <w:r>
        <w:rPr/>
        <w:t>Einzelne</w:t>
      </w:r>
      <w:r>
        <w:rPr>
          <w:spacing w:val="-6"/>
        </w:rPr>
        <w:t> </w:t>
      </w:r>
      <w:r>
        <w:rPr/>
        <w:t>Steuern,</w:t>
      </w:r>
      <w:r>
        <w:rPr>
          <w:spacing w:val="-4"/>
        </w:rPr>
        <w:t> </w:t>
      </w:r>
      <w:hyperlink r:id="rId94">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Grundstückgewinne</w:t>
        </w:r>
      </w:hyperlink>
      <w:r>
        <w:rPr>
          <w:color w:val="0462C0"/>
        </w:rPr>
        <w:t> </w:t>
      </w:r>
      <w:r>
        <w:rPr/>
        <w:t>Dossier Steuerinformationen, D. Einzelne Steuern, </w:t>
      </w:r>
      <w:hyperlink r:id="rId99">
        <w:r>
          <w:rPr>
            <w:color w:val="0462C0"/>
            <w:u w:val="single" w:color="0462C0"/>
          </w:rPr>
          <w:t>Kirchensteuern</w:t>
        </w:r>
      </w:hyperlink>
    </w:p>
    <w:p>
      <w:pPr>
        <w:pStyle w:val="Heading2"/>
        <w:spacing w:before="207"/>
      </w:pPr>
      <w:bookmarkStart w:name="Einkommens- und Vermögenssteuern in den " w:id="73"/>
      <w:bookmarkEnd w:id="73"/>
      <w:r>
        <w:rPr>
          <w:b w:val="0"/>
        </w:rPr>
      </w:r>
      <w:bookmarkStart w:name="_bookmark32" w:id="74"/>
      <w:bookmarkEnd w:id="74"/>
      <w:r>
        <w:rPr>
          <w:b w:val="0"/>
        </w:rPr>
      </w:r>
      <w:r>
        <w:rPr>
          <w:color w:val="2D73B4"/>
          <w:spacing w:val="-14"/>
        </w:rPr>
        <w:t>Einkommens-</w:t>
      </w:r>
      <w:r>
        <w:rPr>
          <w:color w:val="2D73B4"/>
          <w:spacing w:val="-10"/>
        </w:rPr>
        <w:t> </w:t>
      </w:r>
      <w:r>
        <w:rPr>
          <w:color w:val="2D73B4"/>
          <w:spacing w:val="-14"/>
        </w:rPr>
        <w:t>und</w:t>
      </w:r>
      <w:r>
        <w:rPr>
          <w:color w:val="2D73B4"/>
          <w:spacing w:val="-12"/>
        </w:rPr>
        <w:t> </w:t>
      </w:r>
      <w:r>
        <w:rPr>
          <w:color w:val="2D73B4"/>
          <w:spacing w:val="-14"/>
        </w:rPr>
        <w:t>Vermögenssteuern</w:t>
      </w:r>
      <w:r>
        <w:rPr>
          <w:color w:val="2D73B4"/>
          <w:spacing w:val="-12"/>
        </w:rPr>
        <w:t> </w:t>
      </w:r>
      <w:r>
        <w:rPr>
          <w:color w:val="2D73B4"/>
          <w:spacing w:val="-14"/>
        </w:rPr>
        <w:t>in</w:t>
      </w:r>
      <w:r>
        <w:rPr>
          <w:color w:val="2D73B4"/>
          <w:spacing w:val="-10"/>
        </w:rPr>
        <w:t> </w:t>
      </w:r>
      <w:r>
        <w:rPr>
          <w:color w:val="2D73B4"/>
          <w:spacing w:val="-14"/>
        </w:rPr>
        <w:t>den</w:t>
      </w:r>
      <w:r>
        <w:rPr>
          <w:color w:val="2D73B4"/>
          <w:spacing w:val="-12"/>
        </w:rPr>
        <w:t> </w:t>
      </w:r>
      <w:r>
        <w:rPr>
          <w:color w:val="2D73B4"/>
          <w:spacing w:val="-14"/>
        </w:rPr>
        <w:t>Gemeinden</w:t>
      </w:r>
    </w:p>
    <w:p>
      <w:pPr>
        <w:pStyle w:val="BodyText"/>
        <w:spacing w:before="59"/>
        <w:ind w:left="851"/>
      </w:pPr>
      <w:r>
        <w:rPr/>
        <w:t>(Art.</w:t>
      </w:r>
      <w:r>
        <w:rPr>
          <w:spacing w:val="-3"/>
        </w:rPr>
        <w:t> </w:t>
      </w:r>
      <w:r>
        <w:rPr/>
        <w:t>1</w:t>
      </w:r>
      <w:r>
        <w:rPr>
          <w:spacing w:val="1"/>
        </w:rPr>
        <w:t> </w:t>
      </w:r>
      <w:r>
        <w:rPr/>
        <w:t>und 2</w:t>
      </w:r>
      <w:r>
        <w:rPr>
          <w:spacing w:val="1"/>
        </w:rPr>
        <w:t> </w:t>
      </w:r>
      <w:r>
        <w:rPr>
          <w:spacing w:val="-4"/>
        </w:rPr>
        <w:t>StG)</w:t>
      </w:r>
    </w:p>
    <w:p>
      <w:pPr>
        <w:pStyle w:val="Heading8"/>
        <w:spacing w:before="155"/>
        <w:jc w:val="both"/>
      </w:pPr>
      <w:r>
        <w:rPr/>
        <w:t>Art.</w:t>
      </w:r>
      <w:r>
        <w:rPr>
          <w:spacing w:val="-3"/>
        </w:rPr>
        <w:t> </w:t>
      </w:r>
      <w:r>
        <w:rPr/>
        <w:t>1 Abs.</w:t>
      </w:r>
      <w:r>
        <w:rPr>
          <w:spacing w:val="-1"/>
        </w:rPr>
        <w:t> </w:t>
      </w:r>
      <w:r>
        <w:rPr/>
        <w:t>1</w:t>
      </w:r>
      <w:r>
        <w:rPr>
          <w:spacing w:val="-2"/>
        </w:rPr>
        <w:t> </w:t>
      </w:r>
      <w:r>
        <w:rPr/>
        <w:t>Bst.</w:t>
      </w:r>
      <w:r>
        <w:rPr>
          <w:spacing w:val="-1"/>
        </w:rPr>
        <w:t> </w:t>
      </w:r>
      <w:r>
        <w:rPr/>
        <w:t>a</w:t>
      </w:r>
      <w:r>
        <w:rPr>
          <w:spacing w:val="1"/>
        </w:rPr>
        <w:t> </w:t>
      </w:r>
      <w:r>
        <w:rPr>
          <w:spacing w:val="-4"/>
        </w:rPr>
        <w:t>StG:</w:t>
      </w:r>
    </w:p>
    <w:p>
      <w:pPr>
        <w:pStyle w:val="BodyText"/>
        <w:spacing w:before="56"/>
        <w:jc w:val="both"/>
      </w:pPr>
      <w:r>
        <w:rPr>
          <w:position w:val="6"/>
          <w:sz w:val="12"/>
        </w:rPr>
        <w:t>1</w:t>
      </w:r>
      <w:r>
        <w:rPr>
          <w:spacing w:val="13"/>
          <w:position w:val="6"/>
          <w:sz w:val="12"/>
        </w:rPr>
        <w:t> </w:t>
      </w:r>
      <w:r>
        <w:rPr/>
        <w:t>Der</w:t>
      </w:r>
      <w:r>
        <w:rPr>
          <w:spacing w:val="-4"/>
        </w:rPr>
        <w:t> </w:t>
      </w:r>
      <w:r>
        <w:rPr/>
        <w:t>Kanton</w:t>
      </w:r>
      <w:r>
        <w:rPr>
          <w:spacing w:val="-2"/>
        </w:rPr>
        <w:t> </w:t>
      </w:r>
      <w:r>
        <w:rPr/>
        <w:t>und</w:t>
      </w:r>
      <w:r>
        <w:rPr>
          <w:spacing w:val="-3"/>
        </w:rPr>
        <w:t> </w:t>
      </w:r>
      <w:r>
        <w:rPr/>
        <w:t>die</w:t>
      </w:r>
      <w:r>
        <w:rPr>
          <w:spacing w:val="-5"/>
        </w:rPr>
        <w:t> </w:t>
      </w:r>
      <w:r>
        <w:rPr/>
        <w:t>steuerberechtigten</w:t>
      </w:r>
      <w:r>
        <w:rPr>
          <w:spacing w:val="-3"/>
        </w:rPr>
        <w:t> </w:t>
      </w:r>
      <w:r>
        <w:rPr/>
        <w:t>Gemeinden</w:t>
      </w:r>
      <w:r>
        <w:rPr>
          <w:spacing w:val="-2"/>
        </w:rPr>
        <w:t> </w:t>
      </w:r>
      <w:r>
        <w:rPr/>
        <w:t>erheben</w:t>
      </w:r>
      <w:r>
        <w:rPr>
          <w:spacing w:val="-3"/>
        </w:rPr>
        <w:t> </w:t>
      </w:r>
      <w:r>
        <w:rPr/>
        <w:t>nach</w:t>
      </w:r>
      <w:r>
        <w:rPr>
          <w:spacing w:val="-3"/>
        </w:rPr>
        <w:t> </w:t>
      </w:r>
      <w:r>
        <w:rPr/>
        <w:t>diesem</w:t>
      </w:r>
      <w:r>
        <w:rPr>
          <w:spacing w:val="-2"/>
        </w:rPr>
        <w:t> </w:t>
      </w:r>
      <w:r>
        <w:rPr/>
        <w:t>Gesetz</w:t>
      </w:r>
      <w:r>
        <w:rPr>
          <w:spacing w:val="-3"/>
        </w:rPr>
        <w:t> </w:t>
      </w:r>
      <w:r>
        <w:rPr/>
        <w:t>folgende</w:t>
      </w:r>
      <w:r>
        <w:rPr>
          <w:spacing w:val="-2"/>
        </w:rPr>
        <w:t> Steuern:</w:t>
      </w:r>
    </w:p>
    <w:p>
      <w:pPr>
        <w:pStyle w:val="ListParagraph"/>
        <w:numPr>
          <w:ilvl w:val="0"/>
          <w:numId w:val="20"/>
        </w:numPr>
        <w:tabs>
          <w:tab w:pos="1557" w:val="left" w:leader="none"/>
        </w:tabs>
        <w:spacing w:line="240" w:lineRule="auto" w:before="40" w:after="0"/>
        <w:ind w:left="1557" w:right="0" w:hanging="423"/>
        <w:jc w:val="both"/>
        <w:rPr>
          <w:sz w:val="18"/>
        </w:rPr>
      </w:pPr>
      <w:r>
        <w:rPr>
          <w:sz w:val="18"/>
        </w:rPr>
        <w:t>Einkommens-,</w:t>
      </w:r>
      <w:r>
        <w:rPr>
          <w:spacing w:val="-7"/>
          <w:sz w:val="18"/>
        </w:rPr>
        <w:t> </w:t>
      </w:r>
      <w:r>
        <w:rPr>
          <w:sz w:val="18"/>
        </w:rPr>
        <w:t>Vermögens-</w:t>
      </w:r>
      <w:r>
        <w:rPr>
          <w:spacing w:val="-6"/>
          <w:sz w:val="18"/>
        </w:rPr>
        <w:t> </w:t>
      </w:r>
      <w:r>
        <w:rPr>
          <w:sz w:val="18"/>
        </w:rPr>
        <w:t>und</w:t>
      </w:r>
      <w:r>
        <w:rPr>
          <w:spacing w:val="-3"/>
          <w:sz w:val="18"/>
        </w:rPr>
        <w:t> </w:t>
      </w:r>
      <w:r>
        <w:rPr>
          <w:sz w:val="18"/>
        </w:rPr>
        <w:t>Aufwandsteuern</w:t>
      </w:r>
      <w:r>
        <w:rPr>
          <w:spacing w:val="-6"/>
          <w:sz w:val="18"/>
        </w:rPr>
        <w:t> </w:t>
      </w:r>
      <w:r>
        <w:rPr>
          <w:sz w:val="18"/>
        </w:rPr>
        <w:t>von</w:t>
      </w:r>
      <w:r>
        <w:rPr>
          <w:spacing w:val="-3"/>
          <w:sz w:val="18"/>
        </w:rPr>
        <w:t> </w:t>
      </w:r>
      <w:r>
        <w:rPr>
          <w:sz w:val="18"/>
        </w:rPr>
        <w:t>natürlichen</w:t>
      </w:r>
      <w:r>
        <w:rPr>
          <w:spacing w:val="-3"/>
          <w:sz w:val="18"/>
        </w:rPr>
        <w:t> </w:t>
      </w:r>
      <w:r>
        <w:rPr>
          <w:spacing w:val="-2"/>
          <w:sz w:val="18"/>
        </w:rPr>
        <w:t>Personen;</w:t>
      </w:r>
    </w:p>
    <w:p>
      <w:pPr>
        <w:pStyle w:val="Heading8"/>
        <w:spacing w:before="93"/>
        <w:jc w:val="both"/>
      </w:pPr>
      <w:r>
        <w:rPr/>
        <w:t>Art.</w:t>
      </w:r>
      <w:r>
        <w:rPr>
          <w:spacing w:val="-3"/>
        </w:rPr>
        <w:t> </w:t>
      </w:r>
      <w:r>
        <w:rPr/>
        <w:t>2 Abs.</w:t>
      </w:r>
      <w:r>
        <w:rPr>
          <w:spacing w:val="-1"/>
        </w:rPr>
        <w:t> </w:t>
      </w:r>
      <w:r>
        <w:rPr/>
        <w:t>1</w:t>
      </w:r>
      <w:r>
        <w:rPr>
          <w:spacing w:val="-3"/>
        </w:rPr>
        <w:t> </w:t>
      </w:r>
      <w:r>
        <w:rPr/>
        <w:t>– 4a</w:t>
      </w:r>
      <w:r>
        <w:rPr>
          <w:spacing w:val="1"/>
        </w:rPr>
        <w:t> </w:t>
      </w:r>
      <w:r>
        <w:rPr>
          <w:spacing w:val="-4"/>
        </w:rPr>
        <w:t>StG:</w:t>
      </w:r>
    </w:p>
    <w:p>
      <w:pPr>
        <w:pStyle w:val="BodyText"/>
        <w:spacing w:before="56"/>
        <w:ind w:right="703"/>
        <w:jc w:val="both"/>
      </w:pPr>
      <w:r>
        <w:rPr>
          <w:position w:val="6"/>
          <w:sz w:val="12"/>
        </w:rPr>
        <w:t>1</w:t>
      </w:r>
      <w:r>
        <w:rPr>
          <w:spacing w:val="29"/>
          <w:position w:val="6"/>
          <w:sz w:val="12"/>
        </w:rPr>
        <w:t> </w:t>
      </w:r>
      <w:r>
        <w:rPr/>
        <w:t>Die nach den Steuersätzen dieses Gesetzes berechnete Einkommens-, Vermögens-, Aufwand- und Grundstückgewinnsteuer ist die einfache Steuer.</w:t>
      </w:r>
    </w:p>
    <w:p>
      <w:pPr>
        <w:pStyle w:val="BodyText"/>
        <w:spacing w:before="35"/>
        <w:ind w:right="703"/>
        <w:jc w:val="both"/>
      </w:pPr>
      <w:r>
        <w:rPr>
          <w:position w:val="6"/>
          <w:sz w:val="12"/>
        </w:rPr>
        <w:t>2</w:t>
      </w:r>
      <w:r>
        <w:rPr>
          <w:spacing w:val="-4"/>
          <w:position w:val="6"/>
          <w:sz w:val="12"/>
        </w:rPr>
        <w:t> </w:t>
      </w:r>
      <w:r>
        <w:rPr/>
        <w:t>Die</w:t>
      </w:r>
      <w:r>
        <w:rPr>
          <w:spacing w:val="-4"/>
        </w:rPr>
        <w:t> </w:t>
      </w:r>
      <w:r>
        <w:rPr/>
        <w:t>ordentliche</w:t>
      </w:r>
      <w:r>
        <w:rPr>
          <w:spacing w:val="-4"/>
        </w:rPr>
        <w:t> </w:t>
      </w:r>
      <w:r>
        <w:rPr/>
        <w:t>Steuer</w:t>
      </w:r>
      <w:r>
        <w:rPr>
          <w:spacing w:val="-4"/>
        </w:rPr>
        <w:t> </w:t>
      </w:r>
      <w:r>
        <w:rPr/>
        <w:t>wird</w:t>
      </w:r>
      <w:r>
        <w:rPr>
          <w:spacing w:val="-4"/>
        </w:rPr>
        <w:t> </w:t>
      </w:r>
      <w:r>
        <w:rPr/>
        <w:t>errechnet,</w:t>
      </w:r>
      <w:r>
        <w:rPr>
          <w:spacing w:val="-6"/>
        </w:rPr>
        <w:t> </w:t>
      </w:r>
      <w:r>
        <w:rPr/>
        <w:t>indem</w:t>
      </w:r>
      <w:r>
        <w:rPr>
          <w:spacing w:val="-3"/>
        </w:rPr>
        <w:t> </w:t>
      </w:r>
      <w:r>
        <w:rPr/>
        <w:t>die</w:t>
      </w:r>
      <w:r>
        <w:rPr>
          <w:spacing w:val="-6"/>
        </w:rPr>
        <w:t> </w:t>
      </w:r>
      <w:r>
        <w:rPr/>
        <w:t>einfache</w:t>
      </w:r>
      <w:r>
        <w:rPr>
          <w:spacing w:val="-4"/>
        </w:rPr>
        <w:t> </w:t>
      </w:r>
      <w:r>
        <w:rPr/>
        <w:t>Steuer</w:t>
      </w:r>
      <w:r>
        <w:rPr>
          <w:spacing w:val="-7"/>
        </w:rPr>
        <w:t> </w:t>
      </w:r>
      <w:r>
        <w:rPr/>
        <w:t>mit</w:t>
      </w:r>
      <w:r>
        <w:rPr>
          <w:spacing w:val="-6"/>
        </w:rPr>
        <w:t> </w:t>
      </w:r>
      <w:r>
        <w:rPr/>
        <w:t>dem</w:t>
      </w:r>
      <w:r>
        <w:rPr>
          <w:spacing w:val="-3"/>
        </w:rPr>
        <w:t> </w:t>
      </w:r>
      <w:r>
        <w:rPr/>
        <w:t>festgelegten</w:t>
      </w:r>
      <w:r>
        <w:rPr>
          <w:spacing w:val="-4"/>
        </w:rPr>
        <w:t> </w:t>
      </w:r>
      <w:r>
        <w:rPr/>
        <w:t>Steuerfuss</w:t>
      </w:r>
      <w:r>
        <w:rPr>
          <w:spacing w:val="-6"/>
        </w:rPr>
        <w:t> </w:t>
      </w:r>
      <w:r>
        <w:rPr/>
        <w:t>ver-vielfacht wird.</w:t>
      </w:r>
    </w:p>
    <w:p>
      <w:pPr>
        <w:pStyle w:val="BodyText"/>
        <w:spacing w:before="36"/>
        <w:ind w:right="702"/>
        <w:jc w:val="both"/>
      </w:pPr>
      <w:r>
        <w:rPr>
          <w:position w:val="6"/>
          <w:sz w:val="12"/>
        </w:rPr>
        <w:t>3</w:t>
      </w:r>
      <w:r>
        <w:rPr>
          <w:spacing w:val="36"/>
          <w:position w:val="6"/>
          <w:sz w:val="12"/>
        </w:rPr>
        <w:t> </w:t>
      </w:r>
      <w:r>
        <w:rPr/>
        <w:t>Der Steuerfuss der Kantonssteuer beträgt 3,15 Einheiten. Der Gemeindesteuerfuss wird durch Be-schluss der Gemeindeversammlung festgelegt.</w:t>
      </w:r>
    </w:p>
    <w:p>
      <w:pPr>
        <w:pStyle w:val="BodyText"/>
        <w:spacing w:before="36"/>
        <w:ind w:right="703"/>
        <w:jc w:val="both"/>
      </w:pPr>
      <w:r>
        <w:rPr>
          <w:position w:val="6"/>
          <w:sz w:val="12"/>
        </w:rPr>
        <w:t>4</w:t>
      </w:r>
      <w:r>
        <w:rPr>
          <w:spacing w:val="26"/>
          <w:position w:val="6"/>
          <w:sz w:val="12"/>
        </w:rPr>
        <w:t> </w:t>
      </w:r>
      <w:r>
        <w:rPr/>
        <w:t>Zur Finanzierung einer bedeutenden kommunalen Infrastrukturanlage kann der Gemeindesteuerfuss zeitlich befristet und zweckgebunden erhöht werden. Die Festlegung der zusätzlichen Einheiten erfolgt zusammen mit dem entsprechenden Kreditbeschluss an einer kommunalen Urnenabstimmung.</w:t>
      </w:r>
    </w:p>
    <w:p>
      <w:pPr>
        <w:pStyle w:val="BodyText"/>
        <w:spacing w:before="38"/>
        <w:ind w:right="702"/>
        <w:jc w:val="both"/>
      </w:pPr>
      <w:r>
        <w:rPr>
          <w:position w:val="6"/>
          <w:sz w:val="12"/>
        </w:rPr>
        <w:t>4a</w:t>
      </w:r>
      <w:r>
        <w:rPr>
          <w:spacing w:val="28"/>
          <w:position w:val="6"/>
          <w:sz w:val="12"/>
        </w:rPr>
        <w:t> </w:t>
      </w:r>
      <w:r>
        <w:rPr/>
        <w:t>Die Gemeindeversammlung kann bei guter Finanzlage mit der Verabschiedung des Voranschlages der</w:t>
      </w:r>
      <w:r>
        <w:rPr>
          <w:spacing w:val="-3"/>
        </w:rPr>
        <w:t> </w:t>
      </w:r>
      <w:r>
        <w:rPr/>
        <w:t>Gemeinde für das betreffende Voranschlagsjahr einen Rabatt des Gemeindesteuerfusses gewäh-</w:t>
      </w:r>
      <w:r>
        <w:rPr>
          <w:spacing w:val="-4"/>
        </w:rPr>
        <w:t>ren.</w:t>
      </w:r>
    </w:p>
    <w:p>
      <w:pPr>
        <w:pStyle w:val="BodyText"/>
        <w:spacing w:before="39"/>
        <w:jc w:val="both"/>
      </w:pPr>
      <w:hyperlink r:id="rId75">
        <w:r>
          <w:rPr>
            <w:color w:val="0462C0"/>
            <w:u w:val="single" w:color="0462C0"/>
          </w:rPr>
          <w:t>Steuerfüsse</w:t>
        </w:r>
        <w:r>
          <w:rPr>
            <w:color w:val="0462C0"/>
            <w:spacing w:val="-3"/>
            <w:u w:val="single" w:color="0462C0"/>
          </w:rPr>
          <w:t> </w:t>
        </w:r>
        <w:r>
          <w:rPr>
            <w:color w:val="0462C0"/>
            <w:u w:val="single" w:color="0462C0"/>
          </w:rPr>
          <w:t>Kanton</w:t>
        </w:r>
        <w:r>
          <w:rPr>
            <w:color w:val="0462C0"/>
            <w:spacing w:val="-5"/>
            <w:u w:val="single" w:color="0462C0"/>
          </w:rPr>
          <w:t> </w:t>
        </w:r>
        <w:r>
          <w:rPr>
            <w:color w:val="0462C0"/>
            <w:u w:val="single" w:color="0462C0"/>
          </w:rPr>
          <w:t>und</w:t>
        </w:r>
        <w:r>
          <w:rPr>
            <w:color w:val="0462C0"/>
            <w:spacing w:val="-2"/>
            <w:u w:val="single" w:color="0462C0"/>
          </w:rPr>
          <w:t> </w:t>
        </w:r>
        <w:r>
          <w:rPr>
            <w:color w:val="0462C0"/>
            <w:u w:val="single" w:color="0462C0"/>
          </w:rPr>
          <w:t>Gemeinde</w:t>
        </w:r>
        <w:r>
          <w:rPr>
            <w:color w:val="0462C0"/>
            <w:spacing w:val="-5"/>
            <w:u w:val="single" w:color="0462C0"/>
          </w:rPr>
          <w:t> </w:t>
        </w:r>
        <w:r>
          <w:rPr>
            <w:color w:val="0462C0"/>
            <w:u w:val="single" w:color="0462C0"/>
          </w:rPr>
          <w:t>2001-</w:t>
        </w:r>
        <w:r>
          <w:rPr>
            <w:color w:val="0462C0"/>
            <w:spacing w:val="-4"/>
            <w:u w:val="single" w:color="0462C0"/>
          </w:rPr>
          <w:t>2026</w:t>
        </w:r>
      </w:hyperlink>
    </w:p>
    <w:p>
      <w:pPr>
        <w:pStyle w:val="Heading2"/>
        <w:spacing w:before="362"/>
      </w:pPr>
      <w:bookmarkStart w:name="Gewinn- und Kapitalsteuern in den Gemein" w:id="75"/>
      <w:bookmarkEnd w:id="75"/>
      <w:r>
        <w:rPr>
          <w:b w:val="0"/>
        </w:rPr>
      </w:r>
      <w:bookmarkStart w:name="_bookmark33" w:id="76"/>
      <w:bookmarkEnd w:id="76"/>
      <w:r>
        <w:rPr>
          <w:b w:val="0"/>
        </w:rPr>
      </w:r>
      <w:r>
        <w:rPr>
          <w:color w:val="2D73B4"/>
          <w:spacing w:val="-12"/>
        </w:rPr>
        <w:t>Gewinn-</w:t>
      </w:r>
      <w:r>
        <w:rPr>
          <w:color w:val="2D73B4"/>
          <w:spacing w:val="-23"/>
        </w:rPr>
        <w:t> </w:t>
      </w:r>
      <w:r>
        <w:rPr>
          <w:color w:val="2D73B4"/>
          <w:spacing w:val="-12"/>
        </w:rPr>
        <w:t>und</w:t>
      </w:r>
      <w:r>
        <w:rPr>
          <w:color w:val="2D73B4"/>
          <w:spacing w:val="-21"/>
        </w:rPr>
        <w:t> </w:t>
      </w:r>
      <w:r>
        <w:rPr>
          <w:color w:val="2D73B4"/>
          <w:spacing w:val="-12"/>
        </w:rPr>
        <w:t>Kapitalsteuern</w:t>
      </w:r>
      <w:r>
        <w:rPr>
          <w:color w:val="2D73B4"/>
          <w:spacing w:val="-23"/>
        </w:rPr>
        <w:t> </w:t>
      </w:r>
      <w:r>
        <w:rPr>
          <w:color w:val="2D73B4"/>
          <w:spacing w:val="-12"/>
        </w:rPr>
        <w:t>in</w:t>
      </w:r>
      <w:r>
        <w:rPr>
          <w:color w:val="2D73B4"/>
          <w:spacing w:val="-23"/>
        </w:rPr>
        <w:t> </w:t>
      </w:r>
      <w:r>
        <w:rPr>
          <w:color w:val="2D73B4"/>
          <w:spacing w:val="-12"/>
        </w:rPr>
        <w:t>den</w:t>
      </w:r>
      <w:r>
        <w:rPr>
          <w:color w:val="2D73B4"/>
          <w:spacing w:val="-21"/>
        </w:rPr>
        <w:t> </w:t>
      </w:r>
      <w:r>
        <w:rPr>
          <w:color w:val="2D73B4"/>
          <w:spacing w:val="-12"/>
        </w:rPr>
        <w:t>Gemeinden</w:t>
      </w:r>
    </w:p>
    <w:p>
      <w:pPr>
        <w:pStyle w:val="BodyText"/>
        <w:spacing w:before="59"/>
        <w:ind w:left="851"/>
      </w:pPr>
      <w:r>
        <w:rPr/>
        <w:t>(Art.</w:t>
      </w:r>
      <w:r>
        <w:rPr>
          <w:spacing w:val="-4"/>
        </w:rPr>
        <w:t> </w:t>
      </w:r>
      <w:r>
        <w:rPr/>
        <w:t>1,</w:t>
      </w:r>
      <w:r>
        <w:rPr>
          <w:spacing w:val="-1"/>
        </w:rPr>
        <w:t> </w:t>
      </w:r>
      <w:r>
        <w:rPr/>
        <w:t>92a und 101a </w:t>
      </w:r>
      <w:r>
        <w:rPr>
          <w:spacing w:val="-4"/>
        </w:rPr>
        <w:t>StG)</w:t>
      </w:r>
    </w:p>
    <w:p>
      <w:pPr>
        <w:pStyle w:val="Heading8"/>
        <w:spacing w:before="153"/>
      </w:pPr>
      <w:r>
        <w:rPr/>
        <w:t>Art.</w:t>
      </w:r>
      <w:r>
        <w:rPr>
          <w:spacing w:val="-3"/>
        </w:rPr>
        <w:t> </w:t>
      </w:r>
      <w:r>
        <w:rPr/>
        <w:t>1 Abs.</w:t>
      </w:r>
      <w:r>
        <w:rPr>
          <w:spacing w:val="-1"/>
        </w:rPr>
        <w:t> </w:t>
      </w:r>
      <w:r>
        <w:rPr/>
        <w:t>1</w:t>
      </w:r>
      <w:r>
        <w:rPr>
          <w:spacing w:val="-2"/>
        </w:rPr>
        <w:t> </w:t>
      </w:r>
      <w:r>
        <w:rPr/>
        <w:t>Bst.</w:t>
      </w:r>
      <w:r>
        <w:rPr>
          <w:spacing w:val="-1"/>
        </w:rPr>
        <w:t> </w:t>
      </w:r>
      <w:r>
        <w:rPr/>
        <w:t>b </w:t>
      </w:r>
      <w:r>
        <w:rPr>
          <w:spacing w:val="-4"/>
        </w:rPr>
        <w:t>StG:</w:t>
      </w:r>
    </w:p>
    <w:p>
      <w:pPr>
        <w:pStyle w:val="BodyText"/>
        <w:spacing w:before="56"/>
        <w:jc w:val="both"/>
      </w:pPr>
      <w:r>
        <w:rPr>
          <w:position w:val="6"/>
          <w:sz w:val="12"/>
        </w:rPr>
        <w:t>1</w:t>
      </w:r>
      <w:r>
        <w:rPr>
          <w:spacing w:val="13"/>
          <w:position w:val="6"/>
          <w:sz w:val="12"/>
        </w:rPr>
        <w:t> </w:t>
      </w:r>
      <w:r>
        <w:rPr/>
        <w:t>Der</w:t>
      </w:r>
      <w:r>
        <w:rPr>
          <w:spacing w:val="-4"/>
        </w:rPr>
        <w:t> </w:t>
      </w:r>
      <w:r>
        <w:rPr/>
        <w:t>Kanton</w:t>
      </w:r>
      <w:r>
        <w:rPr>
          <w:spacing w:val="-2"/>
        </w:rPr>
        <w:t> </w:t>
      </w:r>
      <w:r>
        <w:rPr/>
        <w:t>und</w:t>
      </w:r>
      <w:r>
        <w:rPr>
          <w:spacing w:val="-3"/>
        </w:rPr>
        <w:t> </w:t>
      </w:r>
      <w:r>
        <w:rPr/>
        <w:t>die</w:t>
      </w:r>
      <w:r>
        <w:rPr>
          <w:spacing w:val="-5"/>
        </w:rPr>
        <w:t> </w:t>
      </w:r>
      <w:r>
        <w:rPr/>
        <w:t>steuerberechtigten</w:t>
      </w:r>
      <w:r>
        <w:rPr>
          <w:spacing w:val="-3"/>
        </w:rPr>
        <w:t> </w:t>
      </w:r>
      <w:r>
        <w:rPr/>
        <w:t>Gemeinden</w:t>
      </w:r>
      <w:r>
        <w:rPr>
          <w:spacing w:val="-2"/>
        </w:rPr>
        <w:t> </w:t>
      </w:r>
      <w:r>
        <w:rPr/>
        <w:t>erheben</w:t>
      </w:r>
      <w:r>
        <w:rPr>
          <w:spacing w:val="-3"/>
        </w:rPr>
        <w:t> </w:t>
      </w:r>
      <w:r>
        <w:rPr/>
        <w:t>nach</w:t>
      </w:r>
      <w:r>
        <w:rPr>
          <w:spacing w:val="-3"/>
        </w:rPr>
        <w:t> </w:t>
      </w:r>
      <w:r>
        <w:rPr/>
        <w:t>diesem</w:t>
      </w:r>
      <w:r>
        <w:rPr>
          <w:spacing w:val="-2"/>
        </w:rPr>
        <w:t> </w:t>
      </w:r>
      <w:r>
        <w:rPr/>
        <w:t>Gesetz</w:t>
      </w:r>
      <w:r>
        <w:rPr>
          <w:spacing w:val="-3"/>
        </w:rPr>
        <w:t> </w:t>
      </w:r>
      <w:r>
        <w:rPr/>
        <w:t>folgende</w:t>
      </w:r>
      <w:r>
        <w:rPr>
          <w:spacing w:val="-2"/>
        </w:rPr>
        <w:t> Steuern:</w:t>
      </w:r>
    </w:p>
    <w:p>
      <w:pPr>
        <w:pStyle w:val="ListParagraph"/>
        <w:numPr>
          <w:ilvl w:val="0"/>
          <w:numId w:val="20"/>
        </w:numPr>
        <w:tabs>
          <w:tab w:pos="1559" w:val="left" w:leader="none"/>
        </w:tabs>
        <w:spacing w:line="240" w:lineRule="auto" w:before="40" w:after="0"/>
        <w:ind w:left="1559" w:right="0" w:hanging="425"/>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Heading8"/>
        <w:spacing w:before="93"/>
      </w:pPr>
      <w:r>
        <w:rPr/>
        <w:t>Art.</w:t>
      </w:r>
      <w:r>
        <w:rPr>
          <w:spacing w:val="-3"/>
        </w:rPr>
        <w:t> </w:t>
      </w:r>
      <w:r>
        <w:rPr/>
        <w:t>92a </w:t>
      </w:r>
      <w:r>
        <w:rPr>
          <w:spacing w:val="-4"/>
        </w:rPr>
        <w:t>StG:</w:t>
      </w:r>
    </w:p>
    <w:p>
      <w:pPr>
        <w:pStyle w:val="BodyText"/>
        <w:spacing w:before="56"/>
        <w:ind w:right="700"/>
        <w:jc w:val="both"/>
      </w:pPr>
      <w:r>
        <w:rPr>
          <w:position w:val="6"/>
          <w:sz w:val="12"/>
        </w:rPr>
        <w:t>1 </w:t>
      </w:r>
      <w:r>
        <w:rPr/>
        <w:t>Die Aufteilung des Ertrags aus der Gewinnsteuer gemäss Art. 87, 91 und 92 dieses Gesetzes erfolgt im</w:t>
      </w:r>
      <w:r>
        <w:rPr>
          <w:spacing w:val="-6"/>
        </w:rPr>
        <w:t> </w:t>
      </w:r>
      <w:r>
        <w:rPr/>
        <w:t>Verhältnis</w:t>
      </w:r>
      <w:r>
        <w:rPr>
          <w:spacing w:val="-8"/>
        </w:rPr>
        <w:t> </w:t>
      </w:r>
      <w:r>
        <w:rPr/>
        <w:t>von</w:t>
      </w:r>
      <w:r>
        <w:rPr>
          <w:spacing w:val="-9"/>
        </w:rPr>
        <w:t> </w:t>
      </w:r>
      <w:r>
        <w:rPr/>
        <w:t>je</w:t>
      </w:r>
      <w:r>
        <w:rPr>
          <w:spacing w:val="-6"/>
        </w:rPr>
        <w:t> </w:t>
      </w:r>
      <w:r>
        <w:rPr/>
        <w:t>48</w:t>
      </w:r>
      <w:r>
        <w:rPr>
          <w:spacing w:val="-6"/>
        </w:rPr>
        <w:t> </w:t>
      </w:r>
      <w:r>
        <w:rPr/>
        <w:t>Prozent</w:t>
      </w:r>
      <w:r>
        <w:rPr>
          <w:spacing w:val="-6"/>
        </w:rPr>
        <w:t> </w:t>
      </w:r>
      <w:r>
        <w:rPr/>
        <w:t>für</w:t>
      </w:r>
      <w:r>
        <w:rPr>
          <w:spacing w:val="-7"/>
        </w:rPr>
        <w:t> </w:t>
      </w:r>
      <w:r>
        <w:rPr/>
        <w:t>den</w:t>
      </w:r>
      <w:r>
        <w:rPr>
          <w:spacing w:val="-6"/>
        </w:rPr>
        <w:t> </w:t>
      </w:r>
      <w:r>
        <w:rPr/>
        <w:t>Kanton</w:t>
      </w:r>
      <w:r>
        <w:rPr>
          <w:spacing w:val="-6"/>
        </w:rPr>
        <w:t> </w:t>
      </w:r>
      <w:r>
        <w:rPr/>
        <w:t>und</w:t>
      </w:r>
      <w:r>
        <w:rPr>
          <w:spacing w:val="-6"/>
        </w:rPr>
        <w:t> </w:t>
      </w:r>
      <w:r>
        <w:rPr/>
        <w:t>die</w:t>
      </w:r>
      <w:r>
        <w:rPr>
          <w:spacing w:val="-6"/>
        </w:rPr>
        <w:t> </w:t>
      </w:r>
      <w:r>
        <w:rPr/>
        <w:t>Einwohnergemeinde</w:t>
      </w:r>
      <w:r>
        <w:rPr>
          <w:spacing w:val="-9"/>
        </w:rPr>
        <w:t> </w:t>
      </w:r>
      <w:r>
        <w:rPr/>
        <w:t>und</w:t>
      </w:r>
      <w:r>
        <w:rPr>
          <w:spacing w:val="-9"/>
        </w:rPr>
        <w:t> </w:t>
      </w:r>
      <w:r>
        <w:rPr/>
        <w:t>4</w:t>
      </w:r>
      <w:r>
        <w:rPr>
          <w:spacing w:val="-6"/>
        </w:rPr>
        <w:t> </w:t>
      </w:r>
      <w:r>
        <w:rPr/>
        <w:t>Prozent</w:t>
      </w:r>
      <w:r>
        <w:rPr>
          <w:spacing w:val="-6"/>
        </w:rPr>
        <w:t> </w:t>
      </w:r>
      <w:r>
        <w:rPr/>
        <w:t>für</w:t>
      </w:r>
      <w:r>
        <w:rPr>
          <w:spacing w:val="-7"/>
        </w:rPr>
        <w:t> </w:t>
      </w:r>
      <w:r>
        <w:rPr/>
        <w:t>die</w:t>
      </w:r>
      <w:r>
        <w:rPr>
          <w:spacing w:val="-6"/>
        </w:rPr>
        <w:t> </w:t>
      </w:r>
      <w:r>
        <w:rPr/>
        <w:t>Kirch-</w:t>
      </w:r>
      <w:r>
        <w:rPr>
          <w:spacing w:val="-2"/>
        </w:rPr>
        <w:t>gemeinde.</w:t>
      </w:r>
    </w:p>
    <w:p>
      <w:pPr>
        <w:pStyle w:val="Heading8"/>
        <w:spacing w:before="91"/>
      </w:pPr>
      <w:r>
        <w:rPr/>
        <w:t>Art.</w:t>
      </w:r>
      <w:r>
        <w:rPr>
          <w:spacing w:val="-3"/>
        </w:rPr>
        <w:t> </w:t>
      </w:r>
      <w:r>
        <w:rPr/>
        <w:t>101a </w:t>
      </w:r>
      <w:r>
        <w:rPr>
          <w:spacing w:val="-4"/>
        </w:rPr>
        <w:t>StG:</w:t>
      </w:r>
    </w:p>
    <w:p>
      <w:pPr>
        <w:pStyle w:val="BodyText"/>
        <w:spacing w:before="59"/>
        <w:ind w:right="700"/>
        <w:jc w:val="both"/>
      </w:pPr>
      <w:r>
        <w:rPr>
          <w:position w:val="6"/>
          <w:sz w:val="12"/>
        </w:rPr>
        <w:t>1</w:t>
      </w:r>
      <w:r>
        <w:rPr>
          <w:spacing w:val="13"/>
          <w:position w:val="6"/>
          <w:sz w:val="12"/>
        </w:rPr>
        <w:t> </w:t>
      </w:r>
      <w:r>
        <w:rPr/>
        <w:t>Die</w:t>
      </w:r>
      <w:r>
        <w:rPr>
          <w:spacing w:val="-4"/>
        </w:rPr>
        <w:t> </w:t>
      </w:r>
      <w:r>
        <w:rPr/>
        <w:t>Aufteilung</w:t>
      </w:r>
      <w:r>
        <w:rPr>
          <w:spacing w:val="-4"/>
        </w:rPr>
        <w:t> </w:t>
      </w:r>
      <w:r>
        <w:rPr/>
        <w:t>des</w:t>
      </w:r>
      <w:r>
        <w:rPr>
          <w:spacing w:val="-3"/>
        </w:rPr>
        <w:t> </w:t>
      </w:r>
      <w:r>
        <w:rPr/>
        <w:t>Ertrags</w:t>
      </w:r>
      <w:r>
        <w:rPr>
          <w:spacing w:val="-6"/>
        </w:rPr>
        <w:t> </w:t>
      </w:r>
      <w:r>
        <w:rPr/>
        <w:t>aus</w:t>
      </w:r>
      <w:r>
        <w:rPr>
          <w:spacing w:val="-3"/>
        </w:rPr>
        <w:t> </w:t>
      </w:r>
      <w:r>
        <w:rPr/>
        <w:t>der</w:t>
      </w:r>
      <w:r>
        <w:rPr>
          <w:spacing w:val="-4"/>
        </w:rPr>
        <w:t> </w:t>
      </w:r>
      <w:r>
        <w:rPr/>
        <w:t>Kapitalsteuer</w:t>
      </w:r>
      <w:r>
        <w:rPr>
          <w:spacing w:val="-7"/>
        </w:rPr>
        <w:t> </w:t>
      </w:r>
      <w:r>
        <w:rPr/>
        <w:t>gemäss</w:t>
      </w:r>
      <w:r>
        <w:rPr>
          <w:spacing w:val="-3"/>
        </w:rPr>
        <w:t> </w:t>
      </w:r>
      <w:r>
        <w:rPr/>
        <w:t>Art.</w:t>
      </w:r>
      <w:r>
        <w:rPr>
          <w:spacing w:val="-4"/>
        </w:rPr>
        <w:t> </w:t>
      </w:r>
      <w:r>
        <w:rPr/>
        <w:t>98,</w:t>
      </w:r>
      <w:r>
        <w:rPr>
          <w:spacing w:val="-4"/>
        </w:rPr>
        <w:t> </w:t>
      </w:r>
      <w:r>
        <w:rPr/>
        <w:t>100</w:t>
      </w:r>
      <w:r>
        <w:rPr>
          <w:spacing w:val="-4"/>
        </w:rPr>
        <w:t> </w:t>
      </w:r>
      <w:r>
        <w:rPr/>
        <w:t>und</w:t>
      </w:r>
      <w:r>
        <w:rPr>
          <w:spacing w:val="-4"/>
        </w:rPr>
        <w:t> </w:t>
      </w:r>
      <w:r>
        <w:rPr/>
        <w:t>101</w:t>
      </w:r>
      <w:r>
        <w:rPr>
          <w:spacing w:val="-6"/>
        </w:rPr>
        <w:t> </w:t>
      </w:r>
      <w:r>
        <w:rPr/>
        <w:t>dieses</w:t>
      </w:r>
      <w:r>
        <w:rPr>
          <w:spacing w:val="-3"/>
        </w:rPr>
        <w:t> </w:t>
      </w:r>
      <w:r>
        <w:rPr/>
        <w:t>Gesetzes</w:t>
      </w:r>
      <w:r>
        <w:rPr>
          <w:spacing w:val="-6"/>
        </w:rPr>
        <w:t> </w:t>
      </w:r>
      <w:r>
        <w:rPr/>
        <w:t>erfolgt im</w:t>
      </w:r>
      <w:r>
        <w:rPr>
          <w:spacing w:val="-6"/>
        </w:rPr>
        <w:t> </w:t>
      </w:r>
      <w:r>
        <w:rPr/>
        <w:t>Verhältnis</w:t>
      </w:r>
      <w:r>
        <w:rPr>
          <w:spacing w:val="-8"/>
        </w:rPr>
        <w:t> </w:t>
      </w:r>
      <w:r>
        <w:rPr/>
        <w:t>von</w:t>
      </w:r>
      <w:r>
        <w:rPr>
          <w:spacing w:val="-9"/>
        </w:rPr>
        <w:t> </w:t>
      </w:r>
      <w:r>
        <w:rPr/>
        <w:t>je</w:t>
      </w:r>
      <w:r>
        <w:rPr>
          <w:spacing w:val="-6"/>
        </w:rPr>
        <w:t> </w:t>
      </w:r>
      <w:r>
        <w:rPr/>
        <w:t>48</w:t>
      </w:r>
      <w:r>
        <w:rPr>
          <w:spacing w:val="-6"/>
        </w:rPr>
        <w:t> </w:t>
      </w:r>
      <w:r>
        <w:rPr/>
        <w:t>Prozent</w:t>
      </w:r>
      <w:r>
        <w:rPr>
          <w:spacing w:val="-6"/>
        </w:rPr>
        <w:t> </w:t>
      </w:r>
      <w:r>
        <w:rPr/>
        <w:t>für</w:t>
      </w:r>
      <w:r>
        <w:rPr>
          <w:spacing w:val="-7"/>
        </w:rPr>
        <w:t> </w:t>
      </w:r>
      <w:r>
        <w:rPr/>
        <w:t>den</w:t>
      </w:r>
      <w:r>
        <w:rPr>
          <w:spacing w:val="-6"/>
        </w:rPr>
        <w:t> </w:t>
      </w:r>
      <w:r>
        <w:rPr/>
        <w:t>Kanton</w:t>
      </w:r>
      <w:r>
        <w:rPr>
          <w:spacing w:val="-6"/>
        </w:rPr>
        <w:t> </w:t>
      </w:r>
      <w:r>
        <w:rPr/>
        <w:t>und</w:t>
      </w:r>
      <w:r>
        <w:rPr>
          <w:spacing w:val="-6"/>
        </w:rPr>
        <w:t> </w:t>
      </w:r>
      <w:r>
        <w:rPr/>
        <w:t>die</w:t>
      </w:r>
      <w:r>
        <w:rPr>
          <w:spacing w:val="-6"/>
        </w:rPr>
        <w:t> </w:t>
      </w:r>
      <w:r>
        <w:rPr/>
        <w:t>Einwohnergemeinde</w:t>
      </w:r>
      <w:r>
        <w:rPr>
          <w:spacing w:val="-9"/>
        </w:rPr>
        <w:t> </w:t>
      </w:r>
      <w:r>
        <w:rPr/>
        <w:t>und</w:t>
      </w:r>
      <w:r>
        <w:rPr>
          <w:spacing w:val="-9"/>
        </w:rPr>
        <w:t> </w:t>
      </w:r>
      <w:r>
        <w:rPr/>
        <w:t>4</w:t>
      </w:r>
      <w:r>
        <w:rPr>
          <w:spacing w:val="-6"/>
        </w:rPr>
        <w:t> </w:t>
      </w:r>
      <w:r>
        <w:rPr/>
        <w:t>Prozent</w:t>
      </w:r>
      <w:r>
        <w:rPr>
          <w:spacing w:val="-6"/>
        </w:rPr>
        <w:t> </w:t>
      </w:r>
      <w:r>
        <w:rPr/>
        <w:t>für</w:t>
      </w:r>
      <w:r>
        <w:rPr>
          <w:spacing w:val="-7"/>
        </w:rPr>
        <w:t> </w:t>
      </w:r>
      <w:r>
        <w:rPr/>
        <w:t>die</w:t>
      </w:r>
      <w:r>
        <w:rPr>
          <w:spacing w:val="-6"/>
        </w:rPr>
        <w:t> </w:t>
      </w:r>
      <w:r>
        <w:rPr/>
        <w:t>Kirch-</w:t>
      </w:r>
      <w:r>
        <w:rPr>
          <w:spacing w:val="-2"/>
        </w:rPr>
        <w:t>gemeinde.</w:t>
      </w:r>
    </w:p>
    <w:p>
      <w:pPr>
        <w:pStyle w:val="BodyText"/>
        <w:spacing w:before="154"/>
        <w:ind w:left="0"/>
      </w:pPr>
    </w:p>
    <w:p>
      <w:pPr>
        <w:pStyle w:val="Heading2"/>
      </w:pPr>
      <w:bookmarkStart w:name="Grundstückgewinnsteuer in den Gemeinden" w:id="77"/>
      <w:bookmarkEnd w:id="77"/>
      <w:r>
        <w:rPr>
          <w:b w:val="0"/>
        </w:rPr>
      </w:r>
      <w:bookmarkStart w:name="_bookmark34" w:id="78"/>
      <w:bookmarkEnd w:id="78"/>
      <w:r>
        <w:rPr>
          <w:b w:val="0"/>
        </w:rPr>
      </w:r>
      <w:r>
        <w:rPr>
          <w:color w:val="2D73B4"/>
          <w:spacing w:val="-14"/>
        </w:rPr>
        <w:t>Grundstückgewinnsteuer</w:t>
      </w:r>
      <w:r>
        <w:rPr>
          <w:color w:val="2D73B4"/>
          <w:spacing w:val="-10"/>
        </w:rPr>
        <w:t> </w:t>
      </w:r>
      <w:r>
        <w:rPr>
          <w:color w:val="2D73B4"/>
          <w:spacing w:val="-14"/>
        </w:rPr>
        <w:t>in</w:t>
      </w:r>
      <w:r>
        <w:rPr>
          <w:color w:val="2D73B4"/>
          <w:spacing w:val="-10"/>
        </w:rPr>
        <w:t> </w:t>
      </w:r>
      <w:r>
        <w:rPr>
          <w:color w:val="2D73B4"/>
          <w:spacing w:val="-14"/>
        </w:rPr>
        <w:t>den</w:t>
      </w:r>
      <w:r>
        <w:rPr>
          <w:color w:val="2D73B4"/>
          <w:spacing w:val="-9"/>
        </w:rPr>
        <w:t> </w:t>
      </w:r>
      <w:r>
        <w:rPr>
          <w:color w:val="2D73B4"/>
          <w:spacing w:val="-14"/>
        </w:rPr>
        <w:t>Gemeinden</w:t>
      </w:r>
    </w:p>
    <w:p>
      <w:pPr>
        <w:pStyle w:val="BodyText"/>
        <w:spacing w:before="58"/>
        <w:ind w:left="851"/>
      </w:pPr>
      <w:r>
        <w:rPr/>
        <w:t>(Art.</w:t>
      </w:r>
      <w:r>
        <w:rPr>
          <w:spacing w:val="-3"/>
        </w:rPr>
        <w:t> </w:t>
      </w:r>
      <w:r>
        <w:rPr/>
        <w:t>1</w:t>
      </w:r>
      <w:r>
        <w:rPr>
          <w:spacing w:val="1"/>
        </w:rPr>
        <w:t> </w:t>
      </w:r>
      <w:r>
        <w:rPr/>
        <w:t>und 2</w:t>
      </w:r>
      <w:r>
        <w:rPr>
          <w:spacing w:val="1"/>
        </w:rPr>
        <w:t> </w:t>
      </w:r>
      <w:r>
        <w:rPr>
          <w:spacing w:val="-4"/>
        </w:rPr>
        <w:t>StG)</w:t>
      </w:r>
    </w:p>
    <w:p>
      <w:pPr>
        <w:pStyle w:val="Heading8"/>
        <w:spacing w:before="153"/>
      </w:pPr>
      <w:r>
        <w:rPr/>
        <w:t>Art.</w:t>
      </w:r>
      <w:r>
        <w:rPr>
          <w:spacing w:val="-3"/>
        </w:rPr>
        <w:t> </w:t>
      </w:r>
      <w:r>
        <w:rPr/>
        <w:t>1 Abs.</w:t>
      </w:r>
      <w:r>
        <w:rPr>
          <w:spacing w:val="-1"/>
        </w:rPr>
        <w:t> </w:t>
      </w:r>
      <w:r>
        <w:rPr/>
        <w:t>1</w:t>
      </w:r>
      <w:r>
        <w:rPr>
          <w:spacing w:val="-2"/>
        </w:rPr>
        <w:t> </w:t>
      </w:r>
      <w:r>
        <w:rPr/>
        <w:t>Bst.</w:t>
      </w:r>
      <w:r>
        <w:rPr>
          <w:spacing w:val="-1"/>
        </w:rPr>
        <w:t> </w:t>
      </w:r>
      <w:r>
        <w:rPr/>
        <w:t>d </w:t>
      </w:r>
      <w:r>
        <w:rPr>
          <w:spacing w:val="-4"/>
        </w:rPr>
        <w:t>StG:</w:t>
      </w:r>
    </w:p>
    <w:p>
      <w:pPr>
        <w:pStyle w:val="BodyText"/>
        <w:spacing w:before="56"/>
        <w:jc w:val="both"/>
      </w:pPr>
      <w:r>
        <w:rPr>
          <w:position w:val="6"/>
          <w:sz w:val="12"/>
        </w:rPr>
        <w:t>1</w:t>
      </w:r>
      <w:r>
        <w:rPr>
          <w:spacing w:val="13"/>
          <w:position w:val="6"/>
          <w:sz w:val="12"/>
        </w:rPr>
        <w:t> </w:t>
      </w:r>
      <w:r>
        <w:rPr/>
        <w:t>Der</w:t>
      </w:r>
      <w:r>
        <w:rPr>
          <w:spacing w:val="-4"/>
        </w:rPr>
        <w:t> </w:t>
      </w:r>
      <w:r>
        <w:rPr/>
        <w:t>Kanton</w:t>
      </w:r>
      <w:r>
        <w:rPr>
          <w:spacing w:val="-2"/>
        </w:rPr>
        <w:t> </w:t>
      </w:r>
      <w:r>
        <w:rPr/>
        <w:t>und</w:t>
      </w:r>
      <w:r>
        <w:rPr>
          <w:spacing w:val="-3"/>
        </w:rPr>
        <w:t> </w:t>
      </w:r>
      <w:r>
        <w:rPr/>
        <w:t>die</w:t>
      </w:r>
      <w:r>
        <w:rPr>
          <w:spacing w:val="-5"/>
        </w:rPr>
        <w:t> </w:t>
      </w:r>
      <w:r>
        <w:rPr/>
        <w:t>steuerberechtigten</w:t>
      </w:r>
      <w:r>
        <w:rPr>
          <w:spacing w:val="-3"/>
        </w:rPr>
        <w:t> </w:t>
      </w:r>
      <w:r>
        <w:rPr/>
        <w:t>Gemeinden</w:t>
      </w:r>
      <w:r>
        <w:rPr>
          <w:spacing w:val="-2"/>
        </w:rPr>
        <w:t> </w:t>
      </w:r>
      <w:r>
        <w:rPr/>
        <w:t>erheben</w:t>
      </w:r>
      <w:r>
        <w:rPr>
          <w:spacing w:val="-3"/>
        </w:rPr>
        <w:t> </w:t>
      </w:r>
      <w:r>
        <w:rPr/>
        <w:t>nach</w:t>
      </w:r>
      <w:r>
        <w:rPr>
          <w:spacing w:val="-3"/>
        </w:rPr>
        <w:t> </w:t>
      </w:r>
      <w:r>
        <w:rPr/>
        <w:t>diesem</w:t>
      </w:r>
      <w:r>
        <w:rPr>
          <w:spacing w:val="-2"/>
        </w:rPr>
        <w:t> </w:t>
      </w:r>
      <w:r>
        <w:rPr/>
        <w:t>Gesetz</w:t>
      </w:r>
      <w:r>
        <w:rPr>
          <w:spacing w:val="-3"/>
        </w:rPr>
        <w:t> </w:t>
      </w:r>
      <w:r>
        <w:rPr/>
        <w:t>folgende</w:t>
      </w:r>
      <w:r>
        <w:rPr>
          <w:spacing w:val="-2"/>
        </w:rPr>
        <w:t> Steuern:</w:t>
      </w:r>
    </w:p>
    <w:p>
      <w:pPr>
        <w:pStyle w:val="BodyText"/>
        <w:tabs>
          <w:tab w:pos="1559" w:val="left" w:leader="none"/>
        </w:tabs>
        <w:spacing w:before="40"/>
        <w:ind w:left="1559" w:right="705" w:hanging="425"/>
      </w:pPr>
      <w:r>
        <w:rPr>
          <w:spacing w:val="-6"/>
        </w:rPr>
        <w:t>d.</w:t>
      </w:r>
      <w:r>
        <w:rPr/>
        <w:tab/>
        <w:t>Grundstückgewinn-</w:t>
      </w:r>
      <w:r>
        <w:rPr>
          <w:spacing w:val="-1"/>
        </w:rPr>
        <w:t> </w:t>
      </w:r>
      <w:r>
        <w:rPr/>
        <w:t>und</w:t>
      </w:r>
      <w:r>
        <w:rPr>
          <w:spacing w:val="-1"/>
        </w:rPr>
        <w:t> </w:t>
      </w:r>
      <w:r>
        <w:rPr/>
        <w:t>Handänderungssteuern</w:t>
      </w:r>
      <w:r>
        <w:rPr>
          <w:spacing w:val="-2"/>
        </w:rPr>
        <w:t> </w:t>
      </w:r>
      <w:r>
        <w:rPr/>
        <w:t>von</w:t>
      </w:r>
      <w:r>
        <w:rPr>
          <w:spacing w:val="-2"/>
        </w:rPr>
        <w:t> </w:t>
      </w:r>
      <w:r>
        <w:rPr/>
        <w:t>bestimmten</w:t>
      </w:r>
      <w:r>
        <w:rPr>
          <w:spacing w:val="-2"/>
        </w:rPr>
        <w:t> </w:t>
      </w:r>
      <w:r>
        <w:rPr/>
        <w:t>natürlichen</w:t>
      </w:r>
      <w:r>
        <w:rPr>
          <w:spacing w:val="-2"/>
        </w:rPr>
        <w:t> </w:t>
      </w:r>
      <w:r>
        <w:rPr/>
        <w:t>und</w:t>
      </w:r>
      <w:r>
        <w:rPr>
          <w:spacing w:val="-2"/>
        </w:rPr>
        <w:t> </w:t>
      </w:r>
      <w:r>
        <w:rPr/>
        <w:t>juristischen</w:t>
      </w:r>
      <w:r>
        <w:rPr>
          <w:spacing w:val="-1"/>
        </w:rPr>
        <w:t> </w:t>
      </w:r>
      <w:r>
        <w:rPr/>
        <w:t>Per-</w:t>
      </w:r>
      <w:r>
        <w:rPr>
          <w:spacing w:val="-2"/>
        </w:rPr>
        <w:t>sonen;</w:t>
      </w:r>
    </w:p>
    <w:p>
      <w:pPr>
        <w:pStyle w:val="BodyText"/>
        <w:spacing w:after="0"/>
        <w:sectPr>
          <w:headerReference w:type="default" r:id="rId97"/>
          <w:footerReference w:type="default" r:id="rId98"/>
          <w:pgSz w:w="11910" w:h="16840"/>
          <w:pgMar w:header="724" w:footer="687" w:top="960" w:bottom="880" w:left="850" w:right="992"/>
        </w:sectPr>
      </w:pPr>
    </w:p>
    <w:p>
      <w:pPr>
        <w:pStyle w:val="BodyText"/>
        <w:ind w:left="0"/>
      </w:pPr>
    </w:p>
    <w:p>
      <w:pPr>
        <w:pStyle w:val="BodyText"/>
        <w:spacing w:before="57"/>
        <w:ind w:left="0"/>
      </w:pPr>
    </w:p>
    <w:p>
      <w:pPr>
        <w:pStyle w:val="Heading8"/>
        <w:spacing w:before="1"/>
        <w:jc w:val="both"/>
      </w:pPr>
      <w:r>
        <w:rPr/>
        <w:t>Art.</w:t>
      </w:r>
      <w:r>
        <w:rPr>
          <w:spacing w:val="-3"/>
        </w:rPr>
        <w:t> </w:t>
      </w:r>
      <w:r>
        <w:rPr/>
        <w:t>2 Abs.</w:t>
      </w:r>
      <w:r>
        <w:rPr>
          <w:spacing w:val="-1"/>
        </w:rPr>
        <w:t> </w:t>
      </w:r>
      <w:r>
        <w:rPr/>
        <w:t>1</w:t>
      </w:r>
      <w:r>
        <w:rPr>
          <w:spacing w:val="-3"/>
        </w:rPr>
        <w:t> </w:t>
      </w:r>
      <w:r>
        <w:rPr/>
        <w:t>– 4a</w:t>
      </w:r>
      <w:r>
        <w:rPr>
          <w:spacing w:val="1"/>
        </w:rPr>
        <w:t> </w:t>
      </w:r>
      <w:r>
        <w:rPr>
          <w:spacing w:val="-4"/>
        </w:rPr>
        <w:t>StG:</w:t>
      </w:r>
    </w:p>
    <w:p>
      <w:pPr>
        <w:pStyle w:val="BodyText"/>
        <w:spacing w:before="58"/>
        <w:ind w:right="703"/>
        <w:jc w:val="both"/>
      </w:pPr>
      <w:r>
        <w:rPr>
          <w:position w:val="6"/>
          <w:sz w:val="12"/>
        </w:rPr>
        <w:t>1</w:t>
      </w:r>
      <w:r>
        <w:rPr>
          <w:spacing w:val="29"/>
          <w:position w:val="6"/>
          <w:sz w:val="12"/>
        </w:rPr>
        <w:t> </w:t>
      </w:r>
      <w:r>
        <w:rPr/>
        <w:t>Die nach den Steuersätzen dieses Gesetzes berechnete Einkommens-, Vermögens-, Aufwand- und Grundstückgewinnsteuer ist die einfache Steuer.</w:t>
      </w:r>
    </w:p>
    <w:p>
      <w:pPr>
        <w:pStyle w:val="BodyText"/>
        <w:spacing w:before="36"/>
        <w:ind w:right="703"/>
        <w:jc w:val="both"/>
      </w:pPr>
      <w:r>
        <w:rPr>
          <w:position w:val="6"/>
          <w:sz w:val="12"/>
        </w:rPr>
        <w:t>2</w:t>
      </w:r>
      <w:r>
        <w:rPr>
          <w:spacing w:val="39"/>
          <w:position w:val="6"/>
          <w:sz w:val="12"/>
        </w:rPr>
        <w:t> </w:t>
      </w:r>
      <w:r>
        <w:rPr/>
        <w:t>Die ordentliche Steuer wird errechnet, indem die einfache Steuer mit dem festgelegten Steuerfuss vervielfacht wird.</w:t>
      </w:r>
    </w:p>
    <w:p>
      <w:pPr>
        <w:pStyle w:val="BodyText"/>
        <w:spacing w:before="36"/>
        <w:ind w:right="702"/>
        <w:jc w:val="both"/>
      </w:pPr>
      <w:r>
        <w:rPr>
          <w:position w:val="6"/>
          <w:sz w:val="12"/>
        </w:rPr>
        <w:t>3</w:t>
      </w:r>
      <w:r>
        <w:rPr>
          <w:spacing w:val="36"/>
          <w:position w:val="6"/>
          <w:sz w:val="12"/>
        </w:rPr>
        <w:t> </w:t>
      </w:r>
      <w:r>
        <w:rPr/>
        <w:t>Der Steuerfuss der Kantonssteuer beträgt 3,15 Einheiten. Der Gemeindesteuerfuss wird durch Be-schluss der Gemeindeversammlung festgelegt.</w:t>
      </w:r>
    </w:p>
    <w:p>
      <w:pPr>
        <w:pStyle w:val="BodyText"/>
        <w:spacing w:before="35"/>
        <w:ind w:right="703"/>
        <w:jc w:val="both"/>
      </w:pPr>
      <w:r>
        <w:rPr>
          <w:position w:val="6"/>
          <w:sz w:val="12"/>
        </w:rPr>
        <w:t>4</w:t>
      </w:r>
      <w:r>
        <w:rPr>
          <w:spacing w:val="26"/>
          <w:position w:val="6"/>
          <w:sz w:val="12"/>
        </w:rPr>
        <w:t> </w:t>
      </w:r>
      <w:r>
        <w:rPr/>
        <w:t>Zur Finanzierung einer bedeutenden kommunalen Infrastrukturanlage kann der Gemeindesteuerfuss zeitlich befristet und zweckgebunden erhöht werden. Die Festlegung der zusätzlichen Einheiten erfolgt zusammen mit dem entsprechenden Kreditbeschluss an einer kommunalen Urnenabstimmung.</w:t>
      </w:r>
    </w:p>
    <w:p>
      <w:pPr>
        <w:pStyle w:val="BodyText"/>
        <w:spacing w:before="38"/>
        <w:ind w:right="702"/>
        <w:jc w:val="both"/>
      </w:pPr>
      <w:r>
        <w:rPr>
          <w:position w:val="6"/>
          <w:sz w:val="12"/>
        </w:rPr>
        <w:t>4a</w:t>
      </w:r>
      <w:r>
        <w:rPr>
          <w:spacing w:val="28"/>
          <w:position w:val="6"/>
          <w:sz w:val="12"/>
        </w:rPr>
        <w:t> </w:t>
      </w:r>
      <w:r>
        <w:rPr/>
        <w:t>Die Gemeindeversammlung kann bei guter Finanzlage mit der Verabschiedung des Voranschlages der</w:t>
      </w:r>
      <w:r>
        <w:rPr>
          <w:spacing w:val="-3"/>
        </w:rPr>
        <w:t> </w:t>
      </w:r>
      <w:r>
        <w:rPr/>
        <w:t>Gemeinde für das betreffende Voranschlagsjahr einen Rabatt des Gemeindesteuerfusses gewäh-</w:t>
      </w:r>
      <w:r>
        <w:rPr>
          <w:spacing w:val="-4"/>
        </w:rPr>
        <w:t>ren.</w:t>
      </w:r>
    </w:p>
    <w:p>
      <w:pPr>
        <w:pStyle w:val="Heading7"/>
        <w:spacing w:before="40"/>
        <w:jc w:val="both"/>
      </w:pPr>
      <w:r>
        <w:rPr>
          <w:color w:val="950000"/>
          <w:spacing w:val="-10"/>
        </w:rPr>
        <w:t>Besteuerung der</w:t>
      </w:r>
      <w:r>
        <w:rPr>
          <w:color w:val="950000"/>
        </w:rPr>
        <w:t> </w:t>
      </w:r>
      <w:r>
        <w:rPr>
          <w:color w:val="950000"/>
          <w:spacing w:val="-10"/>
        </w:rPr>
        <w:t>Grundstückgewinne,</w:t>
      </w:r>
      <w:r>
        <w:rPr>
          <w:color w:val="950000"/>
        </w:rPr>
        <w:t> </w:t>
      </w:r>
      <w:r>
        <w:rPr>
          <w:color w:val="950000"/>
          <w:spacing w:val="-10"/>
        </w:rPr>
        <w:t>Steuerhoheit</w:t>
      </w:r>
      <w:r>
        <w:rPr>
          <w:color w:val="950000"/>
        </w:rPr>
        <w:t> </w:t>
      </w:r>
      <w:r>
        <w:rPr>
          <w:color w:val="950000"/>
          <w:spacing w:val="-10"/>
        </w:rPr>
        <w:t>und Berechnung der Grundstückgewinnsteuer</w:t>
      </w:r>
      <w:r>
        <w:rPr>
          <w:color w:val="950000"/>
          <w:spacing w:val="40"/>
        </w:rPr>
        <w:t>  </w:t>
      </w:r>
      <w:r>
        <w:rPr>
          <w:color w:val="950000"/>
          <w:spacing w:val="-10"/>
        </w:rPr>
        <w:drawing>
          <wp:inline distT="0" distB="0" distL="0" distR="0">
            <wp:extent cx="201254" cy="114872"/>
            <wp:effectExtent l="0" t="0" r="0" b="0"/>
            <wp:docPr id="88" name="Image 88" descr="">
              <a:hlinkClick r:id="rId95"/>
            </wp:docPr>
            <wp:cNvGraphicFramePr>
              <a:graphicFrameLocks/>
            </wp:cNvGraphicFramePr>
            <a:graphic>
              <a:graphicData uri="http://schemas.openxmlformats.org/drawingml/2006/picture">
                <pic:pic>
                  <pic:nvPicPr>
                    <pic:cNvPr id="88" name="Image 88" descr="">
                      <a:hlinkClick r:id="rId95"/>
                    </pic:cNvPr>
                    <pic:cNvPicPr/>
                  </pic:nvPicPr>
                  <pic:blipFill>
                    <a:blip r:embed="rId11" cstate="print"/>
                    <a:stretch>
                      <a:fillRect/>
                    </a:stretch>
                  </pic:blipFill>
                  <pic:spPr>
                    <a:xfrm>
                      <a:off x="0" y="0"/>
                      <a:ext cx="201254" cy="114872"/>
                    </a:xfrm>
                    <a:prstGeom prst="rect">
                      <a:avLst/>
                    </a:prstGeom>
                  </pic:spPr>
                </pic:pic>
              </a:graphicData>
            </a:graphic>
          </wp:inline>
        </w:drawing>
      </w:r>
      <w:r>
        <w:rPr>
          <w:color w:val="950000"/>
          <w:spacing w:val="-10"/>
        </w:rPr>
      </w:r>
    </w:p>
    <w:p>
      <w:pPr>
        <w:pStyle w:val="BodyText"/>
        <w:spacing w:before="60"/>
        <w:jc w:val="both"/>
      </w:pPr>
      <w:hyperlink r:id="rId75">
        <w:r>
          <w:rPr>
            <w:color w:val="0462C0"/>
            <w:u w:val="single" w:color="0462C0"/>
          </w:rPr>
          <w:t>Steuerfüsse</w:t>
        </w:r>
        <w:r>
          <w:rPr>
            <w:color w:val="0462C0"/>
            <w:spacing w:val="-3"/>
            <w:u w:val="single" w:color="0462C0"/>
          </w:rPr>
          <w:t> </w:t>
        </w:r>
        <w:r>
          <w:rPr>
            <w:color w:val="0462C0"/>
            <w:u w:val="single" w:color="0462C0"/>
          </w:rPr>
          <w:t>Kanton</w:t>
        </w:r>
        <w:r>
          <w:rPr>
            <w:color w:val="0462C0"/>
            <w:spacing w:val="-5"/>
            <w:u w:val="single" w:color="0462C0"/>
          </w:rPr>
          <w:t> </w:t>
        </w:r>
        <w:r>
          <w:rPr>
            <w:color w:val="0462C0"/>
            <w:u w:val="single" w:color="0462C0"/>
          </w:rPr>
          <w:t>und</w:t>
        </w:r>
        <w:r>
          <w:rPr>
            <w:color w:val="0462C0"/>
            <w:spacing w:val="-2"/>
            <w:u w:val="single" w:color="0462C0"/>
          </w:rPr>
          <w:t> </w:t>
        </w:r>
        <w:r>
          <w:rPr>
            <w:color w:val="0462C0"/>
            <w:u w:val="single" w:color="0462C0"/>
          </w:rPr>
          <w:t>Gemeinde</w:t>
        </w:r>
        <w:r>
          <w:rPr>
            <w:color w:val="0462C0"/>
            <w:spacing w:val="-5"/>
            <w:u w:val="single" w:color="0462C0"/>
          </w:rPr>
          <w:t> </w:t>
        </w:r>
        <w:r>
          <w:rPr>
            <w:color w:val="0462C0"/>
            <w:u w:val="single" w:color="0462C0"/>
          </w:rPr>
          <w:t>2001-</w:t>
        </w:r>
        <w:r>
          <w:rPr>
            <w:color w:val="0462C0"/>
            <w:spacing w:val="-4"/>
            <w:u w:val="single" w:color="0462C0"/>
          </w:rPr>
          <w:t>2026</w:t>
        </w:r>
      </w:hyperlink>
    </w:p>
    <w:p>
      <w:pPr>
        <w:pStyle w:val="Heading2"/>
        <w:spacing w:before="362"/>
      </w:pPr>
      <w:bookmarkStart w:name="Einkommens- und Vermögenssteuern in den " w:id="79"/>
      <w:bookmarkEnd w:id="79"/>
      <w:r>
        <w:rPr>
          <w:b w:val="0"/>
        </w:rPr>
      </w:r>
      <w:bookmarkStart w:name="_bookmark35" w:id="80"/>
      <w:bookmarkEnd w:id="80"/>
      <w:r>
        <w:rPr>
          <w:b w:val="0"/>
        </w:rPr>
      </w:r>
      <w:r>
        <w:rPr>
          <w:color w:val="2D73B4"/>
          <w:spacing w:val="-14"/>
        </w:rPr>
        <w:t>Einkommens-</w:t>
      </w:r>
      <w:r>
        <w:rPr>
          <w:color w:val="2D73B4"/>
          <w:spacing w:val="-10"/>
        </w:rPr>
        <w:t> </w:t>
      </w:r>
      <w:r>
        <w:rPr>
          <w:color w:val="2D73B4"/>
          <w:spacing w:val="-14"/>
        </w:rPr>
        <w:t>und</w:t>
      </w:r>
      <w:r>
        <w:rPr>
          <w:color w:val="2D73B4"/>
          <w:spacing w:val="-12"/>
        </w:rPr>
        <w:t> </w:t>
      </w:r>
      <w:r>
        <w:rPr>
          <w:color w:val="2D73B4"/>
          <w:spacing w:val="-14"/>
        </w:rPr>
        <w:t>Vermögenssteuern</w:t>
      </w:r>
      <w:r>
        <w:rPr>
          <w:color w:val="2D73B4"/>
          <w:spacing w:val="-12"/>
        </w:rPr>
        <w:t> </w:t>
      </w:r>
      <w:r>
        <w:rPr>
          <w:color w:val="2D73B4"/>
          <w:spacing w:val="-14"/>
        </w:rPr>
        <w:t>in</w:t>
      </w:r>
      <w:r>
        <w:rPr>
          <w:color w:val="2D73B4"/>
          <w:spacing w:val="-10"/>
        </w:rPr>
        <w:t> </w:t>
      </w:r>
      <w:r>
        <w:rPr>
          <w:color w:val="2D73B4"/>
          <w:spacing w:val="-14"/>
        </w:rPr>
        <w:t>den</w:t>
      </w:r>
      <w:r>
        <w:rPr>
          <w:color w:val="2D73B4"/>
          <w:spacing w:val="-12"/>
        </w:rPr>
        <w:t> </w:t>
      </w:r>
      <w:r>
        <w:rPr>
          <w:color w:val="2D73B4"/>
          <w:spacing w:val="-14"/>
        </w:rPr>
        <w:t>Kirchgemeinden</w:t>
      </w:r>
    </w:p>
    <w:p>
      <w:pPr>
        <w:pStyle w:val="BodyText"/>
        <w:spacing w:before="56"/>
        <w:ind w:left="851"/>
      </w:pPr>
      <w:r>
        <w:rPr/>
        <w:t>(Art.</w:t>
      </w:r>
      <w:r>
        <w:rPr>
          <w:spacing w:val="-2"/>
        </w:rPr>
        <w:t> </w:t>
      </w:r>
      <w:r>
        <w:rPr/>
        <w:t>204</w:t>
      </w:r>
      <w:r>
        <w:rPr>
          <w:spacing w:val="-3"/>
        </w:rPr>
        <w:t> </w:t>
      </w:r>
      <w:r>
        <w:rPr/>
        <w:t>StG;</w:t>
      </w:r>
      <w:r>
        <w:rPr>
          <w:spacing w:val="-1"/>
        </w:rPr>
        <w:t> </w:t>
      </w:r>
      <w:r>
        <w:rPr/>
        <w:t>Art.</w:t>
      </w:r>
      <w:r>
        <w:rPr>
          <w:spacing w:val="-1"/>
        </w:rPr>
        <w:t> </w:t>
      </w:r>
      <w:r>
        <w:rPr/>
        <w:t>20 Ziff.</w:t>
      </w:r>
      <w:r>
        <w:rPr>
          <w:spacing w:val="-1"/>
        </w:rPr>
        <w:t> </w:t>
      </w:r>
      <w:r>
        <w:rPr/>
        <w:t>13 KO;</w:t>
      </w:r>
      <w:r>
        <w:rPr>
          <w:spacing w:val="-1"/>
        </w:rPr>
        <w:t> </w:t>
      </w:r>
      <w:r>
        <w:rPr/>
        <w:t>Art.</w:t>
      </w:r>
      <w:r>
        <w:rPr>
          <w:spacing w:val="-1"/>
        </w:rPr>
        <w:t> </w:t>
      </w:r>
      <w:r>
        <w:rPr/>
        <w:t>5 Ziff.</w:t>
      </w:r>
      <w:r>
        <w:rPr>
          <w:spacing w:val="-1"/>
        </w:rPr>
        <w:t> </w:t>
      </w:r>
      <w:r>
        <w:rPr/>
        <w:t>1</w:t>
      </w:r>
      <w:r>
        <w:rPr>
          <w:spacing w:val="-3"/>
        </w:rPr>
        <w:t> </w:t>
      </w:r>
      <w:r>
        <w:rPr>
          <w:spacing w:val="-4"/>
        </w:rPr>
        <w:t>SRKK)</w:t>
      </w:r>
    </w:p>
    <w:p>
      <w:pPr>
        <w:pStyle w:val="Heading8"/>
        <w:spacing w:before="156"/>
      </w:pPr>
      <w:r>
        <w:rPr/>
        <w:t>Art.</w:t>
      </w:r>
      <w:r>
        <w:rPr>
          <w:spacing w:val="-3"/>
        </w:rPr>
        <w:t> </w:t>
      </w:r>
      <w:r>
        <w:rPr/>
        <w:t>204 Abs.</w:t>
      </w:r>
      <w:r>
        <w:rPr>
          <w:spacing w:val="-3"/>
        </w:rPr>
        <w:t> </w:t>
      </w:r>
      <w:r>
        <w:rPr/>
        <w:t>1</w:t>
      </w:r>
      <w:r>
        <w:rPr>
          <w:spacing w:val="1"/>
        </w:rPr>
        <w:t> </w:t>
      </w:r>
      <w:r>
        <w:rPr>
          <w:spacing w:val="-4"/>
        </w:rPr>
        <w:t>StG:</w:t>
      </w:r>
    </w:p>
    <w:p>
      <w:pPr>
        <w:pStyle w:val="BodyText"/>
        <w:spacing w:before="55"/>
      </w:pPr>
      <w:r>
        <w:rPr>
          <w:position w:val="6"/>
          <w:sz w:val="12"/>
        </w:rPr>
        <w:t>1</w:t>
      </w:r>
      <w:r>
        <w:rPr>
          <w:spacing w:val="11"/>
          <w:position w:val="6"/>
          <w:sz w:val="12"/>
        </w:rPr>
        <w:t> </w:t>
      </w:r>
      <w:r>
        <w:rPr/>
        <w:t>Die</w:t>
      </w:r>
      <w:r>
        <w:rPr>
          <w:spacing w:val="-3"/>
        </w:rPr>
        <w:t> </w:t>
      </w:r>
      <w:r>
        <w:rPr/>
        <w:t>Kirchensteuer</w:t>
      </w:r>
      <w:r>
        <w:rPr>
          <w:spacing w:val="-3"/>
        </w:rPr>
        <w:t> </w:t>
      </w:r>
      <w:r>
        <w:rPr/>
        <w:t>wird</w:t>
      </w:r>
      <w:r>
        <w:rPr>
          <w:spacing w:val="-3"/>
        </w:rPr>
        <w:t> </w:t>
      </w:r>
      <w:r>
        <w:rPr/>
        <w:t>von</w:t>
      </w:r>
      <w:r>
        <w:rPr>
          <w:spacing w:val="-2"/>
        </w:rPr>
        <w:t> </w:t>
      </w:r>
      <w:r>
        <w:rPr/>
        <w:t>Konfessionsangehörigen</w:t>
      </w:r>
      <w:r>
        <w:rPr>
          <w:spacing w:val="-6"/>
        </w:rPr>
        <w:t> </w:t>
      </w:r>
      <w:r>
        <w:rPr/>
        <w:t>und</w:t>
      </w:r>
      <w:r>
        <w:rPr>
          <w:spacing w:val="-5"/>
        </w:rPr>
        <w:t> </w:t>
      </w:r>
      <w:r>
        <w:rPr/>
        <w:t>von</w:t>
      </w:r>
      <w:r>
        <w:rPr>
          <w:spacing w:val="-3"/>
        </w:rPr>
        <w:t> </w:t>
      </w:r>
      <w:r>
        <w:rPr/>
        <w:t>juristischen</w:t>
      </w:r>
      <w:r>
        <w:rPr>
          <w:spacing w:val="-2"/>
        </w:rPr>
        <w:t> </w:t>
      </w:r>
      <w:r>
        <w:rPr/>
        <w:t>Personen</w:t>
      </w:r>
      <w:r>
        <w:rPr>
          <w:spacing w:val="-5"/>
        </w:rPr>
        <w:t> </w:t>
      </w:r>
      <w:r>
        <w:rPr>
          <w:spacing w:val="-2"/>
        </w:rPr>
        <w:t>erhoben.</w:t>
      </w:r>
    </w:p>
    <w:p>
      <w:pPr>
        <w:pStyle w:val="Heading8"/>
        <w:spacing w:before="93"/>
      </w:pPr>
      <w:r>
        <w:rPr/>
        <w:t>Art.</w:t>
      </w:r>
      <w:r>
        <w:rPr>
          <w:spacing w:val="-1"/>
        </w:rPr>
        <w:t> </w:t>
      </w:r>
      <w:r>
        <w:rPr/>
        <w:t>20</w:t>
      </w:r>
      <w:r>
        <w:rPr>
          <w:spacing w:val="1"/>
        </w:rPr>
        <w:t> </w:t>
      </w:r>
      <w:r>
        <w:rPr/>
        <w:t>Ziff.</w:t>
      </w:r>
      <w:r>
        <w:rPr>
          <w:spacing w:val="-3"/>
        </w:rPr>
        <w:t> </w:t>
      </w:r>
      <w:r>
        <w:rPr/>
        <w:t>13</w:t>
      </w:r>
      <w:r>
        <w:rPr>
          <w:spacing w:val="1"/>
        </w:rPr>
        <w:t> </w:t>
      </w:r>
      <w:r>
        <w:rPr>
          <w:spacing w:val="-5"/>
        </w:rPr>
        <w:t>KO:</w:t>
      </w:r>
    </w:p>
    <w:p>
      <w:pPr>
        <w:pStyle w:val="BodyText"/>
        <w:spacing w:before="60"/>
      </w:pPr>
      <w:r>
        <w:rPr/>
        <w:t>In</w:t>
      </w:r>
      <w:r>
        <w:rPr>
          <w:spacing w:val="-4"/>
        </w:rPr>
        <w:t> </w:t>
      </w:r>
      <w:r>
        <w:rPr/>
        <w:t>die</w:t>
      </w:r>
      <w:r>
        <w:rPr>
          <w:spacing w:val="-3"/>
        </w:rPr>
        <w:t> </w:t>
      </w:r>
      <w:r>
        <w:rPr/>
        <w:t>Zuständigkeit</w:t>
      </w:r>
      <w:r>
        <w:rPr>
          <w:spacing w:val="-5"/>
        </w:rPr>
        <w:t> </w:t>
      </w:r>
      <w:r>
        <w:rPr/>
        <w:t>der</w:t>
      </w:r>
      <w:r>
        <w:rPr>
          <w:spacing w:val="-4"/>
        </w:rPr>
        <w:t> </w:t>
      </w:r>
      <w:r>
        <w:rPr/>
        <w:t>Kirchgemeindeversammlung</w:t>
      </w:r>
      <w:r>
        <w:rPr>
          <w:spacing w:val="-3"/>
        </w:rPr>
        <w:t> </w:t>
      </w:r>
      <w:r>
        <w:rPr>
          <w:spacing w:val="-2"/>
        </w:rPr>
        <w:t>fallen:</w:t>
      </w:r>
    </w:p>
    <w:p>
      <w:pPr>
        <w:pStyle w:val="BodyText"/>
        <w:spacing w:before="40"/>
      </w:pPr>
      <w:r>
        <w:rPr/>
        <w:t>13.</w:t>
      </w:r>
      <w:r>
        <w:rPr>
          <w:spacing w:val="-2"/>
        </w:rPr>
        <w:t> </w:t>
      </w:r>
      <w:r>
        <w:rPr/>
        <w:t>die</w:t>
      </w:r>
      <w:r>
        <w:rPr>
          <w:spacing w:val="-1"/>
        </w:rPr>
        <w:t> </w:t>
      </w:r>
      <w:r>
        <w:rPr/>
        <w:t>Festsetzung</w:t>
      </w:r>
      <w:r>
        <w:rPr>
          <w:spacing w:val="-4"/>
        </w:rPr>
        <w:t> </w:t>
      </w:r>
      <w:r>
        <w:rPr/>
        <w:t>des </w:t>
      </w:r>
      <w:r>
        <w:rPr>
          <w:spacing w:val="-2"/>
        </w:rPr>
        <w:t>Steuerfusses;</w:t>
      </w:r>
    </w:p>
    <w:p>
      <w:pPr>
        <w:pStyle w:val="Heading8"/>
        <w:spacing w:before="93"/>
      </w:pPr>
      <w:r>
        <w:rPr/>
        <w:t>Art.</w:t>
      </w:r>
      <w:r>
        <w:rPr>
          <w:spacing w:val="-3"/>
        </w:rPr>
        <w:t> </w:t>
      </w:r>
      <w:r>
        <w:rPr/>
        <w:t>5 Abs.</w:t>
      </w:r>
      <w:r>
        <w:rPr>
          <w:spacing w:val="-1"/>
        </w:rPr>
        <w:t> </w:t>
      </w:r>
      <w:r>
        <w:rPr/>
        <w:t>1</w:t>
      </w:r>
      <w:r>
        <w:rPr>
          <w:spacing w:val="-2"/>
        </w:rPr>
        <w:t> SRKK:</w:t>
      </w:r>
    </w:p>
    <w:p>
      <w:pPr>
        <w:pStyle w:val="BodyText"/>
        <w:spacing w:before="56"/>
        <w:ind w:right="702"/>
      </w:pPr>
      <w:r>
        <w:rPr>
          <w:position w:val="6"/>
          <w:sz w:val="12"/>
        </w:rPr>
        <w:t>1</w:t>
      </w:r>
      <w:r>
        <w:rPr>
          <w:spacing w:val="21"/>
          <w:position w:val="6"/>
          <w:sz w:val="12"/>
        </w:rPr>
        <w:t> </w:t>
      </w:r>
      <w:r>
        <w:rPr/>
        <w:t>Die Verbandsmitglieder leisten dem Verband zur Erfüllung seiner Aufgaben Beiträge im Rahmen des von der Verbandsversammlung festgelegten Steuerfusses.</w:t>
      </w:r>
    </w:p>
    <w:p>
      <w:pPr>
        <w:pStyle w:val="BodyText"/>
        <w:spacing w:before="39"/>
      </w:pPr>
      <w:hyperlink r:id="rId75">
        <w:r>
          <w:rPr>
            <w:color w:val="0462C0"/>
            <w:u w:val="single" w:color="0462C0"/>
          </w:rPr>
          <w:t>Steuerfüsse</w:t>
        </w:r>
        <w:r>
          <w:rPr>
            <w:color w:val="0462C0"/>
            <w:spacing w:val="-3"/>
            <w:u w:val="single" w:color="0462C0"/>
          </w:rPr>
          <w:t> </w:t>
        </w:r>
        <w:r>
          <w:rPr>
            <w:color w:val="0462C0"/>
            <w:u w:val="single" w:color="0462C0"/>
          </w:rPr>
          <w:t>Kanton</w:t>
        </w:r>
        <w:r>
          <w:rPr>
            <w:color w:val="0462C0"/>
            <w:spacing w:val="-5"/>
            <w:u w:val="single" w:color="0462C0"/>
          </w:rPr>
          <w:t> </w:t>
        </w:r>
        <w:r>
          <w:rPr>
            <w:color w:val="0462C0"/>
            <w:u w:val="single" w:color="0462C0"/>
          </w:rPr>
          <w:t>und</w:t>
        </w:r>
        <w:r>
          <w:rPr>
            <w:color w:val="0462C0"/>
            <w:spacing w:val="-2"/>
            <w:u w:val="single" w:color="0462C0"/>
          </w:rPr>
          <w:t> </w:t>
        </w:r>
        <w:r>
          <w:rPr>
            <w:color w:val="0462C0"/>
            <w:u w:val="single" w:color="0462C0"/>
          </w:rPr>
          <w:t>Gemeinde</w:t>
        </w:r>
        <w:r>
          <w:rPr>
            <w:color w:val="0462C0"/>
            <w:spacing w:val="-5"/>
            <w:u w:val="single" w:color="0462C0"/>
          </w:rPr>
          <w:t> </w:t>
        </w:r>
        <w:r>
          <w:rPr>
            <w:color w:val="0462C0"/>
            <w:u w:val="single" w:color="0462C0"/>
          </w:rPr>
          <w:t>2001-</w:t>
        </w:r>
        <w:r>
          <w:rPr>
            <w:color w:val="0462C0"/>
            <w:spacing w:val="-4"/>
            <w:u w:val="single" w:color="0462C0"/>
          </w:rPr>
          <w:t>2026</w:t>
        </w:r>
      </w:hyperlink>
    </w:p>
    <w:p>
      <w:pPr>
        <w:pStyle w:val="Heading2"/>
        <w:spacing w:before="363"/>
      </w:pPr>
      <w:bookmarkStart w:name="Gewinn- und Kapitalsteuern in den Kirchg" w:id="81"/>
      <w:bookmarkEnd w:id="81"/>
      <w:r>
        <w:rPr>
          <w:b w:val="0"/>
        </w:rPr>
      </w:r>
      <w:bookmarkStart w:name="_bookmark36" w:id="82"/>
      <w:bookmarkEnd w:id="82"/>
      <w:r>
        <w:rPr>
          <w:b w:val="0"/>
        </w:rPr>
      </w:r>
      <w:r>
        <w:rPr>
          <w:color w:val="2D73B4"/>
          <w:spacing w:val="-12"/>
        </w:rPr>
        <w:t>Gewinn-</w:t>
      </w:r>
      <w:r>
        <w:rPr>
          <w:color w:val="2D73B4"/>
          <w:spacing w:val="-23"/>
        </w:rPr>
        <w:t> </w:t>
      </w:r>
      <w:r>
        <w:rPr>
          <w:color w:val="2D73B4"/>
          <w:spacing w:val="-12"/>
        </w:rPr>
        <w:t>und</w:t>
      </w:r>
      <w:r>
        <w:rPr>
          <w:color w:val="2D73B4"/>
          <w:spacing w:val="-21"/>
        </w:rPr>
        <w:t> </w:t>
      </w:r>
      <w:r>
        <w:rPr>
          <w:color w:val="2D73B4"/>
          <w:spacing w:val="-12"/>
        </w:rPr>
        <w:t>Kapitalsteuern</w:t>
      </w:r>
      <w:r>
        <w:rPr>
          <w:color w:val="2D73B4"/>
          <w:spacing w:val="-23"/>
        </w:rPr>
        <w:t> </w:t>
      </w:r>
      <w:r>
        <w:rPr>
          <w:color w:val="2D73B4"/>
          <w:spacing w:val="-12"/>
        </w:rPr>
        <w:t>in</w:t>
      </w:r>
      <w:r>
        <w:rPr>
          <w:color w:val="2D73B4"/>
          <w:spacing w:val="-23"/>
        </w:rPr>
        <w:t> </w:t>
      </w:r>
      <w:r>
        <w:rPr>
          <w:color w:val="2D73B4"/>
          <w:spacing w:val="-12"/>
        </w:rPr>
        <w:t>den</w:t>
      </w:r>
      <w:r>
        <w:rPr>
          <w:color w:val="2D73B4"/>
          <w:spacing w:val="-21"/>
        </w:rPr>
        <w:t> </w:t>
      </w:r>
      <w:r>
        <w:rPr>
          <w:color w:val="2D73B4"/>
          <w:spacing w:val="-12"/>
        </w:rPr>
        <w:t>Kirchgemeinden</w:t>
      </w:r>
    </w:p>
    <w:p>
      <w:pPr>
        <w:pStyle w:val="BodyText"/>
        <w:spacing w:before="58"/>
        <w:ind w:left="851"/>
      </w:pPr>
      <w:r>
        <w:rPr/>
        <w:t>(Art.</w:t>
      </w:r>
      <w:r>
        <w:rPr>
          <w:spacing w:val="-4"/>
        </w:rPr>
        <w:t> </w:t>
      </w:r>
      <w:r>
        <w:rPr/>
        <w:t>92a,</w:t>
      </w:r>
      <w:r>
        <w:rPr>
          <w:spacing w:val="-2"/>
        </w:rPr>
        <w:t> </w:t>
      </w:r>
      <w:r>
        <w:rPr/>
        <w:t>101a und</w:t>
      </w:r>
      <w:r>
        <w:rPr>
          <w:spacing w:val="-1"/>
        </w:rPr>
        <w:t> </w:t>
      </w:r>
      <w:r>
        <w:rPr/>
        <w:t>204 </w:t>
      </w:r>
      <w:r>
        <w:rPr>
          <w:spacing w:val="-4"/>
        </w:rPr>
        <w:t>StG)</w:t>
      </w:r>
    </w:p>
    <w:p>
      <w:pPr>
        <w:pStyle w:val="Heading8"/>
        <w:spacing w:before="153"/>
      </w:pPr>
      <w:r>
        <w:rPr/>
        <w:t>Art.</w:t>
      </w:r>
      <w:r>
        <w:rPr>
          <w:spacing w:val="-3"/>
        </w:rPr>
        <w:t> </w:t>
      </w:r>
      <w:r>
        <w:rPr/>
        <w:t>92a </w:t>
      </w:r>
      <w:r>
        <w:rPr>
          <w:spacing w:val="-4"/>
        </w:rPr>
        <w:t>StG:</w:t>
      </w:r>
    </w:p>
    <w:p>
      <w:pPr>
        <w:pStyle w:val="BodyText"/>
        <w:spacing w:before="56"/>
        <w:ind w:right="700"/>
        <w:jc w:val="both"/>
      </w:pPr>
      <w:r>
        <w:rPr>
          <w:position w:val="6"/>
          <w:sz w:val="12"/>
        </w:rPr>
        <w:t>1 </w:t>
      </w:r>
      <w:r>
        <w:rPr/>
        <w:t>Die Aufteilung des Ertrags aus der Gewinnsteuer gemäss Art. 87, 91 und 92 dieses Gesetzes erfolgt im</w:t>
      </w:r>
      <w:r>
        <w:rPr>
          <w:spacing w:val="-6"/>
        </w:rPr>
        <w:t> </w:t>
      </w:r>
      <w:r>
        <w:rPr/>
        <w:t>Verhältnis</w:t>
      </w:r>
      <w:r>
        <w:rPr>
          <w:spacing w:val="-8"/>
        </w:rPr>
        <w:t> </w:t>
      </w:r>
      <w:r>
        <w:rPr/>
        <w:t>von</w:t>
      </w:r>
      <w:r>
        <w:rPr>
          <w:spacing w:val="-9"/>
        </w:rPr>
        <w:t> </w:t>
      </w:r>
      <w:r>
        <w:rPr/>
        <w:t>je</w:t>
      </w:r>
      <w:r>
        <w:rPr>
          <w:spacing w:val="-6"/>
        </w:rPr>
        <w:t> </w:t>
      </w:r>
      <w:r>
        <w:rPr/>
        <w:t>48</w:t>
      </w:r>
      <w:r>
        <w:rPr>
          <w:spacing w:val="-6"/>
        </w:rPr>
        <w:t> </w:t>
      </w:r>
      <w:r>
        <w:rPr/>
        <w:t>Prozent</w:t>
      </w:r>
      <w:r>
        <w:rPr>
          <w:spacing w:val="-6"/>
        </w:rPr>
        <w:t> </w:t>
      </w:r>
      <w:r>
        <w:rPr/>
        <w:t>für</w:t>
      </w:r>
      <w:r>
        <w:rPr>
          <w:spacing w:val="-7"/>
        </w:rPr>
        <w:t> </w:t>
      </w:r>
      <w:r>
        <w:rPr/>
        <w:t>den</w:t>
      </w:r>
      <w:r>
        <w:rPr>
          <w:spacing w:val="-6"/>
        </w:rPr>
        <w:t> </w:t>
      </w:r>
      <w:r>
        <w:rPr/>
        <w:t>Kanton</w:t>
      </w:r>
      <w:r>
        <w:rPr>
          <w:spacing w:val="-6"/>
        </w:rPr>
        <w:t> </w:t>
      </w:r>
      <w:r>
        <w:rPr/>
        <w:t>und</w:t>
      </w:r>
      <w:r>
        <w:rPr>
          <w:spacing w:val="-6"/>
        </w:rPr>
        <w:t> </w:t>
      </w:r>
      <w:r>
        <w:rPr/>
        <w:t>die</w:t>
      </w:r>
      <w:r>
        <w:rPr>
          <w:spacing w:val="-6"/>
        </w:rPr>
        <w:t> </w:t>
      </w:r>
      <w:r>
        <w:rPr/>
        <w:t>Einwohnergemeinde</w:t>
      </w:r>
      <w:r>
        <w:rPr>
          <w:spacing w:val="-9"/>
        </w:rPr>
        <w:t> </w:t>
      </w:r>
      <w:r>
        <w:rPr/>
        <w:t>und</w:t>
      </w:r>
      <w:r>
        <w:rPr>
          <w:spacing w:val="-9"/>
        </w:rPr>
        <w:t> </w:t>
      </w:r>
      <w:r>
        <w:rPr/>
        <w:t>4</w:t>
      </w:r>
      <w:r>
        <w:rPr>
          <w:spacing w:val="-6"/>
        </w:rPr>
        <w:t> </w:t>
      </w:r>
      <w:r>
        <w:rPr/>
        <w:t>Prozent</w:t>
      </w:r>
      <w:r>
        <w:rPr>
          <w:spacing w:val="-6"/>
        </w:rPr>
        <w:t> </w:t>
      </w:r>
      <w:r>
        <w:rPr/>
        <w:t>für</w:t>
      </w:r>
      <w:r>
        <w:rPr>
          <w:spacing w:val="-7"/>
        </w:rPr>
        <w:t> </w:t>
      </w:r>
      <w:r>
        <w:rPr/>
        <w:t>die</w:t>
      </w:r>
      <w:r>
        <w:rPr>
          <w:spacing w:val="-6"/>
        </w:rPr>
        <w:t> </w:t>
      </w:r>
      <w:r>
        <w:rPr/>
        <w:t>Kirch-</w:t>
      </w:r>
      <w:r>
        <w:rPr>
          <w:spacing w:val="-2"/>
        </w:rPr>
        <w:t>gemeinde.</w:t>
      </w:r>
    </w:p>
    <w:p>
      <w:pPr>
        <w:pStyle w:val="Heading8"/>
      </w:pPr>
      <w:r>
        <w:rPr/>
        <w:t>Art.</w:t>
      </w:r>
      <w:r>
        <w:rPr>
          <w:spacing w:val="-3"/>
        </w:rPr>
        <w:t> </w:t>
      </w:r>
      <w:r>
        <w:rPr/>
        <w:t>101a </w:t>
      </w:r>
      <w:r>
        <w:rPr>
          <w:spacing w:val="-4"/>
        </w:rPr>
        <w:t>StG:</w:t>
      </w:r>
    </w:p>
    <w:p>
      <w:pPr>
        <w:pStyle w:val="BodyText"/>
        <w:spacing w:before="58"/>
        <w:ind w:right="700"/>
        <w:jc w:val="both"/>
      </w:pPr>
      <w:r>
        <w:rPr>
          <w:position w:val="6"/>
          <w:sz w:val="12"/>
        </w:rPr>
        <w:t>1</w:t>
      </w:r>
      <w:r>
        <w:rPr>
          <w:spacing w:val="13"/>
          <w:position w:val="6"/>
          <w:sz w:val="12"/>
        </w:rPr>
        <w:t> </w:t>
      </w:r>
      <w:r>
        <w:rPr/>
        <w:t>Die</w:t>
      </w:r>
      <w:r>
        <w:rPr>
          <w:spacing w:val="-4"/>
        </w:rPr>
        <w:t> </w:t>
      </w:r>
      <w:r>
        <w:rPr/>
        <w:t>Aufteilung</w:t>
      </w:r>
      <w:r>
        <w:rPr>
          <w:spacing w:val="-4"/>
        </w:rPr>
        <w:t> </w:t>
      </w:r>
      <w:r>
        <w:rPr/>
        <w:t>des</w:t>
      </w:r>
      <w:r>
        <w:rPr>
          <w:spacing w:val="-3"/>
        </w:rPr>
        <w:t> </w:t>
      </w:r>
      <w:r>
        <w:rPr/>
        <w:t>Ertrags</w:t>
      </w:r>
      <w:r>
        <w:rPr>
          <w:spacing w:val="-6"/>
        </w:rPr>
        <w:t> </w:t>
      </w:r>
      <w:r>
        <w:rPr/>
        <w:t>aus</w:t>
      </w:r>
      <w:r>
        <w:rPr>
          <w:spacing w:val="-3"/>
        </w:rPr>
        <w:t> </w:t>
      </w:r>
      <w:r>
        <w:rPr/>
        <w:t>der</w:t>
      </w:r>
      <w:r>
        <w:rPr>
          <w:spacing w:val="-4"/>
        </w:rPr>
        <w:t> </w:t>
      </w:r>
      <w:r>
        <w:rPr/>
        <w:t>Kapitalsteuer</w:t>
      </w:r>
      <w:r>
        <w:rPr>
          <w:spacing w:val="-7"/>
        </w:rPr>
        <w:t> </w:t>
      </w:r>
      <w:r>
        <w:rPr/>
        <w:t>gemäss</w:t>
      </w:r>
      <w:r>
        <w:rPr>
          <w:spacing w:val="-3"/>
        </w:rPr>
        <w:t> </w:t>
      </w:r>
      <w:r>
        <w:rPr/>
        <w:t>Art.</w:t>
      </w:r>
      <w:r>
        <w:rPr>
          <w:spacing w:val="-4"/>
        </w:rPr>
        <w:t> </w:t>
      </w:r>
      <w:r>
        <w:rPr/>
        <w:t>98,</w:t>
      </w:r>
      <w:r>
        <w:rPr>
          <w:spacing w:val="-4"/>
        </w:rPr>
        <w:t> </w:t>
      </w:r>
      <w:r>
        <w:rPr/>
        <w:t>100</w:t>
      </w:r>
      <w:r>
        <w:rPr>
          <w:spacing w:val="-4"/>
        </w:rPr>
        <w:t> </w:t>
      </w:r>
      <w:r>
        <w:rPr/>
        <w:t>und</w:t>
      </w:r>
      <w:r>
        <w:rPr>
          <w:spacing w:val="-4"/>
        </w:rPr>
        <w:t> </w:t>
      </w:r>
      <w:r>
        <w:rPr/>
        <w:t>101</w:t>
      </w:r>
      <w:r>
        <w:rPr>
          <w:spacing w:val="-6"/>
        </w:rPr>
        <w:t> </w:t>
      </w:r>
      <w:r>
        <w:rPr/>
        <w:t>dieses</w:t>
      </w:r>
      <w:r>
        <w:rPr>
          <w:spacing w:val="-3"/>
        </w:rPr>
        <w:t> </w:t>
      </w:r>
      <w:r>
        <w:rPr/>
        <w:t>Gesetzes</w:t>
      </w:r>
      <w:r>
        <w:rPr>
          <w:spacing w:val="-6"/>
        </w:rPr>
        <w:t> </w:t>
      </w:r>
      <w:r>
        <w:rPr/>
        <w:t>erfolgt im</w:t>
      </w:r>
      <w:r>
        <w:rPr>
          <w:spacing w:val="-6"/>
        </w:rPr>
        <w:t> </w:t>
      </w:r>
      <w:r>
        <w:rPr/>
        <w:t>Verhältnis</w:t>
      </w:r>
      <w:r>
        <w:rPr>
          <w:spacing w:val="-8"/>
        </w:rPr>
        <w:t> </w:t>
      </w:r>
      <w:r>
        <w:rPr/>
        <w:t>von</w:t>
      </w:r>
      <w:r>
        <w:rPr>
          <w:spacing w:val="-9"/>
        </w:rPr>
        <w:t> </w:t>
      </w:r>
      <w:r>
        <w:rPr/>
        <w:t>je</w:t>
      </w:r>
      <w:r>
        <w:rPr>
          <w:spacing w:val="-6"/>
        </w:rPr>
        <w:t> </w:t>
      </w:r>
      <w:r>
        <w:rPr/>
        <w:t>48</w:t>
      </w:r>
      <w:r>
        <w:rPr>
          <w:spacing w:val="-6"/>
        </w:rPr>
        <w:t> </w:t>
      </w:r>
      <w:r>
        <w:rPr/>
        <w:t>Prozent</w:t>
      </w:r>
      <w:r>
        <w:rPr>
          <w:spacing w:val="-6"/>
        </w:rPr>
        <w:t> </w:t>
      </w:r>
      <w:r>
        <w:rPr/>
        <w:t>für</w:t>
      </w:r>
      <w:r>
        <w:rPr>
          <w:spacing w:val="-7"/>
        </w:rPr>
        <w:t> </w:t>
      </w:r>
      <w:r>
        <w:rPr/>
        <w:t>den</w:t>
      </w:r>
      <w:r>
        <w:rPr>
          <w:spacing w:val="-6"/>
        </w:rPr>
        <w:t> </w:t>
      </w:r>
      <w:r>
        <w:rPr/>
        <w:t>Kanton</w:t>
      </w:r>
      <w:r>
        <w:rPr>
          <w:spacing w:val="-6"/>
        </w:rPr>
        <w:t> </w:t>
      </w:r>
      <w:r>
        <w:rPr/>
        <w:t>und</w:t>
      </w:r>
      <w:r>
        <w:rPr>
          <w:spacing w:val="-6"/>
        </w:rPr>
        <w:t> </w:t>
      </w:r>
      <w:r>
        <w:rPr/>
        <w:t>die</w:t>
      </w:r>
      <w:r>
        <w:rPr>
          <w:spacing w:val="-6"/>
        </w:rPr>
        <w:t> </w:t>
      </w:r>
      <w:r>
        <w:rPr/>
        <w:t>Einwohnergemeinde</w:t>
      </w:r>
      <w:r>
        <w:rPr>
          <w:spacing w:val="-9"/>
        </w:rPr>
        <w:t> </w:t>
      </w:r>
      <w:r>
        <w:rPr/>
        <w:t>und</w:t>
      </w:r>
      <w:r>
        <w:rPr>
          <w:spacing w:val="-9"/>
        </w:rPr>
        <w:t> </w:t>
      </w:r>
      <w:r>
        <w:rPr/>
        <w:t>4</w:t>
      </w:r>
      <w:r>
        <w:rPr>
          <w:spacing w:val="-6"/>
        </w:rPr>
        <w:t> </w:t>
      </w:r>
      <w:r>
        <w:rPr/>
        <w:t>Prozent</w:t>
      </w:r>
      <w:r>
        <w:rPr>
          <w:spacing w:val="-6"/>
        </w:rPr>
        <w:t> </w:t>
      </w:r>
      <w:r>
        <w:rPr/>
        <w:t>für</w:t>
      </w:r>
      <w:r>
        <w:rPr>
          <w:spacing w:val="-7"/>
        </w:rPr>
        <w:t> </w:t>
      </w:r>
      <w:r>
        <w:rPr/>
        <w:t>die</w:t>
      </w:r>
      <w:r>
        <w:rPr>
          <w:spacing w:val="-6"/>
        </w:rPr>
        <w:t> </w:t>
      </w:r>
      <w:r>
        <w:rPr/>
        <w:t>Kirch-</w:t>
      </w:r>
      <w:r>
        <w:rPr>
          <w:spacing w:val="-2"/>
        </w:rPr>
        <w:t>gemeinde.</w:t>
      </w:r>
    </w:p>
    <w:p>
      <w:pPr>
        <w:pStyle w:val="Heading8"/>
      </w:pPr>
      <w:r>
        <w:rPr/>
        <w:t>Art.</w:t>
      </w:r>
      <w:r>
        <w:rPr>
          <w:spacing w:val="-3"/>
        </w:rPr>
        <w:t> </w:t>
      </w:r>
      <w:r>
        <w:rPr/>
        <w:t>204 Abs.</w:t>
      </w:r>
      <w:r>
        <w:rPr>
          <w:spacing w:val="-3"/>
        </w:rPr>
        <w:t> </w:t>
      </w:r>
      <w:r>
        <w:rPr/>
        <w:t>1</w:t>
      </w:r>
      <w:r>
        <w:rPr>
          <w:spacing w:val="1"/>
        </w:rPr>
        <w:t> </w:t>
      </w:r>
      <w:r>
        <w:rPr>
          <w:spacing w:val="-4"/>
        </w:rPr>
        <w:t>StG:</w:t>
      </w:r>
    </w:p>
    <w:p>
      <w:pPr>
        <w:pStyle w:val="BodyText"/>
        <w:spacing w:before="58"/>
        <w:jc w:val="both"/>
      </w:pPr>
      <w:r>
        <w:rPr>
          <w:position w:val="6"/>
          <w:sz w:val="12"/>
        </w:rPr>
        <w:t>1</w:t>
      </w:r>
      <w:r>
        <w:rPr>
          <w:spacing w:val="13"/>
          <w:position w:val="6"/>
          <w:sz w:val="12"/>
        </w:rPr>
        <w:t> </w:t>
      </w:r>
      <w:r>
        <w:rPr/>
        <w:t>Die</w:t>
      </w:r>
      <w:r>
        <w:rPr>
          <w:spacing w:val="-3"/>
        </w:rPr>
        <w:t> </w:t>
      </w:r>
      <w:r>
        <w:rPr/>
        <w:t>Kirchensteuer</w:t>
      </w:r>
      <w:r>
        <w:rPr>
          <w:spacing w:val="-3"/>
        </w:rPr>
        <w:t> </w:t>
      </w:r>
      <w:r>
        <w:rPr/>
        <w:t>wird</w:t>
      </w:r>
      <w:r>
        <w:rPr>
          <w:spacing w:val="-3"/>
        </w:rPr>
        <w:t> </w:t>
      </w:r>
      <w:r>
        <w:rPr/>
        <w:t>von</w:t>
      </w:r>
      <w:r>
        <w:rPr>
          <w:spacing w:val="-2"/>
        </w:rPr>
        <w:t> </w:t>
      </w:r>
      <w:r>
        <w:rPr/>
        <w:t>Konfessionsangehörigen</w:t>
      </w:r>
      <w:r>
        <w:rPr>
          <w:spacing w:val="-6"/>
        </w:rPr>
        <w:t> </w:t>
      </w:r>
      <w:r>
        <w:rPr/>
        <w:t>und</w:t>
      </w:r>
      <w:r>
        <w:rPr>
          <w:spacing w:val="-5"/>
        </w:rPr>
        <w:t> </w:t>
      </w:r>
      <w:r>
        <w:rPr/>
        <w:t>von</w:t>
      </w:r>
      <w:r>
        <w:rPr>
          <w:spacing w:val="-3"/>
        </w:rPr>
        <w:t> </w:t>
      </w:r>
      <w:r>
        <w:rPr/>
        <w:t>juristischen</w:t>
      </w:r>
      <w:r>
        <w:rPr>
          <w:spacing w:val="-2"/>
        </w:rPr>
        <w:t> </w:t>
      </w:r>
      <w:r>
        <w:rPr/>
        <w:t>Personen</w:t>
      </w:r>
      <w:r>
        <w:rPr>
          <w:spacing w:val="-5"/>
        </w:rPr>
        <w:t> </w:t>
      </w:r>
      <w:r>
        <w:rPr>
          <w:spacing w:val="-2"/>
        </w:rPr>
        <w:t>erhoben.</w:t>
      </w:r>
    </w:p>
    <w:p>
      <w:pPr>
        <w:pStyle w:val="BodyText"/>
        <w:spacing w:after="0"/>
        <w:jc w:val="both"/>
        <w:sectPr>
          <w:pgSz w:w="11910" w:h="16840"/>
          <w:pgMar w:header="724" w:footer="687" w:top="960" w:bottom="880" w:left="850" w:right="992"/>
        </w:sectPr>
      </w:pPr>
    </w:p>
    <w:p>
      <w:pPr>
        <w:pStyle w:val="BodyText"/>
        <w:spacing w:before="403"/>
        <w:ind w:left="0"/>
        <w:rPr>
          <w:sz w:val="40"/>
        </w:rPr>
      </w:pPr>
    </w:p>
    <w:p>
      <w:pPr>
        <w:pStyle w:val="Heading1"/>
      </w:pPr>
      <w:bookmarkStart w:name="Kontakt Kantonale Steuerverwaltung" w:id="83"/>
      <w:bookmarkEnd w:id="83"/>
      <w:r>
        <w:rPr>
          <w:b w:val="0"/>
        </w:rPr>
      </w:r>
      <w:bookmarkStart w:name="_bookmark37" w:id="84"/>
      <w:bookmarkEnd w:id="84"/>
      <w:r>
        <w:rPr>
          <w:b w:val="0"/>
        </w:rPr>
      </w:r>
      <w:r>
        <w:rPr>
          <w:color w:val="2D73B4"/>
          <w:spacing w:val="-10"/>
        </w:rPr>
        <w:t>Kontakt</w:t>
      </w:r>
      <w:r>
        <w:rPr>
          <w:color w:val="2D73B4"/>
          <w:spacing w:val="-15"/>
        </w:rPr>
        <w:t> </w:t>
      </w:r>
      <w:r>
        <w:rPr>
          <w:color w:val="2D73B4"/>
          <w:spacing w:val="-10"/>
        </w:rPr>
        <w:t>Kantonale</w:t>
      </w:r>
      <w:r>
        <w:rPr>
          <w:color w:val="2D73B4"/>
          <w:spacing w:val="-15"/>
        </w:rPr>
        <w:t> </w:t>
      </w:r>
      <w:r>
        <w:rPr>
          <w:color w:val="2D73B4"/>
          <w:spacing w:val="-10"/>
        </w:rPr>
        <w:t>Steuerverwaltung</w:t>
      </w:r>
    </w:p>
    <w:p>
      <w:pPr>
        <w:pStyle w:val="BodyText"/>
        <w:spacing w:before="236"/>
        <w:ind w:left="851" w:right="6768"/>
      </w:pPr>
      <w:r>
        <w:rPr/>
        <w:t>Kantonale</w:t>
      </w:r>
      <w:r>
        <w:rPr>
          <w:spacing w:val="-13"/>
        </w:rPr>
        <w:t> </w:t>
      </w:r>
      <w:r>
        <w:rPr/>
        <w:t>Steuerverwaltung St. Antonistrasse 4</w:t>
      </w:r>
    </w:p>
    <w:p>
      <w:pPr>
        <w:pStyle w:val="BodyText"/>
        <w:spacing w:line="523" w:lineRule="auto" w:before="1"/>
        <w:ind w:left="851" w:right="7074"/>
      </w:pPr>
      <w:r>
        <w:rPr/>
        <w:t>CH-6060 Sarnen </w:t>
      </w:r>
      <w:hyperlink r:id="rId102">
        <w:r>
          <w:rPr>
            <w:color w:val="0462C0"/>
            <w:spacing w:val="-2"/>
            <w:u w:val="single" w:color="0462C0"/>
          </w:rPr>
          <w:t>steuerverwaltung@ow.ch</w:t>
        </w:r>
      </w:hyperlink>
    </w:p>
    <w:p>
      <w:pPr>
        <w:pStyle w:val="BodyText"/>
        <w:spacing w:line="205" w:lineRule="exact"/>
        <w:ind w:left="851"/>
      </w:pPr>
      <w:r>
        <w:rPr/>
        <w:t>Tel.</w:t>
      </w:r>
      <w:r>
        <w:rPr>
          <w:spacing w:val="-2"/>
        </w:rPr>
        <w:t> </w:t>
      </w:r>
      <w:r>
        <w:rPr/>
        <w:t>+41 41 666 62</w:t>
      </w:r>
      <w:r>
        <w:rPr>
          <w:spacing w:val="-3"/>
        </w:rPr>
        <w:t> </w:t>
      </w:r>
      <w:r>
        <w:rPr>
          <w:spacing w:val="-5"/>
        </w:rPr>
        <w:t>94</w:t>
      </w:r>
    </w:p>
    <w:p>
      <w:pPr>
        <w:pStyle w:val="BodyText"/>
        <w:spacing w:line="207" w:lineRule="exact"/>
        <w:ind w:left="851"/>
      </w:pPr>
      <w:hyperlink r:id="rId103">
        <w:r>
          <w:rPr>
            <w:color w:val="0462C0"/>
            <w:spacing w:val="-2"/>
            <w:u w:val="single" w:color="0462C0"/>
          </w:rPr>
          <w:t>https://www.ow.ch/aemter</w:t>
        </w:r>
      </w:hyperlink>
    </w:p>
    <w:sectPr>
      <w:headerReference w:type="default" r:id="rId100"/>
      <w:footerReference w:type="default" r:id="rId101"/>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3280">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13.05.2026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6563200" type="#_x0000_t202" id="docshape5" filled="false" stroked="false">
              <v:textbox inset="0,0,0,0">
                <w:txbxContent>
                  <w:p>
                    <w:pPr>
                      <w:spacing w:before="14"/>
                      <w:ind w:left="20" w:right="0" w:firstLine="0"/>
                      <w:jc w:val="left"/>
                      <w:rPr>
                        <w:sz w:val="14"/>
                      </w:rPr>
                    </w:pPr>
                    <w:r>
                      <w:rPr>
                        <w:spacing w:val="-2"/>
                        <w:sz w:val="14"/>
                      </w:rPr>
                      <w:t>13.05.2026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5328">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6115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7376">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59104"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9424">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557056"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1472">
              <wp:simplePos x="0" y="0"/>
              <wp:positionH relativeFrom="page">
                <wp:posOffset>6690819</wp:posOffset>
              </wp:positionH>
              <wp:positionV relativeFrom="page">
                <wp:posOffset>10114444</wp:posOffset>
              </wp:positionV>
              <wp:extent cx="202565" cy="1397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55008"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3520">
              <wp:simplePos x="0" y="0"/>
              <wp:positionH relativeFrom="page">
                <wp:posOffset>6690819</wp:posOffset>
              </wp:positionH>
              <wp:positionV relativeFrom="page">
                <wp:posOffset>10114444</wp:posOffset>
              </wp:positionV>
              <wp:extent cx="202565" cy="1397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52960"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5568">
              <wp:simplePos x="0" y="0"/>
              <wp:positionH relativeFrom="page">
                <wp:posOffset>6690819</wp:posOffset>
              </wp:positionH>
              <wp:positionV relativeFrom="page">
                <wp:posOffset>10114444</wp:posOffset>
              </wp:positionV>
              <wp:extent cx="202565" cy="1397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50912"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7616">
              <wp:simplePos x="0" y="0"/>
              <wp:positionH relativeFrom="page">
                <wp:posOffset>6690819</wp:posOffset>
              </wp:positionH>
              <wp:positionV relativeFrom="page">
                <wp:posOffset>10114444</wp:posOffset>
              </wp:positionV>
              <wp:extent cx="202565" cy="1397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29</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48864" type="#_x0000_t202" id="docshape33"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29</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1744">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7pt;height:.479981pt;mso-position-horizontal-relative:page;mso-position-vertical-relative:page;z-index:-1656473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2256">
              <wp:simplePos x="0" y="0"/>
              <wp:positionH relativeFrom="page">
                <wp:posOffset>1067889</wp:posOffset>
              </wp:positionH>
              <wp:positionV relativeFrom="page">
                <wp:posOffset>447321</wp:posOffset>
              </wp:positionV>
              <wp:extent cx="133794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05.35pt;height:13.15pt;mso-position-horizontal-relative:page;mso-position-vertical-relative:page;z-index:-16564224"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2768">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563712"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3792">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7pt;height:.479981pt;mso-position-horizontal-relative:page;mso-position-vertical-relative:page;z-index:-1656268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4304">
              <wp:simplePos x="0" y="0"/>
              <wp:positionH relativeFrom="page">
                <wp:posOffset>1067889</wp:posOffset>
              </wp:positionH>
              <wp:positionV relativeFrom="page">
                <wp:posOffset>447321</wp:posOffset>
              </wp:positionV>
              <wp:extent cx="133794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 style="position:absolute;margin-left:84.085808pt;margin-top:35.222164pt;width:105.35pt;height:13.15pt;mso-position-horizontal-relative:page;mso-position-vertical-relative:page;z-index:-16562176"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4816">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561664"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5840">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56064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6352">
              <wp:simplePos x="0" y="0"/>
              <wp:positionH relativeFrom="page">
                <wp:posOffset>1067889</wp:posOffset>
              </wp:positionH>
              <wp:positionV relativeFrom="page">
                <wp:posOffset>447321</wp:posOffset>
              </wp:positionV>
              <wp:extent cx="133794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 style="position:absolute;margin-left:84.085808pt;margin-top:35.222164pt;width:105.35pt;height:13.15pt;mso-position-horizontal-relative:page;mso-position-vertical-relative:page;z-index:-16560128"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6864">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559616"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7888">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55859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8400">
              <wp:simplePos x="0" y="0"/>
              <wp:positionH relativeFrom="page">
                <wp:posOffset>1067889</wp:posOffset>
              </wp:positionH>
              <wp:positionV relativeFrom="page">
                <wp:posOffset>447321</wp:posOffset>
              </wp:positionV>
              <wp:extent cx="133794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 style="position:absolute;margin-left:84.085808pt;margin-top:35.222164pt;width:105.35pt;height:13.15pt;mso-position-horizontal-relative:page;mso-position-vertical-relative:page;z-index:-16558080"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8912">
              <wp:simplePos x="0" y="0"/>
              <wp:positionH relativeFrom="page">
                <wp:posOffset>5678304</wp:posOffset>
              </wp:positionH>
              <wp:positionV relativeFrom="page">
                <wp:posOffset>447321</wp:posOffset>
              </wp:positionV>
              <wp:extent cx="117538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557568"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9936">
              <wp:simplePos x="0" y="0"/>
              <wp:positionH relativeFrom="page">
                <wp:posOffset>1062300</wp:posOffset>
              </wp:positionH>
              <wp:positionV relativeFrom="page">
                <wp:posOffset>614149</wp:posOffset>
              </wp:positionV>
              <wp:extent cx="579818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55654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0448">
              <wp:simplePos x="0" y="0"/>
              <wp:positionH relativeFrom="page">
                <wp:posOffset>1067889</wp:posOffset>
              </wp:positionH>
              <wp:positionV relativeFrom="page">
                <wp:posOffset>447321</wp:posOffset>
              </wp:positionV>
              <wp:extent cx="1337945"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 style="position:absolute;margin-left:84.085808pt;margin-top:35.222164pt;width:105.35pt;height:13.15pt;mso-position-horizontal-relative:page;mso-position-vertical-relative:page;z-index:-16556032" type="#_x0000_t202" id="docshape19"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0960">
              <wp:simplePos x="0" y="0"/>
              <wp:positionH relativeFrom="page">
                <wp:posOffset>5649346</wp:posOffset>
              </wp:positionH>
              <wp:positionV relativeFrom="page">
                <wp:posOffset>447321</wp:posOffset>
              </wp:positionV>
              <wp:extent cx="1204595" cy="1670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555520"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1984">
              <wp:simplePos x="0" y="0"/>
              <wp:positionH relativeFrom="page">
                <wp:posOffset>1062300</wp:posOffset>
              </wp:positionH>
              <wp:positionV relativeFrom="page">
                <wp:posOffset>614149</wp:posOffset>
              </wp:positionV>
              <wp:extent cx="5798185" cy="635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554496"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2496">
              <wp:simplePos x="0" y="0"/>
              <wp:positionH relativeFrom="page">
                <wp:posOffset>1067889</wp:posOffset>
              </wp:positionH>
              <wp:positionV relativeFrom="page">
                <wp:posOffset>447321</wp:posOffset>
              </wp:positionV>
              <wp:extent cx="1337945" cy="16700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 style="position:absolute;margin-left:84.085808pt;margin-top:35.222164pt;width:105.35pt;height:13.15pt;mso-position-horizontal-relative:page;mso-position-vertical-relative:page;z-index:-16553984" type="#_x0000_t202" id="docshape2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3008">
              <wp:simplePos x="0" y="0"/>
              <wp:positionH relativeFrom="page">
                <wp:posOffset>5423779</wp:posOffset>
              </wp:positionH>
              <wp:positionV relativeFrom="page">
                <wp:posOffset>447321</wp:posOffset>
              </wp:positionV>
              <wp:extent cx="1428750" cy="16700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69244pt;margin-top:35.222164pt;width:112.5pt;height:13.15pt;mso-position-horizontal-relative:page;mso-position-vertical-relative:page;z-index:-16553472"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4032">
              <wp:simplePos x="0" y="0"/>
              <wp:positionH relativeFrom="page">
                <wp:posOffset>1062300</wp:posOffset>
              </wp:positionH>
              <wp:positionV relativeFrom="page">
                <wp:posOffset>614149</wp:posOffset>
              </wp:positionV>
              <wp:extent cx="5798185" cy="63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552448"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4544">
              <wp:simplePos x="0" y="0"/>
              <wp:positionH relativeFrom="page">
                <wp:posOffset>1067889</wp:posOffset>
              </wp:positionH>
              <wp:positionV relativeFrom="page">
                <wp:posOffset>447321</wp:posOffset>
              </wp:positionV>
              <wp:extent cx="1337945"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 style="position:absolute;margin-left:84.085808pt;margin-top:35.222164pt;width:105.35pt;height:13.15pt;mso-position-horizontal-relative:page;mso-position-vertical-relative:page;z-index:-16551936" type="#_x0000_t202" id="docshape2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5056">
              <wp:simplePos x="0" y="0"/>
              <wp:positionH relativeFrom="page">
                <wp:posOffset>4971120</wp:posOffset>
              </wp:positionH>
              <wp:positionV relativeFrom="page">
                <wp:posOffset>447321</wp:posOffset>
              </wp:positionV>
              <wp:extent cx="1882139" cy="1670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26788pt;margin-top:35.222164pt;width:148.2pt;height:13.15pt;mso-position-horizontal-relative:page;mso-position-vertical-relative:page;z-index:-16551424"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6080">
              <wp:simplePos x="0" y="0"/>
              <wp:positionH relativeFrom="page">
                <wp:posOffset>1062300</wp:posOffset>
              </wp:positionH>
              <wp:positionV relativeFrom="page">
                <wp:posOffset>614149</wp:posOffset>
              </wp:positionV>
              <wp:extent cx="5798185" cy="63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550400"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6592">
              <wp:simplePos x="0" y="0"/>
              <wp:positionH relativeFrom="page">
                <wp:posOffset>1067889</wp:posOffset>
              </wp:positionH>
              <wp:positionV relativeFrom="page">
                <wp:posOffset>447321</wp:posOffset>
              </wp:positionV>
              <wp:extent cx="1337945"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3794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wps:txbx>
                    <wps:bodyPr wrap="square" lIns="0" tIns="0" rIns="0" bIns="0" rtlCol="0">
                      <a:noAutofit/>
                    </wps:bodyPr>
                  </wps:wsp>
                </a:graphicData>
              </a:graphic>
            </wp:anchor>
          </w:drawing>
        </mc:Choice>
        <mc:Fallback>
          <w:pict>
            <v:shape style="position:absolute;margin-left:84.085808pt;margin-top:35.222164pt;width:105.35pt;height:13.15pt;mso-position-horizontal-relative:page;mso-position-vertical-relative:page;z-index:-16549888" type="#_x0000_t202" id="docshape3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Obwalden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7104">
              <wp:simplePos x="0" y="0"/>
              <wp:positionH relativeFrom="page">
                <wp:posOffset>4768414</wp:posOffset>
              </wp:positionH>
              <wp:positionV relativeFrom="page">
                <wp:posOffset>447321</wp:posOffset>
              </wp:positionV>
              <wp:extent cx="2085339" cy="1670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75.465698pt;margin-top:35.222164pt;width:164.2pt;height:13.15pt;mso-position-horizontal-relative:page;mso-position-vertical-relative:page;z-index:-16549376"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8">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7">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6">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5">
    <w:multiLevelType w:val="hybridMultilevel"/>
    <w:lvl w:ilvl="0">
      <w:start w:val="2"/>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4">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3">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0">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425"/>
      </w:pPr>
      <w:rPr>
        <w:rFonts w:hint="default"/>
        <w:lang w:val="de-DE" w:eastAsia="en-US" w:bidi="ar-SA"/>
      </w:rPr>
    </w:lvl>
    <w:lvl w:ilvl="3">
      <w:start w:val="0"/>
      <w:numFmt w:val="bullet"/>
      <w:lvlText w:val="•"/>
      <w:lvlJc w:val="left"/>
      <w:pPr>
        <w:ind w:left="3776" w:hanging="425"/>
      </w:pPr>
      <w:rPr>
        <w:rFonts w:hint="default"/>
        <w:lang w:val="de-DE" w:eastAsia="en-US" w:bidi="ar-SA"/>
      </w:rPr>
    </w:lvl>
    <w:lvl w:ilvl="4">
      <w:start w:val="0"/>
      <w:numFmt w:val="bullet"/>
      <w:lvlText w:val="•"/>
      <w:lvlJc w:val="left"/>
      <w:pPr>
        <w:ind w:left="4674" w:hanging="425"/>
      </w:pPr>
      <w:rPr>
        <w:rFonts w:hint="default"/>
        <w:lang w:val="de-DE" w:eastAsia="en-US" w:bidi="ar-SA"/>
      </w:rPr>
    </w:lvl>
    <w:lvl w:ilvl="5">
      <w:start w:val="0"/>
      <w:numFmt w:val="bullet"/>
      <w:lvlText w:val="•"/>
      <w:lvlJc w:val="left"/>
      <w:pPr>
        <w:ind w:left="5572" w:hanging="425"/>
      </w:pPr>
      <w:rPr>
        <w:rFonts w:hint="default"/>
        <w:lang w:val="de-DE" w:eastAsia="en-US" w:bidi="ar-SA"/>
      </w:rPr>
    </w:lvl>
    <w:lvl w:ilvl="6">
      <w:start w:val="0"/>
      <w:numFmt w:val="bullet"/>
      <w:lvlText w:val="•"/>
      <w:lvlJc w:val="left"/>
      <w:pPr>
        <w:ind w:left="6470" w:hanging="425"/>
      </w:pPr>
      <w:rPr>
        <w:rFonts w:hint="default"/>
        <w:lang w:val="de-DE" w:eastAsia="en-US" w:bidi="ar-SA"/>
      </w:rPr>
    </w:lvl>
    <w:lvl w:ilvl="7">
      <w:start w:val="0"/>
      <w:numFmt w:val="bullet"/>
      <w:lvlText w:val="•"/>
      <w:lvlJc w:val="left"/>
      <w:pPr>
        <w:ind w:left="7368" w:hanging="425"/>
      </w:pPr>
      <w:rPr>
        <w:rFonts w:hint="default"/>
        <w:lang w:val="de-DE" w:eastAsia="en-US" w:bidi="ar-SA"/>
      </w:rPr>
    </w:lvl>
    <w:lvl w:ilvl="8">
      <w:start w:val="0"/>
      <w:numFmt w:val="bullet"/>
      <w:lvlText w:val="•"/>
      <w:lvlJc w:val="left"/>
      <w:pPr>
        <w:ind w:left="8266" w:hanging="425"/>
      </w:pPr>
      <w:rPr>
        <w:rFonts w:hint="default"/>
        <w:lang w:val="de-DE" w:eastAsia="en-US" w:bidi="ar-SA"/>
      </w:rPr>
    </w:lvl>
  </w:abstractNum>
  <w:abstractNum w:abstractNumId="9">
    <w:multiLevelType w:val="hybridMultilevel"/>
    <w:lvl w:ilvl="0">
      <w:start w:val="12"/>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425"/>
      </w:pPr>
      <w:rPr>
        <w:rFonts w:hint="default"/>
        <w:lang w:val="de-DE" w:eastAsia="en-US" w:bidi="ar-SA"/>
      </w:rPr>
    </w:lvl>
    <w:lvl w:ilvl="3">
      <w:start w:val="0"/>
      <w:numFmt w:val="bullet"/>
      <w:lvlText w:val="•"/>
      <w:lvlJc w:val="left"/>
      <w:pPr>
        <w:ind w:left="3776" w:hanging="425"/>
      </w:pPr>
      <w:rPr>
        <w:rFonts w:hint="default"/>
        <w:lang w:val="de-DE" w:eastAsia="en-US" w:bidi="ar-SA"/>
      </w:rPr>
    </w:lvl>
    <w:lvl w:ilvl="4">
      <w:start w:val="0"/>
      <w:numFmt w:val="bullet"/>
      <w:lvlText w:val="•"/>
      <w:lvlJc w:val="left"/>
      <w:pPr>
        <w:ind w:left="4674" w:hanging="425"/>
      </w:pPr>
      <w:rPr>
        <w:rFonts w:hint="default"/>
        <w:lang w:val="de-DE" w:eastAsia="en-US" w:bidi="ar-SA"/>
      </w:rPr>
    </w:lvl>
    <w:lvl w:ilvl="5">
      <w:start w:val="0"/>
      <w:numFmt w:val="bullet"/>
      <w:lvlText w:val="•"/>
      <w:lvlJc w:val="left"/>
      <w:pPr>
        <w:ind w:left="5572" w:hanging="425"/>
      </w:pPr>
      <w:rPr>
        <w:rFonts w:hint="default"/>
        <w:lang w:val="de-DE" w:eastAsia="en-US" w:bidi="ar-SA"/>
      </w:rPr>
    </w:lvl>
    <w:lvl w:ilvl="6">
      <w:start w:val="0"/>
      <w:numFmt w:val="bullet"/>
      <w:lvlText w:val="•"/>
      <w:lvlJc w:val="left"/>
      <w:pPr>
        <w:ind w:left="6470" w:hanging="425"/>
      </w:pPr>
      <w:rPr>
        <w:rFonts w:hint="default"/>
        <w:lang w:val="de-DE" w:eastAsia="en-US" w:bidi="ar-SA"/>
      </w:rPr>
    </w:lvl>
    <w:lvl w:ilvl="7">
      <w:start w:val="0"/>
      <w:numFmt w:val="bullet"/>
      <w:lvlText w:val="•"/>
      <w:lvlJc w:val="left"/>
      <w:pPr>
        <w:ind w:left="7368" w:hanging="425"/>
      </w:pPr>
      <w:rPr>
        <w:rFonts w:hint="default"/>
        <w:lang w:val="de-DE" w:eastAsia="en-US" w:bidi="ar-SA"/>
      </w:rPr>
    </w:lvl>
    <w:lvl w:ilvl="8">
      <w:start w:val="0"/>
      <w:numFmt w:val="bullet"/>
      <w:lvlText w:val="•"/>
      <w:lvlJc w:val="left"/>
      <w:pPr>
        <w:ind w:left="8266" w:hanging="425"/>
      </w:pPr>
      <w:rPr>
        <w:rFonts w:hint="default"/>
        <w:lang w:val="de-DE" w:eastAsia="en-US" w:bidi="ar-SA"/>
      </w:rPr>
    </w:lvl>
  </w:abstractNum>
  <w:abstractNum w:abstractNumId="8">
    <w:multiLevelType w:val="hybridMultilevel"/>
    <w:lvl w:ilvl="0">
      <w:start w:val="7"/>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7">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6">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5">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425"/>
      </w:pPr>
      <w:rPr>
        <w:rFonts w:hint="default"/>
        <w:lang w:val="de-DE" w:eastAsia="en-US" w:bidi="ar-SA"/>
      </w:rPr>
    </w:lvl>
    <w:lvl w:ilvl="3">
      <w:start w:val="0"/>
      <w:numFmt w:val="bullet"/>
      <w:lvlText w:val="•"/>
      <w:lvlJc w:val="left"/>
      <w:pPr>
        <w:ind w:left="3776" w:hanging="425"/>
      </w:pPr>
      <w:rPr>
        <w:rFonts w:hint="default"/>
        <w:lang w:val="de-DE" w:eastAsia="en-US" w:bidi="ar-SA"/>
      </w:rPr>
    </w:lvl>
    <w:lvl w:ilvl="4">
      <w:start w:val="0"/>
      <w:numFmt w:val="bullet"/>
      <w:lvlText w:val="•"/>
      <w:lvlJc w:val="left"/>
      <w:pPr>
        <w:ind w:left="4674" w:hanging="425"/>
      </w:pPr>
      <w:rPr>
        <w:rFonts w:hint="default"/>
        <w:lang w:val="de-DE" w:eastAsia="en-US" w:bidi="ar-SA"/>
      </w:rPr>
    </w:lvl>
    <w:lvl w:ilvl="5">
      <w:start w:val="0"/>
      <w:numFmt w:val="bullet"/>
      <w:lvlText w:val="•"/>
      <w:lvlJc w:val="left"/>
      <w:pPr>
        <w:ind w:left="5572" w:hanging="425"/>
      </w:pPr>
      <w:rPr>
        <w:rFonts w:hint="default"/>
        <w:lang w:val="de-DE" w:eastAsia="en-US" w:bidi="ar-SA"/>
      </w:rPr>
    </w:lvl>
    <w:lvl w:ilvl="6">
      <w:start w:val="0"/>
      <w:numFmt w:val="bullet"/>
      <w:lvlText w:val="•"/>
      <w:lvlJc w:val="left"/>
      <w:pPr>
        <w:ind w:left="6470" w:hanging="425"/>
      </w:pPr>
      <w:rPr>
        <w:rFonts w:hint="default"/>
        <w:lang w:val="de-DE" w:eastAsia="en-US" w:bidi="ar-SA"/>
      </w:rPr>
    </w:lvl>
    <w:lvl w:ilvl="7">
      <w:start w:val="0"/>
      <w:numFmt w:val="bullet"/>
      <w:lvlText w:val="•"/>
      <w:lvlJc w:val="left"/>
      <w:pPr>
        <w:ind w:left="7368" w:hanging="425"/>
      </w:pPr>
      <w:rPr>
        <w:rFonts w:hint="default"/>
        <w:lang w:val="de-DE" w:eastAsia="en-US" w:bidi="ar-SA"/>
      </w:rPr>
    </w:lvl>
    <w:lvl w:ilvl="8">
      <w:start w:val="0"/>
      <w:numFmt w:val="bullet"/>
      <w:lvlText w:val="•"/>
      <w:lvlJc w:val="left"/>
      <w:pPr>
        <w:ind w:left="8266" w:hanging="425"/>
      </w:pPr>
      <w:rPr>
        <w:rFonts w:hint="default"/>
        <w:lang w:val="de-DE" w:eastAsia="en-US" w:bidi="ar-SA"/>
      </w:rPr>
    </w:lvl>
  </w:abstractNum>
  <w:abstractNum w:abstractNumId="4">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3">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9"/>
      <w:numFmt w:val="lowerLetter"/>
      <w:lvlText w:val="%2."/>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0">
    <w:multiLevelType w:val="hybridMultilevel"/>
    <w:lvl w:ilvl="0">
      <w:start w:val="0"/>
      <w:numFmt w:val="bullet"/>
      <w:lvlText w:val=""/>
      <w:lvlJc w:val="left"/>
      <w:pPr>
        <w:ind w:left="1703" w:hanging="358"/>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536" w:hanging="358"/>
      </w:pPr>
      <w:rPr>
        <w:rFonts w:hint="default"/>
        <w:lang w:val="de-DE" w:eastAsia="en-US" w:bidi="ar-SA"/>
      </w:rPr>
    </w:lvl>
    <w:lvl w:ilvl="2">
      <w:start w:val="0"/>
      <w:numFmt w:val="bullet"/>
      <w:lvlText w:val="•"/>
      <w:lvlJc w:val="left"/>
      <w:pPr>
        <w:ind w:left="3372" w:hanging="358"/>
      </w:pPr>
      <w:rPr>
        <w:rFonts w:hint="default"/>
        <w:lang w:val="de-DE" w:eastAsia="en-US" w:bidi="ar-SA"/>
      </w:rPr>
    </w:lvl>
    <w:lvl w:ilvl="3">
      <w:start w:val="0"/>
      <w:numFmt w:val="bullet"/>
      <w:lvlText w:val="•"/>
      <w:lvlJc w:val="left"/>
      <w:pPr>
        <w:ind w:left="4208" w:hanging="358"/>
      </w:pPr>
      <w:rPr>
        <w:rFonts w:hint="default"/>
        <w:lang w:val="de-DE" w:eastAsia="en-US" w:bidi="ar-SA"/>
      </w:rPr>
    </w:lvl>
    <w:lvl w:ilvl="4">
      <w:start w:val="0"/>
      <w:numFmt w:val="bullet"/>
      <w:lvlText w:val="•"/>
      <w:lvlJc w:val="left"/>
      <w:pPr>
        <w:ind w:left="5045" w:hanging="358"/>
      </w:pPr>
      <w:rPr>
        <w:rFonts w:hint="default"/>
        <w:lang w:val="de-DE" w:eastAsia="en-US" w:bidi="ar-SA"/>
      </w:rPr>
    </w:lvl>
    <w:lvl w:ilvl="5">
      <w:start w:val="0"/>
      <w:numFmt w:val="bullet"/>
      <w:lvlText w:val="•"/>
      <w:lvlJc w:val="left"/>
      <w:pPr>
        <w:ind w:left="5881" w:hanging="358"/>
      </w:pPr>
      <w:rPr>
        <w:rFonts w:hint="default"/>
        <w:lang w:val="de-DE" w:eastAsia="en-US" w:bidi="ar-SA"/>
      </w:rPr>
    </w:lvl>
    <w:lvl w:ilvl="6">
      <w:start w:val="0"/>
      <w:numFmt w:val="bullet"/>
      <w:lvlText w:val="•"/>
      <w:lvlJc w:val="left"/>
      <w:pPr>
        <w:ind w:left="6717" w:hanging="358"/>
      </w:pPr>
      <w:rPr>
        <w:rFonts w:hint="default"/>
        <w:lang w:val="de-DE" w:eastAsia="en-US" w:bidi="ar-SA"/>
      </w:rPr>
    </w:lvl>
    <w:lvl w:ilvl="7">
      <w:start w:val="0"/>
      <w:numFmt w:val="bullet"/>
      <w:lvlText w:val="•"/>
      <w:lvlJc w:val="left"/>
      <w:pPr>
        <w:ind w:left="7553" w:hanging="358"/>
      </w:pPr>
      <w:rPr>
        <w:rFonts w:hint="default"/>
        <w:lang w:val="de-DE" w:eastAsia="en-US" w:bidi="ar-SA"/>
      </w:rPr>
    </w:lvl>
    <w:lvl w:ilvl="8">
      <w:start w:val="0"/>
      <w:numFmt w:val="bullet"/>
      <w:lvlText w:val="•"/>
      <w:lvlJc w:val="left"/>
      <w:pPr>
        <w:ind w:left="8390" w:hanging="358"/>
      </w:pPr>
      <w:rPr>
        <w:rFonts w:hint="default"/>
        <w:lang w:val="de-DE"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68"/>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89"/>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89"/>
      <w:ind w:left="1293"/>
    </w:pPr>
    <w:rPr>
      <w:rFonts w:ascii="Arial MT" w:hAnsi="Arial MT" w:eastAsia="Arial MT" w:cs="Arial MT"/>
      <w:sz w:val="20"/>
      <w:szCs w:val="20"/>
      <w:lang w:val="de-DE" w:eastAsia="en-US" w:bidi="ar-SA"/>
    </w:rPr>
  </w:style>
  <w:style w:styleId="BodyText" w:type="paragraph">
    <w:name w:val="Body Text"/>
    <w:basedOn w:val="Normal"/>
    <w:uiPriority w:val="1"/>
    <w:qFormat/>
    <w:pPr>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2"/>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59" w:hanging="425"/>
    </w:pPr>
    <w:rPr>
      <w:rFonts w:ascii="Arial MT" w:hAnsi="Arial MT" w:eastAsia="Arial MT" w:cs="Arial MT"/>
      <w:lang w:val="de-DE" w:eastAsia="en-US" w:bidi="ar-SA"/>
    </w:rPr>
  </w:style>
  <w:style w:styleId="TableParagraph" w:type="paragraph">
    <w:name w:val="Table Paragraph"/>
    <w:basedOn w:val="Normal"/>
    <w:uiPriority w:val="1"/>
    <w:qFormat/>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gdb.ow.ch/app/de/texts_of_law/641.4" TargetMode="External"/><Relationship Id="rId19" Type="http://schemas.openxmlformats.org/officeDocument/2006/relationships/hyperlink" Target="https://gdb.ow.ch/app/de/texts_of_law/641.41" TargetMode="External"/><Relationship Id="rId20" Type="http://schemas.openxmlformats.org/officeDocument/2006/relationships/hyperlink" Target="https://gdb.ow.ch/app/de/texts_of_law/641.412" TargetMode="External"/><Relationship Id="rId21" Type="http://schemas.openxmlformats.org/officeDocument/2006/relationships/hyperlink" Target="https://gdb.ow.ch/app/de/texts_of_law/641.413/versions/1909" TargetMode="External"/><Relationship Id="rId22" Type="http://schemas.openxmlformats.org/officeDocument/2006/relationships/hyperlink" Target="https://gdb.ow.ch/app/de/texts_of_law/213.713" TargetMode="External"/><Relationship Id="rId23" Type="http://schemas.openxmlformats.org/officeDocument/2006/relationships/hyperlink" Target="http://gdb.ow.ch/frontend/versions/36" TargetMode="External"/><Relationship Id="rId24" Type="http://schemas.openxmlformats.org/officeDocument/2006/relationships/hyperlink" Target="https://www.kirche-obwalden.ch/_files/ugd/914004_d54be282c8644f1d9c6f08f2c2208fe7.pdf" TargetMode="External"/><Relationship Id="rId25" Type="http://schemas.openxmlformats.org/officeDocument/2006/relationships/hyperlink" Target="http://gdb.ow.ch/" TargetMode="Externa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yperlink" Target="https://www.estv2.admin.ch/stp/ds/d-einkommenssteuer-natuerlicher-personen-gesamter-text-de.pdf" TargetMode="External"/><Relationship Id="rId29" Type="http://schemas.openxmlformats.org/officeDocument/2006/relationships/hyperlink" Target="https://www.estv2.admin.ch/stp/ds/d-selbstaendige-erwerbstaetigkeit-de.pdf" TargetMode="External"/><Relationship Id="rId30" Type="http://schemas.openxmlformats.org/officeDocument/2006/relationships/hyperlink" Target="https://www.estv2.admin.ch/stp/ds/f-besteuerung-eigenmietwerte-de.pdf" TargetMode="External"/><Relationship Id="rId31" Type="http://schemas.openxmlformats.org/officeDocument/2006/relationships/hyperlink" Target="https://www.estv2.admin.ch/stp/sm/teilbesteuerung-ev-de-fr.pdf" TargetMode="External"/><Relationship Id="rId32" Type="http://schemas.openxmlformats.org/officeDocument/2006/relationships/hyperlink" Target="https://www.estv2.admin.ch/stp/sm/zus-abzug-fe-aufwand-np-de-fr.pdf" TargetMode="External"/><Relationship Id="rId33" Type="http://schemas.openxmlformats.org/officeDocument/2006/relationships/hyperlink" Target="https://www.estv2.admin.ch/stp/sm/patentbox-np-de-fr.pdf" TargetMode="External"/><Relationship Id="rId34" Type="http://schemas.openxmlformats.org/officeDocument/2006/relationships/hyperlink" Target="https://www.estv2.admin.ch/stp/sm/eigenmietwert-de-fr.pdf" TargetMode="External"/><Relationship Id="rId35" Type="http://schemas.openxmlformats.org/officeDocument/2006/relationships/image" Target="media/image5.png"/><Relationship Id="rId36" Type="http://schemas.openxmlformats.org/officeDocument/2006/relationships/hyperlink" Target="https://www.ow.ch/_doc/438503" TargetMode="External"/><Relationship Id="rId37" Type="http://schemas.openxmlformats.org/officeDocument/2006/relationships/hyperlink" Target="https://www.estv2.admin.ch/stp/sm/renten-de-fr.pdf" TargetMode="External"/><Relationship Id="rId38" Type="http://schemas.openxmlformats.org/officeDocument/2006/relationships/hyperlink" Target="https://www.estv2.admin.ch/stp/sm/milizfeuerwehr-de-fr.pdf" TargetMode="External"/><Relationship Id="rId39" Type="http://schemas.openxmlformats.org/officeDocument/2006/relationships/hyperlink" Target="https://www.estv2.admin.ch/stp/sm/geldspielgewinne-de-fr.pdf" TargetMode="External"/><Relationship Id="rId40" Type="http://schemas.openxmlformats.org/officeDocument/2006/relationships/hyperlink" Target="https://www.admin.ch/opc/de/classified-compilation/20172704/index.html" TargetMode="External"/><Relationship Id="rId41" Type="http://schemas.openxmlformats.org/officeDocument/2006/relationships/hyperlink" Target="https://www.admin.ch/opc/de/classified-compilation/20172704/index.html#a1" TargetMode="External"/><Relationship Id="rId42" Type="http://schemas.openxmlformats.org/officeDocument/2006/relationships/hyperlink" Target="https://www.estv2.admin.ch/stp/sm/mehrkosten-verpflegung-de-fr.pdf" TargetMode="External"/><Relationship Id="rId43" Type="http://schemas.openxmlformats.org/officeDocument/2006/relationships/hyperlink" Target="https://www.estv2.admin.ch/stp/sm/auswaertiger-aufenthalt-de-fr.pdf" TargetMode="External"/><Relationship Id="rId44" Type="http://schemas.openxmlformats.org/officeDocument/2006/relationships/hyperlink" Target="https://www.estv2.admin.ch/stp/sm/fahrkosten-de-fr.pdf" TargetMode="External"/><Relationship Id="rId45" Type="http://schemas.openxmlformats.org/officeDocument/2006/relationships/hyperlink" Target="https://www.estv2.admin.ch/stp/sm/berufskosten-de-fr.pdf" TargetMode="External"/><Relationship Id="rId46" Type="http://schemas.openxmlformats.org/officeDocument/2006/relationships/hyperlink" Target="https://www.estv2.admin.ch/stp/sm/berufskosten-nebenerwerb-de-fr.pdf" TargetMode="External"/><Relationship Id="rId47" Type="http://schemas.openxmlformats.org/officeDocument/2006/relationships/hyperlink" Target="https://www.ow.ch/_doc/299513" TargetMode="External"/><Relationship Id="rId48" Type="http://schemas.openxmlformats.org/officeDocument/2006/relationships/hyperlink" Target="https://www.estv2.admin.ch/stp/sm/liegenschaftskosten-de-fr.pdf" TargetMode="External"/><Relationship Id="rId49" Type="http://schemas.openxmlformats.org/officeDocument/2006/relationships/hyperlink" Target="https://www.estv2.admin.ch/stp/sm/versicherungspraemien-zinsen-de-fr.pdf" TargetMode="External"/><Relationship Id="rId50" Type="http://schemas.openxmlformats.org/officeDocument/2006/relationships/hyperlink" Target="https://www.estv2.admin.ch/stp/sm/krankheitskosten-de-fr.pdf" TargetMode="External"/><Relationship Id="rId51" Type="http://schemas.openxmlformats.org/officeDocument/2006/relationships/hyperlink" Target="https://www.estv2.admin.ch/stp/sm/drittbetreuungskosten-de-fr.pdf" TargetMode="External"/><Relationship Id="rId52" Type="http://schemas.openxmlformats.org/officeDocument/2006/relationships/hyperlink" Target="https://www.estv2.admin.ch/stp/sm/parteien-de-fr.pdf" TargetMode="External"/><Relationship Id="rId53" Type="http://schemas.openxmlformats.org/officeDocument/2006/relationships/hyperlink" Target="https://www.estv2.admin.ch/stp/sm/aus-weiterbildungskosten-de-fr.pdf" TargetMode="External"/><Relationship Id="rId54" Type="http://schemas.openxmlformats.org/officeDocument/2006/relationships/hyperlink" Target="https://www.estv2.admin.ch/stp/sm/zweitverdiener-de-fr.pdf" TargetMode="External"/><Relationship Id="rId55" Type="http://schemas.openxmlformats.org/officeDocument/2006/relationships/hyperlink" Target="https://www.estv2.admin.ch/stp/sm/freiwillige-leistungen-de-fr.pdf" TargetMode="External"/><Relationship Id="rId56" Type="http://schemas.openxmlformats.org/officeDocument/2006/relationships/hyperlink" Target="https://www.estv2.admin.ch/stp/sm/persoenlicher-abzug-e-de-fr.pdf" TargetMode="External"/><Relationship Id="rId57"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58" Type="http://schemas.openxmlformats.org/officeDocument/2006/relationships/hyperlink" Target="https://www.estv2.admin.ch/stp/sm/kinderabzug-e-de-fr.pdf" TargetMode="External"/><Relationship Id="rId59" Type="http://schemas.openxmlformats.org/officeDocument/2006/relationships/hyperlink" Target="https://www.estv2.admin.ch/stp/sm/unterstuetzungsabzug-e-de-fr.pdf" TargetMode="External"/><Relationship Id="rId60" Type="http://schemas.openxmlformats.org/officeDocument/2006/relationships/hyperlink" Target="https://www.estv2.admin.ch/stp/sm/bescheidenes-einkommen-e-de-fr.pdf" TargetMode="External"/><Relationship Id="rId61" Type="http://schemas.openxmlformats.org/officeDocument/2006/relationships/hyperlink" Target="https://www.ow.ch/steuern/4873" TargetMode="External"/><Relationship Id="rId62" Type="http://schemas.openxmlformats.org/officeDocument/2006/relationships/hyperlink" Target="https://www.estv2.admin.ch/stp/sm/liquidationsgewinne-np-de-fr.pdf" TargetMode="External"/><Relationship Id="rId63" Type="http://schemas.openxmlformats.org/officeDocument/2006/relationships/hyperlink" Target="https://www.estv2.admin.ch/stp/sm/kapitalleistungen-saeulen-de-fr.pdf" TargetMode="External"/><Relationship Id="rId64" Type="http://schemas.openxmlformats.org/officeDocument/2006/relationships/hyperlink" Target="https://www.estv2.admin.ch/stp/ds/e-kalte-progression-de.pdf" TargetMode="External"/><Relationship Id="rId65" Type="http://schemas.openxmlformats.org/officeDocument/2006/relationships/hyperlink" Target="https://www.estv2.admin.ch/stp/sm/progression-de-fr.pdf" TargetMode="External"/><Relationship Id="rId66" Type="http://schemas.openxmlformats.org/officeDocument/2006/relationships/hyperlink" Target="https://www.estv2.admin.ch/stp/ds/d-vermoegenssteuer-np-de.pdf" TargetMode="External"/><Relationship Id="rId67" Type="http://schemas.openxmlformats.org/officeDocument/2006/relationships/hyperlink" Target="https://www.estv2.admin.ch/stp/sm/viehhabe-de-fr.pdf" TargetMode="External"/><Relationship Id="rId68" Type="http://schemas.openxmlformats.org/officeDocument/2006/relationships/hyperlink" Target="https://www.estv2.admin.ch/stp/sm/persoenlicher-abzug-v-de-fr.pdf" TargetMode="External"/><Relationship Id="rId69" Type="http://schemas.openxmlformats.org/officeDocument/2006/relationships/hyperlink" Target="https://www.estv2.admin.ch/stp/sm/kinderabzug-v-de-fr.pdf" TargetMode="External"/><Relationship Id="rId70" Type="http://schemas.openxmlformats.org/officeDocument/2006/relationships/hyperlink" Target="https://www.estv2.admin.ch/stp/sm/minimalsteuern-np-de-fr.pdf" TargetMode="External"/><Relationship Id="rId71" Type="http://schemas.openxmlformats.org/officeDocument/2006/relationships/hyperlink" Target="https://www.estv2.admin.ch/stp/sm/aufwand-de-fr.pdf" TargetMode="External"/><Relationship Id="rId72" Type="http://schemas.openxmlformats.org/officeDocument/2006/relationships/image" Target="media/image6.png"/><Relationship Id="rId73" Type="http://schemas.openxmlformats.org/officeDocument/2006/relationships/hyperlink" Target="https://www.ow.ch/_docn/286564/OW-1324329-v1-Merkblatt_Pauschalbesteuerung_DE_ab_01_03_2022.PDF#%3A~%3Atext%3DBei%20der%20Besteuerung%20nach%20dem%2Cnach%20dem%20Aufwand%20zu%20stellen" TargetMode="External"/><Relationship Id="rId74" Type="http://schemas.openxmlformats.org/officeDocument/2006/relationships/hyperlink" Target="https://www.estv2.admin.ch/stp/ds/e-steuersatz-steuerfuss-de.pdf" TargetMode="External"/><Relationship Id="rId75" Type="http://schemas.openxmlformats.org/officeDocument/2006/relationships/hyperlink" Target="https://www.ow.ch/publikationen/8258" TargetMode="External"/><Relationship Id="rId76" Type="http://schemas.openxmlformats.org/officeDocument/2006/relationships/header" Target="header5.xml"/><Relationship Id="rId77" Type="http://schemas.openxmlformats.org/officeDocument/2006/relationships/footer" Target="footer5.xml"/><Relationship Id="rId78" Type="http://schemas.openxmlformats.org/officeDocument/2006/relationships/hyperlink" Target="https://www.estv2.admin.ch/stp/ds/d-besteuerung-juristischen-personen-gesamter-text-de.pdf" TargetMode="External"/><Relationship Id="rId79" Type="http://schemas.openxmlformats.org/officeDocument/2006/relationships/hyperlink" Target="https://www.estv2.admin.ch/stp/sm/patentbox-jp-de-fr.pdf" TargetMode="External"/><Relationship Id="rId80" Type="http://schemas.openxmlformats.org/officeDocument/2006/relationships/hyperlink" Target="http://gdb.ow.ch/frontend/versions/1393" TargetMode="External"/><Relationship Id="rId81" Type="http://schemas.openxmlformats.org/officeDocument/2006/relationships/hyperlink" Target="https://www.estv2.admin.ch/stp/sm/zus-abzug-fe-aufwand-jp-de-fr.pdf" TargetMode="External"/><Relationship Id="rId82" Type="http://schemas.openxmlformats.org/officeDocument/2006/relationships/hyperlink" Target="https://www.estv2.admin.ch/stp/sm/entlastungsbegrenzung-de-fr.pdf" TargetMode="External"/><Relationship Id="rId83" Type="http://schemas.openxmlformats.org/officeDocument/2006/relationships/hyperlink" Target="https://www.estv2.admin.ch/stp/sm/gk-idzwecke-de-fr.pdf" TargetMode="External"/><Relationship Id="rId84" Type="http://schemas.openxmlformats.org/officeDocument/2006/relationships/hyperlink" Target="https://www.estv2.admin.ch/stp/sm/gewinnsteuer-de-fr.pdf" TargetMode="External"/><Relationship Id="rId85" Type="http://schemas.openxmlformats.org/officeDocument/2006/relationships/hyperlink" Target="https://www.estv2.admin.ch/stp/sm/g-saetze-freigrbetr-ver-stift-uejp-de-fr.pdf" TargetMode="External"/><Relationship Id="rId86" Type="http://schemas.openxmlformats.org/officeDocument/2006/relationships/hyperlink" Target="https://www.estv2.admin.ch/stp/sm/gk-kk-saetze-freigrbetrag-de-fr.pdf" TargetMode="External"/><Relationship Id="rId87" Type="http://schemas.openxmlformats.org/officeDocument/2006/relationships/hyperlink" Target="https://www.estv2.admin.ch/stp/sm/kapitalsteuer-de-fr.pdf" TargetMode="External"/><Relationship Id="rId88" Type="http://schemas.openxmlformats.org/officeDocument/2006/relationships/hyperlink" Target="https://www.estv2.admin.ch/stp/sm/k-saetze-freigrbetr-ver-stift-uejp-de-fr.pdf" TargetMode="External"/><Relationship Id="rId89" Type="http://schemas.openxmlformats.org/officeDocument/2006/relationships/hyperlink" Target="https://www.estv2.admin.ch/stp/sm/minimalsteuer-de-fr.pdf" TargetMode="External"/><Relationship Id="rId90" Type="http://schemas.openxmlformats.org/officeDocument/2006/relationships/hyperlink" Target="https://www.estv2.admin.ch/stp/sm/uebergangsbest-statusgesell-de-fr.pdf" TargetMode="External"/><Relationship Id="rId91" Type="http://schemas.openxmlformats.org/officeDocument/2006/relationships/hyperlink" Target="https://www.estv2.admin.ch/stp/sm/steuererleichterungen-jp-de-fr.pdf" TargetMode="External"/><Relationship Id="rId92" Type="http://schemas.openxmlformats.org/officeDocument/2006/relationships/header" Target="header6.xml"/><Relationship Id="rId93" Type="http://schemas.openxmlformats.org/officeDocument/2006/relationships/footer" Target="footer6.xml"/><Relationship Id="rId94" Type="http://schemas.openxmlformats.org/officeDocument/2006/relationships/hyperlink" Target="https://www.estv2.admin.ch/stp/ds/d-besteuerung-grundstueckgewinne-de.pdf" TargetMode="External"/><Relationship Id="rId95" Type="http://schemas.openxmlformats.org/officeDocument/2006/relationships/hyperlink" Target="https://www.estv2.admin.ch/stp/sm/grundstueckgewinnsteuer-de-fr.pdf" TargetMode="External"/><Relationship Id="rId96" Type="http://schemas.openxmlformats.org/officeDocument/2006/relationships/hyperlink" Target="https://www.ow.ch/steuern/4837" TargetMode="External"/><Relationship Id="rId97" Type="http://schemas.openxmlformats.org/officeDocument/2006/relationships/header" Target="header7.xml"/><Relationship Id="rId98" Type="http://schemas.openxmlformats.org/officeDocument/2006/relationships/footer" Target="footer7.xml"/><Relationship Id="rId99" Type="http://schemas.openxmlformats.org/officeDocument/2006/relationships/hyperlink" Target="https://www.estv2.admin.ch/stp/ds/d-kirchensteuern-de.pdf" TargetMode="External"/><Relationship Id="rId100" Type="http://schemas.openxmlformats.org/officeDocument/2006/relationships/header" Target="header8.xml"/><Relationship Id="rId101" Type="http://schemas.openxmlformats.org/officeDocument/2006/relationships/footer" Target="footer8.xml"/><Relationship Id="rId102" Type="http://schemas.openxmlformats.org/officeDocument/2006/relationships/hyperlink" Target="mailto:steuerverwaltung@ow.ch" TargetMode="External"/><Relationship Id="rId103" Type="http://schemas.openxmlformats.org/officeDocument/2006/relationships/hyperlink" Target="https://www.ow.ch/aemter/186" TargetMode="External"/><Relationship Id="rId10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Gewinnungskosten, Aufwendungen, Abzüge, Sozialabzüge, Steuerberechnung, Obwalden, OW</cp:keywords>
  <dc:subject>Kantonale Besonderheiten aus den Steuerinformationen</dc:subject>
  <dc:title>Kantonsblatt Obwalden</dc:title>
  <dcterms:created xsi:type="dcterms:W3CDTF">2026-06-28T18:19:44Z</dcterms:created>
  <dcterms:modified xsi:type="dcterms:W3CDTF">2026-06-28T18:19:44Z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Creator">
    <vt:lpwstr>Microsoft® Word 2016-2024 (16.0.19822)</vt:lpwstr>
  </property>
  <property fmtid="{D5CDD505-2E9C-101B-9397-08002B2CF9AE}" pid="5" name="LastSaved">
    <vt:filetime>2026-06-28T00:00:00Z</vt:filetime>
  </property>
  <property fmtid="{D5CDD505-2E9C-101B-9397-08002B2CF9AE}" pid="6" name="Producer">
    <vt:lpwstr>axesWord</vt:lpwstr>
  </property>
</Properties>
</file>