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7"/>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spacing w:before="0"/>
        <w:rPr>
          <w:sz w:val="40"/>
        </w:rPr>
      </w:pPr>
    </w:p>
    <w:p>
      <w:pPr>
        <w:pStyle w:val="BodyText"/>
        <w:spacing w:before="0"/>
        <w:rPr>
          <w:sz w:val="40"/>
        </w:rPr>
      </w:pPr>
    </w:p>
    <w:p>
      <w:pPr>
        <w:pStyle w:val="BodyText"/>
        <w:spacing w:before="0"/>
        <w:rPr>
          <w:sz w:val="40"/>
        </w:rPr>
      </w:pPr>
    </w:p>
    <w:p>
      <w:pPr>
        <w:pStyle w:val="BodyText"/>
        <w:spacing w:before="0"/>
        <w:rPr>
          <w:sz w:val="40"/>
        </w:rPr>
      </w:pPr>
    </w:p>
    <w:p>
      <w:pPr>
        <w:pStyle w:val="BodyText"/>
        <w:spacing w:before="0"/>
        <w:rPr>
          <w:sz w:val="40"/>
        </w:rPr>
      </w:pPr>
    </w:p>
    <w:p>
      <w:pPr>
        <w:pStyle w:val="BodyText"/>
        <w:spacing w:before="0"/>
        <w:rPr>
          <w:sz w:val="40"/>
        </w:rPr>
      </w:pPr>
    </w:p>
    <w:p>
      <w:pPr>
        <w:pStyle w:val="BodyText"/>
        <w:spacing w:before="0"/>
        <w:rPr>
          <w:sz w:val="40"/>
        </w:rPr>
      </w:pPr>
    </w:p>
    <w:p>
      <w:pPr>
        <w:pStyle w:val="BodyText"/>
        <w:spacing w:before="51"/>
        <w:rPr>
          <w:sz w:val="40"/>
        </w:rPr>
      </w:pPr>
    </w:p>
    <w:p>
      <w:pPr>
        <w:spacing w:before="0"/>
        <w:ind w:left="4451" w:right="0" w:firstLine="0"/>
        <w:jc w:val="left"/>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2846711</wp:posOffset>
            </wp:positionH>
            <wp:positionV relativeFrom="paragraph">
              <wp:posOffset>-49892</wp:posOffset>
            </wp:positionV>
            <wp:extent cx="376294" cy="457798"/>
            <wp:effectExtent l="0" t="0" r="0" b="0"/>
            <wp:wrapNone/>
            <wp:docPr id="2" name="Image 2" descr="Wappen Kanton Schaffhausen"/>
            <wp:cNvGraphicFramePr>
              <a:graphicFrameLocks/>
            </wp:cNvGraphicFramePr>
            <a:graphic>
              <a:graphicData uri="http://schemas.openxmlformats.org/drawingml/2006/picture">
                <pic:pic>
                  <pic:nvPicPr>
                    <pic:cNvPr id="2" name="Image 2" descr="Wappen Kanton Schaffhausen"/>
                    <pic:cNvPicPr/>
                  </pic:nvPicPr>
                  <pic:blipFill>
                    <a:blip r:embed="rId6" cstate="print"/>
                    <a:stretch>
                      <a:fillRect/>
                    </a:stretch>
                  </pic:blipFill>
                  <pic:spPr>
                    <a:xfrm>
                      <a:off x="0" y="0"/>
                      <a:ext cx="376294" cy="457798"/>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2569850</wp:posOffset>
                </wp:positionH>
                <wp:positionV relativeFrom="paragraph">
                  <wp:posOffset>-67671</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939"/>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50403pt,-5.328468pt" to="202.350482pt,293.721893pt" stroked="true" strokeweight=".5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1793687</wp:posOffset>
                </wp:positionH>
                <wp:positionV relativeFrom="paragraph">
                  <wp:posOffset>-148253</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11" y="1244861"/>
                              </a:moveTo>
                              <a:lnTo>
                                <a:pt x="93669" y="1250735"/>
                              </a:lnTo>
                              <a:lnTo>
                                <a:pt x="54942" y="1267052"/>
                              </a:lnTo>
                              <a:lnTo>
                                <a:pt x="22129" y="1298120"/>
                              </a:lnTo>
                              <a:lnTo>
                                <a:pt x="10409" y="1340428"/>
                              </a:lnTo>
                              <a:lnTo>
                                <a:pt x="10322" y="1341175"/>
                              </a:lnTo>
                              <a:lnTo>
                                <a:pt x="10237" y="1341892"/>
                              </a:lnTo>
                              <a:lnTo>
                                <a:pt x="9380" y="1356295"/>
                              </a:lnTo>
                              <a:lnTo>
                                <a:pt x="9265" y="1358231"/>
                              </a:lnTo>
                              <a:lnTo>
                                <a:pt x="8941" y="1377137"/>
                              </a:lnTo>
                              <a:lnTo>
                                <a:pt x="8941" y="1513126"/>
                              </a:lnTo>
                              <a:lnTo>
                                <a:pt x="533246" y="1513126"/>
                              </a:lnTo>
                              <a:lnTo>
                                <a:pt x="533246" y="1444435"/>
                              </a:lnTo>
                              <a:lnTo>
                                <a:pt x="96206" y="1444435"/>
                              </a:lnTo>
                              <a:lnTo>
                                <a:pt x="96317" y="1383127"/>
                              </a:lnTo>
                              <a:lnTo>
                                <a:pt x="96623" y="1367586"/>
                              </a:lnTo>
                              <a:lnTo>
                                <a:pt x="96747" y="1363982"/>
                              </a:lnTo>
                              <a:lnTo>
                                <a:pt x="97009" y="1358231"/>
                              </a:lnTo>
                              <a:lnTo>
                                <a:pt x="97097" y="1356295"/>
                              </a:lnTo>
                              <a:lnTo>
                                <a:pt x="116412" y="1320397"/>
                              </a:lnTo>
                              <a:lnTo>
                                <a:pt x="133569" y="1313965"/>
                              </a:lnTo>
                              <a:lnTo>
                                <a:pt x="133288" y="1313965"/>
                              </a:lnTo>
                              <a:lnTo>
                                <a:pt x="143785" y="1312326"/>
                              </a:lnTo>
                              <a:lnTo>
                                <a:pt x="142487" y="1312326"/>
                              </a:lnTo>
                              <a:lnTo>
                                <a:pt x="155932" y="1311695"/>
                              </a:lnTo>
                              <a:lnTo>
                                <a:pt x="327223" y="1311695"/>
                              </a:lnTo>
                              <a:lnTo>
                                <a:pt x="328517" y="1310716"/>
                              </a:lnTo>
                              <a:lnTo>
                                <a:pt x="336184" y="1306590"/>
                              </a:lnTo>
                              <a:lnTo>
                                <a:pt x="344857" y="1303341"/>
                              </a:lnTo>
                              <a:lnTo>
                                <a:pt x="354424" y="1301020"/>
                              </a:lnTo>
                              <a:lnTo>
                                <a:pt x="364885" y="1299628"/>
                              </a:lnTo>
                              <a:lnTo>
                                <a:pt x="376240" y="1299164"/>
                              </a:lnTo>
                              <a:lnTo>
                                <a:pt x="525430" y="1299164"/>
                              </a:lnTo>
                              <a:lnTo>
                                <a:pt x="522606" y="1292666"/>
                              </a:lnTo>
                              <a:lnTo>
                                <a:pt x="254642" y="1292666"/>
                              </a:lnTo>
                              <a:lnTo>
                                <a:pt x="245991" y="1282216"/>
                              </a:lnTo>
                              <a:lnTo>
                                <a:pt x="235418" y="1272912"/>
                              </a:lnTo>
                              <a:lnTo>
                                <a:pt x="192747" y="1252106"/>
                              </a:lnTo>
                              <a:lnTo>
                                <a:pt x="158950" y="1245666"/>
                              </a:lnTo>
                              <a:lnTo>
                                <a:pt x="140911" y="1244861"/>
                              </a:lnTo>
                              <a:close/>
                            </a:path>
                            <a:path w="542925" h="3862070">
                              <a:moveTo>
                                <a:pt x="327223" y="1311695"/>
                              </a:moveTo>
                              <a:lnTo>
                                <a:pt x="155932" y="1311695"/>
                              </a:lnTo>
                              <a:lnTo>
                                <a:pt x="168014" y="1312326"/>
                              </a:lnTo>
                              <a:lnTo>
                                <a:pt x="178866" y="1314219"/>
                              </a:lnTo>
                              <a:lnTo>
                                <a:pt x="213278" y="1341175"/>
                              </a:lnTo>
                              <a:lnTo>
                                <a:pt x="216847" y="1363982"/>
                              </a:lnTo>
                              <a:lnTo>
                                <a:pt x="216957" y="1366056"/>
                              </a:lnTo>
                              <a:lnTo>
                                <a:pt x="217016" y="1367586"/>
                              </a:lnTo>
                              <a:lnTo>
                                <a:pt x="217239" y="1377137"/>
                              </a:lnTo>
                              <a:lnTo>
                                <a:pt x="217326" y="1380850"/>
                              </a:lnTo>
                              <a:lnTo>
                                <a:pt x="217447" y="1444435"/>
                              </a:lnTo>
                              <a:lnTo>
                                <a:pt x="304712" y="1444435"/>
                              </a:lnTo>
                              <a:lnTo>
                                <a:pt x="304712" y="1388972"/>
                              </a:lnTo>
                              <a:lnTo>
                                <a:pt x="305181" y="1367586"/>
                              </a:lnTo>
                              <a:lnTo>
                                <a:pt x="312199" y="1328121"/>
                              </a:lnTo>
                              <a:lnTo>
                                <a:pt x="321968" y="1315669"/>
                              </a:lnTo>
                              <a:lnTo>
                                <a:pt x="327223" y="1311695"/>
                              </a:lnTo>
                              <a:close/>
                            </a:path>
                            <a:path w="542925" h="3862070">
                              <a:moveTo>
                                <a:pt x="525430" y="1299164"/>
                              </a:moveTo>
                              <a:lnTo>
                                <a:pt x="376240" y="1299164"/>
                              </a:lnTo>
                              <a:lnTo>
                                <a:pt x="389484" y="1299766"/>
                              </a:lnTo>
                              <a:lnTo>
                                <a:pt x="401320" y="1301572"/>
                              </a:lnTo>
                              <a:lnTo>
                                <a:pt x="438772" y="1326439"/>
                              </a:lnTo>
                              <a:lnTo>
                                <a:pt x="444005" y="1349522"/>
                              </a:lnTo>
                              <a:lnTo>
                                <a:pt x="444103" y="1350508"/>
                              </a:lnTo>
                              <a:lnTo>
                                <a:pt x="444707" y="1363982"/>
                              </a:lnTo>
                              <a:lnTo>
                                <a:pt x="444741" y="1366868"/>
                              </a:lnTo>
                              <a:lnTo>
                                <a:pt x="444864" y="1377137"/>
                              </a:lnTo>
                              <a:lnTo>
                                <a:pt x="444908" y="1444435"/>
                              </a:lnTo>
                              <a:lnTo>
                                <a:pt x="533246" y="1444435"/>
                              </a:lnTo>
                              <a:lnTo>
                                <a:pt x="533246" y="1397326"/>
                              </a:lnTo>
                              <a:lnTo>
                                <a:pt x="532755" y="1367586"/>
                              </a:lnTo>
                              <a:lnTo>
                                <a:pt x="532457" y="1358231"/>
                              </a:lnTo>
                              <a:lnTo>
                                <a:pt x="532395" y="1356295"/>
                              </a:lnTo>
                              <a:lnTo>
                                <a:pt x="532314" y="1353771"/>
                              </a:lnTo>
                              <a:lnTo>
                                <a:pt x="532203" y="1350305"/>
                              </a:lnTo>
                              <a:lnTo>
                                <a:pt x="532178" y="1349522"/>
                              </a:lnTo>
                              <a:lnTo>
                                <a:pt x="532074" y="1346273"/>
                              </a:lnTo>
                              <a:lnTo>
                                <a:pt x="531994" y="1343778"/>
                              </a:lnTo>
                              <a:lnTo>
                                <a:pt x="531083" y="1328121"/>
                              </a:lnTo>
                              <a:lnTo>
                                <a:pt x="530966" y="1326098"/>
                              </a:lnTo>
                              <a:lnTo>
                                <a:pt x="529669" y="1314480"/>
                              </a:lnTo>
                              <a:lnTo>
                                <a:pt x="526432" y="1301572"/>
                              </a:lnTo>
                              <a:lnTo>
                                <a:pt x="526372" y="1301332"/>
                              </a:lnTo>
                              <a:lnTo>
                                <a:pt x="525430" y="1299164"/>
                              </a:lnTo>
                              <a:close/>
                            </a:path>
                            <a:path w="542925" h="3862070">
                              <a:moveTo>
                                <a:pt x="381247" y="1228153"/>
                              </a:moveTo>
                              <a:lnTo>
                                <a:pt x="338777" y="1232330"/>
                              </a:lnTo>
                              <a:lnTo>
                                <a:pt x="302208" y="1244861"/>
                              </a:lnTo>
                              <a:lnTo>
                                <a:pt x="262845" y="1278017"/>
                              </a:lnTo>
                              <a:lnTo>
                                <a:pt x="254642" y="1292666"/>
                              </a:lnTo>
                              <a:lnTo>
                                <a:pt x="522606" y="1292666"/>
                              </a:lnTo>
                              <a:lnTo>
                                <a:pt x="493860" y="1259568"/>
                              </a:lnTo>
                              <a:lnTo>
                                <a:pt x="450809" y="1238944"/>
                              </a:lnTo>
                              <a:lnTo>
                                <a:pt x="399007" y="1228827"/>
                              </a:lnTo>
                              <a:lnTo>
                                <a:pt x="381247" y="1228153"/>
                              </a:lnTo>
                              <a:close/>
                            </a:path>
                            <a:path w="542925" h="3862070">
                              <a:moveTo>
                                <a:pt x="533246" y="572885"/>
                              </a:moveTo>
                              <a:lnTo>
                                <a:pt x="8941" y="709106"/>
                              </a:lnTo>
                              <a:lnTo>
                                <a:pt x="8941" y="781741"/>
                              </a:lnTo>
                              <a:lnTo>
                                <a:pt x="533246" y="914249"/>
                              </a:lnTo>
                              <a:lnTo>
                                <a:pt x="533246" y="841381"/>
                              </a:lnTo>
                              <a:lnTo>
                                <a:pt x="414150" y="813302"/>
                              </a:lnTo>
                              <a:lnTo>
                                <a:pt x="414150" y="792184"/>
                              </a:lnTo>
                              <a:lnTo>
                                <a:pt x="325813" y="792184"/>
                              </a:lnTo>
                              <a:lnTo>
                                <a:pt x="131255" y="746236"/>
                              </a:lnTo>
                              <a:lnTo>
                                <a:pt x="325813" y="699359"/>
                              </a:lnTo>
                              <a:lnTo>
                                <a:pt x="414150" y="699359"/>
                              </a:lnTo>
                              <a:lnTo>
                                <a:pt x="414150" y="677313"/>
                              </a:lnTo>
                              <a:lnTo>
                                <a:pt x="533246" y="647609"/>
                              </a:lnTo>
                              <a:lnTo>
                                <a:pt x="533246" y="572885"/>
                              </a:lnTo>
                              <a:close/>
                            </a:path>
                            <a:path w="542925" h="3862070">
                              <a:moveTo>
                                <a:pt x="414150" y="699359"/>
                              </a:moveTo>
                              <a:lnTo>
                                <a:pt x="325813" y="699359"/>
                              </a:lnTo>
                              <a:lnTo>
                                <a:pt x="325813" y="792184"/>
                              </a:lnTo>
                              <a:lnTo>
                                <a:pt x="414150" y="792184"/>
                              </a:lnTo>
                              <a:lnTo>
                                <a:pt x="414150" y="699359"/>
                              </a:lnTo>
                              <a:close/>
                            </a:path>
                            <a:path w="542925" h="3862070">
                              <a:moveTo>
                                <a:pt x="533246" y="3212187"/>
                              </a:moveTo>
                              <a:lnTo>
                                <a:pt x="8941" y="3348408"/>
                              </a:lnTo>
                              <a:lnTo>
                                <a:pt x="8941" y="3421043"/>
                              </a:lnTo>
                              <a:lnTo>
                                <a:pt x="533246" y="3553551"/>
                              </a:lnTo>
                              <a:lnTo>
                                <a:pt x="533246" y="3480683"/>
                              </a:lnTo>
                              <a:lnTo>
                                <a:pt x="414150" y="3452604"/>
                              </a:lnTo>
                              <a:lnTo>
                                <a:pt x="414150" y="3431486"/>
                              </a:lnTo>
                              <a:lnTo>
                                <a:pt x="325813" y="3431486"/>
                              </a:lnTo>
                              <a:lnTo>
                                <a:pt x="131255" y="3385538"/>
                              </a:lnTo>
                              <a:lnTo>
                                <a:pt x="325813" y="3338661"/>
                              </a:lnTo>
                              <a:lnTo>
                                <a:pt x="414150" y="3338661"/>
                              </a:lnTo>
                              <a:lnTo>
                                <a:pt x="414150" y="3316615"/>
                              </a:lnTo>
                              <a:lnTo>
                                <a:pt x="533246" y="3286911"/>
                              </a:lnTo>
                              <a:lnTo>
                                <a:pt x="533246" y="3212187"/>
                              </a:lnTo>
                              <a:close/>
                            </a:path>
                            <a:path w="542925" h="3862070">
                              <a:moveTo>
                                <a:pt x="414150" y="3338661"/>
                              </a:moveTo>
                              <a:lnTo>
                                <a:pt x="325813" y="3338661"/>
                              </a:lnTo>
                              <a:lnTo>
                                <a:pt x="325813" y="3431486"/>
                              </a:lnTo>
                              <a:lnTo>
                                <a:pt x="414150" y="3431486"/>
                              </a:lnTo>
                              <a:lnTo>
                                <a:pt x="414150" y="3338661"/>
                              </a:lnTo>
                              <a:close/>
                            </a:path>
                            <a:path w="542925" h="3862070">
                              <a:moveTo>
                                <a:pt x="271808" y="2227028"/>
                              </a:moveTo>
                              <a:lnTo>
                                <a:pt x="211300" y="2229849"/>
                              </a:lnTo>
                              <a:lnTo>
                                <a:pt x="157810" y="2238312"/>
                              </a:lnTo>
                              <a:lnTo>
                                <a:pt x="111338" y="2252417"/>
                              </a:lnTo>
                              <a:lnTo>
                                <a:pt x="71886" y="2272164"/>
                              </a:lnTo>
                              <a:lnTo>
                                <a:pt x="40436" y="2296611"/>
                              </a:lnTo>
                              <a:lnTo>
                                <a:pt x="4492" y="2356773"/>
                              </a:lnTo>
                              <a:lnTo>
                                <a:pt x="0" y="2392489"/>
                              </a:lnTo>
                              <a:lnTo>
                                <a:pt x="1218" y="2411431"/>
                              </a:lnTo>
                              <a:lnTo>
                                <a:pt x="11668" y="2449315"/>
                              </a:lnTo>
                              <a:lnTo>
                                <a:pt x="40234" y="2488766"/>
                              </a:lnTo>
                              <a:lnTo>
                                <a:pt x="84381" y="2519304"/>
                              </a:lnTo>
                              <a:lnTo>
                                <a:pt x="120324" y="2535142"/>
                              </a:lnTo>
                              <a:lnTo>
                                <a:pt x="168628" y="2548275"/>
                              </a:lnTo>
                              <a:lnTo>
                                <a:pt x="235865" y="2556049"/>
                              </a:lnTo>
                              <a:lnTo>
                                <a:pt x="274312" y="2557021"/>
                              </a:lnTo>
                              <a:lnTo>
                                <a:pt x="333535" y="2554222"/>
                              </a:lnTo>
                              <a:lnTo>
                                <a:pt x="386031" y="2545824"/>
                              </a:lnTo>
                              <a:lnTo>
                                <a:pt x="431798" y="2531828"/>
                              </a:lnTo>
                              <a:lnTo>
                                <a:pt x="470837" y="2512233"/>
                              </a:lnTo>
                              <a:lnTo>
                                <a:pt x="502052" y="2487896"/>
                              </a:lnTo>
                              <a:lnTo>
                                <a:pt x="503359" y="2486242"/>
                              </a:lnTo>
                              <a:lnTo>
                                <a:pt x="270736" y="2486242"/>
                              </a:lnTo>
                              <a:lnTo>
                                <a:pt x="228344" y="2484617"/>
                              </a:lnTo>
                              <a:lnTo>
                                <a:pt x="160660" y="2471622"/>
                              </a:lnTo>
                              <a:lnTo>
                                <a:pt x="115731" y="2446226"/>
                              </a:lnTo>
                              <a:lnTo>
                                <a:pt x="93289" y="2411996"/>
                              </a:lnTo>
                              <a:lnTo>
                                <a:pt x="90515" y="2391560"/>
                              </a:lnTo>
                              <a:lnTo>
                                <a:pt x="93177" y="2372176"/>
                              </a:lnTo>
                              <a:lnTo>
                                <a:pt x="93255" y="2371610"/>
                              </a:lnTo>
                              <a:lnTo>
                                <a:pt x="115429" y="2337555"/>
                              </a:lnTo>
                              <a:lnTo>
                                <a:pt x="159866" y="2312463"/>
                              </a:lnTo>
                              <a:lnTo>
                                <a:pt x="226773" y="2299685"/>
                              </a:lnTo>
                              <a:lnTo>
                                <a:pt x="225957" y="2299685"/>
                              </a:lnTo>
                              <a:lnTo>
                                <a:pt x="269305" y="2298039"/>
                              </a:lnTo>
                              <a:lnTo>
                                <a:pt x="503404" y="2298039"/>
                              </a:lnTo>
                              <a:lnTo>
                                <a:pt x="501851" y="2296096"/>
                              </a:lnTo>
                              <a:lnTo>
                                <a:pt x="470479" y="2271816"/>
                              </a:lnTo>
                              <a:lnTo>
                                <a:pt x="431172" y="2252221"/>
                              </a:lnTo>
                              <a:lnTo>
                                <a:pt x="385245" y="2238312"/>
                              </a:lnTo>
                              <a:lnTo>
                                <a:pt x="385508" y="2238312"/>
                              </a:lnTo>
                              <a:lnTo>
                                <a:pt x="331974" y="2229849"/>
                              </a:lnTo>
                              <a:lnTo>
                                <a:pt x="332303" y="2229849"/>
                              </a:lnTo>
                              <a:lnTo>
                                <a:pt x="271808" y="2227028"/>
                              </a:lnTo>
                              <a:close/>
                            </a:path>
                            <a:path w="542925" h="3862070">
                              <a:moveTo>
                                <a:pt x="503404" y="2298039"/>
                              </a:moveTo>
                              <a:lnTo>
                                <a:pt x="269305" y="2298039"/>
                              </a:lnTo>
                              <a:lnTo>
                                <a:pt x="312054" y="2299685"/>
                              </a:lnTo>
                              <a:lnTo>
                                <a:pt x="349104" y="2304624"/>
                              </a:lnTo>
                              <a:lnTo>
                                <a:pt x="406104" y="2324378"/>
                              </a:lnTo>
                              <a:lnTo>
                                <a:pt x="440303" y="2354401"/>
                              </a:lnTo>
                              <a:lnTo>
                                <a:pt x="451669" y="2391560"/>
                              </a:lnTo>
                              <a:lnTo>
                                <a:pt x="451601" y="2392489"/>
                              </a:lnTo>
                              <a:lnTo>
                                <a:pt x="440214" y="2429271"/>
                              </a:lnTo>
                              <a:lnTo>
                                <a:pt x="405491" y="2459671"/>
                              </a:lnTo>
                              <a:lnTo>
                                <a:pt x="349015" y="2479570"/>
                              </a:lnTo>
                              <a:lnTo>
                                <a:pt x="312252" y="2484617"/>
                              </a:lnTo>
                              <a:lnTo>
                                <a:pt x="311477" y="2484617"/>
                              </a:lnTo>
                              <a:lnTo>
                                <a:pt x="270736" y="2486242"/>
                              </a:lnTo>
                              <a:lnTo>
                                <a:pt x="503359" y="2486242"/>
                              </a:lnTo>
                              <a:lnTo>
                                <a:pt x="524349" y="2459671"/>
                              </a:lnTo>
                              <a:lnTo>
                                <a:pt x="537727" y="2427559"/>
                              </a:lnTo>
                              <a:lnTo>
                                <a:pt x="542072" y="2392489"/>
                              </a:lnTo>
                              <a:lnTo>
                                <a:pt x="542187" y="2391560"/>
                              </a:lnTo>
                              <a:lnTo>
                                <a:pt x="537806" y="2356773"/>
                              </a:lnTo>
                              <a:lnTo>
                                <a:pt x="537705" y="2355968"/>
                              </a:lnTo>
                              <a:lnTo>
                                <a:pt x="524358" y="2324378"/>
                              </a:lnTo>
                              <a:lnTo>
                                <a:pt x="524260" y="2324146"/>
                              </a:lnTo>
                              <a:lnTo>
                                <a:pt x="503404" y="2298039"/>
                              </a:lnTo>
                              <a:close/>
                            </a:path>
                            <a:path w="542925" h="3862070">
                              <a:moveTo>
                                <a:pt x="533246" y="928238"/>
                              </a:moveTo>
                              <a:lnTo>
                                <a:pt x="444908" y="928238"/>
                              </a:lnTo>
                              <a:lnTo>
                                <a:pt x="444908" y="1099036"/>
                              </a:lnTo>
                              <a:lnTo>
                                <a:pt x="13232" y="1099036"/>
                              </a:lnTo>
                              <a:lnTo>
                                <a:pt x="13232" y="1167727"/>
                              </a:lnTo>
                              <a:lnTo>
                                <a:pt x="533246" y="1167727"/>
                              </a:lnTo>
                              <a:lnTo>
                                <a:pt x="533246" y="928238"/>
                              </a:lnTo>
                              <a:close/>
                            </a:path>
                            <a:path w="542925" h="3862070">
                              <a:moveTo>
                                <a:pt x="97636" y="0"/>
                              </a:moveTo>
                              <a:lnTo>
                                <a:pt x="8941" y="0"/>
                              </a:lnTo>
                              <a:lnTo>
                                <a:pt x="8941" y="270352"/>
                              </a:lnTo>
                              <a:lnTo>
                                <a:pt x="97636" y="270352"/>
                              </a:lnTo>
                              <a:lnTo>
                                <a:pt x="97636" y="169405"/>
                              </a:lnTo>
                              <a:lnTo>
                                <a:pt x="533246" y="169405"/>
                              </a:lnTo>
                              <a:lnTo>
                                <a:pt x="533246" y="100715"/>
                              </a:lnTo>
                              <a:lnTo>
                                <a:pt x="97636" y="100715"/>
                              </a:lnTo>
                              <a:lnTo>
                                <a:pt x="97636" y="0"/>
                              </a:lnTo>
                              <a:close/>
                            </a:path>
                            <a:path w="542925" h="3862070">
                              <a:moveTo>
                                <a:pt x="97636" y="289911"/>
                              </a:moveTo>
                              <a:lnTo>
                                <a:pt x="8941" y="289911"/>
                              </a:lnTo>
                              <a:lnTo>
                                <a:pt x="8941" y="560264"/>
                              </a:lnTo>
                              <a:lnTo>
                                <a:pt x="97636" y="560264"/>
                              </a:lnTo>
                              <a:lnTo>
                                <a:pt x="97636" y="459317"/>
                              </a:lnTo>
                              <a:lnTo>
                                <a:pt x="533246" y="459317"/>
                              </a:lnTo>
                              <a:lnTo>
                                <a:pt x="533246" y="390626"/>
                              </a:lnTo>
                              <a:lnTo>
                                <a:pt x="97636" y="390626"/>
                              </a:lnTo>
                              <a:lnTo>
                                <a:pt x="97636" y="289911"/>
                              </a:lnTo>
                              <a:close/>
                            </a:path>
                            <a:path w="542925" h="3862070">
                              <a:moveTo>
                                <a:pt x="533246" y="1903390"/>
                              </a:moveTo>
                              <a:lnTo>
                                <a:pt x="8941" y="1903390"/>
                              </a:lnTo>
                              <a:lnTo>
                                <a:pt x="8941" y="1967207"/>
                              </a:lnTo>
                              <a:lnTo>
                                <a:pt x="359073" y="1967207"/>
                              </a:lnTo>
                              <a:lnTo>
                                <a:pt x="8941" y="2106445"/>
                              </a:lnTo>
                              <a:lnTo>
                                <a:pt x="8941" y="2173279"/>
                              </a:lnTo>
                              <a:lnTo>
                                <a:pt x="533246" y="2173279"/>
                              </a:lnTo>
                              <a:lnTo>
                                <a:pt x="533246" y="2109462"/>
                              </a:lnTo>
                              <a:lnTo>
                                <a:pt x="191339" y="2109462"/>
                              </a:lnTo>
                              <a:lnTo>
                                <a:pt x="533246" y="1972313"/>
                              </a:lnTo>
                              <a:lnTo>
                                <a:pt x="533246" y="1903390"/>
                              </a:lnTo>
                              <a:close/>
                            </a:path>
                            <a:path w="542925" h="3862070">
                              <a:moveTo>
                                <a:pt x="97636" y="2587022"/>
                              </a:moveTo>
                              <a:lnTo>
                                <a:pt x="8941" y="2587022"/>
                              </a:lnTo>
                              <a:lnTo>
                                <a:pt x="8941" y="2857375"/>
                              </a:lnTo>
                              <a:lnTo>
                                <a:pt x="97636" y="2857375"/>
                              </a:lnTo>
                              <a:lnTo>
                                <a:pt x="97636" y="2756428"/>
                              </a:lnTo>
                              <a:lnTo>
                                <a:pt x="533246" y="2756428"/>
                              </a:lnTo>
                              <a:lnTo>
                                <a:pt x="533246" y="2687737"/>
                              </a:lnTo>
                              <a:lnTo>
                                <a:pt x="97636" y="2687737"/>
                              </a:lnTo>
                              <a:lnTo>
                                <a:pt x="97636" y="2587022"/>
                              </a:lnTo>
                              <a:close/>
                            </a:path>
                            <a:path w="542925" h="3862070">
                              <a:moveTo>
                                <a:pt x="533246" y="2904614"/>
                              </a:moveTo>
                              <a:lnTo>
                                <a:pt x="8941" y="2904614"/>
                              </a:lnTo>
                              <a:lnTo>
                                <a:pt x="8941" y="2968431"/>
                              </a:lnTo>
                              <a:lnTo>
                                <a:pt x="359073" y="2968431"/>
                              </a:lnTo>
                              <a:lnTo>
                                <a:pt x="8941" y="3107669"/>
                              </a:lnTo>
                              <a:lnTo>
                                <a:pt x="8941" y="3174503"/>
                              </a:lnTo>
                              <a:lnTo>
                                <a:pt x="533246" y="3174503"/>
                              </a:lnTo>
                              <a:lnTo>
                                <a:pt x="533246" y="3110686"/>
                              </a:lnTo>
                              <a:lnTo>
                                <a:pt x="191339" y="3110686"/>
                              </a:lnTo>
                              <a:lnTo>
                                <a:pt x="533246" y="2973536"/>
                              </a:lnTo>
                              <a:lnTo>
                                <a:pt x="533246" y="2904614"/>
                              </a:lnTo>
                              <a:close/>
                            </a:path>
                            <a:path w="542925" h="3862070">
                              <a:moveTo>
                                <a:pt x="533246" y="3793129"/>
                              </a:moveTo>
                              <a:lnTo>
                                <a:pt x="8941" y="3793129"/>
                              </a:lnTo>
                              <a:lnTo>
                                <a:pt x="8941" y="3861820"/>
                              </a:lnTo>
                              <a:lnTo>
                                <a:pt x="533246" y="3861820"/>
                              </a:lnTo>
                              <a:lnTo>
                                <a:pt x="533246" y="3793129"/>
                              </a:lnTo>
                              <a:close/>
                            </a:path>
                            <a:path w="542925" h="3862070">
                              <a:moveTo>
                                <a:pt x="8941" y="3561995"/>
                              </a:moveTo>
                              <a:lnTo>
                                <a:pt x="8941" y="3654356"/>
                              </a:lnTo>
                              <a:lnTo>
                                <a:pt x="241766" y="3793129"/>
                              </a:lnTo>
                              <a:lnTo>
                                <a:pt x="374810" y="3793129"/>
                              </a:lnTo>
                              <a:lnTo>
                                <a:pt x="287187" y="3737434"/>
                              </a:lnTo>
                              <a:lnTo>
                                <a:pt x="411743" y="3690094"/>
                              </a:lnTo>
                              <a:lnTo>
                                <a:pt x="213155" y="3690094"/>
                              </a:lnTo>
                              <a:lnTo>
                                <a:pt x="8941" y="3561995"/>
                              </a:lnTo>
                              <a:close/>
                            </a:path>
                            <a:path w="542925" h="3862070">
                              <a:moveTo>
                                <a:pt x="533246" y="3555033"/>
                              </a:moveTo>
                              <a:lnTo>
                                <a:pt x="213155" y="3690094"/>
                              </a:lnTo>
                              <a:lnTo>
                                <a:pt x="411743" y="3690094"/>
                              </a:lnTo>
                              <a:lnTo>
                                <a:pt x="533246" y="3643913"/>
                              </a:lnTo>
                              <a:lnTo>
                                <a:pt x="533246" y="3555033"/>
                              </a:lnTo>
                              <a:close/>
                            </a:path>
                            <a:path w="542925" h="3862070">
                              <a:moveTo>
                                <a:pt x="526860" y="1639677"/>
                              </a:moveTo>
                              <a:lnTo>
                                <a:pt x="380890" y="1639677"/>
                              </a:lnTo>
                              <a:lnTo>
                                <a:pt x="394916" y="1640729"/>
                              </a:lnTo>
                              <a:lnTo>
                                <a:pt x="408026" y="1643883"/>
                              </a:lnTo>
                              <a:lnTo>
                                <a:pt x="440963" y="1665937"/>
                              </a:lnTo>
                              <a:lnTo>
                                <a:pt x="453134" y="1706511"/>
                              </a:lnTo>
                              <a:lnTo>
                                <a:pt x="451614" y="1721371"/>
                              </a:lnTo>
                              <a:lnTo>
                                <a:pt x="428814" y="1756289"/>
                              </a:lnTo>
                              <a:lnTo>
                                <a:pt x="376844" y="1776979"/>
                              </a:lnTo>
                              <a:lnTo>
                                <a:pt x="352636" y="1780771"/>
                              </a:lnTo>
                              <a:lnTo>
                                <a:pt x="362650" y="1847605"/>
                              </a:lnTo>
                              <a:lnTo>
                                <a:pt x="404014" y="1842500"/>
                              </a:lnTo>
                              <a:lnTo>
                                <a:pt x="470982" y="1821846"/>
                              </a:lnTo>
                              <a:lnTo>
                                <a:pt x="516694" y="1787139"/>
                              </a:lnTo>
                              <a:lnTo>
                                <a:pt x="539672" y="1737593"/>
                              </a:lnTo>
                              <a:lnTo>
                                <a:pt x="542544" y="1707207"/>
                              </a:lnTo>
                              <a:lnTo>
                                <a:pt x="541377" y="1686467"/>
                              </a:lnTo>
                              <a:lnTo>
                                <a:pt x="541349" y="1685959"/>
                              </a:lnTo>
                              <a:lnTo>
                                <a:pt x="537761" y="1666539"/>
                              </a:lnTo>
                              <a:lnTo>
                                <a:pt x="531944" y="1649424"/>
                              </a:lnTo>
                              <a:lnTo>
                                <a:pt x="531848" y="1649141"/>
                              </a:lnTo>
                              <a:lnTo>
                                <a:pt x="531782" y="1648945"/>
                              </a:lnTo>
                              <a:lnTo>
                                <a:pt x="526860" y="1639677"/>
                              </a:lnTo>
                              <a:close/>
                            </a:path>
                            <a:path w="542925" h="3862070">
                              <a:moveTo>
                                <a:pt x="158793" y="1580733"/>
                              </a:moveTo>
                              <a:lnTo>
                                <a:pt x="93791" y="1590045"/>
                              </a:lnTo>
                              <a:lnTo>
                                <a:pt x="43274" y="1614731"/>
                              </a:lnTo>
                              <a:lnTo>
                                <a:pt x="10818" y="1655022"/>
                              </a:lnTo>
                              <a:lnTo>
                                <a:pt x="0" y="1711153"/>
                              </a:lnTo>
                              <a:lnTo>
                                <a:pt x="1139" y="1730044"/>
                              </a:lnTo>
                              <a:lnTo>
                                <a:pt x="18239" y="1778103"/>
                              </a:lnTo>
                              <a:lnTo>
                                <a:pt x="54954" y="1812390"/>
                              </a:lnTo>
                              <a:lnTo>
                                <a:pt x="107516" y="1831622"/>
                              </a:lnTo>
                              <a:lnTo>
                                <a:pt x="146276" y="1835306"/>
                              </a:lnTo>
                              <a:lnTo>
                                <a:pt x="176206" y="1833348"/>
                              </a:lnTo>
                              <a:lnTo>
                                <a:pt x="228958" y="1817684"/>
                              </a:lnTo>
                              <a:lnTo>
                                <a:pt x="266556" y="1790779"/>
                              </a:lnTo>
                              <a:lnTo>
                                <a:pt x="282332" y="1769632"/>
                              </a:lnTo>
                              <a:lnTo>
                                <a:pt x="139123" y="1769632"/>
                              </a:lnTo>
                              <a:lnTo>
                                <a:pt x="130062" y="1768994"/>
                              </a:lnTo>
                              <a:lnTo>
                                <a:pt x="129628" y="1768994"/>
                              </a:lnTo>
                              <a:lnTo>
                                <a:pt x="120794" y="1766906"/>
                              </a:lnTo>
                              <a:lnTo>
                                <a:pt x="92361" y="1738536"/>
                              </a:lnTo>
                              <a:lnTo>
                                <a:pt x="87622" y="1711849"/>
                              </a:lnTo>
                              <a:lnTo>
                                <a:pt x="88729" y="1698251"/>
                              </a:lnTo>
                              <a:lnTo>
                                <a:pt x="115597" y="1661716"/>
                              </a:lnTo>
                              <a:lnTo>
                                <a:pt x="128352" y="1656502"/>
                              </a:lnTo>
                              <a:lnTo>
                                <a:pt x="128142" y="1656502"/>
                              </a:lnTo>
                              <a:lnTo>
                                <a:pt x="144655" y="1652259"/>
                              </a:lnTo>
                              <a:lnTo>
                                <a:pt x="163443" y="1649424"/>
                              </a:lnTo>
                              <a:lnTo>
                                <a:pt x="158793" y="1580733"/>
                              </a:lnTo>
                              <a:close/>
                            </a:path>
                            <a:path w="542925" h="3862070">
                              <a:moveTo>
                                <a:pt x="380532" y="1570987"/>
                              </a:moveTo>
                              <a:lnTo>
                                <a:pt x="334798" y="1574381"/>
                              </a:lnTo>
                              <a:lnTo>
                                <a:pt x="297022" y="1584562"/>
                              </a:lnTo>
                              <a:lnTo>
                                <a:pt x="254373" y="1610800"/>
                              </a:lnTo>
                              <a:lnTo>
                                <a:pt x="224555" y="1652702"/>
                              </a:lnTo>
                              <a:lnTo>
                                <a:pt x="206002" y="1696301"/>
                              </a:lnTo>
                              <a:lnTo>
                                <a:pt x="196972" y="1719043"/>
                              </a:lnTo>
                              <a:lnTo>
                                <a:pt x="170953" y="1759422"/>
                              </a:lnTo>
                              <a:lnTo>
                                <a:pt x="139123" y="1769632"/>
                              </a:lnTo>
                              <a:lnTo>
                                <a:pt x="282332" y="1769632"/>
                              </a:lnTo>
                              <a:lnTo>
                                <a:pt x="292485" y="1752025"/>
                              </a:lnTo>
                              <a:lnTo>
                                <a:pt x="303639" y="1726469"/>
                              </a:lnTo>
                              <a:lnTo>
                                <a:pt x="311131" y="1707207"/>
                              </a:lnTo>
                              <a:lnTo>
                                <a:pt x="317587" y="1691253"/>
                              </a:lnTo>
                              <a:lnTo>
                                <a:pt x="337010" y="1656502"/>
                              </a:lnTo>
                              <a:lnTo>
                                <a:pt x="371937" y="1640120"/>
                              </a:lnTo>
                              <a:lnTo>
                                <a:pt x="380890" y="1639677"/>
                              </a:lnTo>
                              <a:lnTo>
                                <a:pt x="526860" y="1639677"/>
                              </a:lnTo>
                              <a:lnTo>
                                <a:pt x="523410" y="1633180"/>
                              </a:lnTo>
                              <a:lnTo>
                                <a:pt x="483343" y="1596194"/>
                              </a:lnTo>
                              <a:lnTo>
                                <a:pt x="444908" y="1580124"/>
                              </a:lnTo>
                              <a:lnTo>
                                <a:pt x="402706" y="1572002"/>
                              </a:lnTo>
                              <a:lnTo>
                                <a:pt x="380532" y="1570987"/>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1.235260pt;margin-top:-11.673509pt;width:42.75pt;height:304.1pt;mso-position-horizontal-relative:page;mso-position-vertical-relative:paragraph;z-index:15730176" id="docshape1" coordorigin="2825,-233" coordsize="855,6082" path="m3047,1727l3021,1728,2996,1731,2972,1736,2950,1743,2930,1752,2911,1762,2895,1773,2881,1785,2869,1797,2860,1811,2852,1825,2847,1840,2847,1840,2843,1858,2841,1877,2841,1879,2841,1880,2839,1902,2839,1905,2839,1935,2839,2149,3664,2149,3664,2041,2976,2041,2976,1945,2977,1920,2977,1915,2977,1905,2978,1902,2978,1898,2979,1887,2983,1874,2989,1863,2997,1854,3008,1846,3021,1840,3035,1836,3035,1836,3051,1833,3049,1833,3070,1832,3340,1832,3342,1831,3354,1824,3368,1819,3383,1815,3399,1813,3417,1812,3652,1812,3648,1802,3226,1802,3212,1786,3195,1771,3176,1758,3153,1747,3128,1738,3102,1732,3075,1728,3047,1727xm3340,1832l3070,1832,3089,1833,3106,1836,3122,1841,3135,1848,3146,1857,3154,1867,3161,1879,3164,1892,3166,1902,3166,1915,3166,1918,3166,1920,3167,1935,3167,1941,3167,2041,3305,2041,3305,1954,3305,1920,3307,1893,3308,1893,3311,1872,3316,1858,3317,1857,3323,1848,3332,1838,3340,1832xm3652,1812l3417,1812,3438,1813,3457,1816,3473,1821,3487,1828,3499,1836,3509,1845,3516,1855,3520,1867,3522,1877,3524,1892,3524,1893,3525,1915,3525,1919,3525,1935,3525,2041,3664,2041,3664,1967,3664,1920,3663,1905,3663,1902,3663,1898,3663,1893,3663,1892,3663,1887,3662,1883,3661,1858,3661,1855,3659,1837,3654,1816,3654,1816,3652,1812xm3425,1701l3390,1702,3358,1707,3328,1715,3301,1727,3276,1742,3255,1759,3239,1779,3226,1802,3648,1802,3646,1797,3645,1797,3634,1780,3620,1764,3602,1750,3583,1738,3560,1727,3535,1718,3508,1710,3481,1705,3453,1702,3425,1701xm3664,669l2839,883,2839,998,3664,1206,3664,1092,3477,1047,3477,1014,3338,1014,3031,942,3338,868,3477,868,3477,833,3664,786,3664,669xm3477,868l3338,868,3338,1014,3477,1014,3477,868xm3664,4825l2839,5040,2839,5154,3664,5363,3664,5248,3477,5204,3477,5170,3338,5170,3031,5098,3338,5024,3477,5024,3477,4990,3664,4943,3664,4825xm3477,5024l3338,5024,3338,5170,3477,5170,3477,5024xm3253,3274l3157,3278,3073,3291,3000,3314,2938,3345,2888,3383,2853,3428,2832,3478,2825,3533,2825,3534,2827,3564,2827,3566,2833,3596,2843,3624,2857,3650,2871,3668,2888,3686,2908,3703,2932,3719,2958,3734,2985,3747,3014,3759,3045,3769,3090,3780,3141,3787,3196,3792,3257,3793,3350,3789,3433,3776,3505,3754,3566,3723,3615,3684,3617,3682,3251,3682,3184,3679,3127,3672,3078,3659,3038,3641,3007,3619,2985,3594,2972,3565,2967,3534,2967,3533,2971,3502,2972,3501,2985,3473,3006,3448,3037,3426,3076,3408,3125,3396,3182,3388,3181,3388,3249,3385,3617,3385,3615,3382,3566,3344,3504,3313,3431,3291,3432,3291,3348,3278,3348,3278,3253,3274xm3617,3385l3249,3385,3316,3388,3374,3396,3424,3409,3464,3427,3496,3449,3518,3474,3532,3502,3536,3533,3536,3534,3532,3564,3518,3592,3495,3617,3463,3640,3423,3658,3374,3671,3316,3679,3315,3679,3251,3682,3617,3682,3650,3640,3672,3589,3678,3534,3679,3533,3672,3478,3671,3477,3650,3427,3650,3427,3617,3385xm3664,1228l3525,1228,3525,1497,2846,1497,2846,1605,3664,1605,3664,1228xm2978,-233l2839,-233,2839,192,2978,192,2978,33,3664,33,3664,-75,2978,-75,2978,-233xm2978,223l2839,223,2839,649,2978,649,2978,490,3664,490,3664,382,2978,382,2978,223xm3664,2764l2839,2764,2839,2864,3390,2864,2839,3084,2839,3189,3664,3189,3664,3089,3126,3089,3664,2873,3664,2764xm2978,3841l2839,3841,2839,4266,2978,4266,2978,4107,3664,4107,3664,3999,2978,3999,2978,3841xm3664,4341l2839,4341,2839,4441,3390,4441,2839,4660,2839,4766,3664,4766,3664,4665,3126,4665,3664,4449,3664,4341xm3664,5740l2839,5740,2839,5848,3664,5848,3664,5740xm2839,5376l2839,5521,3205,5740,3415,5740,3277,5652,3473,5578,3160,5578,2839,5376xm3664,5365l3160,5578,3473,5578,3664,5505,3664,5365xm3654,2349l3425,2349,3447,2350,3467,2355,3486,2364,3504,2375,3519,2390,3530,2408,3536,2429,3538,2454,3536,2477,3529,2498,3517,2517,3500,2532,3478,2546,3451,2557,3418,2565,3380,2571,3396,2676,3461,2668,3518,2655,3566,2636,3607,2611,3638,2581,3661,2545,3675,2503,3679,2455,3677,2422,3677,2422,3672,2391,3662,2364,3662,2364,3662,2363,3654,2349xm3075,2256l3021,2260,2972,2271,2930,2287,2893,2309,2863,2338,2842,2373,2829,2414,2825,2461,2827,2491,2832,2518,2841,2544,2853,2567,2869,2587,2889,2605,2911,2621,2937,2634,2965,2644,2994,2651,3024,2655,3055,2657,3102,2654,3146,2644,3185,2629,3221,2607,3244,2587,3266,2559,3269,2553,3044,2553,3030,2552,3029,2552,3015,2549,3003,2544,2993,2536,2979,2522,2970,2504,2965,2485,2963,2462,2964,2441,2970,2422,2978,2407,2991,2394,3007,2383,3027,2375,3027,2375,3053,2369,3082,2364,3075,2256xm3424,2241l3386,2242,3352,2246,3321,2253,3292,2262,3267,2274,3245,2287,3225,2303,3209,2321,3193,2343,3178,2369,3164,2401,3149,2438,3135,2474,3121,2502,3107,2523,3094,2537,3083,2544,3071,2549,3058,2552,3044,2553,3269,2553,3285,2526,3303,2485,3315,2455,3325,2430,3333,2411,3339,2399,3347,2386,3355,2375,3365,2366,3375,2360,3386,2355,3397,2351,3410,2349,3425,2349,3654,2349,3649,2338,3632,2316,3611,2297,3586,2280,3557,2266,3525,2255,3493,2247,3459,2242,3424,2241xe" filled="true" fillcolor="#303c4e" stroked="false">
                <v:path arrowok="t"/>
                <v:fill type="solid"/>
                <w10:wrap type="none"/>
              </v:shape>
            </w:pict>
          </mc:Fallback>
        </mc:AlternateContent>
      </w:r>
      <w:r>
        <w:rPr>
          <w:rFonts w:ascii="Arial"/>
          <w:b/>
          <w:color w:val="313D4E"/>
          <w:spacing w:val="-2"/>
          <w:sz w:val="40"/>
        </w:rPr>
        <w:t>SCHAFFHAUSEN</w:t>
      </w:r>
    </w:p>
    <w:p>
      <w:pPr>
        <w:pStyle w:val="BodyText"/>
        <w:spacing w:before="0"/>
        <w:rPr>
          <w:rFonts w:ascii="Arial"/>
          <w:b/>
          <w:sz w:val="20"/>
        </w:rPr>
      </w:pPr>
    </w:p>
    <w:p>
      <w:pPr>
        <w:pStyle w:val="BodyText"/>
        <w:spacing w:before="204"/>
        <w:rPr>
          <w:rFonts w:ascii="Arial"/>
          <w:b/>
          <w:sz w:val="20"/>
        </w:rPr>
      </w:pPr>
    </w:p>
    <w:p>
      <w:pPr>
        <w:pStyle w:val="Heading6"/>
        <w:ind w:left="0" w:right="1772"/>
        <w:jc w:val="center"/>
      </w:pPr>
      <w:r>
        <w:rPr>
          <w:color w:val="313D4E"/>
          <w:spacing w:val="-2"/>
        </w:rPr>
        <w:t>VORWORT</w:t>
      </w:r>
    </w:p>
    <w:p>
      <w:pPr>
        <w:pStyle w:val="BodyText"/>
        <w:spacing w:before="10"/>
        <w:rPr>
          <w:rFonts w:ascii="Arial"/>
          <w:b/>
          <w:sz w:val="20"/>
        </w:rPr>
      </w:pPr>
    </w:p>
    <w:p>
      <w:pPr>
        <w:pStyle w:val="Heading7"/>
        <w:spacing w:line="259" w:lineRule="auto"/>
        <w:ind w:left="3623" w:right="2014"/>
        <w:jc w:val="both"/>
      </w:pPr>
      <w:r>
        <w:rPr>
          <w:color w:val="313D4E"/>
        </w:rPr>
        <w:t>Das</w:t>
      </w:r>
      <w:r>
        <w:rPr>
          <w:color w:val="313D4E"/>
          <w:spacing w:val="-7"/>
        </w:rPr>
        <w:t> </w:t>
      </w:r>
      <w:r>
        <w:rPr>
          <w:rFonts w:ascii="Arial" w:hAnsi="Arial"/>
          <w:i/>
          <w:color w:val="313D4E"/>
        </w:rPr>
        <w:t>Kantonsblatt</w:t>
      </w:r>
      <w:r>
        <w:rPr>
          <w:rFonts w:ascii="Arial" w:hAnsi="Arial"/>
          <w:i/>
          <w:color w:val="313D4E"/>
          <w:spacing w:val="-9"/>
        </w:rPr>
        <w:t> </w:t>
      </w:r>
      <w:r>
        <w:rPr>
          <w:color w:val="313D4E"/>
        </w:rPr>
        <w:t>dient</w:t>
      </w:r>
      <w:r>
        <w:rPr>
          <w:color w:val="313D4E"/>
          <w:spacing w:val="-8"/>
        </w:rPr>
        <w:t> </w:t>
      </w:r>
      <w:r>
        <w:rPr>
          <w:color w:val="313D4E"/>
        </w:rPr>
        <w:t>als</w:t>
      </w:r>
      <w:r>
        <w:rPr>
          <w:color w:val="313D4E"/>
          <w:spacing w:val="-5"/>
        </w:rPr>
        <w:t> </w:t>
      </w:r>
      <w:r>
        <w:rPr>
          <w:color w:val="313D4E"/>
        </w:rPr>
        <w:t>Ergänzung</w:t>
      </w:r>
      <w:r>
        <w:rPr>
          <w:color w:val="313D4E"/>
          <w:spacing w:val="-6"/>
        </w:rPr>
        <w:t> </w:t>
      </w:r>
      <w:r>
        <w:rPr>
          <w:color w:val="313D4E"/>
        </w:rPr>
        <w:t>der</w:t>
      </w:r>
      <w:r>
        <w:rPr>
          <w:color w:val="313D4E"/>
          <w:spacing w:val="-6"/>
        </w:rPr>
        <w:t> </w:t>
      </w:r>
      <w:r>
        <w:rPr>
          <w:color w:val="313D4E"/>
        </w:rPr>
        <w:t>im</w:t>
      </w:r>
      <w:r>
        <w:rPr>
          <w:color w:val="313D4E"/>
          <w:spacing w:val="-6"/>
        </w:rPr>
        <w:t> </w:t>
      </w:r>
      <w:r>
        <w:rPr>
          <w:rFonts w:ascii="Arial" w:hAnsi="Arial"/>
          <w:i/>
          <w:color w:val="313D4E"/>
        </w:rPr>
        <w:t>Dos-sier Steuerinformationen </w:t>
      </w:r>
      <w:r>
        <w:rPr>
          <w:color w:val="313D4E"/>
        </w:rPr>
        <w:t>behandelten Themen und</w:t>
      </w:r>
      <w:r>
        <w:rPr>
          <w:color w:val="313D4E"/>
          <w:spacing w:val="-9"/>
        </w:rPr>
        <w:t> </w:t>
      </w:r>
      <w:r>
        <w:rPr>
          <w:color w:val="313D4E"/>
        </w:rPr>
        <w:t>ist</w:t>
      </w:r>
      <w:r>
        <w:rPr>
          <w:color w:val="313D4E"/>
          <w:spacing w:val="-8"/>
        </w:rPr>
        <w:t> </w:t>
      </w:r>
      <w:r>
        <w:rPr>
          <w:color w:val="313D4E"/>
        </w:rPr>
        <w:t>mit</w:t>
      </w:r>
      <w:r>
        <w:rPr>
          <w:color w:val="313D4E"/>
          <w:spacing w:val="-8"/>
        </w:rPr>
        <w:t> </w:t>
      </w:r>
      <w:r>
        <w:rPr>
          <w:color w:val="313D4E"/>
        </w:rPr>
        <w:t>den</w:t>
      </w:r>
      <w:r>
        <w:rPr>
          <w:color w:val="313D4E"/>
          <w:spacing w:val="-7"/>
        </w:rPr>
        <w:t> </w:t>
      </w:r>
      <w:r>
        <w:rPr>
          <w:rFonts w:ascii="Arial" w:hAnsi="Arial"/>
          <w:i/>
          <w:color w:val="313D4E"/>
        </w:rPr>
        <w:t>Steuermäppchen</w:t>
      </w:r>
      <w:r>
        <w:rPr>
          <w:rFonts w:ascii="Arial" w:hAnsi="Arial"/>
          <w:i/>
          <w:color w:val="313D4E"/>
          <w:spacing w:val="-11"/>
        </w:rPr>
        <w:t> </w:t>
      </w:r>
      <w:r>
        <w:rPr>
          <w:color w:val="313D4E"/>
        </w:rPr>
        <w:t>verknüpft.</w:t>
      </w:r>
      <w:r>
        <w:rPr>
          <w:color w:val="313D4E"/>
          <w:spacing w:val="-8"/>
        </w:rPr>
        <w:t> </w:t>
      </w:r>
      <w:r>
        <w:rPr>
          <w:color w:val="313D4E"/>
        </w:rPr>
        <w:t>Es</w:t>
      </w:r>
      <w:r>
        <w:rPr>
          <w:color w:val="313D4E"/>
          <w:spacing w:val="-7"/>
        </w:rPr>
        <w:t> </w:t>
      </w:r>
      <w:r>
        <w:rPr>
          <w:color w:val="313D4E"/>
        </w:rPr>
        <w:t>be-zieht sich aktuell auf die Besteuerung der natürli-chen und der juristischen Personen. Der Akzent liegt dabei auf den steuerlichen Besonderheiten und den dazugehörenden kantonalen gesetzli-chen</w:t>
      </w:r>
      <w:r>
        <w:rPr>
          <w:color w:val="313D4E"/>
          <w:spacing w:val="-14"/>
        </w:rPr>
        <w:t> </w:t>
      </w:r>
      <w:r>
        <w:rPr>
          <w:color w:val="313D4E"/>
        </w:rPr>
        <w:t>Regelungen,</w:t>
      </w:r>
      <w:r>
        <w:rPr>
          <w:color w:val="313D4E"/>
          <w:spacing w:val="-14"/>
        </w:rPr>
        <w:t> </w:t>
      </w:r>
      <w:r>
        <w:rPr>
          <w:color w:val="313D4E"/>
        </w:rPr>
        <w:t>die</w:t>
      </w:r>
      <w:r>
        <w:rPr>
          <w:color w:val="313D4E"/>
          <w:spacing w:val="-13"/>
        </w:rPr>
        <w:t> </w:t>
      </w:r>
      <w:r>
        <w:rPr>
          <w:color w:val="313D4E"/>
        </w:rPr>
        <w:t>aufgrund</w:t>
      </w:r>
      <w:r>
        <w:rPr>
          <w:color w:val="313D4E"/>
          <w:spacing w:val="-14"/>
        </w:rPr>
        <w:t> </w:t>
      </w:r>
      <w:r>
        <w:rPr>
          <w:color w:val="313D4E"/>
        </w:rPr>
        <w:t>des</w:t>
      </w:r>
      <w:r>
        <w:rPr>
          <w:color w:val="313D4E"/>
          <w:spacing w:val="-14"/>
        </w:rPr>
        <w:t> </w:t>
      </w:r>
      <w:r>
        <w:rPr>
          <w:color w:val="313D4E"/>
        </w:rPr>
        <w:t>Bundesgeset-zes</w:t>
      </w:r>
      <w:r>
        <w:rPr>
          <w:color w:val="313D4E"/>
          <w:spacing w:val="-5"/>
        </w:rPr>
        <w:t> </w:t>
      </w:r>
      <w:r>
        <w:rPr>
          <w:color w:val="313D4E"/>
        </w:rPr>
        <w:t>über</w:t>
      </w:r>
      <w:r>
        <w:rPr>
          <w:color w:val="313D4E"/>
          <w:spacing w:val="-6"/>
        </w:rPr>
        <w:t> </w:t>
      </w:r>
      <w:r>
        <w:rPr>
          <w:color w:val="313D4E"/>
        </w:rPr>
        <w:t>die</w:t>
      </w:r>
      <w:r>
        <w:rPr>
          <w:color w:val="313D4E"/>
          <w:spacing w:val="-7"/>
        </w:rPr>
        <w:t> </w:t>
      </w:r>
      <w:r>
        <w:rPr>
          <w:color w:val="313D4E"/>
        </w:rPr>
        <w:t>Harmonisierung</w:t>
      </w:r>
      <w:r>
        <w:rPr>
          <w:color w:val="313D4E"/>
          <w:spacing w:val="-7"/>
        </w:rPr>
        <w:t> </w:t>
      </w:r>
      <w:r>
        <w:rPr>
          <w:color w:val="313D4E"/>
        </w:rPr>
        <w:t>der</w:t>
      </w:r>
      <w:r>
        <w:rPr>
          <w:color w:val="313D4E"/>
          <w:spacing w:val="-6"/>
        </w:rPr>
        <w:t> </w:t>
      </w:r>
      <w:r>
        <w:rPr>
          <w:color w:val="313D4E"/>
        </w:rPr>
        <w:t>direkten</w:t>
      </w:r>
      <w:r>
        <w:rPr>
          <w:color w:val="313D4E"/>
          <w:spacing w:val="-5"/>
        </w:rPr>
        <w:t> </w:t>
      </w:r>
      <w:r>
        <w:rPr>
          <w:color w:val="313D4E"/>
        </w:rPr>
        <w:t>Steuern der Kantone und Gemeinden (StHG) in der Kom-petenz des Kantons liegen.</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38"/>
        <w:rPr>
          <w:sz w:val="20"/>
        </w:rPr>
      </w:pPr>
    </w:p>
    <w:p>
      <w:pPr>
        <w:spacing w:before="0"/>
        <w:ind w:left="3623" w:right="0" w:firstLine="0"/>
        <w:jc w:val="both"/>
        <w:rPr>
          <w:sz w:val="16"/>
        </w:rPr>
      </w:pPr>
      <w:r>
        <w:rPr>
          <w:color w:val="313D4E"/>
          <w:sz w:val="16"/>
        </w:rPr>
        <w:t>Stand:</w:t>
      </w:r>
      <w:r>
        <w:rPr>
          <w:color w:val="313D4E"/>
          <w:spacing w:val="-6"/>
          <w:sz w:val="16"/>
        </w:rPr>
        <w:t> </w:t>
      </w:r>
      <w:r>
        <w:rPr>
          <w:color w:val="313D4E"/>
          <w:sz w:val="16"/>
        </w:rPr>
        <w:t>Februar</w:t>
      </w:r>
      <w:r>
        <w:rPr>
          <w:color w:val="313D4E"/>
          <w:spacing w:val="-4"/>
          <w:sz w:val="16"/>
        </w:rPr>
        <w:t> 2026</w:t>
      </w: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0"/>
        <w:rPr>
          <w:sz w:val="16"/>
        </w:rPr>
      </w:pPr>
    </w:p>
    <w:p>
      <w:pPr>
        <w:pStyle w:val="BodyText"/>
        <w:spacing w:before="34"/>
        <w:rPr>
          <w:sz w:val="16"/>
        </w:rPr>
      </w:pPr>
    </w:p>
    <w:p>
      <w:pPr>
        <w:spacing w:line="312" w:lineRule="auto" w:before="0"/>
        <w:ind w:left="940" w:right="7427" w:firstLine="0"/>
        <w:jc w:val="left"/>
        <w:rPr>
          <w:sz w:val="16"/>
        </w:rPr>
      </w:pPr>
      <w:r>
        <w:rPr>
          <w:rFonts w:ascii="Arial" w:hAnsi="Arial"/>
          <w:b/>
          <w:spacing w:val="-2"/>
          <w:sz w:val="16"/>
        </w:rPr>
        <w:t>Herausgeberin </w:t>
      </w:r>
      <w:r>
        <w:rPr>
          <w:sz w:val="16"/>
        </w:rPr>
        <w:t>Eidgenössische</w:t>
      </w:r>
      <w:r>
        <w:rPr>
          <w:spacing w:val="-12"/>
          <w:sz w:val="16"/>
        </w:rPr>
        <w:t> </w:t>
      </w:r>
      <w:r>
        <w:rPr>
          <w:sz w:val="16"/>
        </w:rPr>
        <w:t>Steuer-verwaltung ESTV </w:t>
      </w:r>
      <w:r>
        <w:rPr>
          <w:spacing w:val="-2"/>
          <w:sz w:val="16"/>
        </w:rPr>
        <w:t>Steuerdokumentation </w:t>
      </w:r>
      <w:r>
        <w:rPr>
          <w:sz w:val="16"/>
        </w:rPr>
        <w:t>Eigerstrasse 65,</w:t>
      </w:r>
    </w:p>
    <w:p>
      <w:pPr>
        <w:spacing w:line="312" w:lineRule="auto" w:before="4"/>
        <w:ind w:left="940" w:right="7427"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0"/>
        <w:rPr>
          <w:sz w:val="40"/>
        </w:rPr>
      </w:pPr>
    </w:p>
    <w:p>
      <w:pPr>
        <w:pStyle w:val="BodyText"/>
        <w:spacing w:before="204"/>
        <w:rPr>
          <w:sz w:val="40"/>
        </w:rPr>
      </w:pPr>
    </w:p>
    <w:p>
      <w:pPr>
        <w:spacing w:before="1"/>
        <w:ind w:left="851" w:right="0" w:firstLine="0"/>
        <w:jc w:val="left"/>
        <w:rPr>
          <w:sz w:val="40"/>
        </w:rPr>
      </w:pPr>
      <w:r>
        <w:rPr>
          <w:color w:val="2D73B4"/>
          <w:spacing w:val="-10"/>
          <w:sz w:val="40"/>
        </w:rPr>
        <w:t>Begriffserklärung</w:t>
      </w:r>
      <w:r>
        <w:rPr>
          <w:color w:val="2D73B4"/>
          <w:spacing w:val="-19"/>
          <w:sz w:val="40"/>
        </w:rPr>
        <w:t> </w:t>
      </w:r>
      <w:r>
        <w:rPr>
          <w:color w:val="2D73B4"/>
          <w:spacing w:val="-10"/>
          <w:sz w:val="40"/>
        </w:rPr>
        <w:t>/</w:t>
      </w:r>
      <w:r>
        <w:rPr>
          <w:color w:val="2D73B4"/>
          <w:spacing w:val="-17"/>
          <w:sz w:val="40"/>
        </w:rPr>
        <w:t> </w:t>
      </w:r>
      <w:r>
        <w:rPr>
          <w:color w:val="2D73B4"/>
          <w:spacing w:val="-10"/>
          <w:sz w:val="40"/>
        </w:rPr>
        <w:t>Hinweise</w:t>
      </w:r>
    </w:p>
    <w:p>
      <w:pPr>
        <w:pStyle w:val="BodyText"/>
        <w:spacing w:before="0"/>
        <w:rPr>
          <w:sz w:val="20"/>
        </w:rPr>
      </w:pPr>
    </w:p>
    <w:p>
      <w:pPr>
        <w:pStyle w:val="BodyText"/>
        <w:spacing w:before="0"/>
        <w:rPr>
          <w:sz w:val="20"/>
        </w:rPr>
      </w:pPr>
    </w:p>
    <w:p>
      <w:pPr>
        <w:pStyle w:val="BodyText"/>
        <w:spacing w:before="83"/>
        <w:rPr>
          <w:sz w:val="20"/>
        </w:rPr>
      </w:pPr>
    </w:p>
    <w:p>
      <w:pPr>
        <w:spacing w:line="249" w:lineRule="auto" w:before="1"/>
        <w:ind w:left="1938" w:right="2490" w:firstLine="0"/>
        <w:jc w:val="both"/>
        <w:rPr>
          <w:sz w:val="20"/>
        </w:rPr>
      </w:pPr>
      <w:r>
        <w:rPr>
          <w:sz w:val="20"/>
        </w:rPr>
        <w:drawing>
          <wp:anchor distT="0" distB="0" distL="0" distR="0" allowOverlap="1" layoutInCell="1" locked="0" behindDoc="0" simplePos="0" relativeHeight="15730688">
            <wp:simplePos x="0" y="0"/>
            <wp:positionH relativeFrom="page">
              <wp:posOffset>1080137</wp:posOffset>
            </wp:positionH>
            <wp:positionV relativeFrom="paragraph">
              <wp:posOffset>168478</wp:posOffset>
            </wp:positionV>
            <wp:extent cx="251143" cy="142836"/>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143" cy="142836"/>
                    </a:xfrm>
                    <a:prstGeom prst="rect">
                      <a:avLst/>
                    </a:prstGeom>
                  </pic:spPr>
                </pic:pic>
              </a:graphicData>
            </a:graphic>
          </wp:anchor>
        </w:drawing>
      </w:r>
      <w:r>
        <w:rPr>
          <w:sz w:val="20"/>
        </w:rPr>
        <w:t>Mit</w:t>
      </w:r>
      <w:r>
        <w:rPr>
          <w:spacing w:val="-13"/>
          <w:sz w:val="20"/>
        </w:rPr>
        <w:t> </w:t>
      </w:r>
      <w:r>
        <w:rPr>
          <w:sz w:val="20"/>
        </w:rPr>
        <w:t>einem</w:t>
      </w:r>
      <w:r>
        <w:rPr>
          <w:spacing w:val="-12"/>
          <w:sz w:val="20"/>
        </w:rPr>
        <w:t> </w:t>
      </w:r>
      <w:r>
        <w:rPr>
          <w:sz w:val="20"/>
        </w:rPr>
        <w:t>Klick</w:t>
      </w:r>
      <w:r>
        <w:rPr>
          <w:spacing w:val="-13"/>
          <w:sz w:val="20"/>
        </w:rPr>
        <w:t> </w:t>
      </w:r>
      <w:r>
        <w:rPr>
          <w:sz w:val="20"/>
        </w:rPr>
        <w:t>auf</w:t>
      </w:r>
      <w:r>
        <w:rPr>
          <w:spacing w:val="-14"/>
          <w:sz w:val="20"/>
        </w:rPr>
        <w:t> </w:t>
      </w:r>
      <w:r>
        <w:rPr>
          <w:sz w:val="20"/>
        </w:rPr>
        <w:t>das</w:t>
      </w:r>
      <w:r>
        <w:rPr>
          <w:spacing w:val="-13"/>
          <w:sz w:val="20"/>
        </w:rPr>
        <w:t> </w:t>
      </w:r>
      <w:r>
        <w:rPr>
          <w:sz w:val="20"/>
        </w:rPr>
        <w:t>Auge</w:t>
      </w:r>
      <w:r>
        <w:rPr>
          <w:spacing w:val="-14"/>
          <w:sz w:val="20"/>
        </w:rPr>
        <w:t> </w:t>
      </w:r>
      <w:r>
        <w:rPr>
          <w:sz w:val="20"/>
        </w:rPr>
        <w:t>gelangen</w:t>
      </w:r>
      <w:r>
        <w:rPr>
          <w:spacing w:val="-14"/>
          <w:sz w:val="20"/>
        </w:rPr>
        <w:t> </w:t>
      </w:r>
      <w:r>
        <w:rPr>
          <w:sz w:val="20"/>
        </w:rPr>
        <w:t>Sie</w:t>
      </w:r>
      <w:r>
        <w:rPr>
          <w:spacing w:val="-12"/>
          <w:sz w:val="20"/>
        </w:rPr>
        <w:t> </w:t>
      </w:r>
      <w:r>
        <w:rPr>
          <w:sz w:val="20"/>
        </w:rPr>
        <w:t>auf</w:t>
      </w:r>
      <w:r>
        <w:rPr>
          <w:spacing w:val="-12"/>
          <w:sz w:val="20"/>
        </w:rPr>
        <w:t> </w:t>
      </w:r>
      <w:r>
        <w:rPr>
          <w:sz w:val="20"/>
        </w:rPr>
        <w:t>das</w:t>
      </w:r>
      <w:r>
        <w:rPr>
          <w:spacing w:val="-11"/>
          <w:sz w:val="20"/>
        </w:rPr>
        <w:t> </w:t>
      </w:r>
      <w:r>
        <w:rPr>
          <w:rFonts w:ascii="Arial" w:hAnsi="Arial"/>
          <w:i/>
          <w:sz w:val="20"/>
        </w:rPr>
        <w:t>Steuermäpp-chen</w:t>
      </w:r>
      <w:r>
        <w:rPr>
          <w:sz w:val="20"/>
        </w:rPr>
        <w:t>,</w:t>
      </w:r>
      <w:r>
        <w:rPr>
          <w:spacing w:val="-14"/>
          <w:sz w:val="20"/>
        </w:rPr>
        <w:t> </w:t>
      </w:r>
      <w:r>
        <w:rPr>
          <w:sz w:val="20"/>
        </w:rPr>
        <w:t>das</w:t>
      </w:r>
      <w:r>
        <w:rPr>
          <w:spacing w:val="-14"/>
          <w:sz w:val="20"/>
        </w:rPr>
        <w:t> </w:t>
      </w:r>
      <w:r>
        <w:rPr>
          <w:sz w:val="20"/>
        </w:rPr>
        <w:t>die</w:t>
      </w:r>
      <w:r>
        <w:rPr>
          <w:spacing w:val="-14"/>
          <w:sz w:val="20"/>
        </w:rPr>
        <w:t> </w:t>
      </w:r>
      <w:r>
        <w:rPr>
          <w:sz w:val="20"/>
        </w:rPr>
        <w:t>betreffenden</w:t>
      </w:r>
      <w:r>
        <w:rPr>
          <w:spacing w:val="-14"/>
          <w:sz w:val="20"/>
        </w:rPr>
        <w:t> </w:t>
      </w:r>
      <w:r>
        <w:rPr>
          <w:sz w:val="20"/>
        </w:rPr>
        <w:t>Angaben</w:t>
      </w:r>
      <w:r>
        <w:rPr>
          <w:spacing w:val="-14"/>
          <w:sz w:val="20"/>
        </w:rPr>
        <w:t> </w:t>
      </w:r>
      <w:r>
        <w:rPr>
          <w:sz w:val="20"/>
        </w:rPr>
        <w:t>für</w:t>
      </w:r>
      <w:r>
        <w:rPr>
          <w:spacing w:val="-14"/>
          <w:sz w:val="20"/>
        </w:rPr>
        <w:t> </w:t>
      </w:r>
      <w:r>
        <w:rPr>
          <w:sz w:val="20"/>
        </w:rPr>
        <w:t>die</w:t>
      </w:r>
      <w:r>
        <w:rPr>
          <w:spacing w:val="-14"/>
          <w:sz w:val="20"/>
        </w:rPr>
        <w:t> </w:t>
      </w:r>
      <w:r>
        <w:rPr>
          <w:rFonts w:ascii="Arial" w:hAnsi="Arial"/>
          <w:b/>
          <w:sz w:val="20"/>
        </w:rPr>
        <w:t>Steuerperiode</w:t>
      </w:r>
      <w:r>
        <w:rPr>
          <w:rFonts w:ascii="Arial" w:hAnsi="Arial"/>
          <w:b/>
          <w:spacing w:val="-14"/>
          <w:sz w:val="20"/>
        </w:rPr>
        <w:t> </w:t>
      </w:r>
      <w:r>
        <w:rPr>
          <w:rFonts w:ascii="Arial" w:hAnsi="Arial"/>
          <w:b/>
          <w:sz w:val="20"/>
        </w:rPr>
        <w:t>2025 </w:t>
      </w:r>
      <w:r>
        <w:rPr>
          <w:sz w:val="20"/>
        </w:rPr>
        <w:t>beim Bund sowie in allen Kantonen aufzeigt.</w:t>
      </w:r>
    </w:p>
    <w:p>
      <w:pPr>
        <w:pStyle w:val="BodyText"/>
        <w:spacing w:before="0"/>
        <w:rPr>
          <w:sz w:val="20"/>
        </w:rPr>
      </w:pPr>
    </w:p>
    <w:p>
      <w:pPr>
        <w:pStyle w:val="BodyText"/>
        <w:spacing w:before="183"/>
        <w:rPr>
          <w:sz w:val="20"/>
        </w:rPr>
      </w:pPr>
    </w:p>
    <w:p>
      <w:pPr>
        <w:pStyle w:val="Heading7"/>
        <w:spacing w:line="249" w:lineRule="auto"/>
        <w:ind w:left="1919" w:right="2550"/>
        <w:jc w:val="both"/>
      </w:pPr>
      <w:r>
        <w:rPr/>
        <w:drawing>
          <wp:anchor distT="0" distB="0" distL="0" distR="0" allowOverlap="1" layoutInCell="1" locked="0" behindDoc="0" simplePos="0" relativeHeight="15731200">
            <wp:simplePos x="0" y="0"/>
            <wp:positionH relativeFrom="page">
              <wp:posOffset>1080137</wp:posOffset>
            </wp:positionH>
            <wp:positionV relativeFrom="paragraph">
              <wp:posOffset>40018</wp:posOffset>
            </wp:positionV>
            <wp:extent cx="251457" cy="304495"/>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1457" cy="304495"/>
                    </a:xfrm>
                    <a:prstGeom prst="rect">
                      <a:avLst/>
                    </a:prstGeom>
                  </pic:spPr>
                </pic:pic>
              </a:graphicData>
            </a:graphic>
          </wp:anchor>
        </w:drawing>
      </w:r>
      <w:r>
        <w:rPr/>
        <w:t>Der Steuerrechner ermöglicht die Berechnung des ungefähren </w:t>
      </w:r>
      <w:r>
        <w:rPr>
          <w:spacing w:val="-2"/>
        </w:rPr>
        <w:t>Steuerbetrags.</w:t>
      </w:r>
    </w:p>
    <w:p>
      <w:pPr>
        <w:pStyle w:val="BodyText"/>
        <w:spacing w:before="0"/>
        <w:rPr>
          <w:sz w:val="20"/>
        </w:rPr>
      </w:pPr>
    </w:p>
    <w:p>
      <w:pPr>
        <w:pStyle w:val="BodyText"/>
        <w:spacing w:before="0"/>
        <w:rPr>
          <w:sz w:val="20"/>
        </w:rPr>
      </w:pPr>
    </w:p>
    <w:p>
      <w:pPr>
        <w:pStyle w:val="BodyText"/>
        <w:spacing w:before="72"/>
        <w:rPr>
          <w:sz w:val="20"/>
        </w:rPr>
      </w:pPr>
    </w:p>
    <w:p>
      <w:pPr>
        <w:pStyle w:val="Heading7"/>
        <w:spacing w:line="249" w:lineRule="auto"/>
        <w:ind w:left="851" w:right="136"/>
      </w:pPr>
      <w:r>
        <w:rPr/>
        <w:t>Dossier</w:t>
      </w:r>
      <w:r>
        <w:rPr>
          <w:spacing w:val="-5"/>
        </w:rPr>
        <w:t> </w:t>
      </w:r>
      <w:r>
        <w:rPr/>
        <w:t>Steuerinformationen</w:t>
      </w:r>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spacing w:before="0"/>
        <w:rPr>
          <w:sz w:val="20"/>
        </w:rPr>
      </w:pPr>
    </w:p>
    <w:p>
      <w:pPr>
        <w:pStyle w:val="BodyText"/>
        <w:spacing w:before="0"/>
        <w:rPr>
          <w:sz w:val="20"/>
        </w:rPr>
      </w:pPr>
    </w:p>
    <w:p>
      <w:pPr>
        <w:pStyle w:val="BodyText"/>
        <w:spacing w:before="152"/>
        <w:rPr>
          <w:sz w:val="20"/>
        </w:rPr>
      </w:pPr>
    </w:p>
    <w:p>
      <w:pPr>
        <w:pStyle w:val="Heading7"/>
        <w:spacing w:line="249" w:lineRule="auto"/>
        <w:ind w:left="851" w:right="137"/>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3">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343"/>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803" w:val="left" w:leader="dot"/>
            </w:tabs>
            <w:spacing w:before="167"/>
          </w:pPr>
          <w:hyperlink w:history="true" w:anchor="_bookmark0">
            <w:r>
              <w:rPr/>
              <w:t>GESETZLICHE</w:t>
            </w:r>
            <w:r>
              <w:rPr>
                <w:spacing w:val="-15"/>
              </w:rPr>
              <w:t> </w:t>
            </w:r>
            <w:r>
              <w:rPr>
                <w:spacing w:val="-2"/>
              </w:rPr>
              <w:t>GRUNDLAGEN</w:t>
            </w:r>
            <w:r>
              <w:rPr/>
              <w:tab/>
            </w:r>
            <w:r>
              <w:rPr>
                <w:spacing w:val="-10"/>
              </w:rPr>
              <w:t>4</w:t>
            </w:r>
          </w:hyperlink>
        </w:p>
        <w:p>
          <w:pPr>
            <w:pStyle w:val="TOC1"/>
            <w:tabs>
              <w:tab w:pos="9803" w:val="left" w:leader="dot"/>
            </w:tabs>
            <w:spacing w:before="171"/>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803" w:val="left" w:leader="dot"/>
            </w:tabs>
            <w:spacing w:before="110"/>
          </w:pPr>
          <w:hyperlink w:history="true" w:anchor="_bookmark2">
            <w:r>
              <w:rPr>
                <w:spacing w:val="-2"/>
              </w:rPr>
              <w:t>Einkommenssteuer</w:t>
            </w:r>
            <w:r>
              <w:rPr/>
              <w:tab/>
            </w:r>
            <w:r>
              <w:rPr>
                <w:spacing w:val="-10"/>
              </w:rPr>
              <w:t>5</w:t>
            </w:r>
          </w:hyperlink>
        </w:p>
        <w:p>
          <w:pPr>
            <w:pStyle w:val="TOC3"/>
            <w:tabs>
              <w:tab w:pos="9801" w:val="left" w:leader="dot"/>
            </w:tabs>
            <w:spacing w:before="90"/>
          </w:pPr>
          <w:hyperlink w:history="true" w:anchor="_bookmark3">
            <w:r>
              <w:rPr>
                <w:spacing w:val="-2"/>
              </w:rPr>
              <w:t>Einkünfte</w:t>
            </w:r>
            <w:r>
              <w:rPr/>
              <w:tab/>
            </w:r>
            <w:r>
              <w:rPr>
                <w:spacing w:val="-10"/>
              </w:rPr>
              <w:t>5</w:t>
            </w:r>
          </w:hyperlink>
        </w:p>
        <w:p>
          <w:pPr>
            <w:pStyle w:val="TOC3"/>
            <w:tabs>
              <w:tab w:pos="9801" w:val="left" w:leader="dot"/>
            </w:tabs>
          </w:pPr>
          <w:hyperlink w:history="true" w:anchor="_bookmark4">
            <w:r>
              <w:rPr/>
              <w:t>Steuerfreie</w:t>
            </w:r>
            <w:r>
              <w:rPr>
                <w:spacing w:val="-13"/>
              </w:rPr>
              <w:t> </w:t>
            </w:r>
            <w:r>
              <w:rPr>
                <w:spacing w:val="-2"/>
              </w:rPr>
              <w:t>Einkünfte</w:t>
            </w:r>
            <w:r>
              <w:rPr/>
              <w:tab/>
            </w:r>
            <w:r>
              <w:rPr>
                <w:spacing w:val="-10"/>
              </w:rPr>
              <w:t>6</w:t>
            </w:r>
          </w:hyperlink>
        </w:p>
        <w:p>
          <w:pPr>
            <w:pStyle w:val="TOC3"/>
            <w:tabs>
              <w:tab w:pos="9801" w:val="left" w:leader="dot"/>
            </w:tabs>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688" w:val="left" w:leader="dot"/>
            </w:tabs>
            <w:spacing w:before="92"/>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11</w:t>
            </w:r>
          </w:hyperlink>
        </w:p>
        <w:p>
          <w:pPr>
            <w:pStyle w:val="TOC3"/>
            <w:tabs>
              <w:tab w:pos="9688" w:val="left" w:leader="dot"/>
            </w:tabs>
          </w:pPr>
          <w:hyperlink w:history="true" w:anchor="_bookmark7">
            <w:r>
              <w:rPr>
                <w:spacing w:val="-2"/>
              </w:rPr>
              <w:t>Steuerberechnung</w:t>
            </w:r>
            <w:r>
              <w:rPr/>
              <w:tab/>
            </w:r>
            <w:r>
              <w:rPr>
                <w:spacing w:val="-5"/>
              </w:rPr>
              <w:t>12</w:t>
            </w:r>
          </w:hyperlink>
        </w:p>
        <w:p>
          <w:pPr>
            <w:pStyle w:val="TOC3"/>
            <w:tabs>
              <w:tab w:pos="9688" w:val="left" w:leader="dot"/>
            </w:tabs>
          </w:pPr>
          <w:hyperlink w:history="true" w:anchor="_bookmark8">
            <w:r>
              <w:rPr/>
              <w:t>Kalte</w:t>
            </w:r>
            <w:r>
              <w:rPr>
                <w:spacing w:val="-6"/>
              </w:rPr>
              <w:t> </w:t>
            </w:r>
            <w:r>
              <w:rPr>
                <w:spacing w:val="-2"/>
              </w:rPr>
              <w:t>Progression</w:t>
            </w:r>
            <w:r>
              <w:rPr/>
              <w:tab/>
            </w:r>
            <w:r>
              <w:rPr>
                <w:spacing w:val="-5"/>
              </w:rPr>
              <w:t>13</w:t>
            </w:r>
          </w:hyperlink>
        </w:p>
        <w:p>
          <w:pPr>
            <w:pStyle w:val="TOC2"/>
            <w:tabs>
              <w:tab w:pos="9695" w:val="left" w:leader="dot"/>
            </w:tabs>
            <w:spacing w:before="113"/>
          </w:pPr>
          <w:hyperlink w:history="true" w:anchor="_bookmark9">
            <w:r>
              <w:rPr>
                <w:spacing w:val="-2"/>
              </w:rPr>
              <w:t>Vermögenssteuer</w:t>
            </w:r>
            <w:r>
              <w:rPr/>
              <w:tab/>
            </w:r>
            <w:r>
              <w:rPr>
                <w:spacing w:val="-5"/>
              </w:rPr>
              <w:t>14</w:t>
            </w:r>
          </w:hyperlink>
        </w:p>
        <w:p>
          <w:pPr>
            <w:pStyle w:val="TOC3"/>
            <w:tabs>
              <w:tab w:pos="9688" w:val="left" w:leader="dot"/>
            </w:tabs>
            <w:spacing w:before="87"/>
          </w:pPr>
          <w:hyperlink w:history="true" w:anchor="_bookmark10">
            <w:r>
              <w:rPr/>
              <w:t>Gegenstand</w:t>
            </w:r>
            <w:r>
              <w:rPr>
                <w:spacing w:val="-8"/>
              </w:rPr>
              <w:t> </w:t>
            </w:r>
            <w:r>
              <w:rPr/>
              <w:t>der</w:t>
            </w:r>
            <w:r>
              <w:rPr>
                <w:spacing w:val="-9"/>
              </w:rPr>
              <w:t> </w:t>
            </w:r>
            <w:r>
              <w:rPr>
                <w:spacing w:val="-2"/>
              </w:rPr>
              <w:t>Vermögenssteuer</w:t>
            </w:r>
            <w:r>
              <w:rPr/>
              <w:tab/>
            </w:r>
            <w:r>
              <w:rPr>
                <w:spacing w:val="-5"/>
              </w:rPr>
              <w:t>14</w:t>
            </w:r>
          </w:hyperlink>
        </w:p>
        <w:p>
          <w:pPr>
            <w:pStyle w:val="TOC3"/>
            <w:tabs>
              <w:tab w:pos="9688" w:val="left" w:leader="dot"/>
            </w:tabs>
            <w:spacing w:before="92"/>
          </w:pPr>
          <w:hyperlink w:history="true" w:anchor="_bookmark11">
            <w:r>
              <w:rPr/>
              <w:t>Bewertung</w:t>
            </w:r>
            <w:r>
              <w:rPr>
                <w:spacing w:val="-9"/>
              </w:rPr>
              <w:t> </w:t>
            </w:r>
            <w:r>
              <w:rPr/>
              <w:t>des</w:t>
            </w:r>
            <w:r>
              <w:rPr>
                <w:spacing w:val="-6"/>
              </w:rPr>
              <w:t> </w:t>
            </w:r>
            <w:r>
              <w:rPr>
                <w:spacing w:val="-2"/>
              </w:rPr>
              <w:t>Vermögens</w:t>
            </w:r>
            <w:r>
              <w:rPr/>
              <w:tab/>
            </w:r>
            <w:r>
              <w:rPr>
                <w:spacing w:val="-5"/>
              </w:rPr>
              <w:t>14</w:t>
            </w:r>
          </w:hyperlink>
        </w:p>
        <w:p>
          <w:pPr>
            <w:pStyle w:val="TOC3"/>
            <w:tabs>
              <w:tab w:pos="9688" w:val="left" w:leader="dot"/>
            </w:tabs>
          </w:pPr>
          <w:hyperlink w:history="true" w:anchor="_bookmark12">
            <w:r>
              <w:rPr/>
              <w:t>Ermittlung</w:t>
            </w:r>
            <w:r>
              <w:rPr>
                <w:spacing w:val="-9"/>
              </w:rPr>
              <w:t> </w:t>
            </w:r>
            <w:r>
              <w:rPr/>
              <w:t>des</w:t>
            </w:r>
            <w:r>
              <w:rPr>
                <w:spacing w:val="-9"/>
              </w:rPr>
              <w:t> </w:t>
            </w:r>
            <w:r>
              <w:rPr/>
              <w:t>steuerbaren</w:t>
            </w:r>
            <w:r>
              <w:rPr>
                <w:spacing w:val="-8"/>
              </w:rPr>
              <w:t> </w:t>
            </w:r>
            <w:r>
              <w:rPr>
                <w:spacing w:val="-2"/>
              </w:rPr>
              <w:t>Vermögens</w:t>
            </w:r>
            <w:r>
              <w:rPr/>
              <w:tab/>
            </w:r>
            <w:r>
              <w:rPr>
                <w:spacing w:val="-5"/>
              </w:rPr>
              <w:t>15</w:t>
            </w:r>
          </w:hyperlink>
        </w:p>
        <w:p>
          <w:pPr>
            <w:pStyle w:val="TOC3"/>
            <w:tabs>
              <w:tab w:pos="9688" w:val="left" w:leader="dot"/>
            </w:tabs>
          </w:pPr>
          <w:hyperlink w:history="true" w:anchor="_bookmark13">
            <w:r>
              <w:rPr>
                <w:spacing w:val="-2"/>
              </w:rPr>
              <w:t>Steuerberechnung</w:t>
            </w:r>
            <w:r>
              <w:rPr/>
              <w:tab/>
            </w:r>
            <w:r>
              <w:rPr>
                <w:spacing w:val="-5"/>
              </w:rPr>
              <w:t>15</w:t>
            </w:r>
          </w:hyperlink>
        </w:p>
        <w:p>
          <w:pPr>
            <w:pStyle w:val="TOC2"/>
            <w:tabs>
              <w:tab w:pos="9695" w:val="left" w:leader="dot"/>
            </w:tabs>
            <w:spacing w:before="113"/>
          </w:pPr>
          <w:hyperlink w:history="true" w:anchor="_bookmark14">
            <w:r>
              <w:rPr>
                <w:spacing w:val="-4"/>
              </w:rPr>
              <w:t>Jährliches</w:t>
            </w:r>
            <w:r>
              <w:rPr>
                <w:spacing w:val="7"/>
              </w:rPr>
              <w:t> </w:t>
            </w:r>
            <w:r>
              <w:rPr>
                <w:spacing w:val="-2"/>
              </w:rPr>
              <w:t>Vielfaches</w:t>
            </w:r>
            <w:r>
              <w:rPr/>
              <w:tab/>
            </w:r>
            <w:r>
              <w:rPr>
                <w:spacing w:val="-5"/>
              </w:rPr>
              <w:t>15</w:t>
            </w:r>
          </w:hyperlink>
        </w:p>
        <w:p>
          <w:pPr>
            <w:pStyle w:val="TOC2"/>
            <w:tabs>
              <w:tab w:pos="9695" w:val="left" w:leader="dot"/>
            </w:tabs>
            <w:spacing w:before="109"/>
          </w:pPr>
          <w:hyperlink w:history="true" w:anchor="_bookmark15">
            <w:r>
              <w:rPr>
                <w:spacing w:val="-2"/>
              </w:rPr>
              <w:t>Steuererleichterungen</w:t>
            </w:r>
            <w:r>
              <w:rPr/>
              <w:tab/>
            </w:r>
            <w:r>
              <w:rPr>
                <w:spacing w:val="-5"/>
              </w:rPr>
              <w:t>16</w:t>
            </w:r>
          </w:hyperlink>
        </w:p>
        <w:p>
          <w:pPr>
            <w:pStyle w:val="TOC1"/>
            <w:tabs>
              <w:tab w:pos="9690" w:val="left" w:leader="dot"/>
            </w:tabs>
            <w:spacing w:before="171"/>
          </w:pPr>
          <w:hyperlink w:history="true" w:anchor="_bookmark16">
            <w:r>
              <w:rPr/>
              <w:t>BESTEUERUNG</w:t>
            </w:r>
            <w:r>
              <w:rPr>
                <w:spacing w:val="-11"/>
              </w:rPr>
              <w:t> </w:t>
            </w:r>
            <w:r>
              <w:rPr/>
              <w:t>DER</w:t>
            </w:r>
            <w:r>
              <w:rPr>
                <w:spacing w:val="-9"/>
              </w:rPr>
              <w:t> </w:t>
            </w:r>
            <w:r>
              <w:rPr/>
              <w:t>JURISTISCHEN</w:t>
            </w:r>
            <w:r>
              <w:rPr>
                <w:spacing w:val="-11"/>
              </w:rPr>
              <w:t> </w:t>
            </w:r>
            <w:r>
              <w:rPr>
                <w:spacing w:val="-2"/>
              </w:rPr>
              <w:t>PERSONEN</w:t>
            </w:r>
            <w:r>
              <w:rPr/>
              <w:tab/>
            </w:r>
            <w:r>
              <w:rPr>
                <w:spacing w:val="-5"/>
              </w:rPr>
              <w:t>17</w:t>
            </w:r>
          </w:hyperlink>
        </w:p>
        <w:p>
          <w:pPr>
            <w:pStyle w:val="TOC2"/>
            <w:tabs>
              <w:tab w:pos="9695" w:val="left" w:leader="dot"/>
            </w:tabs>
          </w:pPr>
          <w:hyperlink w:history="true" w:anchor="_bookmark17">
            <w:r>
              <w:rPr>
                <w:spacing w:val="-2"/>
              </w:rPr>
              <w:t>Gewinnsteuer</w:t>
            </w:r>
            <w:r>
              <w:rPr/>
              <w:tab/>
            </w:r>
            <w:r>
              <w:rPr>
                <w:spacing w:val="-5"/>
              </w:rPr>
              <w:t>17</w:t>
            </w:r>
          </w:hyperlink>
        </w:p>
        <w:p>
          <w:pPr>
            <w:pStyle w:val="TOC3"/>
            <w:tabs>
              <w:tab w:pos="9688" w:val="left" w:leader="dot"/>
            </w:tabs>
            <w:spacing w:before="86"/>
          </w:pPr>
          <w:hyperlink w:history="true" w:anchor="_bookmark18">
            <w:r>
              <w:rPr/>
              <w:t>Ermittlung</w:t>
            </w:r>
            <w:r>
              <w:rPr>
                <w:spacing w:val="-9"/>
              </w:rPr>
              <w:t> </w:t>
            </w:r>
            <w:r>
              <w:rPr/>
              <w:t>des</w:t>
            </w:r>
            <w:r>
              <w:rPr>
                <w:spacing w:val="-9"/>
              </w:rPr>
              <w:t> </w:t>
            </w:r>
            <w:r>
              <w:rPr/>
              <w:t>steuerbaren</w:t>
            </w:r>
            <w:r>
              <w:rPr>
                <w:spacing w:val="-8"/>
              </w:rPr>
              <w:t> </w:t>
            </w:r>
            <w:r>
              <w:rPr>
                <w:spacing w:val="-2"/>
              </w:rPr>
              <w:t>Reingewinns</w:t>
            </w:r>
            <w:r>
              <w:rPr/>
              <w:tab/>
            </w:r>
            <w:r>
              <w:rPr>
                <w:spacing w:val="-5"/>
              </w:rPr>
              <w:t>17</w:t>
            </w:r>
          </w:hyperlink>
        </w:p>
        <w:p>
          <w:pPr>
            <w:pStyle w:val="TOC3"/>
            <w:tabs>
              <w:tab w:pos="9688" w:val="left" w:leader="dot"/>
            </w:tabs>
            <w:spacing w:before="92"/>
          </w:pPr>
          <w:hyperlink w:history="true" w:anchor="_bookmark19">
            <w:r>
              <w:rPr>
                <w:spacing w:val="-2"/>
              </w:rPr>
              <w:t>Steuerberechnung</w:t>
            </w:r>
            <w:r>
              <w:rPr/>
              <w:tab/>
            </w:r>
            <w:r>
              <w:rPr>
                <w:spacing w:val="-5"/>
              </w:rPr>
              <w:t>19</w:t>
            </w:r>
          </w:hyperlink>
        </w:p>
        <w:p>
          <w:pPr>
            <w:pStyle w:val="TOC2"/>
            <w:tabs>
              <w:tab w:pos="9695" w:val="left" w:leader="dot"/>
            </w:tabs>
          </w:pPr>
          <w:hyperlink w:history="true" w:anchor="_bookmark20">
            <w:r>
              <w:rPr>
                <w:spacing w:val="-2"/>
              </w:rPr>
              <w:t>Kapitalsteuer</w:t>
            </w:r>
            <w:r>
              <w:rPr/>
              <w:tab/>
            </w:r>
            <w:r>
              <w:rPr>
                <w:spacing w:val="-5"/>
              </w:rPr>
              <w:t>20</w:t>
            </w:r>
          </w:hyperlink>
        </w:p>
        <w:p>
          <w:pPr>
            <w:pStyle w:val="TOC3"/>
            <w:tabs>
              <w:tab w:pos="9688" w:val="left" w:leader="dot"/>
            </w:tabs>
          </w:pPr>
          <w:hyperlink w:history="true" w:anchor="_bookmark21">
            <w:r>
              <w:rPr>
                <w:spacing w:val="-2"/>
              </w:rPr>
              <w:t>Steuerberechnung</w:t>
            </w:r>
            <w:r>
              <w:rPr/>
              <w:tab/>
            </w:r>
            <w:r>
              <w:rPr>
                <w:spacing w:val="-5"/>
              </w:rPr>
              <w:t>20</w:t>
            </w:r>
          </w:hyperlink>
        </w:p>
        <w:p>
          <w:pPr>
            <w:pStyle w:val="TOC2"/>
            <w:tabs>
              <w:tab w:pos="9695" w:val="left" w:leader="dot"/>
            </w:tabs>
          </w:pPr>
          <w:hyperlink w:history="true" w:anchor="_bookmark22">
            <w:r>
              <w:rPr>
                <w:spacing w:val="-2"/>
              </w:rPr>
              <w:t>Minimalsteuer</w:t>
            </w:r>
            <w:r>
              <w:rPr/>
              <w:tab/>
            </w:r>
            <w:r>
              <w:rPr>
                <w:spacing w:val="-5"/>
              </w:rPr>
              <w:t>20</w:t>
            </w:r>
          </w:hyperlink>
        </w:p>
        <w:p>
          <w:pPr>
            <w:pStyle w:val="TOC2"/>
            <w:tabs>
              <w:tab w:pos="9695" w:val="left" w:leader="dot"/>
            </w:tabs>
          </w:pPr>
          <w:hyperlink w:history="true" w:anchor="_bookmark23">
            <w:r>
              <w:rPr>
                <w:spacing w:val="-2"/>
              </w:rPr>
              <w:t>Mindeststeuer</w:t>
            </w:r>
            <w:r>
              <w:rPr/>
              <w:tab/>
            </w:r>
            <w:r>
              <w:rPr>
                <w:spacing w:val="-5"/>
              </w:rPr>
              <w:t>21</w:t>
            </w:r>
          </w:hyperlink>
        </w:p>
        <w:p>
          <w:pPr>
            <w:pStyle w:val="TOC2"/>
            <w:tabs>
              <w:tab w:pos="9695" w:val="left" w:leader="dot"/>
            </w:tabs>
            <w:spacing w:line="355" w:lineRule="auto" w:before="108"/>
            <w:ind w:right="145"/>
          </w:pPr>
          <w:hyperlink w:history="true" w:anchor="_bookmark24">
            <w:r>
              <w:rPr>
                <w:spacing w:val="-2"/>
              </w:rPr>
              <w:t>Übergangsbestimmungen</w:t>
            </w:r>
            <w:r>
              <w:rPr>
                <w:spacing w:val="-6"/>
              </w:rPr>
              <w:t> </w:t>
            </w:r>
            <w:r>
              <w:rPr>
                <w:spacing w:val="-2"/>
              </w:rPr>
              <w:t>betreffend</w:t>
            </w:r>
            <w:r>
              <w:rPr>
                <w:spacing w:val="-6"/>
              </w:rPr>
              <w:t> </w:t>
            </w:r>
            <w:r>
              <w:rPr>
                <w:spacing w:val="-2"/>
              </w:rPr>
              <w:t>Holding-</w:t>
            </w:r>
            <w:r>
              <w:rPr>
                <w:spacing w:val="-8"/>
              </w:rPr>
              <w:t> </w:t>
            </w:r>
            <w:r>
              <w:rPr>
                <w:spacing w:val="-2"/>
              </w:rPr>
              <w:t>und</w:t>
            </w:r>
            <w:r>
              <w:rPr>
                <w:spacing w:val="-5"/>
              </w:rPr>
              <w:t> </w:t>
            </w:r>
            <w:r>
              <w:rPr>
                <w:spacing w:val="-2"/>
              </w:rPr>
              <w:t>Verwaltungsgesellschaften</w:t>
            </w:r>
            <w:r>
              <w:rPr>
                <w:spacing w:val="-8"/>
              </w:rPr>
              <w:t> </w:t>
            </w:r>
            <w:r>
              <w:rPr>
                <w:spacing w:val="-2"/>
              </w:rPr>
              <w:t>(2020</w:t>
            </w:r>
            <w:r>
              <w:rPr>
                <w:spacing w:val="-7"/>
              </w:rPr>
              <w:t> </w:t>
            </w:r>
            <w:r>
              <w:rPr>
                <w:spacing w:val="-2"/>
              </w:rPr>
              <w:t>–</w:t>
            </w:r>
            <w:r>
              <w:rPr>
                <w:spacing w:val="-7"/>
              </w:rPr>
              <w:t> </w:t>
            </w:r>
            <w:r>
              <w:rPr>
                <w:spacing w:val="-2"/>
              </w:rPr>
              <w:t>2024)</w:t>
            </w:r>
            <w:r>
              <w:rPr/>
              <w:t> </w:t>
            </w:r>
            <w:r>
              <w:rPr>
                <w:spacing w:val="-2"/>
              </w:rPr>
              <w:t>21</w:t>
            </w:r>
          </w:hyperlink>
          <w:r>
            <w:rPr>
              <w:spacing w:val="-2"/>
            </w:rPr>
            <w:t> </w:t>
          </w:r>
          <w:hyperlink w:history="true" w:anchor="_bookmark25">
            <w:r>
              <w:rPr>
                <w:spacing w:val="-4"/>
              </w:rPr>
              <w:t>Jährliches</w:t>
            </w:r>
            <w:r>
              <w:rPr>
                <w:spacing w:val="7"/>
              </w:rPr>
              <w:t> </w:t>
            </w:r>
            <w:r>
              <w:rPr>
                <w:spacing w:val="-2"/>
              </w:rPr>
              <w:t>Vielfaches</w:t>
            </w:r>
            <w:r>
              <w:rPr/>
              <w:tab/>
            </w:r>
            <w:r>
              <w:rPr>
                <w:spacing w:val="-5"/>
              </w:rPr>
              <w:t>21</w:t>
            </w:r>
          </w:hyperlink>
        </w:p>
        <w:p>
          <w:pPr>
            <w:pStyle w:val="TOC2"/>
            <w:tabs>
              <w:tab w:pos="9695" w:val="left" w:leader="dot"/>
            </w:tabs>
            <w:spacing w:before="1"/>
          </w:pPr>
          <w:hyperlink w:history="true" w:anchor="_bookmark26">
            <w:r>
              <w:rPr>
                <w:spacing w:val="-2"/>
              </w:rPr>
              <w:t>Steuererleichterungen</w:t>
            </w:r>
            <w:r>
              <w:rPr/>
              <w:tab/>
            </w:r>
            <w:r>
              <w:rPr>
                <w:spacing w:val="-5"/>
              </w:rPr>
              <w:t>22</w:t>
            </w:r>
          </w:hyperlink>
        </w:p>
        <w:p>
          <w:pPr>
            <w:pStyle w:val="TOC1"/>
            <w:tabs>
              <w:tab w:pos="9690" w:val="left" w:leader="dot"/>
            </w:tabs>
          </w:pPr>
          <w:hyperlink w:history="true" w:anchor="_bookmark27">
            <w:r>
              <w:rPr>
                <w:spacing w:val="-2"/>
              </w:rPr>
              <w:t>GRUNDSTÜCKGEWINNSTEUER</w:t>
            </w:r>
            <w:r>
              <w:rPr/>
              <w:tab/>
            </w:r>
            <w:r>
              <w:rPr>
                <w:spacing w:val="-5"/>
              </w:rPr>
              <w:t>23</w:t>
            </w:r>
          </w:hyperlink>
        </w:p>
        <w:p>
          <w:pPr>
            <w:pStyle w:val="TOC2"/>
            <w:tabs>
              <w:tab w:pos="9695" w:val="left" w:leader="dot"/>
            </w:tabs>
          </w:pPr>
          <w:hyperlink w:history="true" w:anchor="_bookmark28">
            <w:r>
              <w:rPr>
                <w:spacing w:val="-2"/>
              </w:rPr>
              <w:t>Steuerberechnung</w:t>
            </w:r>
            <w:r>
              <w:rPr/>
              <w:tab/>
            </w:r>
            <w:r>
              <w:rPr>
                <w:spacing w:val="-5"/>
              </w:rPr>
              <w:t>23</w:t>
            </w:r>
          </w:hyperlink>
        </w:p>
        <w:p>
          <w:pPr>
            <w:pStyle w:val="TOC2"/>
            <w:tabs>
              <w:tab w:pos="9695" w:val="left" w:leader="dot"/>
            </w:tabs>
          </w:pPr>
          <w:hyperlink w:history="true" w:anchor="_bookmark29">
            <w:r>
              <w:rPr>
                <w:spacing w:val="-4"/>
              </w:rPr>
              <w:t>Jährliches</w:t>
            </w:r>
            <w:r>
              <w:rPr>
                <w:spacing w:val="7"/>
              </w:rPr>
              <w:t> </w:t>
            </w:r>
            <w:r>
              <w:rPr>
                <w:spacing w:val="-2"/>
              </w:rPr>
              <w:t>Vielfaches</w:t>
            </w:r>
            <w:r>
              <w:rPr/>
              <w:tab/>
            </w:r>
            <w:r>
              <w:rPr>
                <w:spacing w:val="-5"/>
              </w:rPr>
              <w:t>24</w:t>
            </w:r>
          </w:hyperlink>
        </w:p>
        <w:p>
          <w:pPr>
            <w:pStyle w:val="TOC1"/>
            <w:tabs>
              <w:tab w:pos="9690" w:val="left" w:leader="dot"/>
            </w:tabs>
          </w:pPr>
          <w:hyperlink w:history="true" w:anchor="_bookmark30">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26</w:t>
            </w:r>
          </w:hyperlink>
        </w:p>
        <w:p>
          <w:pPr>
            <w:pStyle w:val="TOC2"/>
            <w:tabs>
              <w:tab w:pos="9695" w:val="left" w:leader="dot"/>
            </w:tabs>
          </w:pPr>
          <w:hyperlink w:history="true" w:anchor="_bookmark31">
            <w:r>
              <w:rPr>
                <w:spacing w:val="-2"/>
              </w:rPr>
              <w:t>Steuern</w:t>
            </w:r>
            <w:r>
              <w:rPr>
                <w:spacing w:val="-8"/>
              </w:rPr>
              <w:t> </w:t>
            </w:r>
            <w:r>
              <w:rPr>
                <w:spacing w:val="-2"/>
              </w:rPr>
              <w:t>der</w:t>
            </w:r>
            <w:r>
              <w:rPr>
                <w:spacing w:val="-10"/>
              </w:rPr>
              <w:t> </w:t>
            </w:r>
            <w:r>
              <w:rPr>
                <w:spacing w:val="-2"/>
              </w:rPr>
              <w:t>natürlichen</w:t>
            </w:r>
            <w:r>
              <w:rPr>
                <w:spacing w:val="-8"/>
              </w:rPr>
              <w:t> </w:t>
            </w:r>
            <w:r>
              <w:rPr>
                <w:spacing w:val="-2"/>
              </w:rPr>
              <w:t>und</w:t>
            </w:r>
            <w:r>
              <w:rPr>
                <w:spacing w:val="-9"/>
              </w:rPr>
              <w:t> </w:t>
            </w:r>
            <w:r>
              <w:rPr>
                <w:spacing w:val="-2"/>
              </w:rPr>
              <w:t>der</w:t>
            </w:r>
            <w:r>
              <w:rPr>
                <w:spacing w:val="-10"/>
              </w:rPr>
              <w:t> </w:t>
            </w:r>
            <w:r>
              <w:rPr>
                <w:spacing w:val="-2"/>
              </w:rPr>
              <w:t>juristischen</w:t>
            </w:r>
            <w:r>
              <w:rPr>
                <w:spacing w:val="-7"/>
              </w:rPr>
              <w:t> </w:t>
            </w:r>
            <w:r>
              <w:rPr>
                <w:spacing w:val="-2"/>
              </w:rPr>
              <w:t>Personen</w:t>
            </w:r>
            <w:r>
              <w:rPr>
                <w:spacing w:val="-9"/>
              </w:rPr>
              <w:t> </w:t>
            </w:r>
            <w:r>
              <w:rPr>
                <w:spacing w:val="-2"/>
              </w:rPr>
              <w:t>in</w:t>
            </w:r>
            <w:r>
              <w:rPr>
                <w:spacing w:val="-8"/>
              </w:rPr>
              <w:t> </w:t>
            </w:r>
            <w:r>
              <w:rPr>
                <w:spacing w:val="-2"/>
              </w:rPr>
              <w:t>den</w:t>
            </w:r>
            <w:r>
              <w:rPr>
                <w:spacing w:val="-7"/>
              </w:rPr>
              <w:t> </w:t>
            </w:r>
            <w:r>
              <w:rPr>
                <w:spacing w:val="-2"/>
              </w:rPr>
              <w:t>Gemeinden</w:t>
            </w:r>
            <w:r>
              <w:rPr/>
              <w:tab/>
            </w:r>
            <w:r>
              <w:rPr>
                <w:spacing w:val="-5"/>
              </w:rPr>
              <w:t>26</w:t>
            </w:r>
          </w:hyperlink>
        </w:p>
        <w:p>
          <w:pPr>
            <w:pStyle w:val="TOC2"/>
            <w:tabs>
              <w:tab w:pos="9695" w:val="left" w:leader="dot"/>
            </w:tabs>
          </w:pPr>
          <w:hyperlink w:history="true" w:anchor="_bookmark32">
            <w:r>
              <w:rPr>
                <w:spacing w:val="-2"/>
              </w:rPr>
              <w:t>Steuern</w:t>
            </w:r>
            <w:r>
              <w:rPr>
                <w:spacing w:val="-8"/>
              </w:rPr>
              <w:t> </w:t>
            </w:r>
            <w:r>
              <w:rPr>
                <w:spacing w:val="-2"/>
              </w:rPr>
              <w:t>der</w:t>
            </w:r>
            <w:r>
              <w:rPr>
                <w:spacing w:val="-10"/>
              </w:rPr>
              <w:t> </w:t>
            </w:r>
            <w:r>
              <w:rPr>
                <w:spacing w:val="-2"/>
              </w:rPr>
              <w:t>natürlichen</w:t>
            </w:r>
            <w:r>
              <w:rPr>
                <w:spacing w:val="-8"/>
              </w:rPr>
              <w:t> </w:t>
            </w:r>
            <w:r>
              <w:rPr>
                <w:spacing w:val="-2"/>
              </w:rPr>
              <w:t>und</w:t>
            </w:r>
            <w:r>
              <w:rPr>
                <w:spacing w:val="-9"/>
              </w:rPr>
              <w:t> </w:t>
            </w:r>
            <w:r>
              <w:rPr>
                <w:spacing w:val="-2"/>
              </w:rPr>
              <w:t>der</w:t>
            </w:r>
            <w:r>
              <w:rPr>
                <w:spacing w:val="-10"/>
              </w:rPr>
              <w:t> </w:t>
            </w:r>
            <w:r>
              <w:rPr>
                <w:spacing w:val="-2"/>
              </w:rPr>
              <w:t>juristischen</w:t>
            </w:r>
            <w:r>
              <w:rPr>
                <w:spacing w:val="-7"/>
              </w:rPr>
              <w:t> </w:t>
            </w:r>
            <w:r>
              <w:rPr>
                <w:spacing w:val="-2"/>
              </w:rPr>
              <w:t>Personen</w:t>
            </w:r>
            <w:r>
              <w:rPr>
                <w:spacing w:val="-9"/>
              </w:rPr>
              <w:t> </w:t>
            </w:r>
            <w:r>
              <w:rPr>
                <w:spacing w:val="-2"/>
              </w:rPr>
              <w:t>in</w:t>
            </w:r>
            <w:r>
              <w:rPr>
                <w:spacing w:val="-8"/>
              </w:rPr>
              <w:t> </w:t>
            </w:r>
            <w:r>
              <w:rPr>
                <w:spacing w:val="-2"/>
              </w:rPr>
              <w:t>den</w:t>
            </w:r>
            <w:r>
              <w:rPr>
                <w:spacing w:val="-7"/>
              </w:rPr>
              <w:t> </w:t>
            </w:r>
            <w:r>
              <w:rPr>
                <w:spacing w:val="-2"/>
              </w:rPr>
              <w:t>Kirchgemeinden</w:t>
            </w:r>
            <w:r>
              <w:rPr/>
              <w:tab/>
            </w:r>
            <w:r>
              <w:rPr>
                <w:spacing w:val="-5"/>
              </w:rPr>
              <w:t>26</w:t>
            </w:r>
          </w:hyperlink>
        </w:p>
        <w:p>
          <w:pPr>
            <w:pStyle w:val="TOC1"/>
            <w:tabs>
              <w:tab w:pos="9690" w:val="left" w:leader="dot"/>
            </w:tabs>
          </w:pPr>
          <w:hyperlink w:history="true" w:anchor="_bookmark33">
            <w:r>
              <w:rPr/>
              <w:t>KONTAKT</w:t>
            </w:r>
            <w:r>
              <w:rPr>
                <w:spacing w:val="-9"/>
              </w:rPr>
              <w:t> </w:t>
            </w:r>
            <w:r>
              <w:rPr/>
              <w:t>KANTONALE</w:t>
            </w:r>
            <w:r>
              <w:rPr>
                <w:spacing w:val="-8"/>
              </w:rPr>
              <w:t> </w:t>
            </w:r>
            <w:r>
              <w:rPr>
                <w:spacing w:val="-2"/>
              </w:rPr>
              <w:t>STEUERVERWALTUNG</w:t>
            </w:r>
            <w:r>
              <w:rPr/>
              <w:tab/>
            </w:r>
            <w:r>
              <w:rPr>
                <w:spacing w:val="-5"/>
              </w:rPr>
              <w:t>27</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spacing w:before="343"/>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spacing w:val="-11"/>
        </w:rPr>
        <w:t>Gesetzliche</w:t>
      </w:r>
      <w:r>
        <w:rPr>
          <w:color w:val="2D73B4"/>
          <w:spacing w:val="-8"/>
        </w:rPr>
        <w:t> </w:t>
      </w:r>
      <w:r>
        <w:rPr>
          <w:color w:val="2D73B4"/>
          <w:spacing w:val="-2"/>
        </w:rPr>
        <w:t>Grundlagen</w:t>
      </w:r>
    </w:p>
    <w:p>
      <w:pPr>
        <w:pStyle w:val="Heading7"/>
        <w:numPr>
          <w:ilvl w:val="0"/>
          <w:numId w:val="1"/>
        </w:numPr>
        <w:tabs>
          <w:tab w:pos="1559" w:val="left" w:leader="none"/>
        </w:tabs>
        <w:spacing w:line="240" w:lineRule="auto" w:before="117" w:after="0"/>
        <w:ind w:left="1559" w:right="0" w:hanging="355"/>
        <w:jc w:val="left"/>
      </w:pPr>
      <w:hyperlink r:id="rId18">
        <w:r>
          <w:rPr>
            <w:color w:val="0462C0"/>
            <w:u w:val="single" w:color="0462C0"/>
          </w:rPr>
          <w:t>641.100</w:t>
        </w:r>
        <w:r>
          <w:rPr>
            <w:color w:val="0462C0"/>
            <w:spacing w:val="-7"/>
            <w:u w:val="single" w:color="0462C0"/>
          </w:rPr>
          <w:t> </w:t>
        </w:r>
        <w:r>
          <w:rPr>
            <w:color w:val="0462C0"/>
            <w:u w:val="single" w:color="0462C0"/>
          </w:rPr>
          <w:t>Gesetz</w:t>
        </w:r>
        <w:r>
          <w:rPr>
            <w:color w:val="0462C0"/>
            <w:spacing w:val="-4"/>
            <w:u w:val="single" w:color="0462C0"/>
          </w:rPr>
          <w:t> </w:t>
        </w:r>
        <w:r>
          <w:rPr>
            <w:color w:val="0462C0"/>
            <w:u w:val="single" w:color="0462C0"/>
          </w:rPr>
          <w:t>über</w:t>
        </w:r>
        <w:r>
          <w:rPr>
            <w:color w:val="0462C0"/>
            <w:spacing w:val="-6"/>
            <w:u w:val="single" w:color="0462C0"/>
          </w:rPr>
          <w:t> </w:t>
        </w:r>
        <w:r>
          <w:rPr>
            <w:color w:val="0462C0"/>
            <w:u w:val="single" w:color="0462C0"/>
          </w:rPr>
          <w:t>die</w:t>
        </w:r>
        <w:r>
          <w:rPr>
            <w:color w:val="0462C0"/>
            <w:spacing w:val="-6"/>
            <w:u w:val="single" w:color="0462C0"/>
          </w:rPr>
          <w:t> </w:t>
        </w:r>
        <w:r>
          <w:rPr>
            <w:color w:val="0462C0"/>
            <w:u w:val="single" w:color="0462C0"/>
          </w:rPr>
          <w:t>direkten</w:t>
        </w:r>
        <w:r>
          <w:rPr>
            <w:color w:val="0462C0"/>
            <w:spacing w:val="-6"/>
            <w:u w:val="single" w:color="0462C0"/>
          </w:rPr>
          <w:t> </w:t>
        </w:r>
        <w:r>
          <w:rPr>
            <w:color w:val="0462C0"/>
            <w:u w:val="single" w:color="0462C0"/>
          </w:rPr>
          <w:t>Steuern</w:t>
        </w:r>
        <w:r>
          <w:rPr>
            <w:color w:val="0462C0"/>
            <w:spacing w:val="-7"/>
            <w:u w:val="single" w:color="0462C0"/>
          </w:rPr>
          <w:t> </w:t>
        </w:r>
        <w:r>
          <w:rPr>
            <w:color w:val="0462C0"/>
            <w:u w:val="single" w:color="0462C0"/>
          </w:rPr>
          <w:t>vom</w:t>
        </w:r>
        <w:r>
          <w:rPr>
            <w:color w:val="0462C0"/>
            <w:spacing w:val="-4"/>
            <w:u w:val="single" w:color="0462C0"/>
          </w:rPr>
          <w:t> </w:t>
        </w:r>
        <w:r>
          <w:rPr>
            <w:color w:val="0462C0"/>
            <w:u w:val="single" w:color="0462C0"/>
          </w:rPr>
          <w:t>20.</w:t>
        </w:r>
        <w:r>
          <w:rPr>
            <w:color w:val="0462C0"/>
            <w:spacing w:val="-4"/>
            <w:u w:val="single" w:color="0462C0"/>
          </w:rPr>
          <w:t> </w:t>
        </w:r>
        <w:r>
          <w:rPr>
            <w:color w:val="0462C0"/>
            <w:u w:val="single" w:color="0462C0"/>
          </w:rPr>
          <w:t>März</w:t>
        </w:r>
        <w:r>
          <w:rPr>
            <w:color w:val="0462C0"/>
            <w:spacing w:val="-4"/>
            <w:u w:val="single" w:color="0462C0"/>
          </w:rPr>
          <w:t> </w:t>
        </w:r>
        <w:r>
          <w:rPr>
            <w:color w:val="0462C0"/>
            <w:u w:val="single" w:color="0462C0"/>
          </w:rPr>
          <w:t>2000</w:t>
        </w:r>
      </w:hyperlink>
      <w:r>
        <w:rPr>
          <w:color w:val="0462C0"/>
          <w:spacing w:val="-8"/>
        </w:rPr>
        <w:t> </w:t>
      </w:r>
      <w:r>
        <w:rPr>
          <w:spacing w:val="-2"/>
        </w:rPr>
        <w:t>(StG)*</w:t>
      </w:r>
    </w:p>
    <w:p>
      <w:pPr>
        <w:pStyle w:val="Heading7"/>
        <w:numPr>
          <w:ilvl w:val="0"/>
          <w:numId w:val="1"/>
        </w:numPr>
        <w:tabs>
          <w:tab w:pos="1559" w:val="left" w:leader="none"/>
        </w:tabs>
        <w:spacing w:line="240" w:lineRule="auto" w:before="120" w:after="0"/>
        <w:ind w:left="1559" w:right="0" w:hanging="355"/>
        <w:jc w:val="left"/>
      </w:pPr>
      <w:hyperlink r:id="rId19">
        <w:r>
          <w:rPr>
            <w:color w:val="0462C0"/>
            <w:u w:val="single" w:color="0462C0"/>
          </w:rPr>
          <w:t>641.111</w:t>
        </w:r>
        <w:r>
          <w:rPr>
            <w:color w:val="0462C0"/>
            <w:spacing w:val="-6"/>
            <w:u w:val="single" w:color="0462C0"/>
          </w:rPr>
          <w:t> </w:t>
        </w:r>
        <w:r>
          <w:rPr>
            <w:color w:val="0462C0"/>
            <w:u w:val="single" w:color="0462C0"/>
          </w:rPr>
          <w:t>Verordnung</w:t>
        </w:r>
        <w:r>
          <w:rPr>
            <w:color w:val="0462C0"/>
            <w:spacing w:val="-6"/>
            <w:u w:val="single" w:color="0462C0"/>
          </w:rPr>
          <w:t> </w:t>
        </w:r>
        <w:r>
          <w:rPr>
            <w:color w:val="0462C0"/>
            <w:u w:val="single" w:color="0462C0"/>
          </w:rPr>
          <w:t>über</w:t>
        </w:r>
        <w:r>
          <w:rPr>
            <w:color w:val="0462C0"/>
            <w:spacing w:val="-6"/>
            <w:u w:val="single" w:color="0462C0"/>
          </w:rPr>
          <w:t> </w:t>
        </w:r>
        <w:r>
          <w:rPr>
            <w:color w:val="0462C0"/>
            <w:u w:val="single" w:color="0462C0"/>
          </w:rPr>
          <w:t>die</w:t>
        </w:r>
        <w:r>
          <w:rPr>
            <w:color w:val="0462C0"/>
            <w:spacing w:val="-7"/>
            <w:u w:val="single" w:color="0462C0"/>
          </w:rPr>
          <w:t> </w:t>
        </w:r>
        <w:r>
          <w:rPr>
            <w:color w:val="0462C0"/>
            <w:u w:val="single" w:color="0462C0"/>
          </w:rPr>
          <w:t>direkten</w:t>
        </w:r>
        <w:r>
          <w:rPr>
            <w:color w:val="0462C0"/>
            <w:spacing w:val="-7"/>
            <w:u w:val="single" w:color="0462C0"/>
          </w:rPr>
          <w:t> </w:t>
        </w:r>
        <w:r>
          <w:rPr>
            <w:color w:val="0462C0"/>
            <w:u w:val="single" w:color="0462C0"/>
          </w:rPr>
          <w:t>Steuern</w:t>
        </w:r>
        <w:r>
          <w:rPr>
            <w:color w:val="0462C0"/>
            <w:spacing w:val="-7"/>
            <w:u w:val="single" w:color="0462C0"/>
          </w:rPr>
          <w:t> </w:t>
        </w:r>
        <w:r>
          <w:rPr>
            <w:color w:val="0462C0"/>
            <w:u w:val="single" w:color="0462C0"/>
          </w:rPr>
          <w:t>vom</w:t>
        </w:r>
        <w:r>
          <w:rPr>
            <w:color w:val="0462C0"/>
            <w:spacing w:val="-5"/>
            <w:u w:val="single" w:color="0462C0"/>
          </w:rPr>
          <w:t> </w:t>
        </w:r>
        <w:r>
          <w:rPr>
            <w:color w:val="0462C0"/>
            <w:u w:val="single" w:color="0462C0"/>
          </w:rPr>
          <w:t>26.</w:t>
        </w:r>
        <w:r>
          <w:rPr>
            <w:color w:val="0462C0"/>
            <w:spacing w:val="-4"/>
            <w:u w:val="single" w:color="0462C0"/>
          </w:rPr>
          <w:t> </w:t>
        </w:r>
        <w:r>
          <w:rPr>
            <w:color w:val="0462C0"/>
            <w:u w:val="single" w:color="0462C0"/>
          </w:rPr>
          <w:t>Januar</w:t>
        </w:r>
        <w:r>
          <w:rPr>
            <w:color w:val="0462C0"/>
            <w:spacing w:val="-6"/>
            <w:u w:val="single" w:color="0462C0"/>
          </w:rPr>
          <w:t> </w:t>
        </w:r>
        <w:r>
          <w:rPr>
            <w:color w:val="0462C0"/>
            <w:u w:val="single" w:color="0462C0"/>
          </w:rPr>
          <w:t>2001</w:t>
        </w:r>
      </w:hyperlink>
      <w:r>
        <w:rPr>
          <w:color w:val="0462C0"/>
          <w:spacing w:val="-9"/>
        </w:rPr>
        <w:t> </w:t>
      </w:r>
      <w:r>
        <w:rPr>
          <w:spacing w:val="-2"/>
        </w:rPr>
        <w:t>(StV)*</w:t>
      </w:r>
    </w:p>
    <w:p>
      <w:pPr>
        <w:pStyle w:val="Heading7"/>
        <w:numPr>
          <w:ilvl w:val="0"/>
          <w:numId w:val="1"/>
        </w:numPr>
        <w:tabs>
          <w:tab w:pos="1559" w:val="left" w:leader="none"/>
        </w:tabs>
        <w:spacing w:line="364" w:lineRule="auto" w:before="117" w:after="0"/>
        <w:ind w:left="1204" w:right="150" w:firstLine="0"/>
        <w:jc w:val="left"/>
      </w:pPr>
      <w:hyperlink r:id="rId20">
        <w:r>
          <w:rPr>
            <w:color w:val="0462C0"/>
            <w:u w:val="single" w:color="0462C0"/>
          </w:rPr>
          <w:t>641.120</w:t>
        </w:r>
        <w:r>
          <w:rPr>
            <w:color w:val="0462C0"/>
            <w:spacing w:val="-2"/>
            <w:u w:val="single" w:color="0462C0"/>
          </w:rPr>
          <w:t> </w:t>
        </w:r>
        <w:r>
          <w:rPr>
            <w:color w:val="0462C0"/>
            <w:u w:val="single" w:color="0462C0"/>
          </w:rPr>
          <w:t>Dekret</w:t>
        </w:r>
        <w:r>
          <w:rPr>
            <w:color w:val="0462C0"/>
            <w:spacing w:val="-4"/>
            <w:u w:val="single" w:color="0462C0"/>
          </w:rPr>
          <w:t> </w:t>
        </w:r>
        <w:r>
          <w:rPr>
            <w:color w:val="0462C0"/>
            <w:u w:val="single" w:color="0462C0"/>
          </w:rPr>
          <w:t>über</w:t>
        </w:r>
        <w:r>
          <w:rPr>
            <w:color w:val="0462C0"/>
            <w:spacing w:val="-3"/>
            <w:u w:val="single" w:color="0462C0"/>
          </w:rPr>
          <w:t> </w:t>
        </w:r>
        <w:r>
          <w:rPr>
            <w:color w:val="0462C0"/>
            <w:u w:val="single" w:color="0462C0"/>
          </w:rPr>
          <w:t>die</w:t>
        </w:r>
        <w:r>
          <w:rPr>
            <w:color w:val="0462C0"/>
            <w:spacing w:val="-4"/>
            <w:u w:val="single" w:color="0462C0"/>
          </w:rPr>
          <w:t> </w:t>
        </w:r>
        <w:r>
          <w:rPr>
            <w:color w:val="0462C0"/>
            <w:u w:val="single" w:color="0462C0"/>
          </w:rPr>
          <w:t>Festsetzung</w:t>
        </w:r>
        <w:r>
          <w:rPr>
            <w:color w:val="0462C0"/>
            <w:spacing w:val="-4"/>
            <w:u w:val="single" w:color="0462C0"/>
          </w:rPr>
          <w:t> </w:t>
        </w:r>
        <w:r>
          <w:rPr>
            <w:color w:val="0462C0"/>
            <w:u w:val="single" w:color="0462C0"/>
          </w:rPr>
          <w:t>des</w:t>
        </w:r>
        <w:r>
          <w:rPr>
            <w:color w:val="0462C0"/>
            <w:spacing w:val="-2"/>
            <w:u w:val="single" w:color="0462C0"/>
          </w:rPr>
          <w:t> </w:t>
        </w:r>
        <w:r>
          <w:rPr>
            <w:color w:val="0462C0"/>
            <w:u w:val="single" w:color="0462C0"/>
          </w:rPr>
          <w:t>Eigenmietwertes</w:t>
        </w:r>
        <w:r>
          <w:rPr>
            <w:color w:val="0462C0"/>
            <w:spacing w:val="-2"/>
            <w:u w:val="single" w:color="0462C0"/>
          </w:rPr>
          <w:t> </w:t>
        </w:r>
        <w:r>
          <w:rPr>
            <w:color w:val="0462C0"/>
            <w:u w:val="single" w:color="0462C0"/>
          </w:rPr>
          <w:t>vom</w:t>
        </w:r>
        <w:r>
          <w:rPr>
            <w:color w:val="0462C0"/>
            <w:spacing w:val="-4"/>
            <w:u w:val="single" w:color="0462C0"/>
          </w:rPr>
          <w:t> </w:t>
        </w:r>
        <w:r>
          <w:rPr>
            <w:color w:val="0462C0"/>
            <w:u w:val="single" w:color="0462C0"/>
          </w:rPr>
          <w:t>18.</w:t>
        </w:r>
        <w:r>
          <w:rPr>
            <w:color w:val="0462C0"/>
            <w:spacing w:val="-4"/>
            <w:u w:val="single" w:color="0462C0"/>
          </w:rPr>
          <w:t> </w:t>
        </w:r>
        <w:r>
          <w:rPr>
            <w:color w:val="0462C0"/>
            <w:u w:val="single" w:color="0462C0"/>
          </w:rPr>
          <w:t>Dezember</w:t>
        </w:r>
        <w:r>
          <w:rPr>
            <w:color w:val="0462C0"/>
            <w:spacing w:val="-1"/>
            <w:u w:val="single" w:color="0462C0"/>
          </w:rPr>
          <w:t> </w:t>
        </w:r>
        <w:r>
          <w:rPr>
            <w:color w:val="0462C0"/>
            <w:u w:val="single" w:color="0462C0"/>
          </w:rPr>
          <w:t>1998</w:t>
        </w:r>
      </w:hyperlink>
      <w:r>
        <w:rPr>
          <w:color w:val="0462C0"/>
          <w:spacing w:val="-6"/>
        </w:rPr>
        <w:t> </w:t>
      </w:r>
      <w:r>
        <w:rPr/>
        <w:t>(DEMW)* Weitere steuerrechtliche Erlasse sind im </w:t>
      </w:r>
      <w:hyperlink r:id="rId21">
        <w:r>
          <w:rPr>
            <w:color w:val="0462C0"/>
            <w:u w:val="single" w:color="0462C0"/>
          </w:rPr>
          <w:t>Schaffhauser Rechtsbuch (SHR)</w:t>
        </w:r>
      </w:hyperlink>
      <w:r>
        <w:rPr>
          <w:color w:val="0462C0"/>
        </w:rPr>
        <w:t> </w:t>
      </w:r>
      <w:r>
        <w:rPr/>
        <w:t>publiziert.</w:t>
      </w:r>
    </w:p>
    <w:p>
      <w:pPr>
        <w:pStyle w:val="Heading7"/>
        <w:spacing w:before="12"/>
        <w:ind w:left="851"/>
      </w:pPr>
      <w:r>
        <w:rPr/>
        <w:t>*</w:t>
      </w:r>
      <w:r>
        <w:rPr>
          <w:spacing w:val="-8"/>
        </w:rPr>
        <w:t> </w:t>
      </w:r>
      <w:r>
        <w:rPr/>
        <w:t>Die</w:t>
      </w:r>
      <w:r>
        <w:rPr>
          <w:spacing w:val="-7"/>
        </w:rPr>
        <w:t> </w:t>
      </w:r>
      <w:r>
        <w:rPr/>
        <w:t>hier</w:t>
      </w:r>
      <w:r>
        <w:rPr>
          <w:spacing w:val="-6"/>
        </w:rPr>
        <w:t> </w:t>
      </w:r>
      <w:r>
        <w:rPr/>
        <w:t>verwendeten</w:t>
      </w:r>
      <w:r>
        <w:rPr>
          <w:spacing w:val="-6"/>
        </w:rPr>
        <w:t> </w:t>
      </w:r>
      <w:r>
        <w:rPr/>
        <w:t>Abkürzungen</w:t>
      </w:r>
      <w:r>
        <w:rPr>
          <w:spacing w:val="-7"/>
        </w:rPr>
        <w:t> </w:t>
      </w:r>
      <w:r>
        <w:rPr/>
        <w:t>sind</w:t>
      </w:r>
      <w:r>
        <w:rPr>
          <w:spacing w:val="-8"/>
        </w:rPr>
        <w:t> </w:t>
      </w:r>
      <w:r>
        <w:rPr/>
        <w:t>von</w:t>
      </w:r>
      <w:r>
        <w:rPr>
          <w:spacing w:val="-5"/>
        </w:rPr>
        <w:t> </w:t>
      </w:r>
      <w:r>
        <w:rPr/>
        <w:t>uns</w:t>
      </w:r>
      <w:r>
        <w:rPr>
          <w:spacing w:val="-6"/>
        </w:rPr>
        <w:t> </w:t>
      </w:r>
      <w:r>
        <w:rPr/>
        <w:t>speziell</w:t>
      </w:r>
      <w:r>
        <w:rPr>
          <w:spacing w:val="-9"/>
        </w:rPr>
        <w:t> </w:t>
      </w:r>
      <w:r>
        <w:rPr/>
        <w:t>für</w:t>
      </w:r>
      <w:r>
        <w:rPr>
          <w:spacing w:val="-6"/>
        </w:rPr>
        <w:t> </w:t>
      </w:r>
      <w:r>
        <w:rPr/>
        <w:t>dieses</w:t>
      </w:r>
      <w:r>
        <w:rPr>
          <w:spacing w:val="-4"/>
        </w:rPr>
        <w:t> </w:t>
      </w:r>
      <w:r>
        <w:rPr/>
        <w:t>Kantonsblatt</w:t>
      </w:r>
      <w:r>
        <w:rPr>
          <w:spacing w:val="-4"/>
        </w:rPr>
        <w:t> </w:t>
      </w:r>
      <w:r>
        <w:rPr/>
        <w:t>bestimmt</w:t>
      </w:r>
      <w:r>
        <w:rPr>
          <w:spacing w:val="-5"/>
        </w:rPr>
        <w:t> </w:t>
      </w:r>
      <w:r>
        <w:rPr>
          <w:spacing w:val="-2"/>
        </w:rPr>
        <w:t>worden.</w:t>
      </w:r>
    </w:p>
    <w:p>
      <w:pPr>
        <w:pStyle w:val="Heading7"/>
        <w:spacing w:after="0"/>
        <w:sectPr>
          <w:headerReference w:type="default" r:id="rId16"/>
          <w:footerReference w:type="default" r:id="rId17"/>
          <w:pgSz w:w="11910" w:h="16840"/>
          <w:pgMar w:header="724" w:footer="687" w:top="960" w:bottom="880" w:left="850" w:right="992"/>
        </w:sectPr>
      </w:pPr>
    </w:p>
    <w:p>
      <w:pPr>
        <w:pStyle w:val="BodyText"/>
        <w:spacing w:before="261"/>
        <w:rPr>
          <w:sz w:val="40"/>
        </w:rPr>
      </w:pPr>
    </w:p>
    <w:p>
      <w:pPr>
        <w:pStyle w:val="Heading1"/>
      </w:pPr>
      <w:bookmarkStart w:name="Besteuerung der natürlichen Personen" w:id="3"/>
      <w:bookmarkEnd w:id="3"/>
      <w:r>
        <w:rPr>
          <w:b w:val="0"/>
        </w:rPr>
      </w:r>
      <w:bookmarkStart w:name="_bookmark1" w:id="4"/>
      <w:bookmarkEnd w:id="4"/>
      <w:r>
        <w:rPr>
          <w:b w:val="0"/>
        </w:rPr>
      </w:r>
      <w:r>
        <w:rPr>
          <w:color w:val="2D73B4"/>
          <w:spacing w:val="-10"/>
        </w:rPr>
        <w:t>Besteuerung</w:t>
      </w:r>
      <w:r>
        <w:rPr>
          <w:color w:val="2D73B4"/>
          <w:spacing w:val="-23"/>
        </w:rPr>
        <w:t> </w:t>
      </w:r>
      <w:r>
        <w:rPr>
          <w:color w:val="2D73B4"/>
          <w:spacing w:val="-10"/>
        </w:rPr>
        <w:t>der</w:t>
      </w:r>
      <w:r>
        <w:rPr>
          <w:color w:val="2D73B4"/>
          <w:spacing w:val="-17"/>
        </w:rPr>
        <w:t> </w:t>
      </w:r>
      <w:r>
        <w:rPr>
          <w:color w:val="2D73B4"/>
          <w:spacing w:val="-10"/>
        </w:rPr>
        <w:t>natürlichen</w:t>
      </w:r>
      <w:r>
        <w:rPr>
          <w:color w:val="2D73B4"/>
          <w:spacing w:val="-16"/>
        </w:rPr>
        <w:t> </w:t>
      </w:r>
      <w:r>
        <w:rPr>
          <w:color w:val="2D73B4"/>
          <w:spacing w:val="-10"/>
        </w:rPr>
        <w:t>Personen</w:t>
      </w:r>
    </w:p>
    <w:p>
      <w:pPr>
        <w:pStyle w:val="Heading8"/>
        <w:spacing w:before="152"/>
      </w:pPr>
      <w:r>
        <w:rPr/>
        <w:t>Art.</w:t>
      </w:r>
      <w:r>
        <w:rPr>
          <w:spacing w:val="-1"/>
        </w:rPr>
        <w:t> </w:t>
      </w:r>
      <w:r>
        <w:rPr/>
        <w:t>2 lit. a</w:t>
      </w:r>
      <w:r>
        <w:rPr>
          <w:spacing w:val="-2"/>
        </w:rPr>
        <w:t> </w:t>
      </w:r>
      <w:r>
        <w:rPr>
          <w:spacing w:val="-4"/>
        </w:rPr>
        <w:t>StG:</w:t>
      </w:r>
    </w:p>
    <w:p>
      <w:pPr>
        <w:pStyle w:val="BodyText"/>
        <w:spacing w:before="60"/>
        <w:ind w:left="1134"/>
      </w:pPr>
      <w:r>
        <w:rPr/>
        <w:t>Der</w:t>
      </w:r>
      <w:r>
        <w:rPr>
          <w:spacing w:val="-3"/>
        </w:rPr>
        <w:t> </w:t>
      </w:r>
      <w:r>
        <w:rPr/>
        <w:t>Kanton</w:t>
      </w:r>
      <w:r>
        <w:rPr>
          <w:spacing w:val="-1"/>
        </w:rPr>
        <w:t> </w:t>
      </w:r>
      <w:r>
        <w:rPr/>
        <w:t>erhebt</w:t>
      </w:r>
      <w:r>
        <w:rPr>
          <w:spacing w:val="-5"/>
        </w:rPr>
        <w:t> </w:t>
      </w:r>
      <w:r>
        <w:rPr/>
        <w:t>nach</w:t>
      </w:r>
      <w:r>
        <w:rPr>
          <w:spacing w:val="-1"/>
        </w:rPr>
        <w:t> </w:t>
      </w:r>
      <w:r>
        <w:rPr/>
        <w:t>diesem</w:t>
      </w:r>
      <w:r>
        <w:rPr>
          <w:spacing w:val="-1"/>
        </w:rPr>
        <w:t> </w:t>
      </w:r>
      <w:r>
        <w:rPr>
          <w:spacing w:val="-2"/>
        </w:rPr>
        <w:t>Gesetz:</w:t>
      </w:r>
    </w:p>
    <w:p>
      <w:pPr>
        <w:pStyle w:val="ListParagraph"/>
        <w:numPr>
          <w:ilvl w:val="0"/>
          <w:numId w:val="2"/>
        </w:numPr>
        <w:tabs>
          <w:tab w:pos="1585" w:val="left" w:leader="none"/>
        </w:tabs>
        <w:spacing w:line="240" w:lineRule="auto" w:before="40" w:after="0"/>
        <w:ind w:left="1585" w:right="0" w:hanging="451"/>
        <w:jc w:val="left"/>
        <w:rPr>
          <w:sz w:val="18"/>
        </w:rPr>
      </w:pPr>
      <w:r>
        <w:rPr>
          <w:sz w:val="18"/>
        </w:rPr>
        <w:t>eine</w:t>
      </w:r>
      <w:r>
        <w:rPr>
          <w:spacing w:val="-3"/>
          <w:sz w:val="18"/>
        </w:rPr>
        <w:t> </w:t>
      </w:r>
      <w:r>
        <w:rPr>
          <w:sz w:val="18"/>
        </w:rPr>
        <w:t>Einkommens-,</w:t>
      </w:r>
      <w:r>
        <w:rPr>
          <w:spacing w:val="-4"/>
          <w:sz w:val="18"/>
        </w:rPr>
        <w:t> </w:t>
      </w:r>
      <w:r>
        <w:rPr>
          <w:sz w:val="18"/>
        </w:rPr>
        <w:t>Vermögens-</w:t>
      </w:r>
      <w:r>
        <w:rPr>
          <w:spacing w:val="-3"/>
          <w:sz w:val="18"/>
        </w:rPr>
        <w:t> </w:t>
      </w:r>
      <w:r>
        <w:rPr>
          <w:sz w:val="18"/>
        </w:rPr>
        <w:t>und</w:t>
      </w:r>
      <w:r>
        <w:rPr>
          <w:spacing w:val="-3"/>
          <w:sz w:val="18"/>
        </w:rPr>
        <w:t> </w:t>
      </w:r>
      <w:r>
        <w:rPr>
          <w:sz w:val="18"/>
        </w:rPr>
        <w:t>Personalsteuer*</w:t>
      </w:r>
      <w:r>
        <w:rPr>
          <w:spacing w:val="-6"/>
          <w:sz w:val="18"/>
        </w:rPr>
        <w:t> </w:t>
      </w:r>
      <w:r>
        <w:rPr>
          <w:sz w:val="18"/>
        </w:rPr>
        <w:t>von</w:t>
      </w:r>
      <w:r>
        <w:rPr>
          <w:spacing w:val="-5"/>
          <w:sz w:val="18"/>
        </w:rPr>
        <w:t> </w:t>
      </w:r>
      <w:r>
        <w:rPr>
          <w:sz w:val="18"/>
        </w:rPr>
        <w:t>den</w:t>
      </w:r>
      <w:r>
        <w:rPr>
          <w:spacing w:val="-3"/>
          <w:sz w:val="18"/>
        </w:rPr>
        <w:t> </w:t>
      </w:r>
      <w:r>
        <w:rPr>
          <w:sz w:val="18"/>
        </w:rPr>
        <w:t>natürlichen</w:t>
      </w:r>
      <w:r>
        <w:rPr>
          <w:spacing w:val="-2"/>
          <w:sz w:val="18"/>
        </w:rPr>
        <w:t> Personen;</w:t>
      </w:r>
    </w:p>
    <w:p>
      <w:pPr>
        <w:pStyle w:val="BodyText"/>
        <w:ind w:left="1134"/>
      </w:pPr>
      <w:r>
        <w:rPr/>
        <w:t>*</w:t>
      </w:r>
      <w:r>
        <w:rPr>
          <w:spacing w:val="-6"/>
        </w:rPr>
        <w:t> </w:t>
      </w:r>
      <w:r>
        <w:rPr/>
        <w:t>Für</w:t>
      </w:r>
      <w:r>
        <w:rPr>
          <w:spacing w:val="-3"/>
        </w:rPr>
        <w:t> </w:t>
      </w:r>
      <w:r>
        <w:rPr/>
        <w:t>die</w:t>
      </w:r>
      <w:r>
        <w:rPr>
          <w:spacing w:val="-2"/>
        </w:rPr>
        <w:t> </w:t>
      </w:r>
      <w:r>
        <w:rPr/>
        <w:t>Personalsteuer</w:t>
      </w:r>
      <w:r>
        <w:rPr>
          <w:spacing w:val="-4"/>
        </w:rPr>
        <w:t> </w:t>
      </w:r>
      <w:r>
        <w:rPr/>
        <w:t>siehe</w:t>
      </w:r>
      <w:r>
        <w:rPr>
          <w:spacing w:val="-5"/>
        </w:rPr>
        <w:t> </w:t>
      </w:r>
      <w:r>
        <w:rPr/>
        <w:t>Steuermäppchen</w:t>
      </w:r>
      <w:r>
        <w:rPr>
          <w:spacing w:val="-2"/>
        </w:rPr>
        <w:t> </w:t>
      </w:r>
      <w:hyperlink r:id="rId24">
        <w:r>
          <w:rPr>
            <w:color w:val="0462C0"/>
            <w:u w:val="single" w:color="0462C0"/>
          </w:rPr>
          <w:t>Personalsteuer</w:t>
        </w:r>
        <w:r>
          <w:rPr>
            <w:color w:val="0462C0"/>
            <w:spacing w:val="-3"/>
            <w:u w:val="single" w:color="0462C0"/>
          </w:rPr>
          <w:t> </w:t>
        </w:r>
        <w:r>
          <w:rPr>
            <w:color w:val="0462C0"/>
            <w:u w:val="single" w:color="0462C0"/>
          </w:rPr>
          <w:t>–</w:t>
        </w:r>
        <w:r>
          <w:rPr>
            <w:color w:val="0462C0"/>
            <w:spacing w:val="-1"/>
            <w:u w:val="single" w:color="0462C0"/>
          </w:rPr>
          <w:t> </w:t>
        </w:r>
        <w:r>
          <w:rPr>
            <w:color w:val="0462C0"/>
            <w:spacing w:val="-2"/>
            <w:u w:val="single" w:color="0462C0"/>
          </w:rPr>
          <w:t>Kopfsteuer</w:t>
        </w:r>
      </w:hyperlink>
    </w:p>
    <w:p>
      <w:pPr>
        <w:pStyle w:val="Heading2"/>
        <w:spacing w:before="363"/>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8"/>
        <w:ind w:left="851"/>
      </w:pPr>
      <w:r>
        <w:rPr/>
        <w:t>(Art.</w:t>
      </w:r>
      <w:r>
        <w:rPr>
          <w:spacing w:val="-1"/>
        </w:rPr>
        <w:t> </w:t>
      </w:r>
      <w:r>
        <w:rPr/>
        <w:t>17</w:t>
      </w:r>
      <w:r>
        <w:rPr>
          <w:spacing w:val="-2"/>
        </w:rPr>
        <w:t> </w:t>
      </w:r>
      <w:r>
        <w:rPr/>
        <w:t>–</w:t>
      </w:r>
      <w:r>
        <w:rPr>
          <w:spacing w:val="1"/>
        </w:rPr>
        <w:t> </w:t>
      </w:r>
      <w:r>
        <w:rPr/>
        <w:t>41</w:t>
      </w:r>
      <w:r>
        <w:rPr>
          <w:spacing w:val="-3"/>
        </w:rPr>
        <w:t> </w:t>
      </w:r>
      <w:r>
        <w:rPr/>
        <w:t>und</w:t>
      </w:r>
      <w:r>
        <w:rPr>
          <w:spacing w:val="-2"/>
        </w:rPr>
        <w:t> </w:t>
      </w:r>
      <w:r>
        <w:rPr/>
        <w:t>192a</w:t>
      </w:r>
      <w:r>
        <w:rPr>
          <w:spacing w:val="1"/>
        </w:rPr>
        <w:t> </w:t>
      </w:r>
      <w:r>
        <w:rPr/>
        <w:t>StG; §§</w:t>
      </w:r>
      <w:r>
        <w:rPr>
          <w:spacing w:val="-3"/>
        </w:rPr>
        <w:t> </w:t>
      </w:r>
      <w:r>
        <w:rPr/>
        <w:t>10</w:t>
      </w:r>
      <w:r>
        <w:rPr>
          <w:spacing w:val="1"/>
        </w:rPr>
        <w:t> </w:t>
      </w:r>
      <w:r>
        <w:rPr/>
        <w:t>–</w:t>
      </w:r>
      <w:r>
        <w:rPr>
          <w:spacing w:val="-2"/>
        </w:rPr>
        <w:t> </w:t>
      </w:r>
      <w:r>
        <w:rPr/>
        <w:t>30</w:t>
      </w:r>
      <w:r>
        <w:rPr>
          <w:spacing w:val="1"/>
        </w:rPr>
        <w:t> </w:t>
      </w:r>
      <w:r>
        <w:rPr>
          <w:spacing w:val="-4"/>
        </w:rPr>
        <w:t>StV)</w:t>
      </w:r>
    </w:p>
    <w:p>
      <w:pPr>
        <w:pStyle w:val="BodyText"/>
        <w:spacing w:line="417" w:lineRule="auto" w:before="153"/>
        <w:ind w:left="851" w:right="1221"/>
      </w:pPr>
      <w:r>
        <w:rPr/>
        <w:t>Dossier Steuerinformationen, D. Einzelne Steuern, </w:t>
      </w:r>
      <w:hyperlink r:id="rId25">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6">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7">
        <w:r>
          <w:rPr>
            <w:color w:val="0462C0"/>
            <w:u w:val="single" w:color="0462C0"/>
          </w:rPr>
          <w:t>Besteuerung der Eigenmietwerte</w:t>
        </w:r>
      </w:hyperlink>
    </w:p>
    <w:p>
      <w:pPr>
        <w:pStyle w:val="Heading3"/>
        <w:spacing w:before="208"/>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(Art.</w:t>
      </w:r>
      <w:r>
        <w:rPr>
          <w:spacing w:val="-1"/>
        </w:rPr>
        <w:t> </w:t>
      </w:r>
      <w:r>
        <w:rPr/>
        <w:t>17</w:t>
      </w:r>
      <w:r>
        <w:rPr>
          <w:spacing w:val="-2"/>
        </w:rPr>
        <w:t> </w:t>
      </w:r>
      <w:r>
        <w:rPr/>
        <w:t>– 25 StG; §§</w:t>
      </w:r>
      <w:r>
        <w:rPr>
          <w:spacing w:val="-3"/>
        </w:rPr>
        <w:t> </w:t>
      </w:r>
      <w:r>
        <w:rPr/>
        <w:t>10</w:t>
      </w:r>
      <w:r>
        <w:rPr>
          <w:spacing w:val="1"/>
        </w:rPr>
        <w:t> </w:t>
      </w:r>
      <w:r>
        <w:rPr/>
        <w:t>–</w:t>
      </w:r>
      <w:r>
        <w:rPr>
          <w:spacing w:val="-3"/>
        </w:rPr>
        <w:t> </w:t>
      </w:r>
      <w:r>
        <w:rPr/>
        <w:t>16</w:t>
      </w:r>
      <w:r>
        <w:rPr>
          <w:spacing w:val="-2"/>
        </w:rPr>
        <w:t> </w:t>
      </w:r>
      <w:r>
        <w:rPr/>
        <w:t>StV; </w:t>
      </w:r>
      <w:r>
        <w:rPr>
          <w:spacing w:val="-4"/>
        </w:rPr>
        <w:t>DEMW)</w:t>
      </w:r>
    </w:p>
    <w:p>
      <w:pPr>
        <w:pStyle w:val="Heading7"/>
        <w:spacing w:line="249" w:lineRule="auto" w:before="132"/>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rPr>
          <w:rFonts w:ascii="Arial"/>
          <w:b/>
          <w:sz w:val="20"/>
        </w:rPr>
      </w:pPr>
    </w:p>
    <w:p>
      <w:pPr>
        <w:pStyle w:val="Heading7"/>
        <w:jc w:val="both"/>
      </w:pPr>
      <w:r>
        <w:rPr>
          <w:color w:val="950000"/>
        </w:rPr>
        <w:t>Einkommen aus Patenten und vergleichbaren Rechten</w:t>
      </w:r>
      <w:r>
        <w:rPr>
          <w:color w:val="950000"/>
          <w:spacing w:val="80"/>
        </w:rPr>
        <w:t> </w:t>
      </w:r>
      <w:r>
        <w:rPr>
          <w:color w:val="950000"/>
        </w:rPr>
        <w:drawing>
          <wp:inline distT="0" distB="0" distL="0" distR="0">
            <wp:extent cx="201277" cy="114888"/>
            <wp:effectExtent l="0" t="0" r="0" b="0"/>
            <wp:docPr id="23" name="Image 23">
              <a:hlinkClick r:id="rId28"/>
            </wp:docPr>
            <wp:cNvGraphicFramePr>
              <a:graphicFrameLocks/>
            </wp:cNvGraphicFramePr>
            <a:graphic>
              <a:graphicData uri="http://schemas.openxmlformats.org/drawingml/2006/picture">
                <pic:pic>
                  <pic:nvPicPr>
                    <pic:cNvPr id="23" name="Image 23">
                      <a:hlinkClick r:id="rId28"/>
                    </pic:cNvPr>
                    <pic:cNvPicPr/>
                  </pic:nvPicPr>
                  <pic:blipFill>
                    <a:blip r:embed="rId11" cstate="print"/>
                    <a:stretch>
                      <a:fillRect/>
                    </a:stretch>
                  </pic:blipFill>
                  <pic:spPr>
                    <a:xfrm>
                      <a:off x="0" y="0"/>
                      <a:ext cx="201277" cy="114888"/>
                    </a:xfrm>
                    <a:prstGeom prst="rect">
                      <a:avLst/>
                    </a:prstGeom>
                  </pic:spPr>
                </pic:pic>
              </a:graphicData>
            </a:graphic>
          </wp:inline>
        </w:drawing>
      </w:r>
      <w:r>
        <w:rPr>
          <w:color w:val="950000"/>
        </w:rPr>
      </w:r>
    </w:p>
    <w:p>
      <w:pPr>
        <w:pStyle w:val="Heading8"/>
      </w:pPr>
      <w:r>
        <w:rPr/>
        <w:t>Art.</w:t>
      </w:r>
      <w:r>
        <w:rPr>
          <w:spacing w:val="-3"/>
        </w:rPr>
        <w:t> </w:t>
      </w:r>
      <w:r>
        <w:rPr/>
        <w:t>19 Abs.</w:t>
      </w:r>
      <w:r>
        <w:rPr>
          <w:spacing w:val="-3"/>
        </w:rPr>
        <w:t> </w:t>
      </w:r>
      <w:r>
        <w:rPr/>
        <w:t>5</w:t>
      </w:r>
      <w:r>
        <w:rPr>
          <w:spacing w:val="1"/>
        </w:rPr>
        <w:t> </w:t>
      </w:r>
      <w:r>
        <w:rPr>
          <w:spacing w:val="-4"/>
        </w:rPr>
        <w:t>StG:</w:t>
      </w:r>
    </w:p>
    <w:p>
      <w:pPr>
        <w:pStyle w:val="BodyText"/>
        <w:spacing w:before="55"/>
        <w:ind w:left="1134" w:right="703"/>
        <w:jc w:val="both"/>
      </w:pPr>
      <w:r>
        <w:rPr>
          <w:position w:val="6"/>
          <w:sz w:val="12"/>
        </w:rPr>
        <w:t>5</w:t>
      </w:r>
      <w:r>
        <w:rPr>
          <w:spacing w:val="-2"/>
          <w:position w:val="6"/>
          <w:sz w:val="12"/>
        </w:rPr>
        <w:t> </w:t>
      </w:r>
      <w:r>
        <w:rPr/>
        <w:t>Für</w:t>
      </w:r>
      <w:r>
        <w:rPr>
          <w:spacing w:val="-5"/>
        </w:rPr>
        <w:t> </w:t>
      </w:r>
      <w:r>
        <w:rPr/>
        <w:t>das</w:t>
      </w:r>
      <w:r>
        <w:rPr>
          <w:spacing w:val="-4"/>
        </w:rPr>
        <w:t> </w:t>
      </w:r>
      <w:r>
        <w:rPr/>
        <w:t>Einkommen</w:t>
      </w:r>
      <w:r>
        <w:rPr>
          <w:spacing w:val="-5"/>
        </w:rPr>
        <w:t> </w:t>
      </w:r>
      <w:r>
        <w:rPr/>
        <w:t>aus</w:t>
      </w:r>
      <w:r>
        <w:rPr>
          <w:spacing w:val="-4"/>
        </w:rPr>
        <w:t> </w:t>
      </w:r>
      <w:r>
        <w:rPr/>
        <w:t>Patenten</w:t>
      </w:r>
      <w:r>
        <w:rPr>
          <w:spacing w:val="-5"/>
        </w:rPr>
        <w:t> </w:t>
      </w:r>
      <w:r>
        <w:rPr/>
        <w:t>und</w:t>
      </w:r>
      <w:r>
        <w:rPr>
          <w:spacing w:val="-5"/>
        </w:rPr>
        <w:t> </w:t>
      </w:r>
      <w:r>
        <w:rPr/>
        <w:t>vergleichbaren</w:t>
      </w:r>
      <w:r>
        <w:rPr>
          <w:spacing w:val="-5"/>
        </w:rPr>
        <w:t> </w:t>
      </w:r>
      <w:r>
        <w:rPr/>
        <w:t>Rechten</w:t>
      </w:r>
      <w:r>
        <w:rPr>
          <w:spacing w:val="-5"/>
        </w:rPr>
        <w:t> </w:t>
      </w:r>
      <w:r>
        <w:rPr/>
        <w:t>bei</w:t>
      </w:r>
      <w:r>
        <w:rPr>
          <w:spacing w:val="-5"/>
        </w:rPr>
        <w:t> </w:t>
      </w:r>
      <w:r>
        <w:rPr/>
        <w:t>selbstständiger</w:t>
      </w:r>
      <w:r>
        <w:rPr>
          <w:spacing w:val="-5"/>
        </w:rPr>
        <w:t> </w:t>
      </w:r>
      <w:r>
        <w:rPr/>
        <w:t>Erwerbstätigkeit</w:t>
      </w:r>
      <w:r>
        <w:rPr>
          <w:spacing w:val="-5"/>
        </w:rPr>
        <w:t> </w:t>
      </w:r>
      <w:r>
        <w:rPr/>
        <w:t>ist Art. 65a sinngemäss anwendbar.</w:t>
      </w:r>
    </w:p>
    <w:p>
      <w:pPr>
        <w:pStyle w:val="BodyText"/>
        <w:spacing w:before="35"/>
      </w:pPr>
    </w:p>
    <w:p>
      <w:pPr>
        <w:pStyle w:val="Heading7"/>
        <w:jc w:val="both"/>
      </w:pPr>
      <w:r>
        <w:rPr>
          <w:color w:val="950000"/>
        </w:rPr>
        <w:t>Einkünfte aus Beteiligungen des Geschäftsvermögens</w:t>
      </w:r>
      <w:r>
        <w:rPr>
          <w:color w:val="950000"/>
          <w:spacing w:val="80"/>
        </w:rPr>
        <w:t> </w:t>
      </w:r>
      <w:r>
        <w:rPr>
          <w:color w:val="950000"/>
          <w:spacing w:val="1"/>
        </w:rPr>
        <w:drawing>
          <wp:inline distT="0" distB="0" distL="0" distR="0">
            <wp:extent cx="201269" cy="114922"/>
            <wp:effectExtent l="0" t="0" r="0" b="0"/>
            <wp:docPr id="24" name="Image 24" descr="">
              <a:hlinkClick r:id="rId29"/>
            </wp:docPr>
            <wp:cNvGraphicFramePr>
              <a:graphicFrameLocks/>
            </wp:cNvGraphicFramePr>
            <a:graphic>
              <a:graphicData uri="http://schemas.openxmlformats.org/drawingml/2006/picture">
                <pic:pic>
                  <pic:nvPicPr>
                    <pic:cNvPr id="24" name="Image 24" descr="">
                      <a:hlinkClick r:id="rId29"/>
                    </pic:cNvPr>
                    <pic:cNvPicPr/>
                  </pic:nvPicPr>
                  <pic:blipFill>
                    <a:blip r:embed="rId11" cstate="print"/>
                    <a:stretch>
                      <a:fillRect/>
                    </a:stretch>
                  </pic:blipFill>
                  <pic:spPr>
                    <a:xfrm>
                      <a:off x="0" y="0"/>
                      <a:ext cx="201269" cy="114922"/>
                    </a:xfrm>
                    <a:prstGeom prst="rect">
                      <a:avLst/>
                    </a:prstGeom>
                  </pic:spPr>
                </pic:pic>
              </a:graphicData>
            </a:graphic>
          </wp:inline>
        </w:drawing>
      </w:r>
      <w:r>
        <w:rPr>
          <w:color w:val="950000"/>
          <w:spacing w:val="1"/>
        </w:rPr>
      </w:r>
    </w:p>
    <w:p>
      <w:pPr>
        <w:pStyle w:val="Heading8"/>
        <w:spacing w:before="94"/>
      </w:pPr>
      <w:r>
        <w:rPr/>
        <w:t>Art.</w:t>
      </w:r>
      <w:r>
        <w:rPr>
          <w:spacing w:val="-3"/>
        </w:rPr>
        <w:t> </w:t>
      </w:r>
      <w:r>
        <w:rPr/>
        <w:t>20a </w:t>
      </w:r>
      <w:r>
        <w:rPr>
          <w:spacing w:val="-4"/>
        </w:rPr>
        <w:t>StG:</w:t>
      </w:r>
    </w:p>
    <w:p>
      <w:pPr>
        <w:pStyle w:val="BodyText"/>
        <w:spacing w:before="55"/>
        <w:ind w:left="1134"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w:t>
      </w:r>
      <w:r>
        <w:rPr>
          <w:spacing w:val="-11"/>
        </w:rPr>
        <w:t> </w:t>
      </w:r>
      <w:r>
        <w:rPr/>
        <w:t>im</w:t>
      </w:r>
      <w:r>
        <w:rPr>
          <w:spacing w:val="-11"/>
        </w:rPr>
        <w:t> </w:t>
      </w:r>
      <w:r>
        <w:rPr/>
        <w:t>Umfang</w:t>
      </w:r>
      <w:r>
        <w:rPr>
          <w:spacing w:val="-12"/>
        </w:rPr>
        <w:t> </w:t>
      </w:r>
      <w:r>
        <w:rPr/>
        <w:t>von</w:t>
      </w:r>
      <w:r>
        <w:rPr>
          <w:spacing w:val="-10"/>
        </w:rPr>
        <w:t> </w:t>
      </w:r>
      <w:r>
        <w:rPr/>
        <w:t>60</w:t>
      </w:r>
      <w:r>
        <w:rPr>
          <w:spacing w:val="-12"/>
        </w:rPr>
        <w:t> </w:t>
      </w:r>
      <w:r>
        <w:rPr/>
        <w:t>Prozent</w:t>
      </w:r>
      <w:r>
        <w:rPr>
          <w:spacing w:val="-10"/>
        </w:rPr>
        <w:t> </w:t>
      </w:r>
      <w:r>
        <w:rPr/>
        <w:t>steuerbar,</w:t>
      </w:r>
      <w:r>
        <w:rPr>
          <w:spacing w:val="-12"/>
        </w:rPr>
        <w:t> </w:t>
      </w:r>
      <w:r>
        <w:rPr/>
        <w:t>wenn</w:t>
      </w:r>
      <w:r>
        <w:rPr>
          <w:spacing w:val="-12"/>
        </w:rPr>
        <w:t> </w:t>
      </w:r>
      <w:r>
        <w:rPr/>
        <w:t>diese</w:t>
      </w:r>
      <w:r>
        <w:rPr>
          <w:spacing w:val="-12"/>
        </w:rPr>
        <w:t> </w:t>
      </w:r>
      <w:r>
        <w:rPr/>
        <w:t>Beteiligungsrechte</w:t>
      </w:r>
      <w:r>
        <w:rPr>
          <w:spacing w:val="-12"/>
        </w:rPr>
        <w:t> </w:t>
      </w:r>
      <w:r>
        <w:rPr/>
        <w:t>mindestens</w:t>
      </w:r>
      <w:r>
        <w:rPr>
          <w:spacing w:val="-9"/>
        </w:rPr>
        <w:t> </w:t>
      </w:r>
      <w:r>
        <w:rPr/>
        <w:t>10</w:t>
      </w:r>
      <w:r>
        <w:rPr>
          <w:spacing w:val="-10"/>
        </w:rPr>
        <w:t> </w:t>
      </w:r>
      <w:r>
        <w:rPr/>
        <w:t>Prozent des Grund- oder Stammkapitals einer Kapitalgesellschaft oder Genossenschaft darstellen.</w:t>
      </w:r>
    </w:p>
    <w:p>
      <w:pPr>
        <w:pStyle w:val="BodyText"/>
        <w:spacing w:before="37"/>
        <w:ind w:left="1134" w:right="704"/>
        <w:jc w:val="both"/>
      </w:pPr>
      <w:r>
        <w:rPr>
          <w:position w:val="6"/>
          <w:sz w:val="12"/>
        </w:rPr>
        <w:t>2 </w:t>
      </w:r>
      <w:r>
        <w:rPr/>
        <w:t>Die Teilbesteuerung auf Veräusserungsgewinnen wird nur gewährt, wenn die veräusserten Beteiligungsrechte mindestens ein Jahr im Eigentum der steuerpflichtigen Person oder des Personenunternehmens waren.</w:t>
      </w:r>
    </w:p>
    <w:p>
      <w:pPr>
        <w:pStyle w:val="BodyText"/>
        <w:spacing w:before="33"/>
      </w:pPr>
    </w:p>
    <w:p>
      <w:pPr>
        <w:pStyle w:val="Heading7"/>
        <w:jc w:val="both"/>
      </w:pPr>
      <w:r>
        <w:rPr>
          <w:color w:val="950000"/>
        </w:rPr>
        <w:t>Einkünfte aus Beteiligungen des Privatvermögens</w:t>
      </w:r>
      <w:r>
        <w:rPr>
          <w:color w:val="950000"/>
          <w:spacing w:val="80"/>
        </w:rPr>
        <w:t> </w:t>
      </w:r>
      <w:r>
        <w:rPr>
          <w:color w:val="950000"/>
        </w:rPr>
        <w:drawing>
          <wp:inline distT="0" distB="0" distL="0" distR="0">
            <wp:extent cx="201244" cy="114894"/>
            <wp:effectExtent l="0" t="0" r="0" b="0"/>
            <wp:docPr id="25" name="Image 25" descr="">
              <a:hlinkClick r:id="rId29"/>
            </wp:docPr>
            <wp:cNvGraphicFramePr>
              <a:graphicFrameLocks/>
            </wp:cNvGraphicFramePr>
            <a:graphic>
              <a:graphicData uri="http://schemas.openxmlformats.org/drawingml/2006/picture">
                <pic:pic>
                  <pic:nvPicPr>
                    <pic:cNvPr id="25" name="Image 25" descr="">
                      <a:hlinkClick r:id="rId29"/>
                    </pic:cNvPr>
                    <pic:cNvPicPr/>
                  </pic:nvPicPr>
                  <pic:blipFill>
                    <a:blip r:embed="rId11" cstate="print"/>
                    <a:stretch>
                      <a:fillRect/>
                    </a:stretch>
                  </pic:blipFill>
                  <pic:spPr>
                    <a:xfrm>
                      <a:off x="0" y="0"/>
                      <a:ext cx="201244" cy="114894"/>
                    </a:xfrm>
                    <a:prstGeom prst="rect">
                      <a:avLst/>
                    </a:prstGeom>
                  </pic:spPr>
                </pic:pic>
              </a:graphicData>
            </a:graphic>
          </wp:inline>
        </w:drawing>
      </w:r>
      <w:r>
        <w:rPr>
          <w:color w:val="950000"/>
        </w:rPr>
      </w:r>
    </w:p>
    <w:p>
      <w:pPr>
        <w:pStyle w:val="Heading8"/>
      </w:pPr>
      <w:r>
        <w:rPr/>
        <w:t>Art.</w:t>
      </w:r>
      <w:r>
        <w:rPr>
          <w:spacing w:val="-3"/>
        </w:rPr>
        <w:t> </w:t>
      </w:r>
      <w:r>
        <w:rPr/>
        <w:t>22 Abs.</w:t>
      </w:r>
      <w:r>
        <w:rPr>
          <w:spacing w:val="-3"/>
        </w:rPr>
        <w:t> </w:t>
      </w:r>
      <w:r>
        <w:rPr/>
        <w:t>1a</w:t>
      </w:r>
      <w:r>
        <w:rPr>
          <w:spacing w:val="1"/>
        </w:rPr>
        <w:t> </w:t>
      </w:r>
      <w:r>
        <w:rPr>
          <w:spacing w:val="-4"/>
        </w:rPr>
        <w:t>StG:</w:t>
      </w:r>
    </w:p>
    <w:p>
      <w:pPr>
        <w:pStyle w:val="BodyText"/>
        <w:spacing w:before="56"/>
        <w:ind w:left="1134" w:right="701"/>
        <w:jc w:val="both"/>
      </w:pPr>
      <w:r>
        <w:rPr>
          <w:position w:val="6"/>
          <w:sz w:val="12"/>
        </w:rPr>
        <w:t>1a </w:t>
      </w:r>
      <w:r>
        <w:rPr/>
        <w:t>Dividenden, Gewinnanteile, Liquidationsüberschüsse und geldwerte Vorteile aus Aktien, Anteilen an Gesellschaften mit beschränkter Haftung, Genossenschaftsanteilen und Partizipationsscheinen (einschliesslich Gratisaktien, Gratisnennwerterhöhungen u. dgl.) sind im Umfang von 60 Prozent steuerbar,</w:t>
      </w:r>
      <w:r>
        <w:rPr>
          <w:spacing w:val="-5"/>
        </w:rPr>
        <w:t> </w:t>
      </w:r>
      <w:r>
        <w:rPr/>
        <w:t>wenn</w:t>
      </w:r>
      <w:r>
        <w:rPr>
          <w:spacing w:val="-5"/>
        </w:rPr>
        <w:t> </w:t>
      </w:r>
      <w:r>
        <w:rPr/>
        <w:t>diese</w:t>
      </w:r>
      <w:r>
        <w:rPr>
          <w:spacing w:val="-5"/>
        </w:rPr>
        <w:t> </w:t>
      </w:r>
      <w:r>
        <w:rPr/>
        <w:t>Beteiligungsrechte</w:t>
      </w:r>
      <w:r>
        <w:rPr>
          <w:spacing w:val="-5"/>
        </w:rPr>
        <w:t> </w:t>
      </w:r>
      <w:r>
        <w:rPr/>
        <w:t>mindestens</w:t>
      </w:r>
      <w:r>
        <w:rPr>
          <w:spacing w:val="-4"/>
        </w:rPr>
        <w:t> </w:t>
      </w:r>
      <w:r>
        <w:rPr/>
        <w:t>10</w:t>
      </w:r>
      <w:r>
        <w:rPr>
          <w:spacing w:val="-5"/>
        </w:rPr>
        <w:t> </w:t>
      </w:r>
      <w:r>
        <w:rPr/>
        <w:t>Prozent</w:t>
      </w:r>
      <w:r>
        <w:rPr>
          <w:spacing w:val="-5"/>
        </w:rPr>
        <w:t> </w:t>
      </w:r>
      <w:r>
        <w:rPr/>
        <w:t>des</w:t>
      </w:r>
      <w:r>
        <w:rPr>
          <w:spacing w:val="-4"/>
        </w:rPr>
        <w:t> </w:t>
      </w:r>
      <w:r>
        <w:rPr/>
        <w:t>Grund-</w:t>
      </w:r>
      <w:r>
        <w:rPr>
          <w:spacing w:val="-5"/>
        </w:rPr>
        <w:t> </w:t>
      </w:r>
      <w:r>
        <w:rPr/>
        <w:t>oder</w:t>
      </w:r>
      <w:r>
        <w:rPr>
          <w:spacing w:val="-5"/>
        </w:rPr>
        <w:t> </w:t>
      </w:r>
      <w:r>
        <w:rPr/>
        <w:t>Stammkapitals</w:t>
      </w:r>
      <w:r>
        <w:rPr>
          <w:spacing w:val="-4"/>
        </w:rPr>
        <w:t> </w:t>
      </w:r>
      <w:r>
        <w:rPr/>
        <w:t>einer Kapitalgesellschaft oder Genossenschaft darstellen.</w:t>
      </w:r>
    </w:p>
    <w:p>
      <w:pPr>
        <w:pStyle w:val="BodyText"/>
        <w:spacing w:before="34"/>
      </w:pPr>
    </w:p>
    <w:p>
      <w:pPr>
        <w:pStyle w:val="Heading7"/>
      </w:pPr>
      <w:r>
        <w:rPr>
          <w:color w:val="950000"/>
        </w:rPr>
        <w:t>Eigenmietwert</w:t>
      </w:r>
      <w:r>
        <w:rPr>
          <w:color w:val="950000"/>
          <w:spacing w:val="80"/>
        </w:rPr>
        <w:t> </w:t>
      </w:r>
      <w:r>
        <w:rPr>
          <w:color w:val="950000"/>
          <w:spacing w:val="2"/>
        </w:rPr>
        <w:drawing>
          <wp:inline distT="0" distB="0" distL="0" distR="0">
            <wp:extent cx="200601" cy="115443"/>
            <wp:effectExtent l="0" t="0" r="0" b="0"/>
            <wp:docPr id="26" name="Image 26" descr="">
              <a:hlinkClick r:id="rId30"/>
            </wp:docPr>
            <wp:cNvGraphicFramePr>
              <a:graphicFrameLocks/>
            </wp:cNvGraphicFramePr>
            <a:graphic>
              <a:graphicData uri="http://schemas.openxmlformats.org/drawingml/2006/picture">
                <pic:pic>
                  <pic:nvPicPr>
                    <pic:cNvPr id="26" name="Image 26" descr="">
                      <a:hlinkClick r:id="rId30"/>
                    </pic:cNvPr>
                    <pic:cNvPicPr/>
                  </pic:nvPicPr>
                  <pic:blipFill>
                    <a:blip r:embed="rId31" cstate="print"/>
                    <a:stretch>
                      <a:fillRect/>
                    </a:stretch>
                  </pic:blipFill>
                  <pic:spPr>
                    <a:xfrm>
                      <a:off x="0" y="0"/>
                      <a:ext cx="200601" cy="115443"/>
                    </a:xfrm>
                    <a:prstGeom prst="rect">
                      <a:avLst/>
                    </a:prstGeom>
                  </pic:spPr>
                </pic:pic>
              </a:graphicData>
            </a:graphic>
          </wp:inline>
        </w:drawing>
      </w:r>
      <w:r>
        <w:rPr>
          <w:color w:val="950000"/>
          <w:spacing w:val="2"/>
        </w:rPr>
      </w:r>
    </w:p>
    <w:p>
      <w:pPr>
        <w:pStyle w:val="Heading8"/>
      </w:pPr>
      <w:r>
        <w:rPr/>
        <w:t>Art.</w:t>
      </w:r>
      <w:r>
        <w:rPr>
          <w:spacing w:val="-1"/>
        </w:rPr>
        <w:t> </w:t>
      </w:r>
      <w:r>
        <w:rPr/>
        <w:t>23 Abs.</w:t>
      </w:r>
      <w:r>
        <w:rPr>
          <w:spacing w:val="-3"/>
        </w:rPr>
        <w:t> </w:t>
      </w:r>
      <w:r>
        <w:rPr/>
        <w:t>1 lit.</w:t>
      </w:r>
      <w:r>
        <w:rPr>
          <w:spacing w:val="-3"/>
        </w:rPr>
        <w:t> </w:t>
      </w:r>
      <w:r>
        <w:rPr/>
        <w:t>b sowie</w:t>
      </w:r>
      <w:r>
        <w:rPr>
          <w:spacing w:val="-3"/>
        </w:rPr>
        <w:t> </w:t>
      </w:r>
      <w:r>
        <w:rPr/>
        <w:t>Abs.</w:t>
      </w:r>
      <w:r>
        <w:rPr>
          <w:spacing w:val="-1"/>
        </w:rPr>
        <w:t> </w:t>
      </w:r>
      <w:r>
        <w:rPr/>
        <w:t>2 und</w:t>
      </w:r>
      <w:r>
        <w:rPr>
          <w:spacing w:val="-1"/>
        </w:rPr>
        <w:t> </w:t>
      </w:r>
      <w:r>
        <w:rPr/>
        <w:t>3</w:t>
      </w:r>
      <w:r>
        <w:rPr>
          <w:spacing w:val="1"/>
        </w:rPr>
        <w:t> </w:t>
      </w:r>
      <w:r>
        <w:rPr>
          <w:spacing w:val="-4"/>
        </w:rPr>
        <w:t>StG:</w:t>
      </w:r>
    </w:p>
    <w:p>
      <w:pPr>
        <w:pStyle w:val="BodyText"/>
        <w:spacing w:before="56"/>
        <w:ind w:left="1134"/>
        <w:jc w:val="both"/>
      </w:pPr>
      <w:r>
        <w:rPr>
          <w:position w:val="6"/>
          <w:sz w:val="12"/>
        </w:rPr>
        <w:t>1</w:t>
      </w:r>
      <w:r>
        <w:rPr>
          <w:spacing w:val="12"/>
          <w:position w:val="6"/>
          <w:sz w:val="12"/>
        </w:rPr>
        <w:t> </w:t>
      </w:r>
      <w:r>
        <w:rPr/>
        <w:t>Steuerbar</w:t>
      </w:r>
      <w:r>
        <w:rPr>
          <w:spacing w:val="-5"/>
        </w:rPr>
        <w:t> </w:t>
      </w:r>
      <w:r>
        <w:rPr/>
        <w:t>sind</w:t>
      </w:r>
      <w:r>
        <w:rPr>
          <w:spacing w:val="-2"/>
        </w:rPr>
        <w:t> </w:t>
      </w:r>
      <w:r>
        <w:rPr/>
        <w:t>die</w:t>
      </w:r>
      <w:r>
        <w:rPr>
          <w:spacing w:val="-2"/>
        </w:rPr>
        <w:t> </w:t>
      </w:r>
      <w:r>
        <w:rPr/>
        <w:t>Erträge</w:t>
      </w:r>
      <w:r>
        <w:rPr>
          <w:spacing w:val="-3"/>
        </w:rPr>
        <w:t> </w:t>
      </w:r>
      <w:r>
        <w:rPr/>
        <w:t>aus</w:t>
      </w:r>
      <w:r>
        <w:rPr>
          <w:spacing w:val="-2"/>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586" w:val="left" w:leader="none"/>
          <w:tab w:pos="1588" w:val="left" w:leader="none"/>
        </w:tabs>
        <w:spacing w:line="240" w:lineRule="auto" w:before="40" w:after="0"/>
        <w:ind w:left="1588" w:right="702" w:hanging="454"/>
        <w:jc w:val="both"/>
        <w:rPr>
          <w:sz w:val="18"/>
        </w:rPr>
      </w:pPr>
      <w:r>
        <w:rPr>
          <w:sz w:val="18"/>
        </w:rPr>
        <w:t>der Mietwert von Liegenschaften oder Liegenschaftsteilen, die der steuerpflichtigen Person aufgrund von Eigentum oder eines unentgeltlichen Nutzungsrechts für den Eigengebrauch zur Verfügung stehen;</w:t>
      </w:r>
    </w:p>
    <w:p>
      <w:pPr>
        <w:pStyle w:val="ListParagraph"/>
        <w:spacing w:after="0" w:line="240" w:lineRule="auto"/>
        <w:jc w:val="both"/>
        <w:rPr>
          <w:sz w:val="18"/>
        </w:rPr>
        <w:sectPr>
          <w:headerReference w:type="default" r:id="rId22"/>
          <w:footerReference w:type="default" r:id="rId23"/>
          <w:pgSz w:w="11910" w:h="16840"/>
          <w:pgMar w:header="724" w:footer="687" w:top="960" w:bottom="880" w:left="850" w:right="992"/>
        </w:sectPr>
      </w:pPr>
    </w:p>
    <w:p>
      <w:pPr>
        <w:pStyle w:val="BodyText"/>
        <w:spacing w:before="0"/>
      </w:pPr>
    </w:p>
    <w:p>
      <w:pPr>
        <w:pStyle w:val="BodyText"/>
        <w:spacing w:before="23"/>
      </w:pPr>
    </w:p>
    <w:p>
      <w:pPr>
        <w:pStyle w:val="BodyText"/>
        <w:spacing w:before="0"/>
        <w:ind w:left="1134" w:right="704"/>
        <w:jc w:val="both"/>
      </w:pPr>
      <w:r>
        <w:rPr>
          <w:position w:val="6"/>
          <w:sz w:val="12"/>
        </w:rPr>
        <w:t>2</w:t>
      </w:r>
      <w:r>
        <w:rPr>
          <w:spacing w:val="40"/>
          <w:position w:val="6"/>
          <w:sz w:val="12"/>
        </w:rPr>
        <w:t> </w:t>
      </w:r>
      <w:r>
        <w:rPr/>
        <w:t>Der Eigenmietwert der am Wohnsitz selbstbewohnten Liegenschaft ist unter Berücksichtigung der Verhältnisse an vergleichbarer Wohnlage, der tatsächlichen Nutzung sowie der Förderung des selbstgenutzten</w:t>
      </w:r>
      <w:r>
        <w:rPr>
          <w:spacing w:val="-6"/>
        </w:rPr>
        <w:t> </w:t>
      </w:r>
      <w:r>
        <w:rPr/>
        <w:t>Wohneigentums</w:t>
      </w:r>
      <w:r>
        <w:rPr>
          <w:spacing w:val="-8"/>
        </w:rPr>
        <w:t> </w:t>
      </w:r>
      <w:r>
        <w:rPr/>
        <w:t>so</w:t>
      </w:r>
      <w:r>
        <w:rPr>
          <w:spacing w:val="-6"/>
        </w:rPr>
        <w:t> </w:t>
      </w:r>
      <w:r>
        <w:rPr/>
        <w:t>festzusetzen,</w:t>
      </w:r>
      <w:r>
        <w:rPr>
          <w:spacing w:val="-9"/>
        </w:rPr>
        <w:t> </w:t>
      </w:r>
      <w:r>
        <w:rPr/>
        <w:t>dass</w:t>
      </w:r>
      <w:r>
        <w:rPr>
          <w:spacing w:val="-5"/>
        </w:rPr>
        <w:t> </w:t>
      </w:r>
      <w:r>
        <w:rPr/>
        <w:t>er</w:t>
      </w:r>
      <w:r>
        <w:rPr>
          <w:spacing w:val="-6"/>
        </w:rPr>
        <w:t> </w:t>
      </w:r>
      <w:r>
        <w:rPr/>
        <w:t>unter</w:t>
      </w:r>
      <w:r>
        <w:rPr>
          <w:spacing w:val="-6"/>
        </w:rPr>
        <w:t> </w:t>
      </w:r>
      <w:r>
        <w:rPr/>
        <w:t>Vorbehalt</w:t>
      </w:r>
      <w:r>
        <w:rPr>
          <w:spacing w:val="-6"/>
        </w:rPr>
        <w:t> </w:t>
      </w:r>
      <w:r>
        <w:rPr/>
        <w:t>des</w:t>
      </w:r>
      <w:r>
        <w:rPr>
          <w:spacing w:val="-5"/>
        </w:rPr>
        <w:t> </w:t>
      </w:r>
      <w:r>
        <w:rPr/>
        <w:t>Bundesrechts</w:t>
      </w:r>
      <w:r>
        <w:rPr>
          <w:spacing w:val="-5"/>
        </w:rPr>
        <w:t> </w:t>
      </w:r>
      <w:r>
        <w:rPr/>
        <w:t>höchstens 70</w:t>
      </w:r>
      <w:r>
        <w:rPr>
          <w:spacing w:val="-4"/>
        </w:rPr>
        <w:t> </w:t>
      </w:r>
      <w:r>
        <w:rPr/>
        <w:t>%</w:t>
      </w:r>
      <w:r>
        <w:rPr>
          <w:spacing w:val="-4"/>
        </w:rPr>
        <w:t> </w:t>
      </w:r>
      <w:r>
        <w:rPr/>
        <w:t>der</w:t>
      </w:r>
      <w:r>
        <w:rPr>
          <w:spacing w:val="-4"/>
        </w:rPr>
        <w:t> </w:t>
      </w:r>
      <w:r>
        <w:rPr/>
        <w:t>Marktmiete</w:t>
      </w:r>
      <w:r>
        <w:rPr>
          <w:spacing w:val="-4"/>
        </w:rPr>
        <w:t> </w:t>
      </w:r>
      <w:r>
        <w:rPr/>
        <w:t>beträgt.</w:t>
      </w:r>
      <w:r>
        <w:rPr>
          <w:spacing w:val="-7"/>
        </w:rPr>
        <w:t> </w:t>
      </w:r>
      <w:r>
        <w:rPr/>
        <w:t>Der</w:t>
      </w:r>
      <w:r>
        <w:rPr>
          <w:spacing w:val="-4"/>
        </w:rPr>
        <w:t> </w:t>
      </w:r>
      <w:r>
        <w:rPr/>
        <w:t>Kantonsrat</w:t>
      </w:r>
      <w:r>
        <w:rPr>
          <w:spacing w:val="-6"/>
        </w:rPr>
        <w:t> </w:t>
      </w:r>
      <w:r>
        <w:rPr/>
        <w:t>regelt</w:t>
      </w:r>
      <w:r>
        <w:rPr>
          <w:spacing w:val="-4"/>
        </w:rPr>
        <w:t> </w:t>
      </w:r>
      <w:r>
        <w:rPr/>
        <w:t>in</w:t>
      </w:r>
      <w:r>
        <w:rPr>
          <w:spacing w:val="-4"/>
        </w:rPr>
        <w:t> </w:t>
      </w:r>
      <w:r>
        <w:rPr/>
        <w:t>einem</w:t>
      </w:r>
      <w:r>
        <w:rPr>
          <w:spacing w:val="-6"/>
        </w:rPr>
        <w:t> </w:t>
      </w:r>
      <w:r>
        <w:rPr/>
        <w:t>Dekret</w:t>
      </w:r>
      <w:r>
        <w:rPr>
          <w:spacing w:val="-7"/>
        </w:rPr>
        <w:t> </w:t>
      </w:r>
      <w:r>
        <w:rPr/>
        <w:t>die</w:t>
      </w:r>
      <w:r>
        <w:rPr>
          <w:spacing w:val="-4"/>
        </w:rPr>
        <w:t> </w:t>
      </w:r>
      <w:r>
        <w:rPr/>
        <w:t>Grundsätze</w:t>
      </w:r>
      <w:r>
        <w:rPr>
          <w:spacing w:val="-4"/>
        </w:rPr>
        <w:t> </w:t>
      </w:r>
      <w:r>
        <w:rPr/>
        <w:t>über</w:t>
      </w:r>
      <w:r>
        <w:rPr>
          <w:spacing w:val="-4"/>
        </w:rPr>
        <w:t> </w:t>
      </w:r>
      <w:r>
        <w:rPr/>
        <w:t>das</w:t>
      </w:r>
      <w:r>
        <w:rPr>
          <w:spacing w:val="-3"/>
        </w:rPr>
        <w:t> </w:t>
      </w:r>
      <w:r>
        <w:rPr/>
        <w:t>Verfahren und die Festlegung des Eigenmietwertes.</w:t>
      </w:r>
    </w:p>
    <w:p>
      <w:pPr>
        <w:pStyle w:val="BodyText"/>
        <w:spacing w:before="36"/>
        <w:ind w:left="1134" w:right="703"/>
        <w:jc w:val="both"/>
      </w:pPr>
      <w:r>
        <w:rPr>
          <w:position w:val="6"/>
          <w:sz w:val="12"/>
        </w:rPr>
        <w:t>3</w:t>
      </w:r>
      <w:r>
        <w:rPr>
          <w:spacing w:val="38"/>
          <w:position w:val="6"/>
          <w:sz w:val="12"/>
        </w:rPr>
        <w:t> </w:t>
      </w:r>
      <w:r>
        <w:rPr/>
        <w:t>Der Mietwert von Liegenschaften, die steuerpflichtige Personen an ihrem Wohnsitz dauernd selbst bewohnen,</w:t>
      </w:r>
      <w:r>
        <w:rPr>
          <w:spacing w:val="-8"/>
        </w:rPr>
        <w:t> </w:t>
      </w:r>
      <w:r>
        <w:rPr/>
        <w:t>wird</w:t>
      </w:r>
      <w:r>
        <w:rPr>
          <w:spacing w:val="-7"/>
        </w:rPr>
        <w:t> </w:t>
      </w:r>
      <w:r>
        <w:rPr/>
        <w:t>auf</w:t>
      </w:r>
      <w:r>
        <w:rPr>
          <w:spacing w:val="-8"/>
        </w:rPr>
        <w:t> </w:t>
      </w:r>
      <w:r>
        <w:rPr/>
        <w:t>Antrag</w:t>
      </w:r>
      <w:r>
        <w:rPr>
          <w:spacing w:val="-7"/>
        </w:rPr>
        <w:t> </w:t>
      </w:r>
      <w:r>
        <w:rPr/>
        <w:t>angemessen</w:t>
      </w:r>
      <w:r>
        <w:rPr>
          <w:spacing w:val="-7"/>
        </w:rPr>
        <w:t> </w:t>
      </w:r>
      <w:r>
        <w:rPr/>
        <w:t>herabgesetzt,</w:t>
      </w:r>
      <w:r>
        <w:rPr>
          <w:spacing w:val="-8"/>
        </w:rPr>
        <w:t> </w:t>
      </w:r>
      <w:r>
        <w:rPr/>
        <w:t>wenn</w:t>
      </w:r>
      <w:r>
        <w:rPr>
          <w:spacing w:val="-9"/>
        </w:rPr>
        <w:t> </w:t>
      </w:r>
      <w:r>
        <w:rPr/>
        <w:t>er</w:t>
      </w:r>
      <w:r>
        <w:rPr>
          <w:spacing w:val="-8"/>
        </w:rPr>
        <w:t> </w:t>
      </w:r>
      <w:r>
        <w:rPr/>
        <w:t>in</w:t>
      </w:r>
      <w:r>
        <w:rPr>
          <w:spacing w:val="-7"/>
        </w:rPr>
        <w:t> </w:t>
      </w:r>
      <w:r>
        <w:rPr/>
        <w:t>einem</w:t>
      </w:r>
      <w:r>
        <w:rPr>
          <w:spacing w:val="-7"/>
        </w:rPr>
        <w:t> </w:t>
      </w:r>
      <w:r>
        <w:rPr/>
        <w:t>offensichtlichen</w:t>
      </w:r>
      <w:r>
        <w:rPr>
          <w:spacing w:val="-7"/>
        </w:rPr>
        <w:t> </w:t>
      </w:r>
      <w:r>
        <w:rPr/>
        <w:t>Missverhältnis zu ihren Einkünften und ihrem Vermögen steht; der Regierungsrat regelt die Einzelheiten.</w:t>
      </w:r>
    </w:p>
    <w:p>
      <w:pPr>
        <w:pStyle w:val="Heading8"/>
      </w:pPr>
      <w:r>
        <w:rPr/>
        <w:t>§</w:t>
      </w:r>
      <w:r>
        <w:rPr>
          <w:spacing w:val="-1"/>
        </w:rPr>
        <w:t> </w:t>
      </w:r>
      <w:r>
        <w:rPr/>
        <w:t>1</w:t>
      </w:r>
      <w:r>
        <w:rPr>
          <w:spacing w:val="1"/>
        </w:rPr>
        <w:t> </w:t>
      </w:r>
      <w:r>
        <w:rPr>
          <w:spacing w:val="-2"/>
        </w:rPr>
        <w:t>DEMW:</w:t>
      </w:r>
    </w:p>
    <w:p>
      <w:pPr>
        <w:pStyle w:val="BodyText"/>
        <w:spacing w:before="60"/>
        <w:ind w:left="1134" w:right="704"/>
        <w:jc w:val="both"/>
      </w:pPr>
      <w:r>
        <w:rPr/>
        <w:t>Der</w:t>
      </w:r>
      <w:r>
        <w:rPr>
          <w:spacing w:val="-8"/>
        </w:rPr>
        <w:t> </w:t>
      </w:r>
      <w:r>
        <w:rPr/>
        <w:t>für</w:t>
      </w:r>
      <w:r>
        <w:rPr>
          <w:spacing w:val="-8"/>
        </w:rPr>
        <w:t> </w:t>
      </w:r>
      <w:r>
        <w:rPr/>
        <w:t>die</w:t>
      </w:r>
      <w:r>
        <w:rPr>
          <w:spacing w:val="-7"/>
        </w:rPr>
        <w:t> </w:t>
      </w:r>
      <w:r>
        <w:rPr/>
        <w:t>Besteuerung</w:t>
      </w:r>
      <w:r>
        <w:rPr>
          <w:spacing w:val="-10"/>
        </w:rPr>
        <w:t> </w:t>
      </w:r>
      <w:r>
        <w:rPr/>
        <w:t>massgebende</w:t>
      </w:r>
      <w:r>
        <w:rPr>
          <w:spacing w:val="-10"/>
        </w:rPr>
        <w:t> </w:t>
      </w:r>
      <w:r>
        <w:rPr/>
        <w:t>Mietwert</w:t>
      </w:r>
      <w:r>
        <w:rPr>
          <w:spacing w:val="-8"/>
        </w:rPr>
        <w:t> </w:t>
      </w:r>
      <w:r>
        <w:rPr/>
        <w:t>von</w:t>
      </w:r>
      <w:r>
        <w:rPr>
          <w:spacing w:val="-7"/>
        </w:rPr>
        <w:t> </w:t>
      </w:r>
      <w:r>
        <w:rPr/>
        <w:t>selbstgenutztem</w:t>
      </w:r>
      <w:r>
        <w:rPr>
          <w:spacing w:val="-9"/>
        </w:rPr>
        <w:t> </w:t>
      </w:r>
      <w:r>
        <w:rPr/>
        <w:t>Wohneigentum</w:t>
      </w:r>
      <w:r>
        <w:rPr>
          <w:spacing w:val="-7"/>
        </w:rPr>
        <w:t> </w:t>
      </w:r>
      <w:r>
        <w:rPr/>
        <w:t>beträgt</w:t>
      </w:r>
      <w:r>
        <w:rPr>
          <w:spacing w:val="-8"/>
        </w:rPr>
        <w:t> </w:t>
      </w:r>
      <w:r>
        <w:rPr/>
        <w:t>höchstens 70 Prozent der Marktmiete. Vorbehalten bleibt das Bundesrecht.</w:t>
      </w:r>
    </w:p>
    <w:p>
      <w:pPr>
        <w:pStyle w:val="Heading8"/>
        <w:spacing w:before="94"/>
      </w:pPr>
      <w:r>
        <w:rPr/>
        <w:t>§</w:t>
      </w:r>
      <w:r>
        <w:rPr>
          <w:spacing w:val="-1"/>
        </w:rPr>
        <w:t> </w:t>
      </w:r>
      <w:r>
        <w:rPr/>
        <w:t>2</w:t>
      </w:r>
      <w:r>
        <w:rPr>
          <w:spacing w:val="1"/>
        </w:rPr>
        <w:t> </w:t>
      </w:r>
      <w:r>
        <w:rPr>
          <w:spacing w:val="-2"/>
        </w:rPr>
        <w:t>DEMW:</w:t>
      </w:r>
    </w:p>
    <w:p>
      <w:pPr>
        <w:pStyle w:val="BodyText"/>
        <w:spacing w:before="60"/>
        <w:ind w:left="1134" w:right="703"/>
        <w:jc w:val="both"/>
      </w:pPr>
      <w:r>
        <w:rPr/>
        <w:t>Als Marktmiete gilt jener Betrag, der bei der Miete eines gleichartigen Objektes an vergleichbarer Wohnlage zu bezahlen wäre.</w:t>
      </w:r>
    </w:p>
    <w:p>
      <w:pPr>
        <w:pStyle w:val="Heading8"/>
      </w:pPr>
      <w:r>
        <w:rPr/>
        <w:t>§</w:t>
      </w:r>
      <w:r>
        <w:rPr>
          <w:spacing w:val="-2"/>
        </w:rPr>
        <w:t> </w:t>
      </w:r>
      <w:r>
        <w:rPr/>
        <w:t>15 Abs.</w:t>
      </w:r>
      <w:r>
        <w:rPr>
          <w:spacing w:val="-1"/>
        </w:rPr>
        <w:t> </w:t>
      </w:r>
      <w:r>
        <w:rPr/>
        <w:t>1 und</w:t>
      </w:r>
      <w:r>
        <w:rPr>
          <w:spacing w:val="-1"/>
        </w:rPr>
        <w:t> </w:t>
      </w:r>
      <w:r>
        <w:rPr/>
        <w:t>3</w:t>
      </w:r>
      <w:r>
        <w:rPr>
          <w:spacing w:val="1"/>
        </w:rPr>
        <w:t> </w:t>
      </w:r>
      <w:r>
        <w:rPr>
          <w:spacing w:val="-4"/>
        </w:rPr>
        <w:t>StV:</w:t>
      </w:r>
    </w:p>
    <w:p>
      <w:pPr>
        <w:pStyle w:val="BodyText"/>
        <w:spacing w:before="56"/>
        <w:ind w:left="1134" w:right="701"/>
        <w:jc w:val="both"/>
      </w:pPr>
      <w:r>
        <w:rPr>
          <w:position w:val="6"/>
          <w:sz w:val="12"/>
        </w:rPr>
        <w:t>1</w:t>
      </w:r>
      <w:r>
        <w:rPr>
          <w:spacing w:val="10"/>
          <w:position w:val="6"/>
          <w:sz w:val="12"/>
        </w:rPr>
        <w:t> </w:t>
      </w:r>
      <w:r>
        <w:rPr/>
        <w:t>Eine</w:t>
      </w:r>
      <w:r>
        <w:rPr>
          <w:spacing w:val="-6"/>
        </w:rPr>
        <w:t> </w:t>
      </w:r>
      <w:r>
        <w:rPr/>
        <w:t>Reduktion</w:t>
      </w:r>
      <w:r>
        <w:rPr>
          <w:spacing w:val="-6"/>
        </w:rPr>
        <w:t> </w:t>
      </w:r>
      <w:r>
        <w:rPr/>
        <w:t>des</w:t>
      </w:r>
      <w:r>
        <w:rPr>
          <w:spacing w:val="-6"/>
        </w:rPr>
        <w:t> </w:t>
      </w:r>
      <w:r>
        <w:rPr/>
        <w:t>Eigenmietwertes</w:t>
      </w:r>
      <w:r>
        <w:rPr>
          <w:spacing w:val="-6"/>
        </w:rPr>
        <w:t> </w:t>
      </w:r>
      <w:r>
        <w:rPr/>
        <w:t>infolge</w:t>
      </w:r>
      <w:r>
        <w:rPr>
          <w:spacing w:val="-9"/>
        </w:rPr>
        <w:t> </w:t>
      </w:r>
      <w:r>
        <w:rPr/>
        <w:t>Mindernutzung</w:t>
      </w:r>
      <w:r>
        <w:rPr>
          <w:spacing w:val="-6"/>
        </w:rPr>
        <w:t> </w:t>
      </w:r>
      <w:r>
        <w:rPr/>
        <w:t>wird</w:t>
      </w:r>
      <w:r>
        <w:rPr>
          <w:spacing w:val="-6"/>
        </w:rPr>
        <w:t> </w:t>
      </w:r>
      <w:r>
        <w:rPr/>
        <w:t>gewährt</w:t>
      </w:r>
      <w:r>
        <w:rPr>
          <w:spacing w:val="-7"/>
        </w:rPr>
        <w:t> </w:t>
      </w:r>
      <w:r>
        <w:rPr/>
        <w:t>nach</w:t>
      </w:r>
      <w:r>
        <w:rPr>
          <w:spacing w:val="-6"/>
        </w:rPr>
        <w:t> </w:t>
      </w:r>
      <w:r>
        <w:rPr/>
        <w:t>dem</w:t>
      </w:r>
      <w:r>
        <w:rPr>
          <w:spacing w:val="-6"/>
        </w:rPr>
        <w:t> </w:t>
      </w:r>
      <w:r>
        <w:rPr/>
        <w:t>Wegzug</w:t>
      </w:r>
      <w:r>
        <w:rPr>
          <w:spacing w:val="-6"/>
        </w:rPr>
        <w:t> </w:t>
      </w:r>
      <w:r>
        <w:rPr/>
        <w:t>oder</w:t>
      </w:r>
      <w:r>
        <w:rPr>
          <w:spacing w:val="-7"/>
        </w:rPr>
        <w:t> </w:t>
      </w:r>
      <w:r>
        <w:rPr/>
        <w:t>Tod von Familienangehörigen, die lange Zeit im Eigenheim des Pflichtigen gewohnt haben, oder bei Gebrechlichkeit, welche die Nutzung bestimmter Wohnräume verhindert, wenn diese Räume unvermietbar sind.</w:t>
      </w:r>
    </w:p>
    <w:p>
      <w:pPr>
        <w:pStyle w:val="BodyText"/>
        <w:spacing w:before="37"/>
        <w:ind w:left="1134" w:right="701"/>
        <w:jc w:val="both"/>
      </w:pPr>
      <w:r>
        <w:rPr>
          <w:position w:val="6"/>
          <w:sz w:val="12"/>
        </w:rPr>
        <w:t>3 </w:t>
      </w:r>
      <w:r>
        <w:rPr/>
        <w:t>Bei einem steuerpflichtigen Vermögen bis Fr. 500'000.00 darf der</w:t>
      </w:r>
      <w:r>
        <w:rPr>
          <w:spacing w:val="-1"/>
        </w:rPr>
        <w:t> </w:t>
      </w:r>
      <w:r>
        <w:rPr/>
        <w:t>Eigenmietwert im Sinne von Art. 23 Abs. 2 StG höchstens einen Drittel der Bareinkünfte betragen.</w:t>
      </w:r>
    </w:p>
    <w:p>
      <w:pPr>
        <w:pStyle w:val="BodyText"/>
        <w:spacing w:line="207" w:lineRule="exact"/>
        <w:ind w:left="1134"/>
        <w:jc w:val="both"/>
      </w:pPr>
      <w:hyperlink r:id="rId32">
        <w:r>
          <w:rPr>
            <w:color w:val="0462C0"/>
            <w:u w:val="single" w:color="0462C0"/>
          </w:rPr>
          <w:t>Dienstanleitungen</w:t>
        </w:r>
        <w:r>
          <w:rPr>
            <w:color w:val="0462C0"/>
            <w:spacing w:val="-2"/>
            <w:u w:val="single" w:color="0462C0"/>
          </w:rPr>
          <w:t> </w:t>
        </w:r>
        <w:r>
          <w:rPr>
            <w:color w:val="0462C0"/>
            <w:u w:val="single" w:color="0462C0"/>
          </w:rPr>
          <w:t>zum</w:t>
        </w:r>
        <w:r>
          <w:rPr>
            <w:color w:val="0462C0"/>
            <w:spacing w:val="1"/>
            <w:u w:val="single" w:color="0462C0"/>
          </w:rPr>
          <w:t> </w:t>
        </w:r>
        <w:r>
          <w:rPr>
            <w:color w:val="0462C0"/>
            <w:u w:val="single" w:color="0462C0"/>
          </w:rPr>
          <w:t>Schaffhauser Steuergesetz, 8</w:t>
        </w:r>
        <w:r>
          <w:rPr>
            <w:color w:val="0462C0"/>
            <w:spacing w:val="1"/>
            <w:u w:val="single" w:color="0462C0"/>
          </w:rPr>
          <w:t> </w:t>
        </w:r>
        <w:r>
          <w:rPr>
            <w:color w:val="0462C0"/>
            <w:u w:val="single" w:color="0462C0"/>
          </w:rPr>
          <w:t>Einkünfte / Aufwendungen Grundeigentum</w:t>
        </w:r>
      </w:hyperlink>
      <w:r>
        <w:rPr>
          <w:color w:val="0462C0"/>
          <w:spacing w:val="2"/>
        </w:rPr>
        <w:t> </w:t>
      </w:r>
      <w:r>
        <w:rPr>
          <w:spacing w:val="-2"/>
        </w:rPr>
        <w:t>siehe</w:t>
      </w:r>
    </w:p>
    <w:p>
      <w:pPr>
        <w:pStyle w:val="BodyText"/>
        <w:spacing w:line="207" w:lineRule="exact" w:before="0"/>
        <w:ind w:left="1134"/>
        <w:jc w:val="both"/>
      </w:pPr>
      <w:r>
        <w:rPr/>
        <w:t>«Reduktion</w:t>
      </w:r>
      <w:r>
        <w:rPr>
          <w:spacing w:val="-3"/>
        </w:rPr>
        <w:t> </w:t>
      </w:r>
      <w:r>
        <w:rPr/>
        <w:t>des</w:t>
      </w:r>
      <w:r>
        <w:rPr>
          <w:spacing w:val="-3"/>
        </w:rPr>
        <w:t> </w:t>
      </w:r>
      <w:r>
        <w:rPr/>
        <w:t>Eigenmietwerts</w:t>
      </w:r>
      <w:r>
        <w:rPr>
          <w:spacing w:val="-3"/>
        </w:rPr>
        <w:t> </w:t>
      </w:r>
      <w:r>
        <w:rPr/>
        <w:t>in</w:t>
      </w:r>
      <w:r>
        <w:rPr>
          <w:spacing w:val="-3"/>
        </w:rPr>
        <w:t> </w:t>
      </w:r>
      <w:r>
        <w:rPr>
          <w:spacing w:val="-2"/>
        </w:rPr>
        <w:t>Härtefällen»</w:t>
      </w:r>
    </w:p>
    <w:p>
      <w:pPr>
        <w:pStyle w:val="BodyText"/>
        <w:spacing w:before="35"/>
      </w:pPr>
    </w:p>
    <w:p>
      <w:pPr>
        <w:pStyle w:val="Heading7"/>
        <w:jc w:val="both"/>
      </w:pPr>
      <w:r>
        <w:rPr>
          <w:color w:val="950000"/>
        </w:rPr>
        <w:t>Einkünfte Renten / Pensionen / Versicherungen</w:t>
      </w:r>
      <w:r>
        <w:rPr>
          <w:color w:val="950000"/>
          <w:spacing w:val="80"/>
        </w:rPr>
        <w:t> </w:t>
      </w:r>
      <w:r>
        <w:rPr>
          <w:color w:val="950000"/>
        </w:rPr>
        <w:drawing>
          <wp:inline distT="0" distB="0" distL="0" distR="0">
            <wp:extent cx="201280" cy="114874"/>
            <wp:effectExtent l="0" t="0" r="0" b="0"/>
            <wp:docPr id="27" name="Image 27" descr="">
              <a:hlinkClick r:id="rId33"/>
            </wp:docPr>
            <wp:cNvGraphicFramePr>
              <a:graphicFrameLocks/>
            </wp:cNvGraphicFramePr>
            <a:graphic>
              <a:graphicData uri="http://schemas.openxmlformats.org/drawingml/2006/picture">
                <pic:pic>
                  <pic:nvPicPr>
                    <pic:cNvPr id="27" name="Image 27" descr="">
                      <a:hlinkClick r:id="rId33"/>
                    </pic:cNvPr>
                    <pic:cNvPicPr/>
                  </pic:nvPicPr>
                  <pic:blipFill>
                    <a:blip r:embed="rId11" cstate="print"/>
                    <a:stretch>
                      <a:fillRect/>
                    </a:stretch>
                  </pic:blipFill>
                  <pic:spPr>
                    <a:xfrm>
                      <a:off x="0" y="0"/>
                      <a:ext cx="201280" cy="114874"/>
                    </a:xfrm>
                    <a:prstGeom prst="rect">
                      <a:avLst/>
                    </a:prstGeom>
                  </pic:spPr>
                </pic:pic>
              </a:graphicData>
            </a:graphic>
          </wp:inline>
        </w:drawing>
      </w:r>
      <w:r>
        <w:rPr>
          <w:color w:val="950000"/>
        </w:rPr>
      </w:r>
    </w:p>
    <w:p>
      <w:pPr>
        <w:pStyle w:val="Heading8"/>
        <w:spacing w:before="94"/>
      </w:pPr>
      <w:r>
        <w:rPr/>
        <w:t>Art.</w:t>
      </w:r>
      <w:r>
        <w:rPr>
          <w:spacing w:val="-1"/>
        </w:rPr>
        <w:t> </w:t>
      </w:r>
      <w:r>
        <w:rPr/>
        <w:t>24 Abs.</w:t>
      </w:r>
      <w:r>
        <w:rPr>
          <w:spacing w:val="-3"/>
        </w:rPr>
        <w:t> </w:t>
      </w:r>
      <w:r>
        <w:rPr/>
        <w:t>1,</w:t>
      </w:r>
      <w:r>
        <w:rPr>
          <w:spacing w:val="-1"/>
        </w:rPr>
        <w:t> </w:t>
      </w:r>
      <w:r>
        <w:rPr/>
        <w:t>2</w:t>
      </w:r>
      <w:r>
        <w:rPr>
          <w:spacing w:val="-2"/>
        </w:rPr>
        <w:t> </w:t>
      </w:r>
      <w:r>
        <w:rPr/>
        <w:t>und</w:t>
      </w:r>
      <w:r>
        <w:rPr>
          <w:spacing w:val="-1"/>
        </w:rPr>
        <w:t> </w:t>
      </w:r>
      <w:r>
        <w:rPr/>
        <w:t>3</w:t>
      </w:r>
      <w:r>
        <w:rPr>
          <w:spacing w:val="-3"/>
        </w:rPr>
        <w:t> </w:t>
      </w:r>
      <w:r>
        <w:rPr/>
        <w:t>1.</w:t>
      </w:r>
      <w:r>
        <w:rPr>
          <w:spacing w:val="-1"/>
        </w:rPr>
        <w:t> </w:t>
      </w:r>
      <w:r>
        <w:rPr/>
        <w:t>Satz</w:t>
      </w:r>
      <w:r>
        <w:rPr>
          <w:spacing w:val="1"/>
        </w:rPr>
        <w:t> </w:t>
      </w:r>
      <w:r>
        <w:rPr>
          <w:spacing w:val="-4"/>
        </w:rPr>
        <w:t>StG:</w:t>
      </w:r>
    </w:p>
    <w:p>
      <w:pPr>
        <w:pStyle w:val="BodyText"/>
        <w:spacing w:before="55"/>
        <w:ind w:left="1134" w:right="703"/>
        <w:jc w:val="both"/>
      </w:pPr>
      <w:r>
        <w:rPr>
          <w:position w:val="6"/>
          <w:sz w:val="12"/>
        </w:rPr>
        <w:t>1</w:t>
      </w:r>
      <w:r>
        <w:rPr>
          <w:spacing w:val="40"/>
          <w:position w:val="6"/>
          <w:sz w:val="12"/>
        </w:rPr>
        <w:t> </w:t>
      </w:r>
      <w:r>
        <w:rPr/>
        <w:t>Steuerbar sind alle Einkünfte aus der Alters-, Hinterlassenen- und Invalidenversicherung, aus Einrichtungen</w:t>
      </w:r>
      <w:r>
        <w:rPr>
          <w:spacing w:val="-2"/>
        </w:rPr>
        <w:t> </w:t>
      </w:r>
      <w:r>
        <w:rPr/>
        <w:t>der</w:t>
      </w:r>
      <w:r>
        <w:rPr>
          <w:spacing w:val="-1"/>
        </w:rPr>
        <w:t> </w:t>
      </w:r>
      <w:r>
        <w:rPr/>
        <w:t>beruflichen</w:t>
      </w:r>
      <w:r>
        <w:rPr>
          <w:spacing w:val="-2"/>
        </w:rPr>
        <w:t> </w:t>
      </w:r>
      <w:r>
        <w:rPr/>
        <w:t>Vorsorge und aus anerkannten Formen der</w:t>
      </w:r>
      <w:r>
        <w:rPr>
          <w:spacing w:val="-1"/>
        </w:rPr>
        <w:t> </w:t>
      </w:r>
      <w:r>
        <w:rPr/>
        <w:t>gebundenen Selbstvorsorge, mit Einschluss der Kapitalabfindungen und Rückzahlungen von Einlagen, Prämien und Beiträgen.</w:t>
      </w:r>
    </w:p>
    <w:p>
      <w:pPr>
        <w:pStyle w:val="BodyText"/>
        <w:spacing w:before="36"/>
        <w:ind w:left="1134"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w:t>
      </w:r>
    </w:p>
    <w:p>
      <w:pPr>
        <w:pStyle w:val="BodyText"/>
        <w:spacing w:before="36"/>
        <w:ind w:left="1134" w:right="706"/>
        <w:jc w:val="both"/>
      </w:pPr>
      <w:r>
        <w:rPr>
          <w:position w:val="6"/>
          <w:sz w:val="12"/>
        </w:rPr>
        <w:t>3</w:t>
      </w:r>
      <w:r>
        <w:rPr>
          <w:spacing w:val="40"/>
          <w:position w:val="6"/>
          <w:sz w:val="12"/>
        </w:rPr>
        <w:t> </w:t>
      </w:r>
      <w:r>
        <w:rPr/>
        <w:t>Leibrentenversicherungen sowie Leibrenten- und Verpfründungsverträge sind im Umfang ihres Ertragsanteils steuerbar. […]</w:t>
      </w:r>
    </w:p>
    <w:p>
      <w:pPr>
        <w:pStyle w:val="BodyText"/>
        <w:spacing w:before="153"/>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9"/>
        <w:ind w:left="851"/>
      </w:pPr>
      <w:r>
        <w:rPr/>
        <w:t>(Art.</w:t>
      </w:r>
      <w:r>
        <w:rPr>
          <w:spacing w:val="-1"/>
        </w:rPr>
        <w:t> </w:t>
      </w:r>
      <w:r>
        <w:rPr/>
        <w:t>26</w:t>
      </w:r>
      <w:r>
        <w:rPr>
          <w:spacing w:val="1"/>
        </w:rPr>
        <w:t> </w:t>
      </w:r>
      <w:r>
        <w:rPr/>
        <w:t>StG;</w:t>
      </w:r>
      <w:r>
        <w:rPr>
          <w:spacing w:val="-2"/>
        </w:rPr>
        <w:t> </w:t>
      </w:r>
      <w:r>
        <w:rPr/>
        <w:t>§</w:t>
      </w:r>
      <w:r>
        <w:rPr>
          <w:spacing w:val="1"/>
        </w:rPr>
        <w:t> </w:t>
      </w:r>
      <w:r>
        <w:rPr/>
        <w:t>17</w:t>
      </w:r>
      <w:r>
        <w:rPr>
          <w:spacing w:val="-2"/>
        </w:rPr>
        <w:t> </w:t>
      </w:r>
      <w:r>
        <w:rPr>
          <w:spacing w:val="-4"/>
        </w:rPr>
        <w:t>StV)</w:t>
      </w:r>
    </w:p>
    <w:p>
      <w:pPr>
        <w:pStyle w:val="BodyText"/>
        <w:spacing w:before="43"/>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spacing w:before="1"/>
      </w:pPr>
      <w:r>
        <w:rPr>
          <w:color w:val="950000"/>
        </w:rPr>
        <w:t>Feuerwehrsold</w:t>
      </w:r>
      <w:r>
        <w:rPr>
          <w:color w:val="950000"/>
          <w:spacing w:val="80"/>
        </w:rPr>
        <w:t> </w:t>
      </w:r>
      <w:r>
        <w:rPr>
          <w:color w:val="950000"/>
          <w:spacing w:val="2"/>
        </w:rPr>
        <w:drawing>
          <wp:inline distT="0" distB="0" distL="0" distR="0">
            <wp:extent cx="201267" cy="114886"/>
            <wp:effectExtent l="0" t="0" r="0" b="0"/>
            <wp:docPr id="28" name="Image 28" descr="">
              <a:hlinkClick r:id="rId34"/>
            </wp:docPr>
            <wp:cNvGraphicFramePr>
              <a:graphicFrameLocks/>
            </wp:cNvGraphicFramePr>
            <a:graphic>
              <a:graphicData uri="http://schemas.openxmlformats.org/drawingml/2006/picture">
                <pic:pic>
                  <pic:nvPicPr>
                    <pic:cNvPr id="28" name="Image 28" descr="">
                      <a:hlinkClick r:id="rId34"/>
                    </pic:cNvPr>
                    <pic:cNvPicPr/>
                  </pic:nvPicPr>
                  <pic:blipFill>
                    <a:blip r:embed="rId11" cstate="print"/>
                    <a:stretch>
                      <a:fillRect/>
                    </a:stretch>
                  </pic:blipFill>
                  <pic:spPr>
                    <a:xfrm>
                      <a:off x="0" y="0"/>
                      <a:ext cx="201267" cy="114886"/>
                    </a:xfrm>
                    <a:prstGeom prst="rect">
                      <a:avLst/>
                    </a:prstGeom>
                  </pic:spPr>
                </pic:pic>
              </a:graphicData>
            </a:graphic>
          </wp:inline>
        </w:drawing>
      </w:r>
      <w:r>
        <w:rPr>
          <w:color w:val="950000"/>
          <w:spacing w:val="2"/>
        </w:rPr>
      </w:r>
    </w:p>
    <w:p>
      <w:pPr>
        <w:pStyle w:val="Heading8"/>
      </w:pPr>
      <w:r>
        <w:rPr/>
        <w:t>Art.</w:t>
      </w:r>
      <w:r>
        <w:rPr>
          <w:spacing w:val="-1"/>
        </w:rPr>
        <w:t> </w:t>
      </w:r>
      <w:r>
        <w:rPr/>
        <w:t>26</w:t>
      </w:r>
      <w:r>
        <w:rPr>
          <w:spacing w:val="1"/>
        </w:rPr>
        <w:t> </w:t>
      </w:r>
      <w:r>
        <w:rPr/>
        <w:t>lit.</w:t>
      </w:r>
      <w:r>
        <w:rPr>
          <w:spacing w:val="-3"/>
        </w:rPr>
        <w:t> </w:t>
      </w:r>
      <w:r>
        <w:rPr/>
        <w:t>m</w:t>
      </w:r>
      <w:r>
        <w:rPr>
          <w:spacing w:val="1"/>
        </w:rPr>
        <w:t> </w:t>
      </w:r>
      <w:r>
        <w:rPr>
          <w:spacing w:val="-4"/>
        </w:rPr>
        <w:t>StG:</w:t>
      </w:r>
    </w:p>
    <w:p>
      <w:pPr>
        <w:pStyle w:val="BodyText"/>
        <w:spacing w:before="59"/>
        <w:ind w:left="1134"/>
        <w:jc w:val="both"/>
      </w:pPr>
      <w:r>
        <w:rPr/>
        <w:t>Steuerfrei</w:t>
      </w:r>
      <w:r>
        <w:rPr>
          <w:spacing w:val="-2"/>
        </w:rPr>
        <w:t> </w:t>
      </w:r>
      <w:r>
        <w:rPr>
          <w:spacing w:val="-4"/>
        </w:rPr>
        <w:t>sind</w:t>
      </w:r>
    </w:p>
    <w:p>
      <w:pPr>
        <w:pStyle w:val="ListParagraph"/>
        <w:numPr>
          <w:ilvl w:val="0"/>
          <w:numId w:val="3"/>
        </w:numPr>
        <w:tabs>
          <w:tab w:pos="1586" w:val="left" w:leader="none"/>
          <w:tab w:pos="1588" w:val="left" w:leader="none"/>
        </w:tabs>
        <w:spacing w:line="240" w:lineRule="auto" w:before="41" w:after="0"/>
        <w:ind w:left="1588" w:right="703" w:hanging="454"/>
        <w:jc w:val="both"/>
        <w:rPr>
          <w:sz w:val="18"/>
        </w:rPr>
      </w:pPr>
      <w:r>
        <w:rPr>
          <w:sz w:val="18"/>
        </w:rPr>
        <w:t>der Sold der Milizfeuerwehrleute bis zum Betrag von jährlich Fr. 7'000.00 für Dienstleistungen im Zusammenhang mit der Erfüllung der Kernaufgaben der Feuerwehr (Übungen, Pikettdienste, Kurse, Inspektionen und Ernstfalleinsätze zur Rettung, Brandbekämpfung, allgemeine Schadenwehr, Elementarschadenbewältigung und dergleichen); ausgenommen sind Pauschalzulagen</w:t>
      </w:r>
      <w:r>
        <w:rPr>
          <w:spacing w:val="-3"/>
          <w:sz w:val="18"/>
        </w:rPr>
        <w:t> </w:t>
      </w:r>
      <w:r>
        <w:rPr>
          <w:sz w:val="18"/>
        </w:rPr>
        <w:t>für</w:t>
      </w:r>
      <w:r>
        <w:rPr>
          <w:spacing w:val="-4"/>
          <w:sz w:val="18"/>
        </w:rPr>
        <w:t> </w:t>
      </w:r>
      <w:r>
        <w:rPr>
          <w:sz w:val="18"/>
        </w:rPr>
        <w:t>Kader,</w:t>
      </w:r>
      <w:r>
        <w:rPr>
          <w:spacing w:val="-6"/>
          <w:sz w:val="18"/>
        </w:rPr>
        <w:t> </w:t>
      </w:r>
      <w:r>
        <w:rPr>
          <w:sz w:val="18"/>
        </w:rPr>
        <w:t>Funktionszulagen</w:t>
      </w:r>
      <w:r>
        <w:rPr>
          <w:spacing w:val="-3"/>
          <w:sz w:val="18"/>
        </w:rPr>
        <w:t> </w:t>
      </w:r>
      <w:r>
        <w:rPr>
          <w:sz w:val="18"/>
        </w:rPr>
        <w:t>sowie</w:t>
      </w:r>
      <w:r>
        <w:rPr>
          <w:spacing w:val="-3"/>
          <w:sz w:val="18"/>
        </w:rPr>
        <w:t> </w:t>
      </w:r>
      <w:r>
        <w:rPr>
          <w:sz w:val="18"/>
        </w:rPr>
        <w:t>Entschädigungen</w:t>
      </w:r>
      <w:r>
        <w:rPr>
          <w:spacing w:val="-3"/>
          <w:sz w:val="18"/>
        </w:rPr>
        <w:t> </w:t>
      </w:r>
      <w:r>
        <w:rPr>
          <w:sz w:val="18"/>
        </w:rPr>
        <w:t>für</w:t>
      </w:r>
      <w:r>
        <w:rPr>
          <w:spacing w:val="-6"/>
          <w:sz w:val="18"/>
        </w:rPr>
        <w:t> </w:t>
      </w:r>
      <w:r>
        <w:rPr>
          <w:sz w:val="18"/>
        </w:rPr>
        <w:t>administrative</w:t>
      </w:r>
      <w:r>
        <w:rPr>
          <w:spacing w:val="-3"/>
          <w:sz w:val="18"/>
        </w:rPr>
        <w:t> </w:t>
      </w:r>
      <w:r>
        <w:rPr>
          <w:sz w:val="18"/>
        </w:rPr>
        <w:t>Arbeiten und für Dienstleistungen, welche die Feuerwehr freiwillig erbringt;</w:t>
      </w:r>
    </w:p>
    <w:p>
      <w:pPr>
        <w:pStyle w:val="BodyText"/>
        <w:spacing w:before="33"/>
      </w:pPr>
    </w:p>
    <w:p>
      <w:pPr>
        <w:pStyle w:val="Heading7"/>
        <w:spacing w:before="1"/>
      </w:pPr>
      <w:r>
        <w:rPr>
          <w:color w:val="950000"/>
        </w:rPr>
        <w:t>Gewinne aus der Teilnahme an Geldspielen</w:t>
      </w:r>
      <w:r>
        <w:rPr>
          <w:color w:val="950000"/>
          <w:spacing w:val="80"/>
          <w:w w:val="150"/>
        </w:rPr>
        <w:t> </w:t>
      </w:r>
      <w:r>
        <w:rPr>
          <w:color w:val="950000"/>
          <w:spacing w:val="3"/>
        </w:rPr>
        <w:drawing>
          <wp:inline distT="0" distB="0" distL="0" distR="0">
            <wp:extent cx="201244" cy="114924"/>
            <wp:effectExtent l="0" t="0" r="0" b="0"/>
            <wp:docPr id="29" name="Image 29" descr="">
              <a:hlinkClick r:id="rId35"/>
            </wp:docPr>
            <wp:cNvGraphicFramePr>
              <a:graphicFrameLocks/>
            </wp:cNvGraphicFramePr>
            <a:graphic>
              <a:graphicData uri="http://schemas.openxmlformats.org/drawingml/2006/picture">
                <pic:pic>
                  <pic:nvPicPr>
                    <pic:cNvPr id="29" name="Image 29" descr="">
                      <a:hlinkClick r:id="rId35"/>
                    </pic:cNvPr>
                    <pic:cNvPicPr/>
                  </pic:nvPicPr>
                  <pic:blipFill>
                    <a:blip r:embed="rId11" cstate="print"/>
                    <a:stretch>
                      <a:fillRect/>
                    </a:stretch>
                  </pic:blipFill>
                  <pic:spPr>
                    <a:xfrm>
                      <a:off x="0" y="0"/>
                      <a:ext cx="201244" cy="114924"/>
                    </a:xfrm>
                    <a:prstGeom prst="rect">
                      <a:avLst/>
                    </a:prstGeom>
                  </pic:spPr>
                </pic:pic>
              </a:graphicData>
            </a:graphic>
          </wp:inline>
        </w:drawing>
      </w:r>
      <w:r>
        <w:rPr>
          <w:color w:val="950000"/>
          <w:spacing w:val="3"/>
        </w:rPr>
      </w:r>
    </w:p>
    <w:p>
      <w:pPr>
        <w:pStyle w:val="Heading8"/>
      </w:pPr>
      <w:r>
        <w:rPr/>
        <w:t>Art.</w:t>
      </w:r>
      <w:r>
        <w:rPr>
          <w:spacing w:val="-3"/>
        </w:rPr>
        <w:t> </w:t>
      </w:r>
      <w:r>
        <w:rPr/>
        <w:t>26</w:t>
      </w:r>
      <w:r>
        <w:rPr>
          <w:spacing w:val="1"/>
        </w:rPr>
        <w:t> </w:t>
      </w:r>
      <w:r>
        <w:rPr/>
        <w:t>lit.</w:t>
      </w:r>
      <w:r>
        <w:rPr>
          <w:spacing w:val="-2"/>
        </w:rPr>
        <w:t> </w:t>
      </w:r>
      <w:r>
        <w:rPr/>
        <w:t>l und</w:t>
      </w:r>
      <w:r>
        <w:rPr>
          <w:spacing w:val="-3"/>
        </w:rPr>
        <w:t> </w:t>
      </w:r>
      <w:r>
        <w:rPr/>
        <w:t>n –</w:t>
      </w:r>
      <w:r>
        <w:rPr>
          <w:spacing w:val="1"/>
        </w:rPr>
        <w:t> </w:t>
      </w:r>
      <w:r>
        <w:rPr/>
        <w:t>p</w:t>
      </w:r>
      <w:r>
        <w:rPr>
          <w:spacing w:val="-2"/>
        </w:rPr>
        <w:t> </w:t>
      </w:r>
      <w:r>
        <w:rPr>
          <w:spacing w:val="-4"/>
        </w:rPr>
        <w:t>StG:</w:t>
      </w:r>
    </w:p>
    <w:p>
      <w:pPr>
        <w:pStyle w:val="BodyText"/>
        <w:spacing w:before="59"/>
        <w:ind w:left="1134"/>
        <w:jc w:val="both"/>
      </w:pPr>
      <w:r>
        <w:rPr/>
        <w:t>Steuerfrei</w:t>
      </w:r>
      <w:r>
        <w:rPr>
          <w:spacing w:val="-2"/>
        </w:rPr>
        <w:t> </w:t>
      </w:r>
      <w:r>
        <w:rPr>
          <w:spacing w:val="-4"/>
        </w:rPr>
        <w:t>sind</w:t>
      </w:r>
    </w:p>
    <w:p>
      <w:pPr>
        <w:pStyle w:val="BodyText"/>
        <w:ind w:left="1588" w:right="704" w:hanging="454"/>
        <w:jc w:val="both"/>
      </w:pPr>
      <w:r>
        <w:rPr/>
        <w:t>l)</w:t>
      </w:r>
      <w:r>
        <w:rPr>
          <w:spacing w:val="80"/>
        </w:rPr>
        <w:t> </w:t>
      </w:r>
      <w:r>
        <w:rPr/>
        <w:t>die Gewinne, die in Spielbanken mit Spielbankenspielen erzielt werden, die nach dem</w:t>
      </w:r>
      <w:r>
        <w:rPr>
          <w:spacing w:val="40"/>
        </w:rPr>
        <w:t> </w:t>
      </w:r>
      <w:hyperlink r:id="rId36">
        <w:r>
          <w:rPr>
            <w:color w:val="0462C0"/>
            <w:u w:val="single" w:color="0462C0"/>
          </w:rPr>
          <w:t>Bundesgesetz über Geldspiele vom 29. September 2017 (BGS)</w:t>
        </w:r>
      </w:hyperlink>
      <w:r>
        <w:rPr>
          <w:color w:val="0462C0"/>
        </w:rPr>
        <w:t> </w:t>
      </w:r>
      <w:r>
        <w:rPr/>
        <w:t>zugelassen sind, sofern diese Gewinne nicht aus selbstständiger Erwerbstätigkeit stammen;</w:t>
      </w:r>
    </w:p>
    <w:p>
      <w:pPr>
        <w:pStyle w:val="BodyText"/>
        <w:spacing w:after="0"/>
        <w:jc w:val="both"/>
        <w:sectPr>
          <w:pgSz w:w="11910" w:h="16840"/>
          <w:pgMar w:header="724" w:footer="687" w:top="960" w:bottom="880" w:left="850" w:right="992"/>
        </w:sectPr>
      </w:pPr>
    </w:p>
    <w:p>
      <w:pPr>
        <w:pStyle w:val="BodyText"/>
        <w:spacing w:before="0"/>
      </w:pPr>
    </w:p>
    <w:p>
      <w:pPr>
        <w:pStyle w:val="BodyText"/>
        <w:spacing w:before="26"/>
      </w:pPr>
    </w:p>
    <w:p>
      <w:pPr>
        <w:pStyle w:val="ListParagraph"/>
        <w:numPr>
          <w:ilvl w:val="0"/>
          <w:numId w:val="3"/>
        </w:numPr>
        <w:tabs>
          <w:tab w:pos="1586" w:val="left" w:leader="none"/>
          <w:tab w:pos="1588" w:val="left" w:leader="none"/>
        </w:tabs>
        <w:spacing w:line="240" w:lineRule="auto" w:before="0" w:after="0"/>
        <w:ind w:left="1588" w:right="703" w:hanging="454"/>
        <w:jc w:val="both"/>
        <w:rPr>
          <w:sz w:val="18"/>
        </w:rPr>
      </w:pPr>
      <w:r>
        <w:rPr>
          <w:sz w:val="18"/>
        </w:rPr>
        <w:t>die</w:t>
      </w:r>
      <w:r>
        <w:rPr>
          <w:spacing w:val="-13"/>
          <w:sz w:val="18"/>
        </w:rPr>
        <w:t> </w:t>
      </w:r>
      <w:r>
        <w:rPr>
          <w:sz w:val="18"/>
        </w:rPr>
        <w:t>einzelnen</w:t>
      </w:r>
      <w:r>
        <w:rPr>
          <w:spacing w:val="-12"/>
          <w:sz w:val="18"/>
        </w:rPr>
        <w:t> </w:t>
      </w:r>
      <w:r>
        <w:rPr>
          <w:sz w:val="18"/>
        </w:rPr>
        <w:t>Gewinne</w:t>
      </w:r>
      <w:r>
        <w:rPr>
          <w:spacing w:val="-13"/>
          <w:sz w:val="18"/>
        </w:rPr>
        <w:t> </w:t>
      </w:r>
      <w:r>
        <w:rPr>
          <w:sz w:val="18"/>
        </w:rPr>
        <w:t>aus</w:t>
      </w:r>
      <w:r>
        <w:rPr>
          <w:spacing w:val="-12"/>
          <w:sz w:val="18"/>
        </w:rPr>
        <w:t> </w:t>
      </w:r>
      <w:r>
        <w:rPr>
          <w:sz w:val="18"/>
        </w:rPr>
        <w:t>Lotterien</w:t>
      </w:r>
      <w:r>
        <w:rPr>
          <w:spacing w:val="-13"/>
          <w:sz w:val="18"/>
        </w:rPr>
        <w:t> </w:t>
      </w:r>
      <w:r>
        <w:rPr>
          <w:sz w:val="18"/>
        </w:rPr>
        <w:t>und</w:t>
      </w:r>
      <w:r>
        <w:rPr>
          <w:spacing w:val="-13"/>
          <w:sz w:val="18"/>
        </w:rPr>
        <w:t> </w:t>
      </w:r>
      <w:r>
        <w:rPr>
          <w:sz w:val="18"/>
        </w:rPr>
        <w:t>Geschicklichkeitsspielen</w:t>
      </w:r>
      <w:r>
        <w:rPr>
          <w:spacing w:val="-12"/>
          <w:sz w:val="18"/>
        </w:rPr>
        <w:t> </w:t>
      </w:r>
      <w:r>
        <w:rPr>
          <w:sz w:val="18"/>
        </w:rPr>
        <w:t>zur</w:t>
      </w:r>
      <w:r>
        <w:rPr>
          <w:spacing w:val="-13"/>
          <w:sz w:val="18"/>
        </w:rPr>
        <w:t> </w:t>
      </w:r>
      <w:r>
        <w:rPr>
          <w:sz w:val="18"/>
        </w:rPr>
        <w:t>Verkaufsförderung,</w:t>
      </w:r>
      <w:r>
        <w:rPr>
          <w:spacing w:val="-12"/>
          <w:sz w:val="18"/>
        </w:rPr>
        <w:t> </w:t>
      </w:r>
      <w:r>
        <w:rPr>
          <w:sz w:val="18"/>
        </w:rPr>
        <w:t>die</w:t>
      </w:r>
      <w:r>
        <w:rPr>
          <w:spacing w:val="-13"/>
          <w:sz w:val="18"/>
        </w:rPr>
        <w:t> </w:t>
      </w:r>
      <w:r>
        <w:rPr>
          <w:sz w:val="18"/>
        </w:rPr>
        <w:t>nach </w:t>
      </w:r>
      <w:hyperlink r:id="rId37">
        <w:r>
          <w:rPr>
            <w:color w:val="0462C0"/>
            <w:sz w:val="18"/>
            <w:u w:val="single" w:color="0462C0"/>
          </w:rPr>
          <w:t>Art. 1 Abs. 2 lit. d und e BGS</w:t>
        </w:r>
      </w:hyperlink>
      <w:r>
        <w:rPr>
          <w:color w:val="0462C0"/>
          <w:sz w:val="18"/>
        </w:rPr>
        <w:t> </w:t>
      </w:r>
      <w:r>
        <w:rPr>
          <w:sz w:val="18"/>
        </w:rPr>
        <w:t>diesem nicht unterstehen, sofern die Grenze von Fr. 1'000.00 nicht überschritten wird;</w:t>
      </w:r>
    </w:p>
    <w:p>
      <w:pPr>
        <w:pStyle w:val="ListParagraph"/>
        <w:numPr>
          <w:ilvl w:val="0"/>
          <w:numId w:val="3"/>
        </w:numPr>
        <w:tabs>
          <w:tab w:pos="1586" w:val="left" w:leader="none"/>
          <w:tab w:pos="1588" w:val="left" w:leader="none"/>
        </w:tabs>
        <w:spacing w:line="240" w:lineRule="auto" w:before="40" w:after="0"/>
        <w:ind w:left="1588" w:right="703" w:hanging="454"/>
        <w:jc w:val="both"/>
        <w:rPr>
          <w:sz w:val="18"/>
        </w:rPr>
      </w:pPr>
      <w:r>
        <w:rPr>
          <w:sz w:val="18"/>
        </w:rPr>
        <w:t>die einzelnen Gewinne bis zum Betrag von Fr. 1'000'000.00 aus der Teilnahme an Grossspielen, die nach dem BGS zugelassen sind, und aus der Online-Teilnahme an Spielbankenspielen, die nach dem BGS zugelassen sind;</w:t>
      </w:r>
    </w:p>
    <w:p>
      <w:pPr>
        <w:pStyle w:val="ListParagraph"/>
        <w:numPr>
          <w:ilvl w:val="0"/>
          <w:numId w:val="3"/>
        </w:numPr>
        <w:tabs>
          <w:tab w:pos="1586" w:val="left" w:leader="none"/>
        </w:tabs>
        <w:spacing w:line="240" w:lineRule="auto" w:before="41" w:after="0"/>
        <w:ind w:left="1586" w:right="0" w:hanging="452"/>
        <w:jc w:val="both"/>
        <w:rPr>
          <w:sz w:val="18"/>
        </w:rPr>
      </w:pPr>
      <w:r>
        <w:rPr>
          <w:sz w:val="18"/>
        </w:rPr>
        <w:t>die</w:t>
      </w:r>
      <w:r>
        <w:rPr>
          <w:spacing w:val="-2"/>
          <w:sz w:val="18"/>
        </w:rPr>
        <w:t> </w:t>
      </w:r>
      <w:r>
        <w:rPr>
          <w:sz w:val="18"/>
        </w:rPr>
        <w:t>Gewinne</w:t>
      </w:r>
      <w:r>
        <w:rPr>
          <w:spacing w:val="-2"/>
          <w:sz w:val="18"/>
        </w:rPr>
        <w:t> </w:t>
      </w:r>
      <w:r>
        <w:rPr>
          <w:sz w:val="18"/>
        </w:rPr>
        <w:t>aus</w:t>
      </w:r>
      <w:r>
        <w:rPr>
          <w:spacing w:val="-2"/>
          <w:sz w:val="18"/>
        </w:rPr>
        <w:t> </w:t>
      </w:r>
      <w:r>
        <w:rPr>
          <w:sz w:val="18"/>
        </w:rPr>
        <w:t>Kleinspielen,</w:t>
      </w:r>
      <w:r>
        <w:rPr>
          <w:spacing w:val="-5"/>
          <w:sz w:val="18"/>
        </w:rPr>
        <w:t> </w:t>
      </w:r>
      <w:r>
        <w:rPr>
          <w:sz w:val="18"/>
        </w:rPr>
        <w:t>die</w:t>
      </w:r>
      <w:r>
        <w:rPr>
          <w:spacing w:val="-5"/>
          <w:sz w:val="18"/>
        </w:rPr>
        <w:t> </w:t>
      </w:r>
      <w:r>
        <w:rPr>
          <w:sz w:val="18"/>
        </w:rPr>
        <w:t>nach</w:t>
      </w:r>
      <w:r>
        <w:rPr>
          <w:spacing w:val="-2"/>
          <w:sz w:val="18"/>
        </w:rPr>
        <w:t> </w:t>
      </w:r>
      <w:r>
        <w:rPr>
          <w:sz w:val="18"/>
        </w:rPr>
        <w:t>dem</w:t>
      </w:r>
      <w:r>
        <w:rPr>
          <w:spacing w:val="-2"/>
          <w:sz w:val="18"/>
        </w:rPr>
        <w:t> </w:t>
      </w:r>
      <w:r>
        <w:rPr>
          <w:sz w:val="18"/>
        </w:rPr>
        <w:t>BGS</w:t>
      </w:r>
      <w:r>
        <w:rPr>
          <w:spacing w:val="-3"/>
          <w:sz w:val="18"/>
        </w:rPr>
        <w:t> </w:t>
      </w:r>
      <w:r>
        <w:rPr>
          <w:sz w:val="18"/>
        </w:rPr>
        <w:t>zugelassen</w:t>
      </w:r>
      <w:r>
        <w:rPr>
          <w:spacing w:val="-2"/>
          <w:sz w:val="18"/>
        </w:rPr>
        <w:t> sind;</w:t>
      </w:r>
    </w:p>
    <w:p>
      <w:pPr>
        <w:pStyle w:val="BodyText"/>
        <w:spacing w:before="154"/>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7"/>
        <w:ind w:left="851"/>
      </w:pPr>
      <w:r>
        <w:rPr/>
        <w:t>(Art.</w:t>
      </w:r>
      <w:r>
        <w:rPr>
          <w:spacing w:val="-1"/>
        </w:rPr>
        <w:t> </w:t>
      </w:r>
      <w:r>
        <w:rPr/>
        <w:t>27</w:t>
      </w:r>
      <w:r>
        <w:rPr>
          <w:spacing w:val="-2"/>
        </w:rPr>
        <w:t> </w:t>
      </w:r>
      <w:r>
        <w:rPr/>
        <w:t>– 35</w:t>
      </w:r>
      <w:r>
        <w:rPr>
          <w:spacing w:val="1"/>
        </w:rPr>
        <w:t> </w:t>
      </w:r>
      <w:r>
        <w:rPr/>
        <w:t>StG;</w:t>
      </w:r>
      <w:r>
        <w:rPr>
          <w:spacing w:val="-1"/>
        </w:rPr>
        <w:t> </w:t>
      </w:r>
      <w:r>
        <w:rPr/>
        <w:t>§§</w:t>
      </w:r>
      <w:r>
        <w:rPr>
          <w:spacing w:val="-2"/>
        </w:rPr>
        <w:t> </w:t>
      </w:r>
      <w:r>
        <w:rPr/>
        <w:t>18 –</w:t>
      </w:r>
      <w:r>
        <w:rPr>
          <w:spacing w:val="-2"/>
        </w:rPr>
        <w:t> </w:t>
      </w:r>
      <w:r>
        <w:rPr/>
        <w:t>28a</w:t>
      </w:r>
      <w:r>
        <w:rPr>
          <w:spacing w:val="-2"/>
        </w:rPr>
        <w:t> </w:t>
      </w:r>
      <w:r>
        <w:rPr>
          <w:spacing w:val="-4"/>
        </w:rPr>
        <w:t>StV)</w:t>
      </w:r>
    </w:p>
    <w:p>
      <w:pPr>
        <w:pStyle w:val="Heading7"/>
        <w:spacing w:line="249" w:lineRule="auto" w:before="132"/>
        <w:ind w:left="851" w:right="138"/>
      </w:pPr>
      <w:r>
        <w:rPr/>
        <w:t>Zur Ermittlung des Reineinkommens werden von den gesamten steuerbaren Einkünften die Aufwen-dungen und allgemeinen Abzüge abgezogen.</w:t>
      </w:r>
    </w:p>
    <w:p>
      <w:pPr>
        <w:pStyle w:val="BodyText"/>
        <w:spacing w:before="3"/>
        <w:rPr>
          <w:sz w:val="20"/>
        </w:rPr>
      </w:pPr>
    </w:p>
    <w:p>
      <w:pPr>
        <w:pStyle w:val="Heading4"/>
      </w:pPr>
      <w:bookmarkStart w:name="Abzüge" w:id="13"/>
      <w:bookmarkEnd w:id="13"/>
      <w:r>
        <w:rPr/>
      </w:r>
      <w:r>
        <w:rPr>
          <w:color w:val="2D73B4"/>
          <w:spacing w:val="-2"/>
        </w:rPr>
        <w:t>Abzüge</w:t>
      </w:r>
    </w:p>
    <w:p>
      <w:pPr>
        <w:pStyle w:val="BodyText"/>
        <w:spacing w:before="59"/>
        <w:ind w:left="851"/>
      </w:pPr>
      <w:r>
        <w:rPr/>
        <w:t>(Art.</w:t>
      </w:r>
      <w:r>
        <w:rPr>
          <w:spacing w:val="-1"/>
        </w:rPr>
        <w:t> </w:t>
      </w:r>
      <w:r>
        <w:rPr/>
        <w:t>28</w:t>
      </w:r>
      <w:r>
        <w:rPr>
          <w:spacing w:val="-2"/>
        </w:rPr>
        <w:t> </w:t>
      </w:r>
      <w:r>
        <w:rPr/>
        <w:t>– 35</w:t>
      </w:r>
      <w:r>
        <w:rPr>
          <w:spacing w:val="1"/>
        </w:rPr>
        <w:t> </w:t>
      </w:r>
      <w:r>
        <w:rPr/>
        <w:t>StG;</w:t>
      </w:r>
      <w:r>
        <w:rPr>
          <w:spacing w:val="-1"/>
        </w:rPr>
        <w:t> </w:t>
      </w:r>
      <w:r>
        <w:rPr/>
        <w:t>§§</w:t>
      </w:r>
      <w:r>
        <w:rPr>
          <w:spacing w:val="-2"/>
        </w:rPr>
        <w:t> </w:t>
      </w:r>
      <w:r>
        <w:rPr/>
        <w:t>18 –</w:t>
      </w:r>
      <w:r>
        <w:rPr>
          <w:spacing w:val="-2"/>
        </w:rPr>
        <w:t> </w:t>
      </w:r>
      <w:r>
        <w:rPr/>
        <w:t>28a</w:t>
      </w:r>
      <w:r>
        <w:rPr>
          <w:spacing w:val="-2"/>
        </w:rPr>
        <w:t> </w:t>
      </w:r>
      <w:r>
        <w:rPr>
          <w:spacing w:val="-4"/>
        </w:rPr>
        <w:t>StV)</w:t>
      </w:r>
    </w:p>
    <w:p>
      <w:pPr>
        <w:pStyle w:val="BodyText"/>
        <w:spacing w:before="42"/>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5"/>
      </w:pPr>
      <w:bookmarkStart w:name="Aufwendungen" w:id="14"/>
      <w:bookmarkEnd w:id="14"/>
      <w:r>
        <w:rPr/>
      </w:r>
      <w:r>
        <w:rPr>
          <w:color w:val="2D73B4"/>
          <w:spacing w:val="-2"/>
        </w:rPr>
        <w:t>Aufwendungen</w:t>
      </w:r>
    </w:p>
    <w:p>
      <w:pPr>
        <w:pStyle w:val="BodyText"/>
        <w:spacing w:before="58"/>
        <w:ind w:left="1134"/>
      </w:pPr>
      <w:r>
        <w:rPr/>
        <w:t>(Art.</w:t>
      </w:r>
      <w:r>
        <w:rPr>
          <w:spacing w:val="-1"/>
        </w:rPr>
        <w:t> </w:t>
      </w:r>
      <w:r>
        <w:rPr/>
        <w:t>28</w:t>
      </w:r>
      <w:r>
        <w:rPr>
          <w:spacing w:val="-2"/>
        </w:rPr>
        <w:t> </w:t>
      </w:r>
      <w:r>
        <w:rPr/>
        <w:t>– 34</w:t>
      </w:r>
      <w:r>
        <w:rPr>
          <w:spacing w:val="1"/>
        </w:rPr>
        <w:t> </w:t>
      </w:r>
      <w:r>
        <w:rPr/>
        <w:t>StG;</w:t>
      </w:r>
      <w:r>
        <w:rPr>
          <w:spacing w:val="-1"/>
        </w:rPr>
        <w:t> </w:t>
      </w:r>
      <w:r>
        <w:rPr/>
        <w:t>§§</w:t>
      </w:r>
      <w:r>
        <w:rPr>
          <w:spacing w:val="-2"/>
        </w:rPr>
        <w:t> </w:t>
      </w:r>
      <w:r>
        <w:rPr/>
        <w:t>18 –</w:t>
      </w:r>
      <w:r>
        <w:rPr>
          <w:spacing w:val="-2"/>
        </w:rPr>
        <w:t> </w:t>
      </w:r>
      <w:r>
        <w:rPr/>
        <w:t>22</w:t>
      </w:r>
      <w:r>
        <w:rPr>
          <w:spacing w:val="-2"/>
        </w:rPr>
        <w:t> </w:t>
      </w:r>
      <w:r>
        <w:rPr>
          <w:spacing w:val="-4"/>
        </w:rPr>
        <w:t>StV)</w:t>
      </w:r>
    </w:p>
    <w:p>
      <w:pPr>
        <w:pStyle w:val="Heading7"/>
        <w:spacing w:line="470" w:lineRule="atLeast" w:before="2"/>
        <w:ind w:right="3753"/>
      </w:pPr>
      <w:r>
        <w:rPr>
          <w:color w:val="950000"/>
        </w:rPr>
        <w:t>Pauschalabzug</w:t>
      </w:r>
      <w:r>
        <w:rPr>
          <w:color w:val="950000"/>
          <w:spacing w:val="-6"/>
        </w:rPr>
        <w:t> </w:t>
      </w:r>
      <w:r>
        <w:rPr>
          <w:color w:val="950000"/>
        </w:rPr>
        <w:t>für</w:t>
      </w:r>
      <w:r>
        <w:rPr>
          <w:color w:val="950000"/>
          <w:spacing w:val="-5"/>
        </w:rPr>
        <w:t> </w:t>
      </w:r>
      <w:r>
        <w:rPr>
          <w:color w:val="950000"/>
        </w:rPr>
        <w:t>Mehrkosten</w:t>
      </w:r>
      <w:r>
        <w:rPr>
          <w:color w:val="950000"/>
          <w:spacing w:val="-6"/>
        </w:rPr>
        <w:t> </w:t>
      </w:r>
      <w:r>
        <w:rPr>
          <w:color w:val="950000"/>
        </w:rPr>
        <w:t>für</w:t>
      </w:r>
      <w:r>
        <w:rPr>
          <w:color w:val="950000"/>
          <w:spacing w:val="-3"/>
        </w:rPr>
        <w:t> </w:t>
      </w:r>
      <w:r>
        <w:rPr>
          <w:color w:val="950000"/>
        </w:rPr>
        <w:t>Verpflegung</w:t>
      </w:r>
      <w:r>
        <w:rPr>
          <w:color w:val="950000"/>
          <w:spacing w:val="80"/>
        </w:rPr>
        <w:t> </w:t>
      </w:r>
      <w:r>
        <w:rPr>
          <w:color w:val="950000"/>
        </w:rPr>
        <w:drawing>
          <wp:inline distT="0" distB="0" distL="0" distR="0">
            <wp:extent cx="201284" cy="114929"/>
            <wp:effectExtent l="0" t="0" r="0" b="0"/>
            <wp:docPr id="30" name="Image 30" descr="">
              <a:hlinkClick r:id="rId38"/>
            </wp:docPr>
            <wp:cNvGraphicFramePr>
              <a:graphicFrameLocks/>
            </wp:cNvGraphicFramePr>
            <a:graphic>
              <a:graphicData uri="http://schemas.openxmlformats.org/drawingml/2006/picture">
                <pic:pic>
                  <pic:nvPicPr>
                    <pic:cNvPr id="30" name="Image 30" descr="">
                      <a:hlinkClick r:id="rId38"/>
                    </pic:cNvPr>
                    <pic:cNvPicPr/>
                  </pic:nvPicPr>
                  <pic:blipFill>
                    <a:blip r:embed="rId11" cstate="print"/>
                    <a:stretch>
                      <a:fillRect/>
                    </a:stretch>
                  </pic:blipFill>
                  <pic:spPr>
                    <a:xfrm>
                      <a:off x="0" y="0"/>
                      <a:ext cx="201284" cy="114929"/>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82" cy="114929"/>
            <wp:effectExtent l="0" t="0" r="0" b="0"/>
            <wp:docPr id="31" name="Image 31" descr="">
              <a:hlinkClick r:id="rId39"/>
            </wp:docPr>
            <wp:cNvGraphicFramePr>
              <a:graphicFrameLocks/>
            </wp:cNvGraphicFramePr>
            <a:graphic>
              <a:graphicData uri="http://schemas.openxmlformats.org/drawingml/2006/picture">
                <pic:pic>
                  <pic:nvPicPr>
                    <pic:cNvPr id="31" name="Image 31" descr="">
                      <a:hlinkClick r:id="rId39"/>
                    </pic:cNvPr>
                    <pic:cNvPicPr/>
                  </pic:nvPicPr>
                  <pic:blipFill>
                    <a:blip r:embed="rId11" cstate="print"/>
                    <a:stretch>
                      <a:fillRect/>
                    </a:stretch>
                  </pic:blipFill>
                  <pic:spPr>
                    <a:xfrm>
                      <a:off x="0" y="0"/>
                      <a:ext cx="201282" cy="114929"/>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Fahrtkosten zwischen Wohn- und Arbeitsstätte</w:t>
      </w:r>
      <w:r>
        <w:rPr>
          <w:color w:val="950000"/>
          <w:spacing w:val="80"/>
        </w:rPr>
        <w:t> </w:t>
      </w:r>
      <w:r>
        <w:rPr>
          <w:color w:val="950000"/>
          <w:spacing w:val="1"/>
        </w:rPr>
        <w:drawing>
          <wp:inline distT="0" distB="0" distL="0" distR="0">
            <wp:extent cx="201271" cy="114917"/>
            <wp:effectExtent l="0" t="0" r="0" b="0"/>
            <wp:docPr id="32" name="Image 32" descr="">
              <a:hlinkClick r:id="rId40"/>
            </wp:docPr>
            <wp:cNvGraphicFramePr>
              <a:graphicFrameLocks/>
            </wp:cNvGraphicFramePr>
            <a:graphic>
              <a:graphicData uri="http://schemas.openxmlformats.org/drawingml/2006/picture">
                <pic:pic>
                  <pic:nvPicPr>
                    <pic:cNvPr id="32" name="Image 32" descr="">
                      <a:hlinkClick r:id="rId40"/>
                    </pic:cNvPr>
                    <pic:cNvPicPr/>
                  </pic:nvPicPr>
                  <pic:blipFill>
                    <a:blip r:embed="rId11" cstate="print"/>
                    <a:stretch>
                      <a:fillRect/>
                    </a:stretch>
                  </pic:blipFill>
                  <pic:spPr>
                    <a:xfrm>
                      <a:off x="0" y="0"/>
                      <a:ext cx="201271" cy="114917"/>
                    </a:xfrm>
                    <a:prstGeom prst="rect">
                      <a:avLst/>
                    </a:prstGeom>
                  </pic:spPr>
                </pic:pic>
              </a:graphicData>
            </a:graphic>
          </wp:inline>
        </w:drawing>
      </w:r>
      <w:r>
        <w:rPr>
          <w:color w:val="950000"/>
          <w:spacing w:val="1"/>
        </w:rPr>
      </w:r>
    </w:p>
    <w:p>
      <w:pPr>
        <w:pStyle w:val="Heading8"/>
      </w:pPr>
      <w:r>
        <w:rPr/>
        <w:t>Art.</w:t>
      </w:r>
      <w:r>
        <w:rPr>
          <w:spacing w:val="-1"/>
        </w:rPr>
        <w:t> </w:t>
      </w:r>
      <w:r>
        <w:rPr/>
        <w:t>28</w:t>
      </w:r>
      <w:r>
        <w:rPr>
          <w:spacing w:val="1"/>
        </w:rPr>
        <w:t> </w:t>
      </w:r>
      <w:r>
        <w:rPr/>
        <w:t>Abs.</w:t>
      </w:r>
      <w:r>
        <w:rPr>
          <w:spacing w:val="-3"/>
        </w:rPr>
        <w:t> </w:t>
      </w:r>
      <w:r>
        <w:rPr/>
        <w:t>1</w:t>
      </w:r>
      <w:r>
        <w:rPr>
          <w:spacing w:val="1"/>
        </w:rPr>
        <w:t> </w:t>
      </w:r>
      <w:r>
        <w:rPr/>
        <w:t>lit.</w:t>
      </w:r>
      <w:r>
        <w:rPr>
          <w:spacing w:val="-3"/>
        </w:rPr>
        <w:t> </w:t>
      </w:r>
      <w:r>
        <w:rPr/>
        <w:t>a</w:t>
      </w:r>
      <w:r>
        <w:rPr>
          <w:spacing w:val="1"/>
        </w:rPr>
        <w:t> </w:t>
      </w:r>
      <w:r>
        <w:rPr/>
        <w:t>und</w:t>
      </w:r>
      <w:r>
        <w:rPr>
          <w:spacing w:val="-3"/>
        </w:rPr>
        <w:t> </w:t>
      </w:r>
      <w:r>
        <w:rPr/>
        <w:t>Abs.</w:t>
      </w:r>
      <w:r>
        <w:rPr>
          <w:spacing w:val="-2"/>
        </w:rPr>
        <w:t> </w:t>
      </w:r>
      <w:r>
        <w:rPr/>
        <w:t>2</w:t>
      </w:r>
      <w:r>
        <w:rPr>
          <w:spacing w:val="1"/>
        </w:rPr>
        <w:t> </w:t>
      </w:r>
      <w:r>
        <w:rPr>
          <w:spacing w:val="-4"/>
        </w:rPr>
        <w:t>StG:</w:t>
      </w:r>
    </w:p>
    <w:p>
      <w:pPr>
        <w:pStyle w:val="BodyText"/>
        <w:spacing w:before="56"/>
        <w:ind w:left="1134"/>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4"/>
        </w:numPr>
        <w:tabs>
          <w:tab w:pos="1588" w:val="left" w:leader="none"/>
        </w:tabs>
        <w:spacing w:line="240" w:lineRule="auto" w:before="40" w:after="0"/>
        <w:ind w:left="1588" w:right="703" w:hanging="454"/>
        <w:jc w:val="left"/>
        <w:rPr>
          <w:sz w:val="18"/>
        </w:rPr>
      </w:pPr>
      <w:r>
        <w:rPr>
          <w:sz w:val="18"/>
        </w:rPr>
        <w:t>die</w:t>
      </w:r>
      <w:r>
        <w:rPr>
          <w:spacing w:val="-9"/>
          <w:sz w:val="18"/>
        </w:rPr>
        <w:t> </w:t>
      </w:r>
      <w:r>
        <w:rPr>
          <w:sz w:val="18"/>
        </w:rPr>
        <w:t>notwendigen</w:t>
      </w:r>
      <w:r>
        <w:rPr>
          <w:spacing w:val="-9"/>
          <w:sz w:val="18"/>
        </w:rPr>
        <w:t> </w:t>
      </w:r>
      <w:r>
        <w:rPr>
          <w:sz w:val="18"/>
        </w:rPr>
        <w:t>Kosten</w:t>
      </w:r>
      <w:r>
        <w:rPr>
          <w:spacing w:val="-11"/>
          <w:sz w:val="18"/>
        </w:rPr>
        <w:t> </w:t>
      </w:r>
      <w:r>
        <w:rPr>
          <w:sz w:val="18"/>
        </w:rPr>
        <w:t>bis</w:t>
      </w:r>
      <w:r>
        <w:rPr>
          <w:spacing w:val="-11"/>
          <w:sz w:val="18"/>
        </w:rPr>
        <w:t> </w:t>
      </w:r>
      <w:r>
        <w:rPr>
          <w:sz w:val="18"/>
        </w:rPr>
        <w:t>zu</w:t>
      </w:r>
      <w:r>
        <w:rPr>
          <w:spacing w:val="-13"/>
          <w:sz w:val="18"/>
        </w:rPr>
        <w:t> </w:t>
      </w:r>
      <w:r>
        <w:rPr>
          <w:sz w:val="18"/>
        </w:rPr>
        <w:t>einem</w:t>
      </w:r>
      <w:r>
        <w:rPr>
          <w:spacing w:val="-7"/>
          <w:sz w:val="18"/>
        </w:rPr>
        <w:t> </w:t>
      </w:r>
      <w:r>
        <w:rPr>
          <w:sz w:val="18"/>
        </w:rPr>
        <w:t>Maximalbetrag</w:t>
      </w:r>
      <w:r>
        <w:rPr>
          <w:spacing w:val="-11"/>
          <w:sz w:val="18"/>
        </w:rPr>
        <w:t> </w:t>
      </w:r>
      <w:r>
        <w:rPr>
          <w:sz w:val="18"/>
        </w:rPr>
        <w:t>von</w:t>
      </w:r>
      <w:r>
        <w:rPr>
          <w:spacing w:val="-9"/>
          <w:sz w:val="18"/>
        </w:rPr>
        <w:t> </w:t>
      </w:r>
      <w:r>
        <w:rPr>
          <w:sz w:val="18"/>
        </w:rPr>
        <w:t>Fr.</w:t>
      </w:r>
      <w:r>
        <w:rPr>
          <w:spacing w:val="-9"/>
          <w:sz w:val="18"/>
        </w:rPr>
        <w:t> </w:t>
      </w:r>
      <w:r>
        <w:rPr>
          <w:sz w:val="18"/>
        </w:rPr>
        <w:t>6'000.00</w:t>
      </w:r>
      <w:r>
        <w:rPr>
          <w:spacing w:val="-11"/>
          <w:sz w:val="18"/>
        </w:rPr>
        <w:t> </w:t>
      </w:r>
      <w:r>
        <w:rPr>
          <w:sz w:val="18"/>
        </w:rPr>
        <w:t>für</w:t>
      </w:r>
      <w:r>
        <w:rPr>
          <w:spacing w:val="-9"/>
          <w:sz w:val="18"/>
        </w:rPr>
        <w:t> </w:t>
      </w:r>
      <w:r>
        <w:rPr>
          <w:sz w:val="18"/>
        </w:rPr>
        <w:t>Fahrten</w:t>
      </w:r>
      <w:r>
        <w:rPr>
          <w:spacing w:val="-11"/>
          <w:sz w:val="18"/>
        </w:rPr>
        <w:t> </w:t>
      </w:r>
      <w:r>
        <w:rPr>
          <w:sz w:val="18"/>
        </w:rPr>
        <w:t>zwischen</w:t>
      </w:r>
      <w:r>
        <w:rPr>
          <w:spacing w:val="-11"/>
          <w:sz w:val="18"/>
        </w:rPr>
        <w:t> </w:t>
      </w:r>
      <w:r>
        <w:rPr>
          <w:sz w:val="18"/>
        </w:rPr>
        <w:t>Wohn-und Arbeitsstätte;</w:t>
      </w:r>
    </w:p>
    <w:p>
      <w:pPr>
        <w:pStyle w:val="BodyText"/>
        <w:spacing w:before="36"/>
        <w:ind w:left="1134" w:right="701"/>
      </w:pPr>
      <w:r>
        <w:rPr>
          <w:position w:val="6"/>
          <w:sz w:val="12"/>
        </w:rPr>
        <w:t>2</w:t>
      </w:r>
      <w:r>
        <w:rPr>
          <w:spacing w:val="8"/>
          <w:position w:val="6"/>
          <w:sz w:val="12"/>
        </w:rPr>
        <w:t> </w:t>
      </w:r>
      <w:r>
        <w:rPr/>
        <w:t>Für</w:t>
      </w:r>
      <w:r>
        <w:rPr>
          <w:spacing w:val="-9"/>
        </w:rPr>
        <w:t> </w:t>
      </w:r>
      <w:r>
        <w:rPr/>
        <w:t>die</w:t>
      </w:r>
      <w:r>
        <w:rPr>
          <w:spacing w:val="-9"/>
        </w:rPr>
        <w:t> </w:t>
      </w:r>
      <w:r>
        <w:rPr/>
        <w:t>Berufskosten</w:t>
      </w:r>
      <w:r>
        <w:rPr>
          <w:spacing w:val="-11"/>
        </w:rPr>
        <w:t> </w:t>
      </w:r>
      <w:r>
        <w:rPr/>
        <w:t>nach</w:t>
      </w:r>
      <w:r>
        <w:rPr>
          <w:spacing w:val="-9"/>
        </w:rPr>
        <w:t> </w:t>
      </w:r>
      <w:r>
        <w:rPr/>
        <w:t>Abs.</w:t>
      </w:r>
      <w:r>
        <w:rPr>
          <w:spacing w:val="-9"/>
        </w:rPr>
        <w:t> </w:t>
      </w:r>
      <w:r>
        <w:rPr/>
        <w:t>1</w:t>
      </w:r>
      <w:r>
        <w:rPr>
          <w:spacing w:val="-11"/>
        </w:rPr>
        <w:t> </w:t>
      </w:r>
      <w:r>
        <w:rPr/>
        <w:t>lit.</w:t>
      </w:r>
      <w:r>
        <w:rPr>
          <w:spacing w:val="-11"/>
        </w:rPr>
        <w:t> </w:t>
      </w:r>
      <w:r>
        <w:rPr/>
        <w:t>a–c</w:t>
      </w:r>
      <w:r>
        <w:rPr>
          <w:spacing w:val="-8"/>
        </w:rPr>
        <w:t> </w:t>
      </w:r>
      <w:r>
        <w:rPr/>
        <w:t>werden</w:t>
      </w:r>
      <w:r>
        <w:rPr>
          <w:spacing w:val="-9"/>
        </w:rPr>
        <w:t> </w:t>
      </w:r>
      <w:r>
        <w:rPr/>
        <w:t>durch</w:t>
      </w:r>
      <w:r>
        <w:rPr>
          <w:spacing w:val="-11"/>
        </w:rPr>
        <w:t> </w:t>
      </w:r>
      <w:r>
        <w:rPr/>
        <w:t>den</w:t>
      </w:r>
      <w:r>
        <w:rPr>
          <w:spacing w:val="-13"/>
        </w:rPr>
        <w:t> </w:t>
      </w:r>
      <w:r>
        <w:rPr/>
        <w:t>Regierungsrat</w:t>
      </w:r>
      <w:r>
        <w:rPr>
          <w:spacing w:val="-9"/>
        </w:rPr>
        <w:t> </w:t>
      </w:r>
      <w:r>
        <w:rPr/>
        <w:t>Pauschalansätze</w:t>
      </w:r>
      <w:r>
        <w:rPr>
          <w:spacing w:val="-9"/>
        </w:rPr>
        <w:t> </w:t>
      </w:r>
      <w:r>
        <w:rPr/>
        <w:t>festgelegt; im Falle von Abs. 1 lit. a und c steht den Steuerpflichtigen der Nachweis höherer Kosten offen.</w:t>
      </w:r>
    </w:p>
    <w:p>
      <w:pPr>
        <w:pStyle w:val="Heading8"/>
        <w:spacing w:before="93"/>
      </w:pPr>
      <w:r>
        <w:rPr/>
        <w:t>§</w:t>
      </w:r>
      <w:r>
        <w:rPr>
          <w:spacing w:val="-2"/>
        </w:rPr>
        <w:t> </w:t>
      </w:r>
      <w:r>
        <w:rPr/>
        <w:t>18 Abs.</w:t>
      </w:r>
      <w:r>
        <w:rPr>
          <w:spacing w:val="-1"/>
        </w:rPr>
        <w:t> </w:t>
      </w:r>
      <w:r>
        <w:rPr/>
        <w:t>1</w:t>
      </w:r>
      <w:r>
        <w:rPr>
          <w:spacing w:val="1"/>
        </w:rPr>
        <w:t> </w:t>
      </w:r>
      <w:r>
        <w:rPr>
          <w:spacing w:val="-4"/>
        </w:rPr>
        <w:t>StV:</w:t>
      </w:r>
    </w:p>
    <w:p>
      <w:pPr>
        <w:pStyle w:val="BodyText"/>
        <w:spacing w:before="58"/>
        <w:ind w:left="1134" w:right="701"/>
        <w:jc w:val="both"/>
      </w:pPr>
      <w:r>
        <w:rPr>
          <w:position w:val="6"/>
          <w:sz w:val="12"/>
        </w:rPr>
        <w:t>1</w:t>
      </w:r>
      <w:r>
        <w:rPr>
          <w:spacing w:val="40"/>
          <w:position w:val="6"/>
          <w:sz w:val="12"/>
        </w:rPr>
        <w:t> </w:t>
      </w:r>
      <w:r>
        <w:rPr/>
        <w:t>Vorbehältlich abweichender Regelungen in den nachstehenden Bestimmungen werden die Berufskosten nach der im Bemessungsjahr gültigen </w:t>
      </w:r>
      <w:hyperlink r:id="rId41">
        <w:r>
          <w:rPr>
            <w:color w:val="0462C0"/>
            <w:u w:val="single" w:color="0462C0"/>
          </w:rPr>
          <w:t>Verordnung des Bundes über den Abzug von</w:t>
        </w:r>
      </w:hyperlink>
      <w:r>
        <w:rPr>
          <w:color w:val="0462C0"/>
        </w:rPr>
        <w:t> </w:t>
      </w:r>
      <w:hyperlink r:id="rId41">
        <w:r>
          <w:rPr>
            <w:color w:val="0462C0"/>
            <w:u w:val="single" w:color="0462C0"/>
          </w:rPr>
          <w:t>Berufskosten der unselbständigen Erwerbstätigkeit bei der direkten Bundessteuer</w:t>
        </w:r>
      </w:hyperlink>
      <w:r>
        <w:rPr>
          <w:color w:val="0462C0"/>
        </w:rPr>
        <w:t> </w:t>
      </w:r>
      <w:r>
        <w:rPr/>
        <w:t>festgesetzt. Die dort im Anhang festgesetzten Pauschalabzüge sind in der Wegleitung zur Steuererklärung abzudrucken.</w:t>
      </w:r>
    </w:p>
    <w:p>
      <w:pPr>
        <w:spacing w:before="91"/>
        <w:ind w:left="1134" w:right="0" w:firstLine="0"/>
        <w:jc w:val="both"/>
        <w:rPr>
          <w:rFonts w:ascii="Arial" w:hAnsi="Arial"/>
          <w:b/>
          <w:sz w:val="18"/>
        </w:rPr>
      </w:pPr>
      <w:r>
        <w:rPr>
          <w:rFonts w:ascii="Arial" w:hAnsi="Arial"/>
          <w:b/>
          <w:sz w:val="18"/>
        </w:rPr>
        <w:t>Auszug</w:t>
      </w:r>
      <w:r>
        <w:rPr>
          <w:rFonts w:ascii="Arial" w:hAnsi="Arial"/>
          <w:b/>
          <w:spacing w:val="-5"/>
          <w:sz w:val="18"/>
        </w:rPr>
        <w:t> </w:t>
      </w:r>
      <w:r>
        <w:rPr>
          <w:rFonts w:ascii="Arial" w:hAnsi="Arial"/>
          <w:b/>
          <w:sz w:val="18"/>
        </w:rPr>
        <w:t>aus</w:t>
      </w:r>
      <w:r>
        <w:rPr>
          <w:rFonts w:ascii="Arial" w:hAnsi="Arial"/>
          <w:b/>
          <w:spacing w:val="-2"/>
          <w:sz w:val="18"/>
        </w:rPr>
        <w:t> </w:t>
      </w:r>
      <w:r>
        <w:rPr>
          <w:rFonts w:ascii="Arial" w:hAnsi="Arial"/>
          <w:b/>
          <w:sz w:val="18"/>
        </w:rPr>
        <w:t>der</w:t>
      </w:r>
      <w:r>
        <w:rPr>
          <w:rFonts w:ascii="Arial" w:hAnsi="Arial"/>
          <w:b/>
          <w:spacing w:val="-3"/>
          <w:sz w:val="18"/>
        </w:rPr>
        <w:t> </w:t>
      </w:r>
      <w:hyperlink r:id="rId42">
        <w:r>
          <w:rPr>
            <w:color w:val="0462C0"/>
            <w:sz w:val="18"/>
            <w:u w:val="single" w:color="0462C0"/>
          </w:rPr>
          <w:t>Wegleitung</w:t>
        </w:r>
        <w:r>
          <w:rPr>
            <w:color w:val="0462C0"/>
            <w:spacing w:val="-5"/>
            <w:sz w:val="18"/>
            <w:u w:val="single" w:color="0462C0"/>
          </w:rPr>
          <w:t> </w:t>
        </w:r>
        <w:r>
          <w:rPr>
            <w:color w:val="0462C0"/>
            <w:sz w:val="18"/>
            <w:u w:val="single" w:color="0462C0"/>
          </w:rPr>
          <w:t>zur</w:t>
        </w:r>
        <w:r>
          <w:rPr>
            <w:color w:val="0462C0"/>
            <w:spacing w:val="-3"/>
            <w:sz w:val="18"/>
            <w:u w:val="single" w:color="0462C0"/>
          </w:rPr>
          <w:t> </w:t>
        </w:r>
        <w:r>
          <w:rPr>
            <w:color w:val="0462C0"/>
            <w:sz w:val="18"/>
            <w:u w:val="single" w:color="0462C0"/>
          </w:rPr>
          <w:t>Steuererklärung</w:t>
        </w:r>
        <w:r>
          <w:rPr>
            <w:color w:val="0462C0"/>
            <w:spacing w:val="-1"/>
            <w:sz w:val="18"/>
            <w:u w:val="single" w:color="0462C0"/>
          </w:rPr>
          <w:t> </w:t>
        </w:r>
        <w:r>
          <w:rPr>
            <w:color w:val="0462C0"/>
            <w:spacing w:val="-2"/>
            <w:sz w:val="18"/>
            <w:u w:val="single" w:color="0462C0"/>
          </w:rPr>
          <w:t>2025</w:t>
        </w:r>
        <w:r>
          <w:rPr>
            <w:rFonts w:ascii="Arial" w:hAnsi="Arial"/>
            <w:b/>
            <w:spacing w:val="-2"/>
            <w:sz w:val="18"/>
          </w:rPr>
          <w:t>:</w:t>
        </w:r>
      </w:hyperlink>
    </w:p>
    <w:p>
      <w:pPr>
        <w:pStyle w:val="ListParagraph"/>
        <w:numPr>
          <w:ilvl w:val="0"/>
          <w:numId w:val="5"/>
        </w:numPr>
        <w:tabs>
          <w:tab w:pos="1586" w:val="left" w:leader="none"/>
          <w:tab w:pos="1588" w:val="left" w:leader="none"/>
        </w:tabs>
        <w:spacing w:line="240" w:lineRule="auto" w:before="62" w:after="0"/>
        <w:ind w:left="1588" w:right="703" w:hanging="454"/>
        <w:jc w:val="both"/>
        <w:rPr>
          <w:sz w:val="18"/>
        </w:rPr>
      </w:pPr>
      <w:r>
        <w:rPr>
          <w:sz w:val="18"/>
        </w:rPr>
        <w:t>bei</w:t>
      </w:r>
      <w:r>
        <w:rPr>
          <w:spacing w:val="-2"/>
          <w:sz w:val="18"/>
        </w:rPr>
        <w:t> </w:t>
      </w:r>
      <w:r>
        <w:rPr>
          <w:sz w:val="18"/>
        </w:rPr>
        <w:t>ständiger</w:t>
      </w:r>
      <w:r>
        <w:rPr>
          <w:spacing w:val="-3"/>
          <w:sz w:val="18"/>
        </w:rPr>
        <w:t> </w:t>
      </w:r>
      <w:r>
        <w:rPr>
          <w:sz w:val="18"/>
        </w:rPr>
        <w:t>Benützung</w:t>
      </w:r>
      <w:r>
        <w:rPr>
          <w:spacing w:val="-2"/>
          <w:sz w:val="18"/>
        </w:rPr>
        <w:t> </w:t>
      </w:r>
      <w:r>
        <w:rPr>
          <w:sz w:val="18"/>
        </w:rPr>
        <w:t>öffentlicher</w:t>
      </w:r>
      <w:r>
        <w:rPr>
          <w:spacing w:val="-1"/>
          <w:sz w:val="18"/>
        </w:rPr>
        <w:t> </w:t>
      </w:r>
      <w:r>
        <w:rPr>
          <w:sz w:val="18"/>
        </w:rPr>
        <w:t>Verkehrsmittel</w:t>
      </w:r>
      <w:r>
        <w:rPr>
          <w:spacing w:val="-2"/>
          <w:sz w:val="18"/>
        </w:rPr>
        <w:t> </w:t>
      </w:r>
      <w:r>
        <w:rPr>
          <w:sz w:val="18"/>
        </w:rPr>
        <w:t>(Autobus,</w:t>
      </w:r>
      <w:r>
        <w:rPr>
          <w:spacing w:val="-3"/>
          <w:sz w:val="18"/>
        </w:rPr>
        <w:t> </w:t>
      </w:r>
      <w:r>
        <w:rPr>
          <w:sz w:val="18"/>
        </w:rPr>
        <w:t>Bahn, Tram</w:t>
      </w:r>
      <w:r>
        <w:rPr>
          <w:spacing w:val="-2"/>
          <w:sz w:val="18"/>
        </w:rPr>
        <w:t> </w:t>
      </w:r>
      <w:r>
        <w:rPr>
          <w:sz w:val="18"/>
        </w:rPr>
        <w:t>usw.)</w:t>
      </w:r>
      <w:r>
        <w:rPr>
          <w:spacing w:val="-3"/>
          <w:sz w:val="18"/>
        </w:rPr>
        <w:t> </w:t>
      </w:r>
      <w:r>
        <w:rPr>
          <w:sz w:val="18"/>
        </w:rPr>
        <w:t>die</w:t>
      </w:r>
      <w:r>
        <w:rPr>
          <w:spacing w:val="-2"/>
          <w:sz w:val="18"/>
        </w:rPr>
        <w:t> </w:t>
      </w:r>
      <w:r>
        <w:rPr>
          <w:sz w:val="18"/>
        </w:rPr>
        <w:t>tatsächlichen Auslagen</w:t>
      </w:r>
      <w:r>
        <w:rPr>
          <w:spacing w:val="-9"/>
          <w:sz w:val="18"/>
        </w:rPr>
        <w:t> </w:t>
      </w:r>
      <w:r>
        <w:rPr>
          <w:sz w:val="18"/>
        </w:rPr>
        <w:t>für</w:t>
      </w:r>
      <w:r>
        <w:rPr>
          <w:spacing w:val="-9"/>
          <w:sz w:val="18"/>
        </w:rPr>
        <w:t> </w:t>
      </w:r>
      <w:r>
        <w:rPr>
          <w:sz w:val="18"/>
        </w:rPr>
        <w:t>das</w:t>
      </w:r>
      <w:r>
        <w:rPr>
          <w:spacing w:val="-8"/>
          <w:sz w:val="18"/>
        </w:rPr>
        <w:t> </w:t>
      </w:r>
      <w:r>
        <w:rPr>
          <w:sz w:val="18"/>
        </w:rPr>
        <w:t>Monats-</w:t>
      </w:r>
      <w:r>
        <w:rPr>
          <w:spacing w:val="-12"/>
          <w:sz w:val="18"/>
        </w:rPr>
        <w:t> </w:t>
      </w:r>
      <w:r>
        <w:rPr>
          <w:sz w:val="18"/>
        </w:rPr>
        <w:t>oder</w:t>
      </w:r>
      <w:r>
        <w:rPr>
          <w:spacing w:val="-12"/>
          <w:sz w:val="18"/>
        </w:rPr>
        <w:t> </w:t>
      </w:r>
      <w:r>
        <w:rPr>
          <w:sz w:val="18"/>
        </w:rPr>
        <w:t>Jahresabonnement.</w:t>
      </w:r>
      <w:r>
        <w:rPr>
          <w:spacing w:val="-9"/>
          <w:sz w:val="18"/>
        </w:rPr>
        <w:t> </w:t>
      </w:r>
      <w:r>
        <w:rPr>
          <w:sz w:val="18"/>
        </w:rPr>
        <w:t>Gewährt</w:t>
      </w:r>
      <w:r>
        <w:rPr>
          <w:spacing w:val="-11"/>
          <w:sz w:val="18"/>
        </w:rPr>
        <w:t> </w:t>
      </w:r>
      <w:r>
        <w:rPr>
          <w:sz w:val="18"/>
        </w:rPr>
        <w:t>werden</w:t>
      </w:r>
      <w:r>
        <w:rPr>
          <w:spacing w:val="-9"/>
          <w:sz w:val="18"/>
        </w:rPr>
        <w:t> </w:t>
      </w:r>
      <w:r>
        <w:rPr>
          <w:sz w:val="18"/>
        </w:rPr>
        <w:t>die</w:t>
      </w:r>
      <w:r>
        <w:rPr>
          <w:spacing w:val="-9"/>
          <w:sz w:val="18"/>
        </w:rPr>
        <w:t> </w:t>
      </w:r>
      <w:r>
        <w:rPr>
          <w:sz w:val="18"/>
        </w:rPr>
        <w:t>Kosten</w:t>
      </w:r>
      <w:r>
        <w:rPr>
          <w:spacing w:val="-9"/>
          <w:sz w:val="18"/>
        </w:rPr>
        <w:t> </w:t>
      </w:r>
      <w:r>
        <w:rPr>
          <w:sz w:val="18"/>
        </w:rPr>
        <w:t>für</w:t>
      </w:r>
      <w:r>
        <w:rPr>
          <w:spacing w:val="-9"/>
          <w:sz w:val="18"/>
        </w:rPr>
        <w:t> </w:t>
      </w:r>
      <w:r>
        <w:rPr>
          <w:sz w:val="18"/>
        </w:rPr>
        <w:t>das</w:t>
      </w:r>
      <w:r>
        <w:rPr>
          <w:spacing w:val="-10"/>
          <w:sz w:val="18"/>
        </w:rPr>
        <w:t> </w:t>
      </w:r>
      <w:r>
        <w:rPr>
          <w:sz w:val="18"/>
        </w:rPr>
        <w:t>günstigste Abonnement für die Strecke, welche die kürzeste Gesamtwegzeit ergibt, in der durch den Steuerpflichtigen gewählten Klasse;</w:t>
      </w:r>
    </w:p>
    <w:p>
      <w:pPr>
        <w:pStyle w:val="ListParagraph"/>
        <w:numPr>
          <w:ilvl w:val="0"/>
          <w:numId w:val="5"/>
        </w:numPr>
        <w:tabs>
          <w:tab w:pos="1586" w:val="left" w:leader="none"/>
          <w:tab w:pos="1588" w:val="left" w:leader="none"/>
        </w:tabs>
        <w:spacing w:line="235" w:lineRule="auto" w:before="42" w:after="0"/>
        <w:ind w:left="1588" w:right="704" w:hanging="454"/>
        <w:jc w:val="both"/>
        <w:rPr>
          <w:sz w:val="18"/>
        </w:rPr>
      </w:pPr>
      <w:r>
        <w:rPr>
          <w:sz w:val="18"/>
        </w:rPr>
        <w:t>bei ständiger</w:t>
      </w:r>
      <w:r>
        <w:rPr>
          <w:spacing w:val="26"/>
          <w:sz w:val="18"/>
        </w:rPr>
        <w:t> </w:t>
      </w:r>
      <w:r>
        <w:rPr>
          <w:sz w:val="18"/>
        </w:rPr>
        <w:t>Benützung</w:t>
      </w:r>
      <w:r>
        <w:rPr>
          <w:spacing w:val="26"/>
          <w:sz w:val="18"/>
        </w:rPr>
        <w:t> </w:t>
      </w:r>
      <w:r>
        <w:rPr>
          <w:sz w:val="18"/>
        </w:rPr>
        <w:t>des</w:t>
      </w:r>
      <w:r>
        <w:rPr>
          <w:spacing w:val="25"/>
          <w:sz w:val="18"/>
        </w:rPr>
        <w:t> </w:t>
      </w:r>
      <w:r>
        <w:rPr>
          <w:sz w:val="18"/>
        </w:rPr>
        <w:t>Fahrrades, eines Motorfahrrades</w:t>
      </w:r>
      <w:r>
        <w:rPr>
          <w:spacing w:val="25"/>
          <w:sz w:val="18"/>
        </w:rPr>
        <w:t> </w:t>
      </w:r>
      <w:r>
        <w:rPr>
          <w:sz w:val="18"/>
        </w:rPr>
        <w:t>oder eines Kleinmotorrades</w:t>
      </w:r>
      <w:r>
        <w:rPr>
          <w:spacing w:val="27"/>
          <w:sz w:val="18"/>
        </w:rPr>
        <w:t> </w:t>
      </w:r>
      <w:r>
        <w:rPr>
          <w:sz w:val="18"/>
        </w:rPr>
        <w:t>bis 50 cm</w:t>
      </w:r>
      <w:r>
        <w:rPr>
          <w:position w:val="6"/>
          <w:sz w:val="12"/>
        </w:rPr>
        <w:t>3</w:t>
      </w:r>
      <w:r>
        <w:rPr>
          <w:spacing w:val="30"/>
          <w:position w:val="6"/>
          <w:sz w:val="12"/>
        </w:rPr>
        <w:t> </w:t>
      </w:r>
      <w:r>
        <w:rPr>
          <w:sz w:val="18"/>
        </w:rPr>
        <w:t>(Kontrollschild mit gelbem Grund) im Jahr pauschal Fr. 700.00;</w:t>
      </w:r>
    </w:p>
    <w:p>
      <w:pPr>
        <w:pStyle w:val="ListParagraph"/>
        <w:numPr>
          <w:ilvl w:val="0"/>
          <w:numId w:val="5"/>
        </w:numPr>
        <w:tabs>
          <w:tab w:pos="1587" w:val="left" w:leader="none"/>
        </w:tabs>
        <w:spacing w:line="240" w:lineRule="auto" w:before="37" w:after="0"/>
        <w:ind w:left="1587" w:right="0" w:hanging="453"/>
        <w:jc w:val="both"/>
        <w:rPr>
          <w:sz w:val="18"/>
        </w:rPr>
      </w:pPr>
      <w:r>
        <w:rPr>
          <w:sz w:val="18"/>
        </w:rPr>
        <w:t>für</w:t>
      </w:r>
      <w:r>
        <w:rPr>
          <w:spacing w:val="-2"/>
          <w:sz w:val="18"/>
        </w:rPr>
        <w:t> </w:t>
      </w:r>
      <w:r>
        <w:rPr>
          <w:sz w:val="18"/>
        </w:rPr>
        <w:t>Motorräder</w:t>
      </w:r>
      <w:r>
        <w:rPr>
          <w:spacing w:val="-2"/>
          <w:sz w:val="18"/>
        </w:rPr>
        <w:t> </w:t>
      </w:r>
      <w:r>
        <w:rPr>
          <w:sz w:val="18"/>
        </w:rPr>
        <w:t>über</w:t>
      </w:r>
      <w:r>
        <w:rPr>
          <w:spacing w:val="-2"/>
          <w:sz w:val="18"/>
        </w:rPr>
        <w:t> </w:t>
      </w:r>
      <w:r>
        <w:rPr>
          <w:sz w:val="18"/>
        </w:rPr>
        <w:t>50</w:t>
      </w:r>
      <w:r>
        <w:rPr>
          <w:spacing w:val="-1"/>
          <w:sz w:val="18"/>
        </w:rPr>
        <w:t> </w:t>
      </w:r>
      <w:r>
        <w:rPr>
          <w:sz w:val="18"/>
        </w:rPr>
        <w:t>cm</w:t>
      </w:r>
      <w:r>
        <w:rPr>
          <w:position w:val="6"/>
          <w:sz w:val="12"/>
        </w:rPr>
        <w:t>3</w:t>
      </w:r>
      <w:r>
        <w:rPr>
          <w:spacing w:val="16"/>
          <w:position w:val="6"/>
          <w:sz w:val="12"/>
        </w:rPr>
        <w:t> </w:t>
      </w:r>
      <w:r>
        <w:rPr>
          <w:sz w:val="18"/>
        </w:rPr>
        <w:t>bis</w:t>
      </w:r>
      <w:r>
        <w:rPr>
          <w:spacing w:val="-3"/>
          <w:sz w:val="18"/>
        </w:rPr>
        <w:t> </w:t>
      </w:r>
      <w:r>
        <w:rPr>
          <w:sz w:val="18"/>
        </w:rPr>
        <w:t>40</w:t>
      </w:r>
      <w:r>
        <w:rPr>
          <w:spacing w:val="-1"/>
          <w:sz w:val="18"/>
        </w:rPr>
        <w:t> </w:t>
      </w:r>
      <w:r>
        <w:rPr>
          <w:sz w:val="18"/>
        </w:rPr>
        <w:t>Rappen</w:t>
      </w:r>
      <w:r>
        <w:rPr>
          <w:spacing w:val="-4"/>
          <w:sz w:val="18"/>
        </w:rPr>
        <w:t> </w:t>
      </w:r>
      <w:r>
        <w:rPr>
          <w:sz w:val="18"/>
        </w:rPr>
        <w:t>pro </w:t>
      </w:r>
      <w:r>
        <w:rPr>
          <w:spacing w:val="-2"/>
          <w:sz w:val="18"/>
        </w:rPr>
        <w:t>Fahrkilometer;</w:t>
      </w:r>
    </w:p>
    <w:p>
      <w:pPr>
        <w:pStyle w:val="ListParagraph"/>
        <w:numPr>
          <w:ilvl w:val="0"/>
          <w:numId w:val="5"/>
        </w:numPr>
        <w:tabs>
          <w:tab w:pos="1586" w:val="left" w:leader="none"/>
        </w:tabs>
        <w:spacing w:line="240" w:lineRule="auto" w:before="40" w:after="0"/>
        <w:ind w:left="1586" w:right="0" w:hanging="452"/>
        <w:jc w:val="both"/>
        <w:rPr>
          <w:sz w:val="18"/>
        </w:rPr>
      </w:pPr>
      <w:r>
        <w:rPr>
          <w:sz w:val="18"/>
        </w:rPr>
        <w:t>für</w:t>
      </w:r>
      <w:r>
        <w:rPr>
          <w:spacing w:val="-2"/>
          <w:sz w:val="18"/>
        </w:rPr>
        <w:t> </w:t>
      </w:r>
      <w:r>
        <w:rPr>
          <w:sz w:val="18"/>
        </w:rPr>
        <w:t>Autos</w:t>
      </w:r>
      <w:r>
        <w:rPr>
          <w:spacing w:val="-1"/>
          <w:sz w:val="18"/>
        </w:rPr>
        <w:t> </w:t>
      </w:r>
      <w:r>
        <w:rPr>
          <w:sz w:val="18"/>
        </w:rPr>
        <w:t>70</w:t>
      </w:r>
      <w:r>
        <w:rPr>
          <w:spacing w:val="-2"/>
          <w:sz w:val="18"/>
        </w:rPr>
        <w:t> </w:t>
      </w:r>
      <w:r>
        <w:rPr>
          <w:sz w:val="18"/>
        </w:rPr>
        <w:t>Rappen*</w:t>
      </w:r>
      <w:r>
        <w:rPr>
          <w:spacing w:val="-2"/>
          <w:sz w:val="18"/>
        </w:rPr>
        <w:t> </w:t>
      </w:r>
      <w:r>
        <w:rPr>
          <w:sz w:val="18"/>
        </w:rPr>
        <w:t>je</w:t>
      </w:r>
      <w:r>
        <w:rPr>
          <w:spacing w:val="-1"/>
          <w:sz w:val="18"/>
        </w:rPr>
        <w:t> </w:t>
      </w:r>
      <w:r>
        <w:rPr>
          <w:spacing w:val="-2"/>
          <w:sz w:val="18"/>
        </w:rPr>
        <w:t>Fahrkilometer.</w:t>
      </w:r>
    </w:p>
    <w:p>
      <w:pPr>
        <w:pStyle w:val="BodyText"/>
        <w:ind w:left="1134"/>
        <w:jc w:val="both"/>
      </w:pPr>
      <w:r>
        <w:rPr/>
        <w:t>*</w:t>
      </w:r>
      <w:r>
        <w:rPr>
          <w:spacing w:val="-3"/>
        </w:rPr>
        <w:t> </w:t>
      </w:r>
      <w:r>
        <w:rPr/>
        <w:t>Ab</w:t>
      </w:r>
      <w:r>
        <w:rPr>
          <w:spacing w:val="-1"/>
        </w:rPr>
        <w:t> </w:t>
      </w:r>
      <w:r>
        <w:rPr/>
        <w:t>Steuerperiode</w:t>
      </w:r>
      <w:r>
        <w:rPr>
          <w:spacing w:val="-3"/>
        </w:rPr>
        <w:t> </w:t>
      </w:r>
      <w:r>
        <w:rPr/>
        <w:t>75</w:t>
      </w:r>
      <w:r>
        <w:rPr>
          <w:spacing w:val="-1"/>
        </w:rPr>
        <w:t> </w:t>
      </w:r>
      <w:r>
        <w:rPr/>
        <w:t>Rappen</w:t>
      </w:r>
      <w:r>
        <w:rPr>
          <w:spacing w:val="-4"/>
        </w:rPr>
        <w:t> </w:t>
      </w:r>
      <w:r>
        <w:rPr/>
        <w:t>je </w:t>
      </w:r>
      <w:r>
        <w:rPr>
          <w:spacing w:val="-2"/>
        </w:rPr>
        <w:t>Fahrkilometer.</w:t>
      </w:r>
    </w:p>
    <w:p>
      <w:pPr>
        <w:pStyle w:val="BodyText"/>
        <w:ind w:left="1134" w:right="703"/>
        <w:jc w:val="both"/>
      </w:pPr>
      <w:hyperlink r:id="rId43">
        <w:r>
          <w:rPr>
            <w:color w:val="0462C0"/>
            <w:u w:val="single" w:color="0462C0"/>
          </w:rPr>
          <w:t>Dienstanleitung zum Schaffhauser Steuergesetz, 9 Abzüge Berufsauslagen</w:t>
        </w:r>
      </w:hyperlink>
      <w:r>
        <w:rPr>
          <w:color w:val="0462C0"/>
        </w:rPr>
        <w:t> </w:t>
      </w:r>
      <w:r>
        <w:rPr/>
        <w:t>siehe «Fahrtkosten zwischen Wohn- und Arbeitsstätte»</w:t>
      </w:r>
    </w:p>
    <w:p>
      <w:pPr>
        <w:pStyle w:val="BodyText"/>
        <w:spacing w:before="34"/>
      </w:pPr>
    </w:p>
    <w:p>
      <w:pPr>
        <w:pStyle w:val="Heading7"/>
        <w:jc w:val="both"/>
      </w:pPr>
      <w:r>
        <w:rPr>
          <w:color w:val="950000"/>
        </w:rPr>
        <w:t>Pauschaler Abzug der erforderlichen Kosten zur Ausübung des Berufes</w:t>
      </w:r>
      <w:r>
        <w:rPr>
          <w:color w:val="950000"/>
          <w:spacing w:val="80"/>
        </w:rPr>
        <w:t> </w:t>
      </w:r>
      <w:r>
        <w:rPr>
          <w:color w:val="950000"/>
          <w:spacing w:val="1"/>
        </w:rPr>
        <w:drawing>
          <wp:inline distT="0" distB="0" distL="0" distR="0">
            <wp:extent cx="201281" cy="114930"/>
            <wp:effectExtent l="0" t="0" r="0" b="0"/>
            <wp:docPr id="33" name="Image 33" descr="">
              <a:hlinkClick r:id="rId44"/>
            </wp:docPr>
            <wp:cNvGraphicFramePr>
              <a:graphicFrameLocks/>
            </wp:cNvGraphicFramePr>
            <a:graphic>
              <a:graphicData uri="http://schemas.openxmlformats.org/drawingml/2006/picture">
                <pic:pic>
                  <pic:nvPicPr>
                    <pic:cNvPr id="33" name="Image 33" descr="">
                      <a:hlinkClick r:id="rId44"/>
                    </pic:cNvPr>
                    <pic:cNvPicPr/>
                  </pic:nvPicPr>
                  <pic:blipFill>
                    <a:blip r:embed="rId11" cstate="print"/>
                    <a:stretch>
                      <a:fillRect/>
                    </a:stretch>
                  </pic:blipFill>
                  <pic:spPr>
                    <a:xfrm>
                      <a:off x="0" y="0"/>
                      <a:ext cx="201281" cy="114930"/>
                    </a:xfrm>
                    <a:prstGeom prst="rect">
                      <a:avLst/>
                    </a:prstGeom>
                  </pic:spPr>
                </pic:pic>
              </a:graphicData>
            </a:graphic>
          </wp:inline>
        </w:drawing>
      </w:r>
      <w:r>
        <w:rPr>
          <w:color w:val="950000"/>
          <w:spacing w:val="1"/>
        </w:rPr>
      </w:r>
    </w:p>
    <w:p>
      <w:pPr>
        <w:pStyle w:val="Heading8"/>
      </w:pPr>
      <w:r>
        <w:rPr/>
        <w:t>Art.</w:t>
      </w:r>
      <w:r>
        <w:rPr>
          <w:spacing w:val="-3"/>
        </w:rPr>
        <w:t> </w:t>
      </w:r>
      <w:r>
        <w:rPr/>
        <w:t>28 Abs.</w:t>
      </w:r>
      <w:r>
        <w:rPr>
          <w:spacing w:val="-2"/>
        </w:rPr>
        <w:t> </w:t>
      </w:r>
      <w:r>
        <w:rPr/>
        <w:t>1</w:t>
      </w:r>
      <w:r>
        <w:rPr>
          <w:spacing w:val="1"/>
        </w:rPr>
        <w:t> </w:t>
      </w:r>
      <w:r>
        <w:rPr/>
        <w:t>lit.</w:t>
      </w:r>
      <w:r>
        <w:rPr>
          <w:spacing w:val="-3"/>
        </w:rPr>
        <w:t> </w:t>
      </w:r>
      <w:r>
        <w:rPr/>
        <w:t>c</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2"/>
        </w:numPr>
        <w:tabs>
          <w:tab w:pos="1588" w:val="left" w:leader="none"/>
        </w:tabs>
        <w:spacing w:line="240" w:lineRule="auto" w:before="40" w:after="0"/>
        <w:ind w:left="1588" w:right="703" w:hanging="454"/>
        <w:jc w:val="left"/>
        <w:rPr>
          <w:sz w:val="18"/>
        </w:rPr>
      </w:pPr>
      <w:r>
        <w:rPr>
          <w:sz w:val="18"/>
        </w:rPr>
        <w:t>die</w:t>
      </w:r>
      <w:r>
        <w:rPr>
          <w:spacing w:val="39"/>
          <w:sz w:val="18"/>
        </w:rPr>
        <w:t> </w:t>
      </w:r>
      <w:r>
        <w:rPr>
          <w:sz w:val="18"/>
        </w:rPr>
        <w:t>übrigen</w:t>
      </w:r>
      <w:r>
        <w:rPr>
          <w:spacing w:val="39"/>
          <w:sz w:val="18"/>
        </w:rPr>
        <w:t> </w:t>
      </w:r>
      <w:r>
        <w:rPr>
          <w:sz w:val="18"/>
        </w:rPr>
        <w:t>für</w:t>
      </w:r>
      <w:r>
        <w:rPr>
          <w:spacing w:val="40"/>
          <w:sz w:val="18"/>
        </w:rPr>
        <w:t> </w:t>
      </w:r>
      <w:r>
        <w:rPr>
          <w:sz w:val="18"/>
        </w:rPr>
        <w:t>die</w:t>
      </w:r>
      <w:r>
        <w:rPr>
          <w:spacing w:val="40"/>
          <w:sz w:val="18"/>
        </w:rPr>
        <w:t> </w:t>
      </w:r>
      <w:r>
        <w:rPr>
          <w:sz w:val="18"/>
        </w:rPr>
        <w:t>Ausübung</w:t>
      </w:r>
      <w:r>
        <w:rPr>
          <w:spacing w:val="40"/>
          <w:sz w:val="18"/>
        </w:rPr>
        <w:t> </w:t>
      </w:r>
      <w:r>
        <w:rPr>
          <w:sz w:val="18"/>
        </w:rPr>
        <w:t>des</w:t>
      </w:r>
      <w:r>
        <w:rPr>
          <w:spacing w:val="40"/>
          <w:sz w:val="18"/>
        </w:rPr>
        <w:t> </w:t>
      </w:r>
      <w:r>
        <w:rPr>
          <w:sz w:val="18"/>
        </w:rPr>
        <w:t>Berufes</w:t>
      </w:r>
      <w:r>
        <w:rPr>
          <w:spacing w:val="40"/>
          <w:sz w:val="18"/>
        </w:rPr>
        <w:t> </w:t>
      </w:r>
      <w:r>
        <w:rPr>
          <w:sz w:val="18"/>
        </w:rPr>
        <w:t>erforderlichen</w:t>
      </w:r>
      <w:r>
        <w:rPr>
          <w:spacing w:val="39"/>
          <w:sz w:val="18"/>
        </w:rPr>
        <w:t> </w:t>
      </w:r>
      <w:r>
        <w:rPr>
          <w:sz w:val="18"/>
        </w:rPr>
        <w:t>Kosten;</w:t>
      </w:r>
      <w:r>
        <w:rPr>
          <w:spacing w:val="40"/>
          <w:sz w:val="18"/>
        </w:rPr>
        <w:t> </w:t>
      </w:r>
      <w:r>
        <w:rPr>
          <w:sz w:val="18"/>
        </w:rPr>
        <w:t>Art.</w:t>
      </w:r>
      <w:r>
        <w:rPr>
          <w:spacing w:val="40"/>
          <w:sz w:val="18"/>
        </w:rPr>
        <w:t> </w:t>
      </w:r>
      <w:r>
        <w:rPr>
          <w:sz w:val="18"/>
        </w:rPr>
        <w:t>35</w:t>
      </w:r>
      <w:r>
        <w:rPr>
          <w:spacing w:val="40"/>
          <w:sz w:val="18"/>
        </w:rPr>
        <w:t> </w:t>
      </w:r>
      <w:r>
        <w:rPr>
          <w:sz w:val="18"/>
        </w:rPr>
        <w:t>Abs.</w:t>
      </w:r>
      <w:r>
        <w:rPr>
          <w:spacing w:val="40"/>
          <w:sz w:val="18"/>
        </w:rPr>
        <w:t> </w:t>
      </w:r>
      <w:r>
        <w:rPr>
          <w:sz w:val="18"/>
        </w:rPr>
        <w:t>1</w:t>
      </w:r>
      <w:r>
        <w:rPr>
          <w:spacing w:val="39"/>
          <w:sz w:val="18"/>
        </w:rPr>
        <w:t> </w:t>
      </w:r>
      <w:r>
        <w:rPr>
          <w:sz w:val="18"/>
        </w:rPr>
        <w:t>lit.</w:t>
      </w:r>
      <w:r>
        <w:rPr>
          <w:spacing w:val="39"/>
          <w:sz w:val="18"/>
        </w:rPr>
        <w:t> </w:t>
      </w:r>
      <w:r>
        <w:rPr>
          <w:sz w:val="18"/>
        </w:rPr>
        <w:t>p</w:t>
      </w:r>
      <w:r>
        <w:rPr>
          <w:spacing w:val="40"/>
          <w:sz w:val="18"/>
        </w:rPr>
        <w:t> </w:t>
      </w:r>
      <w:r>
        <w:rPr>
          <w:sz w:val="18"/>
        </w:rPr>
        <w:t>bleibt </w:t>
      </w:r>
      <w:r>
        <w:rPr>
          <w:spacing w:val="-2"/>
          <w:sz w:val="18"/>
        </w:rPr>
        <w:t>vorbehalten;</w:t>
      </w:r>
    </w:p>
    <w:p>
      <w:pPr>
        <w:pStyle w:val="ListParagraph"/>
        <w:spacing w:after="0" w:line="240" w:lineRule="auto"/>
        <w:jc w:val="left"/>
        <w:rPr>
          <w:sz w:val="18"/>
        </w:rPr>
        <w:sectPr>
          <w:pgSz w:w="11910" w:h="16840"/>
          <w:pgMar w:header="724" w:footer="687" w:top="960" w:bottom="880" w:left="850" w:right="992"/>
        </w:sectPr>
      </w:pPr>
    </w:p>
    <w:p>
      <w:pPr>
        <w:pStyle w:val="BodyText"/>
        <w:spacing w:before="0"/>
      </w:pPr>
    </w:p>
    <w:p>
      <w:pPr>
        <w:pStyle w:val="BodyText"/>
        <w:spacing w:before="58"/>
      </w:pPr>
    </w:p>
    <w:p>
      <w:pPr>
        <w:pStyle w:val="Heading8"/>
        <w:spacing w:before="0"/>
      </w:pPr>
      <w:r>
        <w:rPr/>
        <w:t>§</w:t>
      </w:r>
      <w:r>
        <w:rPr>
          <w:spacing w:val="-2"/>
        </w:rPr>
        <w:t> </w:t>
      </w:r>
      <w:r>
        <w:rPr/>
        <w:t>18 Abs.</w:t>
      </w:r>
      <w:r>
        <w:rPr>
          <w:spacing w:val="-1"/>
        </w:rPr>
        <w:t> </w:t>
      </w:r>
      <w:r>
        <w:rPr/>
        <w:t>1</w:t>
      </w:r>
      <w:r>
        <w:rPr>
          <w:spacing w:val="1"/>
        </w:rPr>
        <w:t> </w:t>
      </w:r>
      <w:r>
        <w:rPr>
          <w:spacing w:val="-4"/>
        </w:rPr>
        <w:t>StV:</w:t>
      </w:r>
    </w:p>
    <w:p>
      <w:pPr>
        <w:pStyle w:val="BodyText"/>
        <w:spacing w:before="58"/>
        <w:ind w:left="1134" w:right="701"/>
        <w:jc w:val="both"/>
      </w:pPr>
      <w:r>
        <w:rPr>
          <w:position w:val="6"/>
          <w:sz w:val="12"/>
        </w:rPr>
        <w:t>1</w:t>
      </w:r>
      <w:r>
        <w:rPr>
          <w:spacing w:val="40"/>
          <w:position w:val="6"/>
          <w:sz w:val="12"/>
        </w:rPr>
        <w:t> </w:t>
      </w:r>
      <w:r>
        <w:rPr/>
        <w:t>Vorbehältlich abweichender Regelungen in den nachstehenden Bestimmungen werden die Berufskosten nach der im Bemessungsjahr gültigen </w:t>
      </w:r>
      <w:hyperlink r:id="rId41">
        <w:r>
          <w:rPr>
            <w:color w:val="0462C0"/>
            <w:u w:val="single" w:color="0462C0"/>
          </w:rPr>
          <w:t>Verordnung des Bundes über den Abzug von</w:t>
        </w:r>
      </w:hyperlink>
      <w:r>
        <w:rPr>
          <w:color w:val="0462C0"/>
        </w:rPr>
        <w:t> </w:t>
      </w:r>
      <w:hyperlink r:id="rId41">
        <w:r>
          <w:rPr>
            <w:color w:val="0462C0"/>
            <w:u w:val="single" w:color="0462C0"/>
          </w:rPr>
          <w:t>Berufskosten der unselbständigen Erwerbstätigkeit bei der direkten Bundessteuer</w:t>
        </w:r>
      </w:hyperlink>
      <w:r>
        <w:rPr>
          <w:color w:val="0462C0"/>
        </w:rPr>
        <w:t> </w:t>
      </w:r>
      <w:r>
        <w:rPr/>
        <w:t>festgesetzt. Die dort im Anhang festgesetzten Pauschalabzüge sind in der Wegleitung zur Steuererklärung abzudrucken.</w:t>
      </w:r>
    </w:p>
    <w:p>
      <w:pPr>
        <w:spacing w:before="91"/>
        <w:ind w:left="1134" w:right="0" w:firstLine="0"/>
        <w:jc w:val="both"/>
        <w:rPr>
          <w:rFonts w:ascii="Arial" w:hAnsi="Arial"/>
          <w:b/>
          <w:sz w:val="18"/>
        </w:rPr>
      </w:pPr>
      <w:r>
        <w:rPr>
          <w:rFonts w:ascii="Arial" w:hAnsi="Arial"/>
          <w:b/>
          <w:sz w:val="18"/>
        </w:rPr>
        <w:t>Auszug</w:t>
      </w:r>
      <w:r>
        <w:rPr>
          <w:rFonts w:ascii="Arial" w:hAnsi="Arial"/>
          <w:b/>
          <w:spacing w:val="-5"/>
          <w:sz w:val="18"/>
        </w:rPr>
        <w:t> </w:t>
      </w:r>
      <w:r>
        <w:rPr>
          <w:rFonts w:ascii="Arial" w:hAnsi="Arial"/>
          <w:b/>
          <w:sz w:val="18"/>
        </w:rPr>
        <w:t>aus</w:t>
      </w:r>
      <w:r>
        <w:rPr>
          <w:rFonts w:ascii="Arial" w:hAnsi="Arial"/>
          <w:b/>
          <w:spacing w:val="-2"/>
          <w:sz w:val="18"/>
        </w:rPr>
        <w:t> </w:t>
      </w:r>
      <w:r>
        <w:rPr>
          <w:rFonts w:ascii="Arial" w:hAnsi="Arial"/>
          <w:b/>
          <w:sz w:val="18"/>
        </w:rPr>
        <w:t>der</w:t>
      </w:r>
      <w:r>
        <w:rPr>
          <w:rFonts w:ascii="Arial" w:hAnsi="Arial"/>
          <w:b/>
          <w:spacing w:val="-3"/>
          <w:sz w:val="18"/>
        </w:rPr>
        <w:t> </w:t>
      </w:r>
      <w:hyperlink r:id="rId42">
        <w:r>
          <w:rPr>
            <w:color w:val="0462C0"/>
            <w:sz w:val="18"/>
            <w:u w:val="single" w:color="0462C0"/>
          </w:rPr>
          <w:t>Wegleitung</w:t>
        </w:r>
        <w:r>
          <w:rPr>
            <w:color w:val="0462C0"/>
            <w:spacing w:val="-5"/>
            <w:sz w:val="18"/>
            <w:u w:val="single" w:color="0462C0"/>
          </w:rPr>
          <w:t> </w:t>
        </w:r>
        <w:r>
          <w:rPr>
            <w:color w:val="0462C0"/>
            <w:sz w:val="18"/>
            <w:u w:val="single" w:color="0462C0"/>
          </w:rPr>
          <w:t>zur</w:t>
        </w:r>
        <w:r>
          <w:rPr>
            <w:color w:val="0462C0"/>
            <w:spacing w:val="-3"/>
            <w:sz w:val="18"/>
            <w:u w:val="single" w:color="0462C0"/>
          </w:rPr>
          <w:t> </w:t>
        </w:r>
        <w:r>
          <w:rPr>
            <w:color w:val="0462C0"/>
            <w:sz w:val="18"/>
            <w:u w:val="single" w:color="0462C0"/>
          </w:rPr>
          <w:t>Steuererklärung</w:t>
        </w:r>
        <w:r>
          <w:rPr>
            <w:color w:val="0462C0"/>
            <w:spacing w:val="-1"/>
            <w:sz w:val="18"/>
            <w:u w:val="single" w:color="0462C0"/>
          </w:rPr>
          <w:t> </w:t>
        </w:r>
        <w:r>
          <w:rPr>
            <w:color w:val="0462C0"/>
            <w:spacing w:val="-2"/>
            <w:sz w:val="18"/>
            <w:u w:val="single" w:color="0462C0"/>
          </w:rPr>
          <w:t>2025</w:t>
        </w:r>
        <w:r>
          <w:rPr>
            <w:rFonts w:ascii="Arial" w:hAnsi="Arial"/>
            <w:b/>
            <w:color w:val="0462C0"/>
            <w:spacing w:val="-2"/>
            <w:sz w:val="18"/>
          </w:rPr>
          <w:t>:</w:t>
        </w:r>
      </w:hyperlink>
    </w:p>
    <w:p>
      <w:pPr>
        <w:pStyle w:val="BodyText"/>
        <w:spacing w:before="62"/>
        <w:ind w:left="1134" w:right="703"/>
        <w:jc w:val="both"/>
      </w:pPr>
      <w:r>
        <w:rPr/>
        <w:t>Allgemeine Berufsauslagen wie Aufwendungen für Berufswerkzeuge, Fachliteratur, Beiträge an Berufsverbände</w:t>
      </w:r>
      <w:r>
        <w:rPr>
          <w:spacing w:val="-2"/>
        </w:rPr>
        <w:t> </w:t>
      </w:r>
      <w:r>
        <w:rPr/>
        <w:t>und Gewerkschaften usw. werden</w:t>
      </w:r>
      <w:r>
        <w:rPr>
          <w:spacing w:val="-2"/>
        </w:rPr>
        <w:t> </w:t>
      </w:r>
      <w:r>
        <w:rPr/>
        <w:t>mit</w:t>
      </w:r>
      <w:r>
        <w:rPr>
          <w:spacing w:val="-3"/>
        </w:rPr>
        <w:t> </w:t>
      </w:r>
      <w:r>
        <w:rPr/>
        <w:t>einem Pauschalabzug von</w:t>
      </w:r>
      <w:r>
        <w:rPr>
          <w:spacing w:val="-2"/>
        </w:rPr>
        <w:t> </w:t>
      </w:r>
      <w:r>
        <w:rPr/>
        <w:t>3% des</w:t>
      </w:r>
      <w:r>
        <w:rPr>
          <w:spacing w:val="-2"/>
        </w:rPr>
        <w:t> </w:t>
      </w:r>
      <w:r>
        <w:rPr/>
        <w:t>Nettolohnes, mindestens CHF 2'000.– und höchstens CHF 4'000.– abgegolten.</w:t>
      </w:r>
    </w:p>
    <w:p>
      <w:pPr>
        <w:pStyle w:val="BodyText"/>
        <w:spacing w:before="39"/>
        <w:ind w:left="1134" w:right="703"/>
        <w:jc w:val="both"/>
      </w:pPr>
      <w:r>
        <w:rPr/>
        <w:t>Anstelle der Pauschale können die notwendigen tatsächlichen Aufwendungen nachgewiesen werden. Diese sind in einer separaten Aufstellung aufzulisten. Ein Abzug der effektiven Kosten kann nicht zusätzlich zum Pauschalabzug beansprucht werden.</w:t>
      </w:r>
    </w:p>
    <w:p>
      <w:pPr>
        <w:pStyle w:val="BodyText"/>
        <w:spacing w:before="34"/>
      </w:pPr>
    </w:p>
    <w:p>
      <w:pPr>
        <w:pStyle w:val="Heading7"/>
        <w:jc w:val="both"/>
      </w:pPr>
      <w:r>
        <w:rPr>
          <w:color w:val="950000"/>
        </w:rPr>
        <w:t>Auslagen bei Nebenerwerbstätigkeit</w:t>
      </w:r>
      <w:r>
        <w:rPr>
          <w:color w:val="950000"/>
          <w:spacing w:val="80"/>
        </w:rPr>
        <w:t> </w:t>
      </w:r>
      <w:r>
        <w:rPr>
          <w:color w:val="950000"/>
          <w:spacing w:val="2"/>
        </w:rPr>
        <w:drawing>
          <wp:inline distT="0" distB="0" distL="0" distR="0">
            <wp:extent cx="201256" cy="114885"/>
            <wp:effectExtent l="0" t="0" r="0" b="0"/>
            <wp:docPr id="34" name="Image 34" descr="">
              <a:hlinkClick r:id="rId45"/>
            </wp:docPr>
            <wp:cNvGraphicFramePr>
              <a:graphicFrameLocks/>
            </wp:cNvGraphicFramePr>
            <a:graphic>
              <a:graphicData uri="http://schemas.openxmlformats.org/drawingml/2006/picture">
                <pic:pic>
                  <pic:nvPicPr>
                    <pic:cNvPr id="34" name="Image 34" descr="">
                      <a:hlinkClick r:id="rId45"/>
                    </pic:cNvPr>
                    <pic:cNvPicPr/>
                  </pic:nvPicPr>
                  <pic:blipFill>
                    <a:blip r:embed="rId11" cstate="print"/>
                    <a:stretch>
                      <a:fillRect/>
                    </a:stretch>
                  </pic:blipFill>
                  <pic:spPr>
                    <a:xfrm>
                      <a:off x="0" y="0"/>
                      <a:ext cx="201256" cy="114885"/>
                    </a:xfrm>
                    <a:prstGeom prst="rect">
                      <a:avLst/>
                    </a:prstGeom>
                  </pic:spPr>
                </pic:pic>
              </a:graphicData>
            </a:graphic>
          </wp:inline>
        </w:drawing>
      </w:r>
      <w:r>
        <w:rPr>
          <w:color w:val="950000"/>
          <w:spacing w:val="2"/>
        </w:rPr>
      </w:r>
    </w:p>
    <w:p>
      <w:pPr>
        <w:spacing w:before="94"/>
        <w:ind w:left="1134" w:right="0" w:firstLine="0"/>
        <w:jc w:val="both"/>
        <w:rPr>
          <w:rFonts w:ascii="Arial" w:hAnsi="Arial"/>
          <w:b/>
          <w:sz w:val="18"/>
        </w:rPr>
      </w:pPr>
      <w:r>
        <w:rPr>
          <w:rFonts w:ascii="Arial" w:hAnsi="Arial"/>
          <w:b/>
          <w:sz w:val="18"/>
        </w:rPr>
        <w:t>Auszug</w:t>
      </w:r>
      <w:r>
        <w:rPr>
          <w:rFonts w:ascii="Arial" w:hAnsi="Arial"/>
          <w:b/>
          <w:spacing w:val="-5"/>
          <w:sz w:val="18"/>
        </w:rPr>
        <w:t> </w:t>
      </w:r>
      <w:r>
        <w:rPr>
          <w:rFonts w:ascii="Arial" w:hAnsi="Arial"/>
          <w:b/>
          <w:sz w:val="18"/>
        </w:rPr>
        <w:t>aus</w:t>
      </w:r>
      <w:r>
        <w:rPr>
          <w:rFonts w:ascii="Arial" w:hAnsi="Arial"/>
          <w:b/>
          <w:spacing w:val="-2"/>
          <w:sz w:val="18"/>
        </w:rPr>
        <w:t> </w:t>
      </w:r>
      <w:r>
        <w:rPr>
          <w:rFonts w:ascii="Arial" w:hAnsi="Arial"/>
          <w:b/>
          <w:sz w:val="18"/>
        </w:rPr>
        <w:t>der</w:t>
      </w:r>
      <w:r>
        <w:rPr>
          <w:rFonts w:ascii="Arial" w:hAnsi="Arial"/>
          <w:b/>
          <w:spacing w:val="-3"/>
          <w:sz w:val="18"/>
        </w:rPr>
        <w:t> </w:t>
      </w:r>
      <w:hyperlink r:id="rId42">
        <w:r>
          <w:rPr>
            <w:color w:val="0462C0"/>
            <w:sz w:val="18"/>
            <w:u w:val="single" w:color="0462C0"/>
          </w:rPr>
          <w:t>Wegleitung</w:t>
        </w:r>
        <w:r>
          <w:rPr>
            <w:color w:val="0462C0"/>
            <w:spacing w:val="-5"/>
            <w:sz w:val="18"/>
            <w:u w:val="single" w:color="0462C0"/>
          </w:rPr>
          <w:t> </w:t>
        </w:r>
        <w:r>
          <w:rPr>
            <w:color w:val="0462C0"/>
            <w:sz w:val="18"/>
            <w:u w:val="single" w:color="0462C0"/>
          </w:rPr>
          <w:t>zur</w:t>
        </w:r>
        <w:r>
          <w:rPr>
            <w:color w:val="0462C0"/>
            <w:spacing w:val="-3"/>
            <w:sz w:val="18"/>
            <w:u w:val="single" w:color="0462C0"/>
          </w:rPr>
          <w:t> </w:t>
        </w:r>
        <w:r>
          <w:rPr>
            <w:color w:val="0462C0"/>
            <w:sz w:val="18"/>
            <w:u w:val="single" w:color="0462C0"/>
          </w:rPr>
          <w:t>Steuererklärung</w:t>
        </w:r>
        <w:r>
          <w:rPr>
            <w:color w:val="0462C0"/>
            <w:spacing w:val="-1"/>
            <w:sz w:val="18"/>
            <w:u w:val="single" w:color="0462C0"/>
          </w:rPr>
          <w:t> </w:t>
        </w:r>
        <w:r>
          <w:rPr>
            <w:color w:val="0462C0"/>
            <w:spacing w:val="-2"/>
            <w:sz w:val="18"/>
            <w:u w:val="single" w:color="0462C0"/>
          </w:rPr>
          <w:t>2025</w:t>
        </w:r>
        <w:r>
          <w:rPr>
            <w:rFonts w:ascii="Arial" w:hAnsi="Arial"/>
            <w:b/>
            <w:spacing w:val="-2"/>
            <w:sz w:val="18"/>
          </w:rPr>
          <w:t>:</w:t>
        </w:r>
      </w:hyperlink>
    </w:p>
    <w:p>
      <w:pPr>
        <w:pStyle w:val="BodyText"/>
        <w:spacing w:before="59"/>
        <w:ind w:left="1134" w:right="703"/>
        <w:jc w:val="both"/>
      </w:pPr>
      <w:r>
        <w:rPr/>
        <w:t>Sämtliche Auslagen bei Nebenerwerbstätigkeit in unselbständiger Stellung (einschliesslich der Fahrtkosten,</w:t>
      </w:r>
      <w:r>
        <w:rPr>
          <w:spacing w:val="-13"/>
        </w:rPr>
        <w:t> </w:t>
      </w:r>
      <w:r>
        <w:rPr/>
        <w:t>auswärtige</w:t>
      </w:r>
      <w:r>
        <w:rPr>
          <w:spacing w:val="-12"/>
        </w:rPr>
        <w:t> </w:t>
      </w:r>
      <w:r>
        <w:rPr/>
        <w:t>Verpflegung</w:t>
      </w:r>
      <w:r>
        <w:rPr>
          <w:spacing w:val="-13"/>
        </w:rPr>
        <w:t> </w:t>
      </w:r>
      <w:r>
        <w:rPr/>
        <w:t>usw.)</w:t>
      </w:r>
      <w:r>
        <w:rPr>
          <w:spacing w:val="-12"/>
        </w:rPr>
        <w:t> </w:t>
      </w:r>
      <w:r>
        <w:rPr/>
        <w:t>werden</w:t>
      </w:r>
      <w:r>
        <w:rPr>
          <w:spacing w:val="-13"/>
        </w:rPr>
        <w:t> </w:t>
      </w:r>
      <w:r>
        <w:rPr/>
        <w:t>mit</w:t>
      </w:r>
      <w:r>
        <w:rPr>
          <w:spacing w:val="-10"/>
        </w:rPr>
        <w:t> </w:t>
      </w:r>
      <w:r>
        <w:rPr/>
        <w:t>einem</w:t>
      </w:r>
      <w:r>
        <w:rPr>
          <w:spacing w:val="-13"/>
        </w:rPr>
        <w:t> </w:t>
      </w:r>
      <w:r>
        <w:rPr/>
        <w:t>Pauschalabzug</w:t>
      </w:r>
      <w:r>
        <w:rPr>
          <w:spacing w:val="-12"/>
        </w:rPr>
        <w:t> </w:t>
      </w:r>
      <w:r>
        <w:rPr/>
        <w:t>von</w:t>
      </w:r>
      <w:r>
        <w:rPr>
          <w:spacing w:val="-13"/>
        </w:rPr>
        <w:t> </w:t>
      </w:r>
      <w:r>
        <w:rPr/>
        <w:t>20%</w:t>
      </w:r>
      <w:r>
        <w:rPr>
          <w:spacing w:val="-12"/>
        </w:rPr>
        <w:t> </w:t>
      </w:r>
      <w:r>
        <w:rPr/>
        <w:t>des</w:t>
      </w:r>
      <w:r>
        <w:rPr>
          <w:spacing w:val="-13"/>
        </w:rPr>
        <w:t> </w:t>
      </w:r>
      <w:r>
        <w:rPr/>
        <w:t>Nettolohnes, mindestens CHF 800.– und höchstens CHF 2'400.– abgegolten.</w:t>
      </w:r>
    </w:p>
    <w:p>
      <w:pPr>
        <w:pStyle w:val="BodyText"/>
        <w:spacing w:before="39"/>
        <w:ind w:left="1134" w:right="703"/>
        <w:jc w:val="both"/>
      </w:pPr>
      <w:r>
        <w:rPr/>
        <w:t>Belaufen sich die Einkünfte auf weniger als CHF 800.– so kann ein Abzug nur diesem Betrag entsprechend geltend gemacht werden.</w:t>
      </w:r>
    </w:p>
    <w:p>
      <w:pPr>
        <w:pStyle w:val="BodyText"/>
        <w:spacing w:before="32"/>
      </w:pPr>
    </w:p>
    <w:p>
      <w:pPr>
        <w:pStyle w:val="Heading7"/>
      </w:pPr>
      <w:r>
        <w:rPr>
          <w:color w:val="950000"/>
          <w:spacing w:val="-2"/>
        </w:rPr>
        <w:t>Sofortabschreibungen</w:t>
      </w:r>
    </w:p>
    <w:p>
      <w:pPr>
        <w:pStyle w:val="Heading8"/>
        <w:spacing w:before="94"/>
      </w:pPr>
      <w:r>
        <w:rPr/>
        <w:t>Art.</w:t>
      </w:r>
      <w:r>
        <w:rPr>
          <w:spacing w:val="-3"/>
        </w:rPr>
        <w:t> </w:t>
      </w:r>
      <w:r>
        <w:rPr/>
        <w:t>30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ind w:left="1134" w:right="701"/>
      </w:pPr>
      <w:r>
        <w:rPr>
          <w:position w:val="6"/>
          <w:sz w:val="12"/>
        </w:rPr>
        <w:t>1</w:t>
      </w:r>
      <w:r>
        <w:rPr>
          <w:spacing w:val="-2"/>
          <w:position w:val="6"/>
          <w:sz w:val="12"/>
        </w:rPr>
        <w:t> </w:t>
      </w:r>
      <w:r>
        <w:rPr/>
        <w:t>Geschäftsmässig</w:t>
      </w:r>
      <w:r>
        <w:rPr>
          <w:spacing w:val="-1"/>
        </w:rPr>
        <w:t> </w:t>
      </w:r>
      <w:r>
        <w:rPr/>
        <w:t>begründete</w:t>
      </w:r>
      <w:r>
        <w:rPr>
          <w:spacing w:val="-4"/>
        </w:rPr>
        <w:t> </w:t>
      </w:r>
      <w:r>
        <w:rPr/>
        <w:t>Abschreibungen</w:t>
      </w:r>
      <w:r>
        <w:rPr>
          <w:spacing w:val="-1"/>
        </w:rPr>
        <w:t> </w:t>
      </w:r>
      <w:r>
        <w:rPr/>
        <w:t>von</w:t>
      </w:r>
      <w:r>
        <w:rPr>
          <w:spacing w:val="-1"/>
        </w:rPr>
        <w:t> </w:t>
      </w:r>
      <w:r>
        <w:rPr/>
        <w:t>Aktiven</w:t>
      </w:r>
      <w:r>
        <w:rPr>
          <w:spacing w:val="-4"/>
        </w:rPr>
        <w:t> </w:t>
      </w:r>
      <w:r>
        <w:rPr/>
        <w:t>sind</w:t>
      </w:r>
      <w:r>
        <w:rPr>
          <w:spacing w:val="-4"/>
        </w:rPr>
        <w:t> </w:t>
      </w:r>
      <w:r>
        <w:rPr/>
        <w:t>zulässig,</w:t>
      </w:r>
      <w:r>
        <w:rPr>
          <w:spacing w:val="-2"/>
        </w:rPr>
        <w:t> </w:t>
      </w:r>
      <w:r>
        <w:rPr/>
        <w:t>soweit</w:t>
      </w:r>
      <w:r>
        <w:rPr>
          <w:spacing w:val="-2"/>
        </w:rPr>
        <w:t> </w:t>
      </w:r>
      <w:r>
        <w:rPr/>
        <w:t>sie</w:t>
      </w:r>
      <w:r>
        <w:rPr>
          <w:spacing w:val="-1"/>
        </w:rPr>
        <w:t> </w:t>
      </w:r>
      <w:r>
        <w:rPr/>
        <w:t>buchmässig</w:t>
      </w:r>
      <w:r>
        <w:rPr>
          <w:spacing w:val="-4"/>
        </w:rPr>
        <w:t> </w:t>
      </w:r>
      <w:r>
        <w:rPr/>
        <w:t>oder, wenn eine kaufmännische Buchhaltung fehlt, in besonderen Abschreibungstabellen ausgewiesen sind.</w:t>
      </w:r>
    </w:p>
    <w:p>
      <w:pPr>
        <w:pStyle w:val="BodyText"/>
        <w:spacing w:before="38"/>
        <w:ind w:left="1134"/>
      </w:pPr>
      <w:r>
        <w:rPr>
          <w:position w:val="6"/>
          <w:sz w:val="12"/>
        </w:rPr>
        <w:t>2 </w:t>
      </w:r>
      <w:r>
        <w:rPr/>
        <w:t>In der Regel werden die Abschreibungen nach dem tatsächlichen Wert der einzelnen Vermögensteile berechnet oder nach ihrer voraussichtlichen Gebrauchsdauer angemessen verteilt.</w:t>
      </w:r>
    </w:p>
    <w:p>
      <w:pPr>
        <w:pStyle w:val="Heading8"/>
      </w:pPr>
      <w:r>
        <w:rPr/>
        <w:t>§</w:t>
      </w:r>
      <w:r>
        <w:rPr>
          <w:spacing w:val="1"/>
        </w:rPr>
        <w:t> </w:t>
      </w:r>
      <w:r>
        <w:rPr/>
        <w:t>20</w:t>
      </w:r>
      <w:r>
        <w:rPr>
          <w:spacing w:val="1"/>
        </w:rPr>
        <w:t> </w:t>
      </w:r>
      <w:r>
        <w:rPr>
          <w:spacing w:val="-4"/>
        </w:rPr>
        <w:t>StV:</w:t>
      </w:r>
    </w:p>
    <w:p>
      <w:pPr>
        <w:pStyle w:val="BodyText"/>
        <w:spacing w:before="56"/>
        <w:ind w:left="1134"/>
      </w:pPr>
      <w:r>
        <w:rPr>
          <w:position w:val="6"/>
          <w:sz w:val="12"/>
        </w:rPr>
        <w:t>1</w:t>
      </w:r>
      <w:r>
        <w:rPr>
          <w:spacing w:val="40"/>
          <w:position w:val="6"/>
          <w:sz w:val="12"/>
        </w:rPr>
        <w:t> </w:t>
      </w:r>
      <w:r>
        <w:rPr/>
        <w:t>Für</w:t>
      </w:r>
      <w:r>
        <w:rPr>
          <w:spacing w:val="40"/>
        </w:rPr>
        <w:t> </w:t>
      </w:r>
      <w:r>
        <w:rPr/>
        <w:t>Sofortabschreibungen</w:t>
      </w:r>
      <w:r>
        <w:rPr>
          <w:spacing w:val="40"/>
        </w:rPr>
        <w:t> </w:t>
      </w:r>
      <w:r>
        <w:rPr/>
        <w:t>legt</w:t>
      </w:r>
      <w:r>
        <w:rPr>
          <w:spacing w:val="40"/>
        </w:rPr>
        <w:t> </w:t>
      </w:r>
      <w:r>
        <w:rPr/>
        <w:t>die</w:t>
      </w:r>
      <w:r>
        <w:rPr>
          <w:spacing w:val="40"/>
        </w:rPr>
        <w:t> </w:t>
      </w:r>
      <w:r>
        <w:rPr/>
        <w:t>Kantonale</w:t>
      </w:r>
      <w:r>
        <w:rPr>
          <w:spacing w:val="40"/>
        </w:rPr>
        <w:t> </w:t>
      </w:r>
      <w:r>
        <w:rPr/>
        <w:t>Steuerverwaltung</w:t>
      </w:r>
      <w:r>
        <w:rPr>
          <w:spacing w:val="40"/>
        </w:rPr>
        <w:t> </w:t>
      </w:r>
      <w:r>
        <w:rPr/>
        <w:t>die</w:t>
      </w:r>
      <w:r>
        <w:rPr>
          <w:spacing w:val="40"/>
        </w:rPr>
        <w:t> </w:t>
      </w:r>
      <w:r>
        <w:rPr/>
        <w:t>Voraussetzungen</w:t>
      </w:r>
      <w:r>
        <w:rPr>
          <w:spacing w:val="40"/>
        </w:rPr>
        <w:t> </w:t>
      </w:r>
      <w:r>
        <w:rPr/>
        <w:t>sowie</w:t>
      </w:r>
      <w:r>
        <w:rPr>
          <w:spacing w:val="40"/>
        </w:rPr>
        <w:t> </w:t>
      </w:r>
      <w:r>
        <w:rPr/>
        <w:t>die erforderlichen Ausgleichszuschläge fest.</w:t>
      </w:r>
    </w:p>
    <w:p>
      <w:pPr>
        <w:pStyle w:val="BodyText"/>
        <w:spacing w:before="36"/>
        <w:ind w:left="1134" w:right="701"/>
      </w:pPr>
      <w:r>
        <w:rPr>
          <w:position w:val="6"/>
          <w:sz w:val="12"/>
        </w:rPr>
        <w:t>2</w:t>
      </w:r>
      <w:r>
        <w:rPr>
          <w:spacing w:val="13"/>
          <w:position w:val="6"/>
          <w:sz w:val="12"/>
        </w:rPr>
        <w:t> </w:t>
      </w:r>
      <w:r>
        <w:rPr/>
        <w:t>In</w:t>
      </w:r>
      <w:r>
        <w:rPr>
          <w:spacing w:val="-6"/>
        </w:rPr>
        <w:t> </w:t>
      </w:r>
      <w:r>
        <w:rPr/>
        <w:t>der</w:t>
      </w:r>
      <w:r>
        <w:rPr>
          <w:spacing w:val="-4"/>
        </w:rPr>
        <w:t> </w:t>
      </w:r>
      <w:r>
        <w:rPr/>
        <w:t>Regel</w:t>
      </w:r>
      <w:r>
        <w:rPr>
          <w:spacing w:val="-6"/>
        </w:rPr>
        <w:t> </w:t>
      </w:r>
      <w:r>
        <w:rPr/>
        <w:t>werden</w:t>
      </w:r>
      <w:r>
        <w:rPr>
          <w:spacing w:val="-6"/>
        </w:rPr>
        <w:t> </w:t>
      </w:r>
      <w:r>
        <w:rPr/>
        <w:t>die</w:t>
      </w:r>
      <w:r>
        <w:rPr>
          <w:spacing w:val="-6"/>
        </w:rPr>
        <w:t> </w:t>
      </w:r>
      <w:r>
        <w:rPr/>
        <w:t>Abschreibungen</w:t>
      </w:r>
      <w:r>
        <w:rPr>
          <w:spacing w:val="-6"/>
        </w:rPr>
        <w:t> </w:t>
      </w:r>
      <w:r>
        <w:rPr/>
        <w:t>anhand</w:t>
      </w:r>
      <w:r>
        <w:rPr>
          <w:spacing w:val="-6"/>
        </w:rPr>
        <w:t> </w:t>
      </w:r>
      <w:r>
        <w:rPr/>
        <w:t>des</w:t>
      </w:r>
      <w:r>
        <w:rPr>
          <w:spacing w:val="-6"/>
        </w:rPr>
        <w:t> </w:t>
      </w:r>
      <w:r>
        <w:rPr/>
        <w:t>Merkblattes</w:t>
      </w:r>
      <w:r>
        <w:rPr>
          <w:spacing w:val="-6"/>
        </w:rPr>
        <w:t> </w:t>
      </w:r>
      <w:r>
        <w:rPr/>
        <w:t>des</w:t>
      </w:r>
      <w:r>
        <w:rPr>
          <w:spacing w:val="-6"/>
        </w:rPr>
        <w:t> </w:t>
      </w:r>
      <w:r>
        <w:rPr/>
        <w:t>Bundes</w:t>
      </w:r>
      <w:r>
        <w:rPr>
          <w:spacing w:val="-3"/>
        </w:rPr>
        <w:t> </w:t>
      </w:r>
      <w:r>
        <w:rPr/>
        <w:t>für</w:t>
      </w:r>
      <w:r>
        <w:rPr>
          <w:spacing w:val="-7"/>
        </w:rPr>
        <w:t> </w:t>
      </w:r>
      <w:r>
        <w:rPr/>
        <w:t>Abschreibungen</w:t>
      </w:r>
      <w:r>
        <w:rPr>
          <w:spacing w:val="-6"/>
        </w:rPr>
        <w:t> </w:t>
      </w:r>
      <w:r>
        <w:rPr/>
        <w:t>auf dem Anlagevermögen geschäftlicher Betriebe anerkannt.</w:t>
      </w:r>
    </w:p>
    <w:p>
      <w:pPr>
        <w:pStyle w:val="BodyText"/>
        <w:ind w:left="1134"/>
      </w:pPr>
      <w:hyperlink r:id="rId46">
        <w:r>
          <w:rPr>
            <w:color w:val="0462C0"/>
            <w:u w:val="single" w:color="0462C0"/>
          </w:rPr>
          <w:t>Dienstanleitung</w:t>
        </w:r>
        <w:r>
          <w:rPr>
            <w:color w:val="0462C0"/>
            <w:spacing w:val="-14"/>
            <w:u w:val="single" w:color="0462C0"/>
          </w:rPr>
          <w:t> </w:t>
        </w:r>
        <w:r>
          <w:rPr>
            <w:color w:val="0462C0"/>
            <w:u w:val="single" w:color="0462C0"/>
          </w:rPr>
          <w:t>zum</w:t>
        </w:r>
        <w:r>
          <w:rPr>
            <w:color w:val="0462C0"/>
            <w:spacing w:val="-11"/>
            <w:u w:val="single" w:color="0462C0"/>
          </w:rPr>
          <w:t> </w:t>
        </w:r>
        <w:r>
          <w:rPr>
            <w:color w:val="0462C0"/>
            <w:u w:val="single" w:color="0462C0"/>
          </w:rPr>
          <w:t>Schaffhauser</w:t>
        </w:r>
        <w:r>
          <w:rPr>
            <w:color w:val="0462C0"/>
            <w:spacing w:val="-9"/>
            <w:u w:val="single" w:color="0462C0"/>
          </w:rPr>
          <w:t> </w:t>
        </w:r>
        <w:r>
          <w:rPr>
            <w:color w:val="0462C0"/>
            <w:u w:val="single" w:color="0462C0"/>
          </w:rPr>
          <w:t>Steuergesetz,</w:t>
        </w:r>
        <w:r>
          <w:rPr>
            <w:color w:val="0462C0"/>
            <w:spacing w:val="-10"/>
            <w:u w:val="single" w:color="0462C0"/>
          </w:rPr>
          <w:t> </w:t>
        </w:r>
        <w:r>
          <w:rPr>
            <w:color w:val="0462C0"/>
            <w:u w:val="single" w:color="0462C0"/>
          </w:rPr>
          <w:t>3</w:t>
        </w:r>
        <w:r>
          <w:rPr>
            <w:color w:val="0462C0"/>
            <w:spacing w:val="-9"/>
            <w:u w:val="single" w:color="0462C0"/>
          </w:rPr>
          <w:t> </w:t>
        </w:r>
        <w:r>
          <w:rPr>
            <w:color w:val="0462C0"/>
            <w:u w:val="single" w:color="0462C0"/>
          </w:rPr>
          <w:t>Einkünfte</w:t>
        </w:r>
        <w:r>
          <w:rPr>
            <w:color w:val="0462C0"/>
            <w:spacing w:val="-12"/>
            <w:u w:val="single" w:color="0462C0"/>
          </w:rPr>
          <w:t> </w:t>
        </w:r>
        <w:r>
          <w:rPr>
            <w:color w:val="0462C0"/>
            <w:u w:val="single" w:color="0462C0"/>
          </w:rPr>
          <w:t>aus</w:t>
        </w:r>
        <w:r>
          <w:rPr>
            <w:color w:val="0462C0"/>
            <w:spacing w:val="-10"/>
            <w:u w:val="single" w:color="0462C0"/>
          </w:rPr>
          <w:t> </w:t>
        </w:r>
        <w:r>
          <w:rPr>
            <w:color w:val="0462C0"/>
            <w:u w:val="single" w:color="0462C0"/>
          </w:rPr>
          <w:t>selbstständiger</w:t>
        </w:r>
        <w:r>
          <w:rPr>
            <w:color w:val="0462C0"/>
            <w:spacing w:val="-10"/>
            <w:u w:val="single" w:color="0462C0"/>
          </w:rPr>
          <w:t> </w:t>
        </w:r>
        <w:r>
          <w:rPr>
            <w:color w:val="0462C0"/>
            <w:u w:val="single" w:color="0462C0"/>
          </w:rPr>
          <w:t>Erwerbstätigkeit</w:t>
        </w:r>
      </w:hyperlink>
      <w:r>
        <w:rPr>
          <w:color w:val="0462C0"/>
          <w:spacing w:val="-11"/>
        </w:rPr>
        <w:t> </w:t>
      </w:r>
      <w:r>
        <w:rPr>
          <w:spacing w:val="-2"/>
        </w:rPr>
        <w:t>siehe</w:t>
      </w:r>
    </w:p>
    <w:p>
      <w:pPr>
        <w:pStyle w:val="BodyText"/>
        <w:spacing w:before="1"/>
        <w:ind w:left="1134"/>
      </w:pPr>
      <w:r>
        <w:rPr/>
        <w:t>«Sofortabschreibung</w:t>
      </w:r>
      <w:r>
        <w:rPr>
          <w:spacing w:val="-8"/>
        </w:rPr>
        <w:t> </w:t>
      </w:r>
      <w:r>
        <w:rPr>
          <w:spacing w:val="-2"/>
        </w:rPr>
        <w:t>(Einmalerledigungsverfahren)»</w:t>
      </w:r>
    </w:p>
    <w:p>
      <w:pPr>
        <w:pStyle w:val="BodyText"/>
        <w:spacing w:before="33"/>
      </w:pPr>
    </w:p>
    <w:p>
      <w:pPr>
        <w:pStyle w:val="Heading7"/>
      </w:pPr>
      <w:r>
        <w:rPr>
          <w:color w:val="950000"/>
        </w:rPr>
        <w:t>Rückstellungen</w:t>
      </w:r>
      <w:r>
        <w:rPr>
          <w:color w:val="950000"/>
          <w:spacing w:val="-11"/>
        </w:rPr>
        <w:t> </w:t>
      </w:r>
      <w:r>
        <w:rPr>
          <w:color w:val="950000"/>
        </w:rPr>
        <w:t>für</w:t>
      </w:r>
      <w:r>
        <w:rPr>
          <w:color w:val="950000"/>
          <w:spacing w:val="-9"/>
        </w:rPr>
        <w:t> </w:t>
      </w:r>
      <w:r>
        <w:rPr>
          <w:color w:val="950000"/>
        </w:rPr>
        <w:t>Forschungs-</w:t>
      </w:r>
      <w:r>
        <w:rPr>
          <w:color w:val="950000"/>
          <w:spacing w:val="-9"/>
        </w:rPr>
        <w:t> </w:t>
      </w:r>
      <w:r>
        <w:rPr>
          <w:color w:val="950000"/>
        </w:rPr>
        <w:t>und</w:t>
      </w:r>
      <w:r>
        <w:rPr>
          <w:color w:val="950000"/>
          <w:spacing w:val="-9"/>
        </w:rPr>
        <w:t> </w:t>
      </w:r>
      <w:r>
        <w:rPr>
          <w:color w:val="950000"/>
          <w:spacing w:val="-2"/>
        </w:rPr>
        <w:t>Entwicklungsaufträge</w:t>
      </w:r>
    </w:p>
    <w:p>
      <w:pPr>
        <w:pStyle w:val="Heading8"/>
        <w:spacing w:before="94"/>
      </w:pPr>
      <w:r>
        <w:rPr/>
        <w:t>Art.</w:t>
      </w:r>
      <w:r>
        <w:rPr>
          <w:spacing w:val="-3"/>
        </w:rPr>
        <w:t> </w:t>
      </w:r>
      <w:r>
        <w:rPr/>
        <w:t>31 Abs.</w:t>
      </w:r>
      <w:r>
        <w:rPr>
          <w:spacing w:val="-2"/>
        </w:rPr>
        <w:t> </w:t>
      </w:r>
      <w:r>
        <w:rPr/>
        <w:t>1 lit.</w:t>
      </w:r>
      <w:r>
        <w:rPr>
          <w:spacing w:val="-2"/>
        </w:rPr>
        <w:t> </w:t>
      </w:r>
      <w:r>
        <w:rPr/>
        <w:t>d </w:t>
      </w:r>
      <w:r>
        <w:rPr>
          <w:spacing w:val="-4"/>
        </w:rPr>
        <w:t>StG:</w:t>
      </w:r>
    </w:p>
    <w:p>
      <w:pPr>
        <w:pStyle w:val="BodyText"/>
        <w:spacing w:before="56"/>
        <w:ind w:left="1134"/>
      </w:pPr>
      <w:r>
        <w:rPr>
          <w:position w:val="6"/>
          <w:sz w:val="12"/>
        </w:rPr>
        <w:t>1</w:t>
      </w:r>
      <w:r>
        <w:rPr>
          <w:spacing w:val="14"/>
          <w:position w:val="6"/>
          <w:sz w:val="12"/>
        </w:rPr>
        <w:t> </w:t>
      </w:r>
      <w:r>
        <w:rPr/>
        <w:t>Rückstellungen</w:t>
      </w:r>
      <w:r>
        <w:rPr>
          <w:spacing w:val="-1"/>
        </w:rPr>
        <w:t> </w:t>
      </w:r>
      <w:r>
        <w:rPr/>
        <w:t>zu</w:t>
      </w:r>
      <w:r>
        <w:rPr>
          <w:spacing w:val="-4"/>
        </w:rPr>
        <w:t> </w:t>
      </w:r>
      <w:r>
        <w:rPr/>
        <w:t>Lasten</w:t>
      </w:r>
      <w:r>
        <w:rPr>
          <w:spacing w:val="-4"/>
        </w:rPr>
        <w:t> </w:t>
      </w:r>
      <w:r>
        <w:rPr/>
        <w:t>der</w:t>
      </w:r>
      <w:r>
        <w:rPr>
          <w:spacing w:val="-3"/>
        </w:rPr>
        <w:t> </w:t>
      </w:r>
      <w:r>
        <w:rPr/>
        <w:t>Erfolgsrechnung</w:t>
      </w:r>
      <w:r>
        <w:rPr>
          <w:spacing w:val="-4"/>
        </w:rPr>
        <w:t> </w:t>
      </w:r>
      <w:r>
        <w:rPr/>
        <w:t>sind</w:t>
      </w:r>
      <w:r>
        <w:rPr>
          <w:spacing w:val="-1"/>
        </w:rPr>
        <w:t> </w:t>
      </w:r>
      <w:r>
        <w:rPr/>
        <w:t>zulässig</w:t>
      </w:r>
      <w:r>
        <w:rPr>
          <w:spacing w:val="-1"/>
        </w:rPr>
        <w:t> </w:t>
      </w:r>
      <w:r>
        <w:rPr>
          <w:spacing w:val="-4"/>
        </w:rPr>
        <w:t>für:</w:t>
      </w:r>
    </w:p>
    <w:p>
      <w:pPr>
        <w:pStyle w:val="ListParagraph"/>
        <w:numPr>
          <w:ilvl w:val="0"/>
          <w:numId w:val="2"/>
        </w:numPr>
        <w:tabs>
          <w:tab w:pos="1588" w:val="left" w:leader="none"/>
        </w:tabs>
        <w:spacing w:line="240" w:lineRule="auto" w:before="40" w:after="0"/>
        <w:ind w:left="1588" w:right="703" w:hanging="454"/>
        <w:jc w:val="left"/>
        <w:rPr>
          <w:sz w:val="18"/>
        </w:rPr>
      </w:pPr>
      <w:r>
        <w:rPr>
          <w:sz w:val="18"/>
        </w:rPr>
        <w:t>künftige Forschungs- und Entwicklungsaufträge bis zu 10 % des steuerbaren Geschäftsertrages, insgesamt jedoch höchstens bis zu Fr. 1'000'000.00.</w:t>
      </w:r>
    </w:p>
    <w:p>
      <w:pPr>
        <w:pStyle w:val="BodyText"/>
        <w:spacing w:before="33"/>
      </w:pPr>
    </w:p>
    <w:p>
      <w:pPr>
        <w:pStyle w:val="Heading7"/>
      </w:pPr>
      <w:r>
        <w:rPr>
          <w:color w:val="950000"/>
        </w:rPr>
        <w:t>Abzug von Forschungs- und Entwicklungsaufwand bei selbstständiger Erwerbstätigkeit</w:t>
      </w:r>
      <w:r>
        <w:rPr>
          <w:color w:val="950000"/>
          <w:spacing w:val="80"/>
        </w:rPr>
        <w:t> </w:t>
      </w:r>
      <w:r>
        <w:rPr>
          <w:color w:val="950000"/>
          <w:spacing w:val="1"/>
        </w:rPr>
        <w:drawing>
          <wp:inline distT="0" distB="0" distL="0" distR="0">
            <wp:extent cx="201264" cy="114878"/>
            <wp:effectExtent l="0" t="0" r="0" b="0"/>
            <wp:docPr id="35" name="Image 35" descr="">
              <a:hlinkClick r:id="rId47"/>
            </wp:docPr>
            <wp:cNvGraphicFramePr>
              <a:graphicFrameLocks/>
            </wp:cNvGraphicFramePr>
            <a:graphic>
              <a:graphicData uri="http://schemas.openxmlformats.org/drawingml/2006/picture">
                <pic:pic>
                  <pic:nvPicPr>
                    <pic:cNvPr id="35" name="Image 35" descr="">
                      <a:hlinkClick r:id="rId47"/>
                    </pic:cNvPr>
                    <pic:cNvPicPr/>
                  </pic:nvPicPr>
                  <pic:blipFill>
                    <a:blip r:embed="rId11" cstate="print"/>
                    <a:stretch>
                      <a:fillRect/>
                    </a:stretch>
                  </pic:blipFill>
                  <pic:spPr>
                    <a:xfrm>
                      <a:off x="0" y="0"/>
                      <a:ext cx="201264" cy="114878"/>
                    </a:xfrm>
                    <a:prstGeom prst="rect">
                      <a:avLst/>
                    </a:prstGeom>
                  </pic:spPr>
                </pic:pic>
              </a:graphicData>
            </a:graphic>
          </wp:inline>
        </w:drawing>
      </w:r>
      <w:r>
        <w:rPr>
          <w:color w:val="950000"/>
          <w:spacing w:val="1"/>
        </w:rPr>
      </w:r>
    </w:p>
    <w:p>
      <w:pPr>
        <w:pStyle w:val="Heading8"/>
        <w:spacing w:before="93"/>
      </w:pPr>
      <w:r>
        <w:rPr/>
        <w:t>Art.</w:t>
      </w:r>
      <w:r>
        <w:rPr>
          <w:spacing w:val="-3"/>
        </w:rPr>
        <w:t> </w:t>
      </w:r>
      <w:r>
        <w:rPr/>
        <w:t>31a </w:t>
      </w:r>
      <w:r>
        <w:rPr>
          <w:spacing w:val="-4"/>
        </w:rPr>
        <w:t>StG:</w:t>
      </w:r>
    </w:p>
    <w:p>
      <w:pPr>
        <w:pStyle w:val="BodyText"/>
        <w:spacing w:before="59"/>
        <w:ind w:left="1134" w:right="701"/>
      </w:pPr>
      <w:r>
        <w:rPr/>
        <w:t>Für den Abzug von Forschungs- und Entwicklungsaufwand bei selbstständiger Erwerbstätigkeit ist Art. 66a sinngemäss anwendbar.</w:t>
      </w:r>
    </w:p>
    <w:p>
      <w:pPr>
        <w:pStyle w:val="BodyText"/>
        <w:spacing w:before="32"/>
      </w:pPr>
    </w:p>
    <w:p>
      <w:pPr>
        <w:pStyle w:val="Heading7"/>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4"/>
      </w:pPr>
      <w:r>
        <w:rPr/>
        <w:t>Art.</w:t>
      </w:r>
      <w:r>
        <w:rPr>
          <w:spacing w:val="-3"/>
        </w:rPr>
        <w:t> </w:t>
      </w:r>
      <w:r>
        <w:rPr/>
        <w:t>32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ind w:left="1134" w:right="703"/>
        <w:jc w:val="both"/>
      </w:pPr>
      <w:r>
        <w:rPr>
          <w:position w:val="6"/>
          <w:sz w:val="12"/>
        </w:rPr>
        <w:t>1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Liegenschaften durch Gegenstände des beweglichen Vermögens.</w:t>
      </w:r>
    </w:p>
    <w:p>
      <w:pPr>
        <w:pStyle w:val="BodyText"/>
        <w:spacing w:before="37"/>
        <w:ind w:left="1134" w:right="703"/>
        <w:jc w:val="both"/>
      </w:pPr>
      <w:r>
        <w:rPr>
          <w:position w:val="6"/>
          <w:sz w:val="12"/>
        </w:rPr>
        <w:t>2</w:t>
      </w:r>
      <w:r>
        <w:rPr>
          <w:spacing w:val="23"/>
          <w:position w:val="6"/>
          <w:sz w:val="12"/>
        </w:rPr>
        <w:t> </w:t>
      </w:r>
      <w:r>
        <w:rPr/>
        <w:t>Sofern die Ersatzbeschaffung nicht im gleichen Geschäftsjahr stattfindet, kann im Umfang der stillen Reserven</w:t>
      </w:r>
      <w:r>
        <w:rPr>
          <w:spacing w:val="-12"/>
        </w:rPr>
        <w:t> </w:t>
      </w:r>
      <w:r>
        <w:rPr/>
        <w:t>eine</w:t>
      </w:r>
      <w:r>
        <w:rPr>
          <w:spacing w:val="-10"/>
        </w:rPr>
        <w:t> </w:t>
      </w:r>
      <w:r>
        <w:rPr/>
        <w:t>Rückstellung</w:t>
      </w:r>
      <w:r>
        <w:rPr>
          <w:spacing w:val="-12"/>
        </w:rPr>
        <w:t> </w:t>
      </w:r>
      <w:r>
        <w:rPr/>
        <w:t>gebildet</w:t>
      </w:r>
      <w:r>
        <w:rPr>
          <w:spacing w:val="-10"/>
        </w:rPr>
        <w:t> </w:t>
      </w:r>
      <w:r>
        <w:rPr/>
        <w:t>werden.</w:t>
      </w:r>
      <w:r>
        <w:rPr>
          <w:spacing w:val="-10"/>
        </w:rPr>
        <w:t> </w:t>
      </w:r>
      <w:r>
        <w:rPr/>
        <w:t>Diese</w:t>
      </w:r>
      <w:r>
        <w:rPr>
          <w:spacing w:val="-12"/>
        </w:rPr>
        <w:t> </w:t>
      </w:r>
      <w:r>
        <w:rPr/>
        <w:t>Rückstellung</w:t>
      </w:r>
      <w:r>
        <w:rPr>
          <w:spacing w:val="-12"/>
        </w:rPr>
        <w:t> </w:t>
      </w:r>
      <w:r>
        <w:rPr/>
        <w:t>ist</w:t>
      </w:r>
      <w:r>
        <w:rPr>
          <w:spacing w:val="-12"/>
        </w:rPr>
        <w:t> </w:t>
      </w:r>
      <w:r>
        <w:rPr/>
        <w:t>bis</w:t>
      </w:r>
      <w:r>
        <w:rPr>
          <w:spacing w:val="-12"/>
        </w:rPr>
        <w:t> </w:t>
      </w:r>
      <w:r>
        <w:rPr/>
        <w:t>zum</w:t>
      </w:r>
      <w:r>
        <w:rPr>
          <w:spacing w:val="-11"/>
        </w:rPr>
        <w:t> </w:t>
      </w:r>
      <w:r>
        <w:rPr/>
        <w:t>Ende</w:t>
      </w:r>
      <w:r>
        <w:rPr>
          <w:spacing w:val="-10"/>
        </w:rPr>
        <w:t> </w:t>
      </w:r>
      <w:r>
        <w:rPr/>
        <w:t>der</w:t>
      </w:r>
      <w:r>
        <w:rPr>
          <w:spacing w:val="-10"/>
        </w:rPr>
        <w:t> </w:t>
      </w:r>
      <w:r>
        <w:rPr/>
        <w:t>fünften</w:t>
      </w:r>
      <w:r>
        <w:rPr>
          <w:spacing w:val="-10"/>
        </w:rPr>
        <w:t> </w:t>
      </w:r>
      <w:r>
        <w:rPr/>
        <w:t>folgenden Steuerperiode zur Abschreibung auf dem Ersatzobjekt zu verwenden oder zugunsten der Erfolgsrechnung aufzulösen.</w:t>
      </w:r>
    </w:p>
    <w:p>
      <w:pPr>
        <w:pStyle w:val="BodyText"/>
        <w:spacing w:after="0"/>
        <w:jc w:val="both"/>
        <w:sectPr>
          <w:pgSz w:w="11910" w:h="16840"/>
          <w:pgMar w:header="724" w:footer="687" w:top="960" w:bottom="880" w:left="850" w:right="992"/>
        </w:sectPr>
      </w:pPr>
    </w:p>
    <w:p>
      <w:pPr>
        <w:pStyle w:val="BodyText"/>
        <w:spacing w:before="211"/>
        <w:rPr>
          <w:sz w:val="20"/>
        </w:rPr>
      </w:pPr>
    </w:p>
    <w:p>
      <w:pPr>
        <w:pStyle w:val="Heading7"/>
      </w:pPr>
      <w:r>
        <w:rPr>
          <w:color w:val="950000"/>
        </w:rPr>
        <w:t>Liegenschaftskosten</w:t>
      </w:r>
      <w:r>
        <w:rPr>
          <w:color w:val="950000"/>
          <w:spacing w:val="80"/>
        </w:rPr>
        <w:t> </w:t>
      </w:r>
      <w:r>
        <w:rPr>
          <w:color w:val="950000"/>
          <w:spacing w:val="1"/>
        </w:rPr>
        <w:drawing>
          <wp:inline distT="0" distB="0" distL="0" distR="0">
            <wp:extent cx="201259" cy="114902"/>
            <wp:effectExtent l="0" t="0" r="0" b="0"/>
            <wp:docPr id="36" name="Image 36" descr="">
              <a:hlinkClick r:id="rId48"/>
            </wp:docPr>
            <wp:cNvGraphicFramePr>
              <a:graphicFrameLocks/>
            </wp:cNvGraphicFramePr>
            <a:graphic>
              <a:graphicData uri="http://schemas.openxmlformats.org/drawingml/2006/picture">
                <pic:pic>
                  <pic:nvPicPr>
                    <pic:cNvPr id="36" name="Image 36" descr="">
                      <a:hlinkClick r:id="rId48"/>
                    </pic:cNvPr>
                    <pic:cNvPicPr/>
                  </pic:nvPicPr>
                  <pic:blipFill>
                    <a:blip r:embed="rId11" cstate="print"/>
                    <a:stretch>
                      <a:fillRect/>
                    </a:stretch>
                  </pic:blipFill>
                  <pic:spPr>
                    <a:xfrm>
                      <a:off x="0" y="0"/>
                      <a:ext cx="201259" cy="114902"/>
                    </a:xfrm>
                    <a:prstGeom prst="rect">
                      <a:avLst/>
                    </a:prstGeom>
                  </pic:spPr>
                </pic:pic>
              </a:graphicData>
            </a:graphic>
          </wp:inline>
        </w:drawing>
      </w:r>
      <w:r>
        <w:rPr>
          <w:color w:val="950000"/>
          <w:spacing w:val="1"/>
        </w:rPr>
      </w:r>
    </w:p>
    <w:p>
      <w:pPr>
        <w:pStyle w:val="Heading8"/>
        <w:spacing w:before="94"/>
      </w:pPr>
      <w:r>
        <w:rPr/>
        <w:t>Art.</w:t>
      </w:r>
      <w:r>
        <w:rPr>
          <w:spacing w:val="-3"/>
        </w:rPr>
        <w:t> </w:t>
      </w:r>
      <w:r>
        <w:rPr/>
        <w:t>34 Abs.</w:t>
      </w:r>
      <w:r>
        <w:rPr>
          <w:spacing w:val="-2"/>
        </w:rPr>
        <w:t> </w:t>
      </w:r>
      <w:r>
        <w:rPr/>
        <w:t>2</w:t>
      </w:r>
      <w:r>
        <w:rPr>
          <w:spacing w:val="1"/>
        </w:rPr>
        <w:t> </w:t>
      </w:r>
      <w:r>
        <w:rPr/>
        <w:t>–</w:t>
      </w:r>
      <w:r>
        <w:rPr>
          <w:spacing w:val="-3"/>
        </w:rPr>
        <w:t> </w:t>
      </w:r>
      <w:r>
        <w:rPr/>
        <w:t>4</w:t>
      </w:r>
      <w:r>
        <w:rPr>
          <w:spacing w:val="1"/>
        </w:rPr>
        <w:t> </w:t>
      </w:r>
      <w:r>
        <w:rPr>
          <w:spacing w:val="-4"/>
        </w:rPr>
        <w:t>StG:</w:t>
      </w:r>
    </w:p>
    <w:p>
      <w:pPr>
        <w:pStyle w:val="BodyText"/>
        <w:spacing w:before="55"/>
        <w:ind w:left="1134" w:right="701"/>
        <w:jc w:val="both"/>
      </w:pPr>
      <w:r>
        <w:rPr>
          <w:position w:val="6"/>
          <w:sz w:val="12"/>
        </w:rPr>
        <w:t>2</w:t>
      </w:r>
      <w:r>
        <w:rPr>
          <w:spacing w:val="29"/>
          <w:position w:val="6"/>
          <w:sz w:val="12"/>
        </w:rPr>
        <w:t> </w:t>
      </w:r>
      <w:r>
        <w:rPr/>
        <w:t>Bei Liegenschaften im Privatvermögen können die Unterhaltskosten, die Kosten der Instandstellung von neu erworbenen Liegenschaften, die Versicherungsprämien und die Kosten der Verwaltung durch Dritte</w:t>
      </w:r>
      <w:r>
        <w:rPr>
          <w:spacing w:val="-13"/>
        </w:rPr>
        <w:t> </w:t>
      </w:r>
      <w:r>
        <w:rPr/>
        <w:t>abgezogen</w:t>
      </w:r>
      <w:r>
        <w:rPr>
          <w:spacing w:val="-12"/>
        </w:rPr>
        <w:t> </w:t>
      </w:r>
      <w:r>
        <w:rPr/>
        <w:t>werden.</w:t>
      </w:r>
      <w:r>
        <w:rPr>
          <w:spacing w:val="-13"/>
        </w:rPr>
        <w:t> </w:t>
      </w:r>
      <w:r>
        <w:rPr/>
        <w:t>Den</w:t>
      </w:r>
      <w:r>
        <w:rPr>
          <w:spacing w:val="-12"/>
        </w:rPr>
        <w:t> </w:t>
      </w:r>
      <w:r>
        <w:rPr/>
        <w:t>Unterhaltskosten</w:t>
      </w:r>
      <w:r>
        <w:rPr>
          <w:spacing w:val="-13"/>
        </w:rPr>
        <w:t> </w:t>
      </w:r>
      <w:r>
        <w:rPr/>
        <w:t>sind</w:t>
      </w:r>
      <w:r>
        <w:rPr>
          <w:spacing w:val="-13"/>
        </w:rPr>
        <w:t> </w:t>
      </w:r>
      <w:r>
        <w:rPr/>
        <w:t>Investitionen</w:t>
      </w:r>
      <w:r>
        <w:rPr>
          <w:spacing w:val="-12"/>
        </w:rPr>
        <w:t> </w:t>
      </w:r>
      <w:r>
        <w:rPr/>
        <w:t>gleichgestellt,</w:t>
      </w:r>
      <w:r>
        <w:rPr>
          <w:spacing w:val="-13"/>
        </w:rPr>
        <w:t> </w:t>
      </w:r>
      <w:r>
        <w:rPr/>
        <w:t>die</w:t>
      </w:r>
      <w:r>
        <w:rPr>
          <w:spacing w:val="-12"/>
        </w:rPr>
        <w:t> </w:t>
      </w:r>
      <w:r>
        <w:rPr/>
        <w:t>dem</w:t>
      </w:r>
      <w:r>
        <w:rPr>
          <w:spacing w:val="-13"/>
        </w:rPr>
        <w:t> </w:t>
      </w:r>
      <w:r>
        <w:rPr/>
        <w:t>Energiesparen und dem Umweltschutz dienen, soweit sie bei der direkten Bundessteuer abzugsfähig sind. Den Unterhaltskosten gleichgestellt sind auch die Rückbaukosten im Hinblick auf den Ersatzneubau.</w:t>
      </w:r>
    </w:p>
    <w:p>
      <w:pPr>
        <w:pStyle w:val="BodyText"/>
        <w:spacing w:before="37"/>
        <w:ind w:left="1134" w:right="703"/>
        <w:jc w:val="both"/>
      </w:pPr>
      <w:r>
        <w:rPr>
          <w:position w:val="6"/>
          <w:sz w:val="12"/>
        </w:rPr>
        <w:t>2a </w:t>
      </w:r>
      <w:r>
        <w:rPr/>
        <w:t>Investitionskosten nach Abs. 2 Satz 2 und Rückbaukosten im Hinblick auf einen Ersatzneubau nach Abs. 2 Satz 3 sind in den zwei nachfolgenden Steuerperioden abziehbar, soweit sie in der laufen-den Steuerperiode, in welcher</w:t>
      </w:r>
      <w:r>
        <w:rPr>
          <w:spacing w:val="-2"/>
        </w:rPr>
        <w:t> </w:t>
      </w:r>
      <w:r>
        <w:rPr/>
        <w:t>die</w:t>
      </w:r>
      <w:r>
        <w:rPr>
          <w:spacing w:val="-4"/>
        </w:rPr>
        <w:t> </w:t>
      </w:r>
      <w:r>
        <w:rPr/>
        <w:t>Aufwendungen angefallen</w:t>
      </w:r>
      <w:r>
        <w:rPr>
          <w:spacing w:val="-1"/>
        </w:rPr>
        <w:t> </w:t>
      </w:r>
      <w:r>
        <w:rPr/>
        <w:t>sind, steuerlich nicht</w:t>
      </w:r>
      <w:r>
        <w:rPr>
          <w:spacing w:val="-2"/>
        </w:rPr>
        <w:t> </w:t>
      </w:r>
      <w:r>
        <w:rPr/>
        <w:t>vollständig</w:t>
      </w:r>
      <w:r>
        <w:rPr>
          <w:spacing w:val="-1"/>
        </w:rPr>
        <w:t> </w:t>
      </w:r>
      <w:r>
        <w:rPr/>
        <w:t>berücksichtigt werden können.</w:t>
      </w:r>
    </w:p>
    <w:p>
      <w:pPr>
        <w:pStyle w:val="BodyText"/>
        <w:spacing w:before="35"/>
        <w:ind w:left="1134" w:right="703"/>
        <w:jc w:val="both"/>
      </w:pPr>
      <w:r>
        <w:rPr>
          <w:position w:val="6"/>
          <w:sz w:val="12"/>
        </w:rPr>
        <w:t>3</w:t>
      </w:r>
      <w:r>
        <w:rPr>
          <w:spacing w:val="40"/>
          <w:position w:val="6"/>
          <w:sz w:val="12"/>
        </w:rPr>
        <w:t> </w:t>
      </w:r>
      <w:r>
        <w:rPr/>
        <w:t>Gleichermassen abzugsfähig sind die Kosten denkmalpflegerischer Arbeiten, die Steuerpflichtige aufgrund</w:t>
      </w:r>
      <w:r>
        <w:rPr>
          <w:spacing w:val="-2"/>
        </w:rPr>
        <w:t> </w:t>
      </w:r>
      <w:r>
        <w:rPr/>
        <w:t>gesetzlicher</w:t>
      </w:r>
      <w:r>
        <w:rPr>
          <w:spacing w:val="-3"/>
        </w:rPr>
        <w:t> </w:t>
      </w:r>
      <w:r>
        <w:rPr/>
        <w:t>Vorschrif-ten,</w:t>
      </w:r>
      <w:r>
        <w:rPr>
          <w:spacing w:val="-3"/>
        </w:rPr>
        <w:t> </w:t>
      </w:r>
      <w:r>
        <w:rPr/>
        <w:t>im Einvernehmen</w:t>
      </w:r>
      <w:r>
        <w:rPr>
          <w:spacing w:val="-2"/>
        </w:rPr>
        <w:t> </w:t>
      </w:r>
      <w:r>
        <w:rPr/>
        <w:t>mit</w:t>
      </w:r>
      <w:r>
        <w:rPr>
          <w:spacing w:val="-3"/>
        </w:rPr>
        <w:t> </w:t>
      </w:r>
      <w:r>
        <w:rPr/>
        <w:t>den Behörden</w:t>
      </w:r>
      <w:r>
        <w:rPr>
          <w:spacing w:val="-2"/>
        </w:rPr>
        <w:t> </w:t>
      </w:r>
      <w:r>
        <w:rPr/>
        <w:t>oder</w:t>
      </w:r>
      <w:r>
        <w:rPr>
          <w:spacing w:val="-3"/>
        </w:rPr>
        <w:t> </w:t>
      </w:r>
      <w:r>
        <w:rPr/>
        <w:t>auf deren</w:t>
      </w:r>
      <w:r>
        <w:rPr>
          <w:spacing w:val="-2"/>
        </w:rPr>
        <w:t> </w:t>
      </w:r>
      <w:r>
        <w:rPr/>
        <w:t>Anordnung</w:t>
      </w:r>
      <w:r>
        <w:rPr>
          <w:spacing w:val="-2"/>
        </w:rPr>
        <w:t> </w:t>
      </w:r>
      <w:r>
        <w:rPr/>
        <w:t>hin vorgenommen haben, soweit diese Arbeiten nicht subventioniert sind.</w:t>
      </w:r>
    </w:p>
    <w:p>
      <w:pPr>
        <w:pStyle w:val="BodyText"/>
        <w:spacing w:before="37"/>
        <w:ind w:left="1134" w:right="703"/>
        <w:jc w:val="both"/>
      </w:pPr>
      <w:r>
        <w:rPr>
          <w:position w:val="6"/>
          <w:sz w:val="12"/>
        </w:rPr>
        <w:t>4 </w:t>
      </w:r>
      <w:r>
        <w:rPr/>
        <w:t>Die Steuerpflichtigen können für Grundstücke des Privatvermögens anstelle der tatsächlichen Kosten und Prämien einen Pauscha-labzug geltend machen. Der Regierungsrat regelt diesen Pauschalabzug.</w:t>
      </w:r>
    </w:p>
    <w:p>
      <w:pPr>
        <w:pStyle w:val="Heading8"/>
        <w:spacing w:before="93"/>
      </w:pPr>
      <w:r>
        <w:rPr/>
        <w:t>§</w:t>
      </w:r>
      <w:r>
        <w:rPr>
          <w:spacing w:val="1"/>
        </w:rPr>
        <w:t> </w:t>
      </w:r>
      <w:r>
        <w:rPr/>
        <w:t>22</w:t>
      </w:r>
      <w:r>
        <w:rPr>
          <w:spacing w:val="1"/>
        </w:rPr>
        <w:t> </w:t>
      </w:r>
      <w:r>
        <w:rPr>
          <w:spacing w:val="-4"/>
        </w:rPr>
        <w:t>StV:</w:t>
      </w:r>
    </w:p>
    <w:p>
      <w:pPr>
        <w:pStyle w:val="BodyText"/>
        <w:spacing w:before="55"/>
        <w:ind w:left="1134"/>
      </w:pPr>
      <w:r>
        <w:rPr>
          <w:position w:val="6"/>
          <w:sz w:val="12"/>
        </w:rPr>
        <w:t>1</w:t>
      </w:r>
      <w:r>
        <w:rPr>
          <w:spacing w:val="40"/>
          <w:position w:val="6"/>
          <w:sz w:val="12"/>
        </w:rPr>
        <w:t> </w:t>
      </w:r>
      <w:r>
        <w:rPr/>
        <w:t>Unter</w:t>
      </w:r>
      <w:r>
        <w:rPr>
          <w:spacing w:val="40"/>
        </w:rPr>
        <w:t> </w:t>
      </w:r>
      <w:r>
        <w:rPr/>
        <w:t>Vorbehalt</w:t>
      </w:r>
      <w:r>
        <w:rPr>
          <w:spacing w:val="40"/>
        </w:rPr>
        <w:t> </w:t>
      </w:r>
      <w:r>
        <w:rPr/>
        <w:t>von</w:t>
      </w:r>
      <w:r>
        <w:rPr>
          <w:spacing w:val="40"/>
        </w:rPr>
        <w:t> </w:t>
      </w:r>
      <w:r>
        <w:rPr/>
        <w:t>Abs.</w:t>
      </w:r>
      <w:r>
        <w:rPr>
          <w:spacing w:val="40"/>
        </w:rPr>
        <w:t> </w:t>
      </w:r>
      <w:r>
        <w:rPr/>
        <w:t>2</w:t>
      </w:r>
      <w:r>
        <w:rPr>
          <w:spacing w:val="40"/>
        </w:rPr>
        <w:t> </w:t>
      </w:r>
      <w:r>
        <w:rPr/>
        <w:t>kann</w:t>
      </w:r>
      <w:r>
        <w:rPr>
          <w:spacing w:val="40"/>
        </w:rPr>
        <w:t> </w:t>
      </w:r>
      <w:r>
        <w:rPr/>
        <w:t>die</w:t>
      </w:r>
      <w:r>
        <w:rPr>
          <w:spacing w:val="40"/>
        </w:rPr>
        <w:t> </w:t>
      </w:r>
      <w:r>
        <w:rPr/>
        <w:t>steuerpflichtige</w:t>
      </w:r>
      <w:r>
        <w:rPr>
          <w:spacing w:val="40"/>
        </w:rPr>
        <w:t> </w:t>
      </w:r>
      <w:r>
        <w:rPr/>
        <w:t>Person</w:t>
      </w:r>
      <w:r>
        <w:rPr>
          <w:spacing w:val="40"/>
        </w:rPr>
        <w:t> </w:t>
      </w:r>
      <w:r>
        <w:rPr/>
        <w:t>für</w:t>
      </w:r>
      <w:r>
        <w:rPr>
          <w:spacing w:val="40"/>
        </w:rPr>
        <w:t> </w:t>
      </w:r>
      <w:r>
        <w:rPr/>
        <w:t>jede</w:t>
      </w:r>
      <w:r>
        <w:rPr>
          <w:spacing w:val="40"/>
        </w:rPr>
        <w:t> </w:t>
      </w:r>
      <w:r>
        <w:rPr/>
        <w:t>Liegenschaft</w:t>
      </w:r>
      <w:r>
        <w:rPr>
          <w:spacing w:val="40"/>
        </w:rPr>
        <w:t> </w:t>
      </w:r>
      <w:r>
        <w:rPr/>
        <w:t>anstelle</w:t>
      </w:r>
      <w:r>
        <w:rPr>
          <w:spacing w:val="40"/>
        </w:rPr>
        <w:t> </w:t>
      </w:r>
      <w:r>
        <w:rPr/>
        <w:t>der tatsächlichen Kosten und Prämien einen Pauschalabzug geltend machen; dieser beträgt:</w:t>
      </w:r>
    </w:p>
    <w:p>
      <w:pPr>
        <w:pStyle w:val="ListParagraph"/>
        <w:numPr>
          <w:ilvl w:val="0"/>
          <w:numId w:val="6"/>
        </w:numPr>
        <w:tabs>
          <w:tab w:pos="1588" w:val="left" w:leader="none"/>
        </w:tabs>
        <w:spacing w:line="240" w:lineRule="auto" w:before="40" w:after="0"/>
        <w:ind w:left="1588" w:right="704" w:hanging="454"/>
        <w:jc w:val="left"/>
        <w:rPr>
          <w:sz w:val="18"/>
        </w:rPr>
      </w:pPr>
      <w:r>
        <w:rPr>
          <w:sz w:val="18"/>
        </w:rPr>
        <w:t>15</w:t>
      </w:r>
      <w:r>
        <w:rPr>
          <w:spacing w:val="-6"/>
          <w:sz w:val="18"/>
        </w:rPr>
        <w:t> </w:t>
      </w:r>
      <w:r>
        <w:rPr>
          <w:sz w:val="18"/>
        </w:rPr>
        <w:t>%</w:t>
      </w:r>
      <w:r>
        <w:rPr>
          <w:spacing w:val="-6"/>
          <w:sz w:val="18"/>
        </w:rPr>
        <w:t> </w:t>
      </w:r>
      <w:r>
        <w:rPr>
          <w:sz w:val="18"/>
        </w:rPr>
        <w:t>des</w:t>
      </w:r>
      <w:r>
        <w:rPr>
          <w:spacing w:val="-6"/>
          <w:sz w:val="18"/>
        </w:rPr>
        <w:t> </w:t>
      </w:r>
      <w:r>
        <w:rPr>
          <w:sz w:val="18"/>
        </w:rPr>
        <w:t>Bruttomietertrages</w:t>
      </w:r>
      <w:r>
        <w:rPr>
          <w:spacing w:val="-6"/>
          <w:sz w:val="18"/>
        </w:rPr>
        <w:t> </w:t>
      </w:r>
      <w:r>
        <w:rPr>
          <w:sz w:val="18"/>
        </w:rPr>
        <w:t>bzw.</w:t>
      </w:r>
      <w:r>
        <w:rPr>
          <w:spacing w:val="-6"/>
          <w:sz w:val="18"/>
        </w:rPr>
        <w:t> </w:t>
      </w:r>
      <w:r>
        <w:rPr>
          <w:sz w:val="18"/>
        </w:rPr>
        <w:t>-mietwertes</w:t>
      </w:r>
      <w:r>
        <w:rPr>
          <w:spacing w:val="-6"/>
          <w:sz w:val="18"/>
        </w:rPr>
        <w:t> </w:t>
      </w:r>
      <w:r>
        <w:rPr>
          <w:sz w:val="18"/>
        </w:rPr>
        <w:t>bei</w:t>
      </w:r>
      <w:r>
        <w:rPr>
          <w:spacing w:val="-6"/>
          <w:sz w:val="18"/>
        </w:rPr>
        <w:t> </w:t>
      </w:r>
      <w:r>
        <w:rPr>
          <w:sz w:val="18"/>
        </w:rPr>
        <w:t>einem</w:t>
      </w:r>
      <w:r>
        <w:rPr>
          <w:spacing w:val="-6"/>
          <w:sz w:val="18"/>
        </w:rPr>
        <w:t> </w:t>
      </w:r>
      <w:r>
        <w:rPr>
          <w:sz w:val="18"/>
        </w:rPr>
        <w:t>Alter</w:t>
      </w:r>
      <w:r>
        <w:rPr>
          <w:spacing w:val="-7"/>
          <w:sz w:val="18"/>
        </w:rPr>
        <w:t> </w:t>
      </w:r>
      <w:r>
        <w:rPr>
          <w:sz w:val="18"/>
        </w:rPr>
        <w:t>des</w:t>
      </w:r>
      <w:r>
        <w:rPr>
          <w:spacing w:val="-6"/>
          <w:sz w:val="18"/>
        </w:rPr>
        <w:t> </w:t>
      </w:r>
      <w:r>
        <w:rPr>
          <w:sz w:val="18"/>
        </w:rPr>
        <w:t>Gebäudes</w:t>
      </w:r>
      <w:r>
        <w:rPr>
          <w:spacing w:val="-8"/>
          <w:sz w:val="18"/>
        </w:rPr>
        <w:t> </w:t>
      </w:r>
      <w:r>
        <w:rPr>
          <w:sz w:val="18"/>
        </w:rPr>
        <w:t>bis</w:t>
      </w:r>
      <w:r>
        <w:rPr>
          <w:spacing w:val="-8"/>
          <w:sz w:val="18"/>
        </w:rPr>
        <w:t> </w:t>
      </w:r>
      <w:r>
        <w:rPr>
          <w:sz w:val="18"/>
        </w:rPr>
        <w:t>zu</w:t>
      </w:r>
      <w:r>
        <w:rPr>
          <w:spacing w:val="-6"/>
          <w:sz w:val="18"/>
        </w:rPr>
        <w:t> </w:t>
      </w:r>
      <w:r>
        <w:rPr>
          <w:sz w:val="18"/>
        </w:rPr>
        <w:t>10</w:t>
      </w:r>
      <w:r>
        <w:rPr>
          <w:spacing w:val="-9"/>
          <w:sz w:val="18"/>
        </w:rPr>
        <w:t> </w:t>
      </w:r>
      <w:r>
        <w:rPr>
          <w:sz w:val="18"/>
        </w:rPr>
        <w:t>Jahren</w:t>
      </w:r>
      <w:r>
        <w:rPr>
          <w:spacing w:val="-6"/>
          <w:sz w:val="18"/>
        </w:rPr>
        <w:t> </w:t>
      </w:r>
      <w:r>
        <w:rPr>
          <w:sz w:val="18"/>
        </w:rPr>
        <w:t>am Ende der Steuerperiode;</w:t>
      </w:r>
    </w:p>
    <w:p>
      <w:pPr>
        <w:pStyle w:val="ListParagraph"/>
        <w:numPr>
          <w:ilvl w:val="0"/>
          <w:numId w:val="6"/>
        </w:numPr>
        <w:tabs>
          <w:tab w:pos="1588" w:val="left" w:leader="none"/>
        </w:tabs>
        <w:spacing w:line="240" w:lineRule="auto" w:before="40" w:after="0"/>
        <w:ind w:left="1588" w:right="703" w:hanging="454"/>
        <w:jc w:val="left"/>
        <w:rPr>
          <w:sz w:val="18"/>
        </w:rPr>
      </w:pPr>
      <w:r>
        <w:rPr>
          <w:sz w:val="18"/>
        </w:rPr>
        <w:t>25</w:t>
      </w:r>
      <w:r>
        <w:rPr>
          <w:spacing w:val="-1"/>
          <w:sz w:val="18"/>
        </w:rPr>
        <w:t> </w:t>
      </w:r>
      <w:r>
        <w:rPr>
          <w:sz w:val="18"/>
        </w:rPr>
        <w:t>%</w:t>
      </w:r>
      <w:r>
        <w:rPr>
          <w:spacing w:val="-1"/>
          <w:sz w:val="18"/>
        </w:rPr>
        <w:t> </w:t>
      </w:r>
      <w:r>
        <w:rPr>
          <w:sz w:val="18"/>
        </w:rPr>
        <w:t>des</w:t>
      </w:r>
      <w:r>
        <w:rPr>
          <w:spacing w:val="-1"/>
          <w:sz w:val="18"/>
        </w:rPr>
        <w:t> </w:t>
      </w:r>
      <w:r>
        <w:rPr>
          <w:sz w:val="18"/>
        </w:rPr>
        <w:t>Bruttomietertrages</w:t>
      </w:r>
      <w:r>
        <w:rPr>
          <w:spacing w:val="-1"/>
          <w:sz w:val="18"/>
        </w:rPr>
        <w:t> </w:t>
      </w:r>
      <w:r>
        <w:rPr>
          <w:sz w:val="18"/>
        </w:rPr>
        <w:t>bzw.</w:t>
      </w:r>
      <w:r>
        <w:rPr>
          <w:spacing w:val="-2"/>
          <w:sz w:val="18"/>
        </w:rPr>
        <w:t> </w:t>
      </w:r>
      <w:r>
        <w:rPr>
          <w:sz w:val="18"/>
        </w:rPr>
        <w:t>-mietwertes</w:t>
      </w:r>
      <w:r>
        <w:rPr>
          <w:spacing w:val="-1"/>
          <w:sz w:val="18"/>
        </w:rPr>
        <w:t> </w:t>
      </w:r>
      <w:r>
        <w:rPr>
          <w:sz w:val="18"/>
        </w:rPr>
        <w:t>bei</w:t>
      </w:r>
      <w:r>
        <w:rPr>
          <w:spacing w:val="-4"/>
          <w:sz w:val="18"/>
        </w:rPr>
        <w:t> </w:t>
      </w:r>
      <w:r>
        <w:rPr>
          <w:sz w:val="18"/>
        </w:rPr>
        <w:t>einem</w:t>
      </w:r>
      <w:r>
        <w:rPr>
          <w:spacing w:val="-1"/>
          <w:sz w:val="18"/>
        </w:rPr>
        <w:t> </w:t>
      </w:r>
      <w:r>
        <w:rPr>
          <w:sz w:val="18"/>
        </w:rPr>
        <w:t>Alter</w:t>
      </w:r>
      <w:r>
        <w:rPr>
          <w:spacing w:val="-2"/>
          <w:sz w:val="18"/>
        </w:rPr>
        <w:t> </w:t>
      </w:r>
      <w:r>
        <w:rPr>
          <w:sz w:val="18"/>
        </w:rPr>
        <w:t>des</w:t>
      </w:r>
      <w:r>
        <w:rPr>
          <w:spacing w:val="-1"/>
          <w:sz w:val="18"/>
        </w:rPr>
        <w:t> </w:t>
      </w:r>
      <w:r>
        <w:rPr>
          <w:sz w:val="18"/>
        </w:rPr>
        <w:t>Gebäudes</w:t>
      </w:r>
      <w:r>
        <w:rPr>
          <w:spacing w:val="-1"/>
          <w:sz w:val="18"/>
        </w:rPr>
        <w:t> </w:t>
      </w:r>
      <w:r>
        <w:rPr>
          <w:sz w:val="18"/>
        </w:rPr>
        <w:t>von</w:t>
      </w:r>
      <w:r>
        <w:rPr>
          <w:spacing w:val="-4"/>
          <w:sz w:val="18"/>
        </w:rPr>
        <w:t> </w:t>
      </w:r>
      <w:r>
        <w:rPr>
          <w:sz w:val="18"/>
        </w:rPr>
        <w:t>über</w:t>
      </w:r>
      <w:r>
        <w:rPr>
          <w:spacing w:val="-2"/>
          <w:sz w:val="18"/>
        </w:rPr>
        <w:t> </w:t>
      </w:r>
      <w:r>
        <w:rPr>
          <w:sz w:val="18"/>
        </w:rPr>
        <w:t>10</w:t>
      </w:r>
      <w:r>
        <w:rPr>
          <w:spacing w:val="-4"/>
          <w:sz w:val="18"/>
        </w:rPr>
        <w:t> </w:t>
      </w:r>
      <w:r>
        <w:rPr>
          <w:sz w:val="18"/>
        </w:rPr>
        <w:t>Jahren am Ende der Steuerperiode.</w:t>
      </w:r>
    </w:p>
    <w:p>
      <w:pPr>
        <w:pStyle w:val="BodyText"/>
        <w:spacing w:before="38"/>
        <w:ind w:left="1134" w:right="137"/>
      </w:pPr>
      <w:r>
        <w:rPr>
          <w:position w:val="6"/>
          <w:sz w:val="12"/>
        </w:rPr>
        <w:t>2</w:t>
      </w:r>
      <w:r>
        <w:rPr>
          <w:spacing w:val="38"/>
          <w:position w:val="6"/>
          <w:sz w:val="12"/>
        </w:rPr>
        <w:t> </w:t>
      </w:r>
      <w:r>
        <w:rPr/>
        <w:t>Bei Liegenschaften, welche geschäftlich genutzt werden oder deren Bruttomietertrag Fr. 90'000.00 übersteigt, können nur die tatsächlichen Kosten abgezogen werden.</w:t>
      </w:r>
    </w:p>
    <w:p>
      <w:pPr>
        <w:pStyle w:val="BodyText"/>
        <w:spacing w:line="207" w:lineRule="exact"/>
        <w:ind w:left="1134"/>
      </w:pPr>
      <w:hyperlink r:id="rId32">
        <w:r>
          <w:rPr>
            <w:color w:val="0462C0"/>
            <w:u w:val="single" w:color="0462C0"/>
          </w:rPr>
          <w:t>Dienstanleitung</w:t>
        </w:r>
        <w:r>
          <w:rPr>
            <w:color w:val="0462C0"/>
            <w:spacing w:val="20"/>
            <w:u w:val="single" w:color="0462C0"/>
          </w:rPr>
          <w:t> </w:t>
        </w:r>
        <w:r>
          <w:rPr>
            <w:color w:val="0462C0"/>
            <w:u w:val="single" w:color="0462C0"/>
          </w:rPr>
          <w:t>zum</w:t>
        </w:r>
        <w:r>
          <w:rPr>
            <w:color w:val="0462C0"/>
            <w:spacing w:val="24"/>
            <w:u w:val="single" w:color="0462C0"/>
          </w:rPr>
          <w:t> </w:t>
        </w:r>
        <w:r>
          <w:rPr>
            <w:color w:val="0462C0"/>
            <w:u w:val="single" w:color="0462C0"/>
          </w:rPr>
          <w:t>Schaffhauser</w:t>
        </w:r>
        <w:r>
          <w:rPr>
            <w:color w:val="0462C0"/>
            <w:spacing w:val="22"/>
            <w:u w:val="single" w:color="0462C0"/>
          </w:rPr>
          <w:t> </w:t>
        </w:r>
        <w:r>
          <w:rPr>
            <w:color w:val="0462C0"/>
            <w:u w:val="single" w:color="0462C0"/>
          </w:rPr>
          <w:t>Steuergesetz,</w:t>
        </w:r>
        <w:r>
          <w:rPr>
            <w:color w:val="0462C0"/>
            <w:spacing w:val="23"/>
            <w:u w:val="single" w:color="0462C0"/>
          </w:rPr>
          <w:t> </w:t>
        </w:r>
        <w:r>
          <w:rPr>
            <w:color w:val="0462C0"/>
            <w:u w:val="single" w:color="0462C0"/>
          </w:rPr>
          <w:t>8</w:t>
        </w:r>
        <w:r>
          <w:rPr>
            <w:color w:val="0462C0"/>
            <w:spacing w:val="23"/>
            <w:u w:val="single" w:color="0462C0"/>
          </w:rPr>
          <w:t> </w:t>
        </w:r>
        <w:r>
          <w:rPr>
            <w:color w:val="0462C0"/>
            <w:u w:val="single" w:color="0462C0"/>
          </w:rPr>
          <w:t>Einkünfte</w:t>
        </w:r>
        <w:r>
          <w:rPr>
            <w:color w:val="0462C0"/>
            <w:spacing w:val="23"/>
            <w:u w:val="single" w:color="0462C0"/>
          </w:rPr>
          <w:t> </w:t>
        </w:r>
        <w:r>
          <w:rPr>
            <w:color w:val="0462C0"/>
            <w:u w:val="single" w:color="0462C0"/>
          </w:rPr>
          <w:t>/</w:t>
        </w:r>
        <w:r>
          <w:rPr>
            <w:color w:val="0462C0"/>
            <w:spacing w:val="23"/>
            <w:u w:val="single" w:color="0462C0"/>
          </w:rPr>
          <w:t> </w:t>
        </w:r>
        <w:r>
          <w:rPr>
            <w:color w:val="0462C0"/>
            <w:u w:val="single" w:color="0462C0"/>
          </w:rPr>
          <w:t>Aufwendungen</w:t>
        </w:r>
        <w:r>
          <w:rPr>
            <w:color w:val="0462C0"/>
            <w:spacing w:val="23"/>
            <w:u w:val="single" w:color="0462C0"/>
          </w:rPr>
          <w:t> </w:t>
        </w:r>
        <w:r>
          <w:rPr>
            <w:color w:val="0462C0"/>
            <w:u w:val="single" w:color="0462C0"/>
          </w:rPr>
          <w:t>Grundeigentum</w:t>
        </w:r>
      </w:hyperlink>
      <w:r>
        <w:rPr>
          <w:color w:val="0462C0"/>
          <w:spacing w:val="22"/>
        </w:rPr>
        <w:t> </w:t>
      </w:r>
      <w:r>
        <w:rPr>
          <w:spacing w:val="-2"/>
        </w:rPr>
        <w:t>siehe</w:t>
      </w:r>
    </w:p>
    <w:p>
      <w:pPr>
        <w:pStyle w:val="BodyText"/>
        <w:spacing w:line="207" w:lineRule="exact" w:before="0"/>
        <w:ind w:left="1134"/>
      </w:pPr>
      <w:r>
        <w:rPr>
          <w:spacing w:val="-2"/>
        </w:rPr>
        <w:t>«Liegenschaftsaufwendungen</w:t>
      </w:r>
      <w:r>
        <w:rPr>
          <w:spacing w:val="39"/>
        </w:rPr>
        <w:t> </w:t>
      </w:r>
      <w:r>
        <w:rPr>
          <w:spacing w:val="-2"/>
        </w:rPr>
        <w:t>(Privatliegenschaft)»</w:t>
      </w:r>
    </w:p>
    <w:p>
      <w:pPr>
        <w:pStyle w:val="BodyText"/>
        <w:spacing w:before="35"/>
      </w:pPr>
    </w:p>
    <w:p>
      <w:pPr>
        <w:pStyle w:val="Heading5"/>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8"/>
        <w:ind w:left="1134"/>
        <w:jc w:val="both"/>
      </w:pPr>
      <w:r>
        <w:rPr/>
        <w:t>(Art.</w:t>
      </w:r>
      <w:r>
        <w:rPr>
          <w:spacing w:val="-3"/>
        </w:rPr>
        <w:t> </w:t>
      </w:r>
      <w:r>
        <w:rPr/>
        <w:t>35</w:t>
      </w:r>
      <w:r>
        <w:rPr>
          <w:spacing w:val="1"/>
        </w:rPr>
        <w:t> </w:t>
      </w:r>
      <w:r>
        <w:rPr/>
        <w:t>StG;</w:t>
      </w:r>
      <w:r>
        <w:rPr>
          <w:spacing w:val="-3"/>
        </w:rPr>
        <w:t> </w:t>
      </w:r>
      <w:r>
        <w:rPr/>
        <w:t>§§</w:t>
      </w:r>
      <w:r>
        <w:rPr>
          <w:spacing w:val="1"/>
        </w:rPr>
        <w:t> </w:t>
      </w:r>
      <w:r>
        <w:rPr/>
        <w:t>23 –</w:t>
      </w:r>
      <w:r>
        <w:rPr>
          <w:spacing w:val="-2"/>
        </w:rPr>
        <w:t> </w:t>
      </w:r>
      <w:r>
        <w:rPr/>
        <w:t>28a</w:t>
      </w:r>
      <w:r>
        <w:rPr>
          <w:spacing w:val="1"/>
        </w:rPr>
        <w:t> </w:t>
      </w:r>
      <w:r>
        <w:rPr>
          <w:spacing w:val="-4"/>
        </w:rPr>
        <w:t>StV)</w:t>
      </w:r>
    </w:p>
    <w:p>
      <w:pPr>
        <w:pStyle w:val="BodyText"/>
        <w:spacing w:before="33"/>
      </w:pPr>
    </w:p>
    <w:p>
      <w:pPr>
        <w:pStyle w:val="Heading7"/>
        <w:spacing w:before="1"/>
        <w:jc w:val="both"/>
      </w:pPr>
      <w:r>
        <w:rPr>
          <w:color w:val="950000"/>
        </w:rPr>
        <w:t>Versicherungsbeiträge und Zinsen von Sparkapitalien</w:t>
      </w:r>
      <w:r>
        <w:rPr>
          <w:color w:val="950000"/>
          <w:spacing w:val="80"/>
        </w:rPr>
        <w:t> </w:t>
      </w:r>
      <w:r>
        <w:rPr>
          <w:color w:val="950000"/>
          <w:spacing w:val="1"/>
        </w:rPr>
        <w:drawing>
          <wp:inline distT="0" distB="0" distL="0" distR="0">
            <wp:extent cx="198073" cy="122289"/>
            <wp:effectExtent l="0" t="0" r="0" b="0"/>
            <wp:docPr id="37" name="Image 37" descr="">
              <a:hlinkClick r:id="rId49"/>
            </wp:docPr>
            <wp:cNvGraphicFramePr>
              <a:graphicFrameLocks/>
            </wp:cNvGraphicFramePr>
            <a:graphic>
              <a:graphicData uri="http://schemas.openxmlformats.org/drawingml/2006/picture">
                <pic:pic>
                  <pic:nvPicPr>
                    <pic:cNvPr id="37" name="Image 37" descr="">
                      <a:hlinkClick r:id="rId49"/>
                    </pic:cNvPr>
                    <pic:cNvPicPr/>
                  </pic:nvPicPr>
                  <pic:blipFill>
                    <a:blip r:embed="rId11" cstate="print"/>
                    <a:stretch>
                      <a:fillRect/>
                    </a:stretch>
                  </pic:blipFill>
                  <pic:spPr>
                    <a:xfrm>
                      <a:off x="0" y="0"/>
                      <a:ext cx="198073" cy="122289"/>
                    </a:xfrm>
                    <a:prstGeom prst="rect">
                      <a:avLst/>
                    </a:prstGeom>
                  </pic:spPr>
                </pic:pic>
              </a:graphicData>
            </a:graphic>
          </wp:inline>
        </w:drawing>
      </w:r>
      <w:r>
        <w:rPr>
          <w:color w:val="950000"/>
          <w:spacing w:val="1"/>
        </w:rPr>
      </w:r>
    </w:p>
    <w:p>
      <w:pPr>
        <w:pStyle w:val="Heading8"/>
        <w:spacing w:before="93"/>
      </w:pPr>
      <w:r>
        <w:rPr/>
        <w:t>Art.</w:t>
      </w:r>
      <w:r>
        <w:rPr>
          <w:spacing w:val="-3"/>
        </w:rPr>
        <w:t> </w:t>
      </w:r>
      <w:r>
        <w:rPr/>
        <w:t>35 Abs.</w:t>
      </w:r>
      <w:r>
        <w:rPr>
          <w:spacing w:val="-2"/>
        </w:rPr>
        <w:t> </w:t>
      </w:r>
      <w:r>
        <w:rPr/>
        <w:t>1 lit.</w:t>
      </w:r>
      <w:r>
        <w:rPr>
          <w:spacing w:val="-2"/>
        </w:rPr>
        <w:t> </w:t>
      </w:r>
      <w:r>
        <w:rPr/>
        <w:t>g </w:t>
      </w:r>
      <w:r>
        <w:rPr>
          <w:spacing w:val="-4"/>
        </w:rPr>
        <w:t>StG:</w:t>
      </w:r>
    </w:p>
    <w:p>
      <w:pPr>
        <w:pStyle w:val="BodyText"/>
        <w:spacing w:before="55"/>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586" w:val="left" w:leader="none"/>
          <w:tab w:pos="1588" w:val="left" w:leader="none"/>
        </w:tabs>
        <w:spacing w:line="240" w:lineRule="auto" w:before="41" w:after="0"/>
        <w:ind w:left="1588" w:right="703" w:hanging="454"/>
        <w:jc w:val="both"/>
        <w:rPr>
          <w:sz w:val="18"/>
        </w:rPr>
      </w:pPr>
      <w:r>
        <w:rPr>
          <w:sz w:val="18"/>
        </w:rPr>
        <w:t>die</w:t>
      </w:r>
      <w:r>
        <w:rPr>
          <w:spacing w:val="-1"/>
          <w:sz w:val="18"/>
        </w:rPr>
        <w:t> </w:t>
      </w:r>
      <w:r>
        <w:rPr>
          <w:sz w:val="18"/>
        </w:rPr>
        <w:t>Einlagen, Prämien</w:t>
      </w:r>
      <w:r>
        <w:rPr>
          <w:spacing w:val="-1"/>
          <w:sz w:val="18"/>
        </w:rPr>
        <w:t> </w:t>
      </w:r>
      <w:r>
        <w:rPr>
          <w:sz w:val="18"/>
        </w:rPr>
        <w:t>und Beiträge</w:t>
      </w:r>
      <w:r>
        <w:rPr>
          <w:spacing w:val="-1"/>
          <w:sz w:val="18"/>
        </w:rPr>
        <w:t> </w:t>
      </w:r>
      <w:r>
        <w:rPr>
          <w:sz w:val="18"/>
        </w:rPr>
        <w:t>für</w:t>
      </w:r>
      <w:r>
        <w:rPr>
          <w:spacing w:val="-2"/>
          <w:sz w:val="18"/>
        </w:rPr>
        <w:t> </w:t>
      </w:r>
      <w:r>
        <w:rPr>
          <w:sz w:val="18"/>
        </w:rPr>
        <w:t>die</w:t>
      </w:r>
      <w:r>
        <w:rPr>
          <w:spacing w:val="-1"/>
          <w:sz w:val="18"/>
        </w:rPr>
        <w:t> </w:t>
      </w:r>
      <w:r>
        <w:rPr>
          <w:sz w:val="18"/>
        </w:rPr>
        <w:t>Lebens-,</w:t>
      </w:r>
      <w:r>
        <w:rPr>
          <w:spacing w:val="-2"/>
          <w:sz w:val="18"/>
        </w:rPr>
        <w:t> </w:t>
      </w:r>
      <w:r>
        <w:rPr>
          <w:sz w:val="18"/>
        </w:rPr>
        <w:t>die Kranken-</w:t>
      </w:r>
      <w:r>
        <w:rPr>
          <w:spacing w:val="-2"/>
          <w:sz w:val="18"/>
        </w:rPr>
        <w:t> </w:t>
      </w:r>
      <w:r>
        <w:rPr>
          <w:sz w:val="18"/>
        </w:rPr>
        <w:t>und die</w:t>
      </w:r>
      <w:r>
        <w:rPr>
          <w:spacing w:val="-1"/>
          <w:sz w:val="18"/>
        </w:rPr>
        <w:t> </w:t>
      </w:r>
      <w:r>
        <w:rPr>
          <w:sz w:val="18"/>
        </w:rPr>
        <w:t>nicht</w:t>
      </w:r>
      <w:r>
        <w:rPr>
          <w:spacing w:val="-2"/>
          <w:sz w:val="18"/>
        </w:rPr>
        <w:t> </w:t>
      </w:r>
      <w:r>
        <w:rPr>
          <w:sz w:val="18"/>
        </w:rPr>
        <w:t>unter</w:t>
      </w:r>
      <w:r>
        <w:rPr>
          <w:spacing w:val="-2"/>
          <w:sz w:val="18"/>
        </w:rPr>
        <w:t> </w:t>
      </w:r>
      <w:r>
        <w:rPr>
          <w:sz w:val="18"/>
        </w:rPr>
        <w:t>lit.</w:t>
      </w:r>
      <w:r>
        <w:rPr>
          <w:spacing w:val="-2"/>
          <w:sz w:val="18"/>
        </w:rPr>
        <w:t> </w:t>
      </w:r>
      <w:r>
        <w:rPr>
          <w:sz w:val="18"/>
        </w:rPr>
        <w:t>f</w:t>
      </w:r>
      <w:r>
        <w:rPr>
          <w:spacing w:val="-2"/>
          <w:sz w:val="18"/>
        </w:rPr>
        <w:t> </w:t>
      </w:r>
      <w:r>
        <w:rPr>
          <w:sz w:val="18"/>
        </w:rPr>
        <w:t>fallende Unfallversicherung sowie die Zinsen von Sparkapitalien der steuerpflichtigen Person und der von ihr unterhaltenen Personen, bis zum Gesamtbetrag von:</w:t>
      </w:r>
    </w:p>
    <w:p>
      <w:pPr>
        <w:pStyle w:val="ListParagraph"/>
        <w:numPr>
          <w:ilvl w:val="1"/>
          <w:numId w:val="7"/>
        </w:numPr>
        <w:tabs>
          <w:tab w:pos="1898" w:val="left" w:leader="none"/>
        </w:tabs>
        <w:spacing w:line="240" w:lineRule="auto" w:before="39" w:after="0"/>
        <w:ind w:left="1898" w:right="0" w:hanging="339"/>
        <w:jc w:val="both"/>
        <w:rPr>
          <w:sz w:val="18"/>
        </w:rPr>
      </w:pPr>
      <w:r>
        <w:rPr>
          <w:sz w:val="18"/>
        </w:rPr>
        <w:t>Fr.</w:t>
      </w:r>
      <w:r>
        <w:rPr>
          <w:spacing w:val="-5"/>
          <w:sz w:val="18"/>
        </w:rPr>
        <w:t> </w:t>
      </w:r>
      <w:r>
        <w:rPr>
          <w:sz w:val="18"/>
        </w:rPr>
        <w:t>7'500.00</w:t>
      </w:r>
      <w:r>
        <w:rPr>
          <w:spacing w:val="-2"/>
          <w:sz w:val="18"/>
        </w:rPr>
        <w:t> </w:t>
      </w:r>
      <w:r>
        <w:rPr>
          <w:sz w:val="18"/>
        </w:rPr>
        <w:t>für</w:t>
      </w:r>
      <w:r>
        <w:rPr>
          <w:spacing w:val="-2"/>
          <w:sz w:val="18"/>
        </w:rPr>
        <w:t> </w:t>
      </w:r>
      <w:r>
        <w:rPr>
          <w:sz w:val="18"/>
        </w:rPr>
        <w:t>Verheiratete,</w:t>
      </w:r>
      <w:r>
        <w:rPr>
          <w:spacing w:val="-5"/>
          <w:sz w:val="18"/>
        </w:rPr>
        <w:t> </w:t>
      </w:r>
      <w:r>
        <w:rPr>
          <w:sz w:val="18"/>
        </w:rPr>
        <w:t>die</w:t>
      </w:r>
      <w:r>
        <w:rPr>
          <w:spacing w:val="-2"/>
          <w:sz w:val="18"/>
        </w:rPr>
        <w:t> </w:t>
      </w:r>
      <w:r>
        <w:rPr>
          <w:sz w:val="18"/>
        </w:rPr>
        <w:t>in</w:t>
      </w:r>
      <w:r>
        <w:rPr>
          <w:spacing w:val="-4"/>
          <w:sz w:val="18"/>
        </w:rPr>
        <w:t> </w:t>
      </w:r>
      <w:r>
        <w:rPr>
          <w:sz w:val="18"/>
        </w:rPr>
        <w:t>rechtlich</w:t>
      </w:r>
      <w:r>
        <w:rPr>
          <w:spacing w:val="-4"/>
          <w:sz w:val="18"/>
        </w:rPr>
        <w:t> </w:t>
      </w:r>
      <w:r>
        <w:rPr>
          <w:sz w:val="18"/>
        </w:rPr>
        <w:t>und</w:t>
      </w:r>
      <w:r>
        <w:rPr>
          <w:spacing w:val="-5"/>
          <w:sz w:val="18"/>
        </w:rPr>
        <w:t> </w:t>
      </w:r>
      <w:r>
        <w:rPr>
          <w:sz w:val="18"/>
        </w:rPr>
        <w:t>tatsächlich</w:t>
      </w:r>
      <w:r>
        <w:rPr>
          <w:spacing w:val="-4"/>
          <w:sz w:val="18"/>
        </w:rPr>
        <w:t> </w:t>
      </w:r>
      <w:r>
        <w:rPr>
          <w:sz w:val="18"/>
        </w:rPr>
        <w:t>ungetrennter</w:t>
      </w:r>
      <w:r>
        <w:rPr>
          <w:spacing w:val="-5"/>
          <w:sz w:val="18"/>
        </w:rPr>
        <w:t> </w:t>
      </w:r>
      <w:r>
        <w:rPr>
          <w:sz w:val="18"/>
        </w:rPr>
        <w:t>Ehe</w:t>
      </w:r>
      <w:r>
        <w:rPr>
          <w:spacing w:val="-4"/>
          <w:sz w:val="18"/>
        </w:rPr>
        <w:t> </w:t>
      </w:r>
      <w:r>
        <w:rPr>
          <w:spacing w:val="-2"/>
          <w:sz w:val="18"/>
        </w:rPr>
        <w:t>leben</w:t>
      </w:r>
    </w:p>
    <w:p>
      <w:pPr>
        <w:pStyle w:val="ListParagraph"/>
        <w:numPr>
          <w:ilvl w:val="1"/>
          <w:numId w:val="7"/>
        </w:numPr>
        <w:tabs>
          <w:tab w:pos="1898" w:val="left" w:leader="none"/>
        </w:tabs>
        <w:spacing w:line="240" w:lineRule="auto" w:before="40" w:after="0"/>
        <w:ind w:left="1898" w:right="0" w:hanging="339"/>
        <w:jc w:val="both"/>
        <w:rPr>
          <w:sz w:val="18"/>
        </w:rPr>
      </w:pPr>
      <w:r>
        <w:rPr>
          <w:sz w:val="18"/>
        </w:rPr>
        <w:t>Fr.</w:t>
      </w:r>
      <w:r>
        <w:rPr>
          <w:spacing w:val="-3"/>
          <w:sz w:val="18"/>
        </w:rPr>
        <w:t> </w:t>
      </w:r>
      <w:r>
        <w:rPr>
          <w:sz w:val="18"/>
        </w:rPr>
        <w:t>3'750.00</w:t>
      </w:r>
      <w:r>
        <w:rPr>
          <w:spacing w:val="-1"/>
          <w:sz w:val="18"/>
        </w:rPr>
        <w:t> </w:t>
      </w:r>
      <w:r>
        <w:rPr>
          <w:sz w:val="18"/>
        </w:rPr>
        <w:t>für</w:t>
      </w:r>
      <w:r>
        <w:rPr>
          <w:spacing w:val="-3"/>
          <w:sz w:val="18"/>
        </w:rPr>
        <w:t> </w:t>
      </w:r>
      <w:r>
        <w:rPr>
          <w:sz w:val="18"/>
        </w:rPr>
        <w:t>die</w:t>
      </w:r>
      <w:r>
        <w:rPr>
          <w:spacing w:val="-1"/>
          <w:sz w:val="18"/>
        </w:rPr>
        <w:t> </w:t>
      </w:r>
      <w:r>
        <w:rPr>
          <w:sz w:val="18"/>
        </w:rPr>
        <w:t>übrigen</w:t>
      </w:r>
      <w:r>
        <w:rPr>
          <w:spacing w:val="-1"/>
          <w:sz w:val="18"/>
        </w:rPr>
        <w:t> </w:t>
      </w:r>
      <w:r>
        <w:rPr>
          <w:spacing w:val="-2"/>
          <w:sz w:val="18"/>
        </w:rPr>
        <w:t>Steuerpflichtigen</w:t>
      </w:r>
    </w:p>
    <w:p>
      <w:pPr>
        <w:pStyle w:val="ListParagraph"/>
        <w:numPr>
          <w:ilvl w:val="1"/>
          <w:numId w:val="7"/>
        </w:numPr>
        <w:tabs>
          <w:tab w:pos="1898" w:val="left" w:leader="none"/>
          <w:tab w:pos="1900" w:val="left" w:leader="none"/>
        </w:tabs>
        <w:spacing w:line="240" w:lineRule="auto" w:before="40" w:after="0"/>
        <w:ind w:left="1900" w:right="703" w:hanging="341"/>
        <w:jc w:val="both"/>
        <w:rPr>
          <w:sz w:val="18"/>
        </w:rPr>
      </w:pPr>
      <w:r>
        <w:rPr>
          <w:sz w:val="18"/>
        </w:rPr>
        <w:t>Diese</w:t>
      </w:r>
      <w:r>
        <w:rPr>
          <w:spacing w:val="-6"/>
          <w:sz w:val="18"/>
        </w:rPr>
        <w:t> </w:t>
      </w:r>
      <w:r>
        <w:rPr>
          <w:sz w:val="18"/>
        </w:rPr>
        <w:t>Abzüge</w:t>
      </w:r>
      <w:r>
        <w:rPr>
          <w:spacing w:val="-6"/>
          <w:sz w:val="18"/>
        </w:rPr>
        <w:t> </w:t>
      </w:r>
      <w:r>
        <w:rPr>
          <w:sz w:val="18"/>
        </w:rPr>
        <w:t>erhöhen</w:t>
      </w:r>
      <w:r>
        <w:rPr>
          <w:spacing w:val="-6"/>
          <w:sz w:val="18"/>
        </w:rPr>
        <w:t> </w:t>
      </w:r>
      <w:r>
        <w:rPr>
          <w:sz w:val="18"/>
        </w:rPr>
        <w:t>sich</w:t>
      </w:r>
      <w:r>
        <w:rPr>
          <w:spacing w:val="-6"/>
          <w:sz w:val="18"/>
        </w:rPr>
        <w:t> </w:t>
      </w:r>
      <w:r>
        <w:rPr>
          <w:sz w:val="18"/>
        </w:rPr>
        <w:t>um</w:t>
      </w:r>
      <w:r>
        <w:rPr>
          <w:spacing w:val="-3"/>
          <w:sz w:val="18"/>
        </w:rPr>
        <w:t> </w:t>
      </w:r>
      <w:r>
        <w:rPr>
          <w:sz w:val="18"/>
        </w:rPr>
        <w:t>Fr.</w:t>
      </w:r>
      <w:r>
        <w:rPr>
          <w:spacing w:val="-6"/>
          <w:sz w:val="18"/>
        </w:rPr>
        <w:t> </w:t>
      </w:r>
      <w:r>
        <w:rPr>
          <w:sz w:val="18"/>
        </w:rPr>
        <w:t>1'000.00</w:t>
      </w:r>
      <w:r>
        <w:rPr>
          <w:spacing w:val="-6"/>
          <w:sz w:val="18"/>
        </w:rPr>
        <w:t> </w:t>
      </w:r>
      <w:r>
        <w:rPr>
          <w:sz w:val="18"/>
        </w:rPr>
        <w:t>für</w:t>
      </w:r>
      <w:r>
        <w:rPr>
          <w:spacing w:val="-7"/>
          <w:sz w:val="18"/>
        </w:rPr>
        <w:t> </w:t>
      </w:r>
      <w:r>
        <w:rPr>
          <w:sz w:val="18"/>
        </w:rPr>
        <w:t>jedes</w:t>
      </w:r>
      <w:r>
        <w:rPr>
          <w:spacing w:val="-3"/>
          <w:sz w:val="18"/>
        </w:rPr>
        <w:t> </w:t>
      </w:r>
      <w:r>
        <w:rPr>
          <w:sz w:val="18"/>
        </w:rPr>
        <w:t>Kind</w:t>
      </w:r>
      <w:r>
        <w:rPr>
          <w:spacing w:val="-6"/>
          <w:sz w:val="18"/>
        </w:rPr>
        <w:t> </w:t>
      </w:r>
      <w:r>
        <w:rPr>
          <w:sz w:val="18"/>
        </w:rPr>
        <w:t>oder</w:t>
      </w:r>
      <w:r>
        <w:rPr>
          <w:spacing w:val="-4"/>
          <w:sz w:val="18"/>
        </w:rPr>
        <w:t> </w:t>
      </w:r>
      <w:r>
        <w:rPr>
          <w:sz w:val="18"/>
        </w:rPr>
        <w:t>jede</w:t>
      </w:r>
      <w:r>
        <w:rPr>
          <w:spacing w:val="-6"/>
          <w:sz w:val="18"/>
        </w:rPr>
        <w:t> </w:t>
      </w:r>
      <w:r>
        <w:rPr>
          <w:sz w:val="18"/>
        </w:rPr>
        <w:t>unterstützungsbedürftige Person,</w:t>
      </w:r>
      <w:r>
        <w:rPr>
          <w:spacing w:val="-7"/>
          <w:sz w:val="18"/>
        </w:rPr>
        <w:t> </w:t>
      </w:r>
      <w:r>
        <w:rPr>
          <w:sz w:val="18"/>
        </w:rPr>
        <w:t>für</w:t>
      </w:r>
      <w:r>
        <w:rPr>
          <w:spacing w:val="-9"/>
          <w:sz w:val="18"/>
        </w:rPr>
        <w:t> </w:t>
      </w:r>
      <w:r>
        <w:rPr>
          <w:sz w:val="18"/>
        </w:rPr>
        <w:t>die</w:t>
      </w:r>
      <w:r>
        <w:rPr>
          <w:spacing w:val="-6"/>
          <w:sz w:val="18"/>
        </w:rPr>
        <w:t> </w:t>
      </w:r>
      <w:r>
        <w:rPr>
          <w:sz w:val="18"/>
        </w:rPr>
        <w:t>die</w:t>
      </w:r>
      <w:r>
        <w:rPr>
          <w:spacing w:val="-9"/>
          <w:sz w:val="18"/>
        </w:rPr>
        <w:t> </w:t>
      </w:r>
      <w:r>
        <w:rPr>
          <w:sz w:val="18"/>
        </w:rPr>
        <w:t>steuerpflichtige</w:t>
      </w:r>
      <w:r>
        <w:rPr>
          <w:spacing w:val="-6"/>
          <w:sz w:val="18"/>
        </w:rPr>
        <w:t> </w:t>
      </w:r>
      <w:r>
        <w:rPr>
          <w:sz w:val="18"/>
        </w:rPr>
        <w:t>Person</w:t>
      </w:r>
      <w:r>
        <w:rPr>
          <w:spacing w:val="-6"/>
          <w:sz w:val="18"/>
        </w:rPr>
        <w:t> </w:t>
      </w:r>
      <w:r>
        <w:rPr>
          <w:sz w:val="18"/>
        </w:rPr>
        <w:t>einen</w:t>
      </w:r>
      <w:r>
        <w:rPr>
          <w:spacing w:val="-6"/>
          <w:sz w:val="18"/>
        </w:rPr>
        <w:t> </w:t>
      </w:r>
      <w:r>
        <w:rPr>
          <w:sz w:val="18"/>
        </w:rPr>
        <w:t>Abzug</w:t>
      </w:r>
      <w:r>
        <w:rPr>
          <w:spacing w:val="-9"/>
          <w:sz w:val="18"/>
        </w:rPr>
        <w:t> </w:t>
      </w:r>
      <w:r>
        <w:rPr>
          <w:sz w:val="18"/>
        </w:rPr>
        <w:t>nach</w:t>
      </w:r>
      <w:r>
        <w:rPr>
          <w:spacing w:val="-9"/>
          <w:sz w:val="18"/>
        </w:rPr>
        <w:t> </w:t>
      </w:r>
      <w:r>
        <w:rPr>
          <w:sz w:val="18"/>
        </w:rPr>
        <w:t>Art.</w:t>
      </w:r>
      <w:r>
        <w:rPr>
          <w:spacing w:val="-7"/>
          <w:sz w:val="18"/>
        </w:rPr>
        <w:t> </w:t>
      </w:r>
      <w:r>
        <w:rPr>
          <w:sz w:val="18"/>
        </w:rPr>
        <w:t>37</w:t>
      </w:r>
      <w:r>
        <w:rPr>
          <w:spacing w:val="-9"/>
          <w:sz w:val="18"/>
        </w:rPr>
        <w:t> </w:t>
      </w:r>
      <w:r>
        <w:rPr>
          <w:sz w:val="18"/>
        </w:rPr>
        <w:t>Abs.</w:t>
      </w:r>
      <w:r>
        <w:rPr>
          <w:spacing w:val="-7"/>
          <w:sz w:val="18"/>
        </w:rPr>
        <w:t> </w:t>
      </w:r>
      <w:r>
        <w:rPr>
          <w:sz w:val="18"/>
        </w:rPr>
        <w:t>1</w:t>
      </w:r>
      <w:r>
        <w:rPr>
          <w:spacing w:val="-9"/>
          <w:sz w:val="18"/>
        </w:rPr>
        <w:t> </w:t>
      </w:r>
      <w:r>
        <w:rPr>
          <w:sz w:val="18"/>
        </w:rPr>
        <w:t>lit.</w:t>
      </w:r>
      <w:r>
        <w:rPr>
          <w:spacing w:val="-7"/>
          <w:sz w:val="18"/>
        </w:rPr>
        <w:t> </w:t>
      </w:r>
      <w:r>
        <w:rPr>
          <w:sz w:val="18"/>
        </w:rPr>
        <w:t>b</w:t>
      </w:r>
      <w:r>
        <w:rPr>
          <w:spacing w:val="-9"/>
          <w:sz w:val="18"/>
        </w:rPr>
        <w:t> </w:t>
      </w:r>
      <w:r>
        <w:rPr>
          <w:sz w:val="18"/>
        </w:rPr>
        <w:t>oder</w:t>
      </w:r>
      <w:r>
        <w:rPr>
          <w:spacing w:val="-9"/>
          <w:sz w:val="18"/>
        </w:rPr>
        <w:t> </w:t>
      </w:r>
      <w:r>
        <w:rPr>
          <w:sz w:val="18"/>
        </w:rPr>
        <w:t>c</w:t>
      </w:r>
      <w:r>
        <w:rPr>
          <w:spacing w:val="-8"/>
          <w:sz w:val="18"/>
        </w:rPr>
        <w:t> </w:t>
      </w:r>
      <w:r>
        <w:rPr>
          <w:sz w:val="18"/>
        </w:rPr>
        <w:t>geltend machen kann;</w:t>
      </w:r>
    </w:p>
    <w:p>
      <w:pPr>
        <w:pStyle w:val="Heading8"/>
        <w:jc w:val="both"/>
      </w:pPr>
      <w:r>
        <w:rPr/>
        <w:t>§</w:t>
      </w:r>
      <w:r>
        <w:rPr>
          <w:spacing w:val="1"/>
        </w:rPr>
        <w:t> </w:t>
      </w:r>
      <w:r>
        <w:rPr/>
        <w:t>26</w:t>
      </w:r>
      <w:r>
        <w:rPr>
          <w:spacing w:val="1"/>
        </w:rPr>
        <w:t> </w:t>
      </w:r>
      <w:r>
        <w:rPr>
          <w:spacing w:val="-4"/>
        </w:rPr>
        <w:t>StV:</w:t>
      </w:r>
    </w:p>
    <w:p>
      <w:pPr>
        <w:pStyle w:val="BodyText"/>
        <w:spacing w:before="62"/>
        <w:ind w:left="1134" w:right="703"/>
        <w:jc w:val="both"/>
      </w:pPr>
      <w:r>
        <w:rPr/>
        <w:t>Übernimmt</w:t>
      </w:r>
      <w:r>
        <w:rPr>
          <w:spacing w:val="-7"/>
        </w:rPr>
        <w:t> </w:t>
      </w:r>
      <w:r>
        <w:rPr/>
        <w:t>der</w:t>
      </w:r>
      <w:r>
        <w:rPr>
          <w:spacing w:val="-7"/>
        </w:rPr>
        <w:t> </w:t>
      </w:r>
      <w:r>
        <w:rPr/>
        <w:t>Arbeitgeber</w:t>
      </w:r>
      <w:r>
        <w:rPr>
          <w:spacing w:val="-7"/>
        </w:rPr>
        <w:t> </w:t>
      </w:r>
      <w:r>
        <w:rPr/>
        <w:t>die</w:t>
      </w:r>
      <w:r>
        <w:rPr>
          <w:spacing w:val="-9"/>
        </w:rPr>
        <w:t> </w:t>
      </w:r>
      <w:r>
        <w:rPr/>
        <w:t>vollumfängliche</w:t>
      </w:r>
      <w:r>
        <w:rPr>
          <w:spacing w:val="-6"/>
        </w:rPr>
        <w:t> </w:t>
      </w:r>
      <w:r>
        <w:rPr/>
        <w:t>Beitragsleistung</w:t>
      </w:r>
      <w:r>
        <w:rPr>
          <w:spacing w:val="-6"/>
        </w:rPr>
        <w:t> </w:t>
      </w:r>
      <w:r>
        <w:rPr/>
        <w:t>für</w:t>
      </w:r>
      <w:r>
        <w:rPr>
          <w:spacing w:val="-7"/>
        </w:rPr>
        <w:t> </w:t>
      </w:r>
      <w:r>
        <w:rPr/>
        <w:t>die</w:t>
      </w:r>
      <w:r>
        <w:rPr>
          <w:spacing w:val="-6"/>
        </w:rPr>
        <w:t> </w:t>
      </w:r>
      <w:r>
        <w:rPr/>
        <w:t>Vorsorge</w:t>
      </w:r>
      <w:r>
        <w:rPr>
          <w:spacing w:val="-6"/>
        </w:rPr>
        <w:t> </w:t>
      </w:r>
      <w:r>
        <w:rPr/>
        <w:t>des</w:t>
      </w:r>
      <w:r>
        <w:rPr>
          <w:spacing w:val="-6"/>
        </w:rPr>
        <w:t> </w:t>
      </w:r>
      <w:r>
        <w:rPr/>
        <w:t>Arbeitnehmers,</w:t>
      </w:r>
      <w:r>
        <w:rPr>
          <w:spacing w:val="-9"/>
        </w:rPr>
        <w:t> </w:t>
      </w:r>
      <w:r>
        <w:rPr/>
        <w:t>so kann</w:t>
      </w:r>
      <w:r>
        <w:rPr>
          <w:spacing w:val="-11"/>
        </w:rPr>
        <w:t> </w:t>
      </w:r>
      <w:r>
        <w:rPr/>
        <w:t>dieser</w:t>
      </w:r>
      <w:r>
        <w:rPr>
          <w:spacing w:val="-12"/>
        </w:rPr>
        <w:t> </w:t>
      </w:r>
      <w:r>
        <w:rPr/>
        <w:t>seine</w:t>
      </w:r>
      <w:r>
        <w:rPr>
          <w:spacing w:val="-11"/>
        </w:rPr>
        <w:t> </w:t>
      </w:r>
      <w:r>
        <w:rPr/>
        <w:t>übrigen</w:t>
      </w:r>
      <w:r>
        <w:rPr>
          <w:spacing w:val="-11"/>
        </w:rPr>
        <w:t> </w:t>
      </w:r>
      <w:r>
        <w:rPr/>
        <w:t>Versicherungsbeiträge</w:t>
      </w:r>
      <w:r>
        <w:rPr>
          <w:spacing w:val="-11"/>
        </w:rPr>
        <w:t> </w:t>
      </w:r>
      <w:r>
        <w:rPr/>
        <w:t>nur</w:t>
      </w:r>
      <w:r>
        <w:rPr>
          <w:spacing w:val="-12"/>
        </w:rPr>
        <w:t> </w:t>
      </w:r>
      <w:r>
        <w:rPr/>
        <w:t>gemäss</w:t>
      </w:r>
      <w:r>
        <w:rPr>
          <w:spacing w:val="-13"/>
        </w:rPr>
        <w:t> </w:t>
      </w:r>
      <w:r>
        <w:rPr/>
        <w:t>Art.</w:t>
      </w:r>
      <w:r>
        <w:rPr>
          <w:spacing w:val="-8"/>
        </w:rPr>
        <w:t> </w:t>
      </w:r>
      <w:r>
        <w:rPr/>
        <w:t>35</w:t>
      </w:r>
      <w:r>
        <w:rPr>
          <w:spacing w:val="-9"/>
        </w:rPr>
        <w:t> </w:t>
      </w:r>
      <w:r>
        <w:rPr/>
        <w:t>Abs.</w:t>
      </w:r>
      <w:r>
        <w:rPr>
          <w:spacing w:val="-11"/>
        </w:rPr>
        <w:t> </w:t>
      </w:r>
      <w:r>
        <w:rPr/>
        <w:t>1</w:t>
      </w:r>
      <w:r>
        <w:rPr>
          <w:spacing w:val="-11"/>
        </w:rPr>
        <w:t> </w:t>
      </w:r>
      <w:r>
        <w:rPr/>
        <w:t>lit.</w:t>
      </w:r>
      <w:r>
        <w:rPr>
          <w:spacing w:val="-11"/>
        </w:rPr>
        <w:t> </w:t>
      </w:r>
      <w:r>
        <w:rPr/>
        <w:t>g</w:t>
      </w:r>
      <w:r>
        <w:rPr>
          <w:spacing w:val="-9"/>
        </w:rPr>
        <w:t> </w:t>
      </w:r>
      <w:r>
        <w:rPr/>
        <w:t>ohne</w:t>
      </w:r>
      <w:r>
        <w:rPr>
          <w:spacing w:val="-11"/>
        </w:rPr>
        <w:t> </w:t>
      </w:r>
      <w:r>
        <w:rPr/>
        <w:t>Erhöhung</w:t>
      </w:r>
      <w:r>
        <w:rPr>
          <w:spacing w:val="-11"/>
        </w:rPr>
        <w:t> </w:t>
      </w:r>
      <w:r>
        <w:rPr/>
        <w:t>geltend </w:t>
      </w:r>
      <w:r>
        <w:rPr>
          <w:spacing w:val="-2"/>
        </w:rPr>
        <w:t>machen.</w:t>
      </w:r>
    </w:p>
    <w:p>
      <w:pPr>
        <w:pStyle w:val="BodyText"/>
        <w:spacing w:before="33"/>
      </w:pPr>
    </w:p>
    <w:p>
      <w:pPr>
        <w:pStyle w:val="Heading7"/>
        <w:jc w:val="both"/>
      </w:pPr>
      <w:r>
        <w:rPr>
          <w:color w:val="950000"/>
        </w:rPr>
        <w:t>Sonderabzug bei Erwerbstätigkeit beider Ehegatten/Partner</w:t>
      </w:r>
      <w:r>
        <w:rPr>
          <w:color w:val="950000"/>
          <w:spacing w:val="80"/>
        </w:rPr>
        <w:t> </w:t>
      </w:r>
      <w:r>
        <w:rPr>
          <w:color w:val="950000"/>
          <w:spacing w:val="1"/>
        </w:rPr>
        <w:drawing>
          <wp:inline distT="0" distB="0" distL="0" distR="0">
            <wp:extent cx="201274" cy="114903"/>
            <wp:effectExtent l="0" t="0" r="0" b="0"/>
            <wp:docPr id="38" name="Image 38" descr="">
              <a:hlinkClick r:id="rId50"/>
            </wp:docPr>
            <wp:cNvGraphicFramePr>
              <a:graphicFrameLocks/>
            </wp:cNvGraphicFramePr>
            <a:graphic>
              <a:graphicData uri="http://schemas.openxmlformats.org/drawingml/2006/picture">
                <pic:pic>
                  <pic:nvPicPr>
                    <pic:cNvPr id="38" name="Image 38" descr="">
                      <a:hlinkClick r:id="rId50"/>
                    </pic:cNvPr>
                    <pic:cNvPicPr/>
                  </pic:nvPicPr>
                  <pic:blipFill>
                    <a:blip r:embed="rId11" cstate="print"/>
                    <a:stretch>
                      <a:fillRect/>
                    </a:stretch>
                  </pic:blipFill>
                  <pic:spPr>
                    <a:xfrm>
                      <a:off x="0" y="0"/>
                      <a:ext cx="201274" cy="114903"/>
                    </a:xfrm>
                    <a:prstGeom prst="rect">
                      <a:avLst/>
                    </a:prstGeom>
                  </pic:spPr>
                </pic:pic>
              </a:graphicData>
            </a:graphic>
          </wp:inline>
        </w:drawing>
      </w:r>
      <w:r>
        <w:rPr>
          <w:color w:val="950000"/>
          <w:spacing w:val="1"/>
        </w:rPr>
      </w:r>
    </w:p>
    <w:p>
      <w:pPr>
        <w:pStyle w:val="Heading8"/>
        <w:jc w:val="both"/>
      </w:pPr>
      <w:r>
        <w:rPr/>
        <w:t>Art.</w:t>
      </w:r>
      <w:r>
        <w:rPr>
          <w:spacing w:val="-3"/>
        </w:rPr>
        <w:t> </w:t>
      </w:r>
      <w:r>
        <w:rPr/>
        <w:t>35 Abs.</w:t>
      </w:r>
      <w:r>
        <w:rPr>
          <w:spacing w:val="-2"/>
        </w:rPr>
        <w:t> </w:t>
      </w:r>
      <w:r>
        <w:rPr/>
        <w:t>1 lit.</w:t>
      </w:r>
      <w:r>
        <w:rPr>
          <w:spacing w:val="-2"/>
        </w:rPr>
        <w:t> </w:t>
      </w:r>
      <w:r>
        <w:rPr/>
        <w:t>h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586" w:val="left" w:leader="none"/>
          <w:tab w:pos="1588" w:val="left" w:leader="none"/>
        </w:tabs>
        <w:spacing w:line="240" w:lineRule="auto" w:before="40" w:after="0"/>
        <w:ind w:left="1588" w:right="703" w:hanging="454"/>
        <w:jc w:val="both"/>
        <w:rPr>
          <w:sz w:val="18"/>
        </w:rPr>
      </w:pPr>
      <w:r>
        <w:rPr>
          <w:sz w:val="18"/>
        </w:rPr>
        <w:t>sofern</w:t>
      </w:r>
      <w:r>
        <w:rPr>
          <w:spacing w:val="-13"/>
          <w:sz w:val="18"/>
        </w:rPr>
        <w:t> </w:t>
      </w:r>
      <w:r>
        <w:rPr>
          <w:sz w:val="18"/>
        </w:rPr>
        <w:t>Verheiratete</w:t>
      </w:r>
      <w:r>
        <w:rPr>
          <w:spacing w:val="-12"/>
          <w:sz w:val="18"/>
        </w:rPr>
        <w:t> </w:t>
      </w:r>
      <w:r>
        <w:rPr>
          <w:sz w:val="18"/>
        </w:rPr>
        <w:t>in</w:t>
      </w:r>
      <w:r>
        <w:rPr>
          <w:spacing w:val="-13"/>
          <w:sz w:val="18"/>
        </w:rPr>
        <w:t> </w:t>
      </w:r>
      <w:r>
        <w:rPr>
          <w:sz w:val="18"/>
        </w:rPr>
        <w:t>rechtlich</w:t>
      </w:r>
      <w:r>
        <w:rPr>
          <w:spacing w:val="-12"/>
          <w:sz w:val="18"/>
        </w:rPr>
        <w:t> </w:t>
      </w:r>
      <w:r>
        <w:rPr>
          <w:sz w:val="18"/>
        </w:rPr>
        <w:t>und</w:t>
      </w:r>
      <w:r>
        <w:rPr>
          <w:spacing w:val="-13"/>
          <w:sz w:val="18"/>
        </w:rPr>
        <w:t> </w:t>
      </w:r>
      <w:r>
        <w:rPr>
          <w:sz w:val="18"/>
        </w:rPr>
        <w:t>tatsächlich</w:t>
      </w:r>
      <w:r>
        <w:rPr>
          <w:spacing w:val="-12"/>
          <w:sz w:val="18"/>
        </w:rPr>
        <w:t> </w:t>
      </w:r>
      <w:r>
        <w:rPr>
          <w:sz w:val="18"/>
        </w:rPr>
        <w:t>ungetrennter</w:t>
      </w:r>
      <w:r>
        <w:rPr>
          <w:spacing w:val="-12"/>
          <w:sz w:val="18"/>
        </w:rPr>
        <w:t> </w:t>
      </w:r>
      <w:r>
        <w:rPr>
          <w:sz w:val="18"/>
        </w:rPr>
        <w:t>Ehe</w:t>
      </w:r>
      <w:r>
        <w:rPr>
          <w:spacing w:val="-11"/>
          <w:sz w:val="18"/>
        </w:rPr>
        <w:t> </w:t>
      </w:r>
      <w:r>
        <w:rPr>
          <w:sz w:val="18"/>
        </w:rPr>
        <w:t>leben</w:t>
      </w:r>
      <w:r>
        <w:rPr>
          <w:spacing w:val="-13"/>
          <w:sz w:val="18"/>
        </w:rPr>
        <w:t> </w:t>
      </w:r>
      <w:r>
        <w:rPr>
          <w:sz w:val="18"/>
        </w:rPr>
        <w:t>und</w:t>
      </w:r>
      <w:r>
        <w:rPr>
          <w:spacing w:val="-12"/>
          <w:sz w:val="18"/>
        </w:rPr>
        <w:t> </w:t>
      </w:r>
      <w:r>
        <w:rPr>
          <w:sz w:val="18"/>
        </w:rPr>
        <w:t>unabhängig</w:t>
      </w:r>
      <w:r>
        <w:rPr>
          <w:spacing w:val="-12"/>
          <w:sz w:val="18"/>
        </w:rPr>
        <w:t> </w:t>
      </w:r>
      <w:r>
        <w:rPr>
          <w:sz w:val="18"/>
        </w:rPr>
        <w:t>vom</w:t>
      </w:r>
      <w:r>
        <w:rPr>
          <w:spacing w:val="-12"/>
          <w:sz w:val="18"/>
        </w:rPr>
        <w:t> </w:t>
      </w:r>
      <w:r>
        <w:rPr>
          <w:sz w:val="18"/>
        </w:rPr>
        <w:t>Beruf, Geschäft</w:t>
      </w:r>
      <w:r>
        <w:rPr>
          <w:spacing w:val="-13"/>
          <w:sz w:val="18"/>
        </w:rPr>
        <w:t> </w:t>
      </w:r>
      <w:r>
        <w:rPr>
          <w:sz w:val="18"/>
        </w:rPr>
        <w:t>oder</w:t>
      </w:r>
      <w:r>
        <w:rPr>
          <w:spacing w:val="-12"/>
          <w:sz w:val="18"/>
        </w:rPr>
        <w:t> </w:t>
      </w:r>
      <w:r>
        <w:rPr>
          <w:sz w:val="18"/>
        </w:rPr>
        <w:t>Gewerbe</w:t>
      </w:r>
      <w:r>
        <w:rPr>
          <w:spacing w:val="-13"/>
          <w:sz w:val="18"/>
        </w:rPr>
        <w:t> </w:t>
      </w:r>
      <w:r>
        <w:rPr>
          <w:sz w:val="18"/>
        </w:rPr>
        <w:t>des</w:t>
      </w:r>
      <w:r>
        <w:rPr>
          <w:spacing w:val="-12"/>
          <w:sz w:val="18"/>
        </w:rPr>
        <w:t> </w:t>
      </w:r>
      <w:r>
        <w:rPr>
          <w:sz w:val="18"/>
        </w:rPr>
        <w:t>andern</w:t>
      </w:r>
      <w:r>
        <w:rPr>
          <w:spacing w:val="-13"/>
          <w:sz w:val="18"/>
        </w:rPr>
        <w:t> </w:t>
      </w:r>
      <w:r>
        <w:rPr>
          <w:sz w:val="18"/>
        </w:rPr>
        <w:t>erwerbstätig</w:t>
      </w:r>
      <w:r>
        <w:rPr>
          <w:spacing w:val="-13"/>
          <w:sz w:val="18"/>
        </w:rPr>
        <w:t> </w:t>
      </w:r>
      <w:r>
        <w:rPr>
          <w:sz w:val="18"/>
        </w:rPr>
        <w:t>sind,</w:t>
      </w:r>
      <w:r>
        <w:rPr>
          <w:spacing w:val="-12"/>
          <w:sz w:val="18"/>
        </w:rPr>
        <w:t> </w:t>
      </w:r>
      <w:r>
        <w:rPr>
          <w:sz w:val="18"/>
        </w:rPr>
        <w:t>bis</w:t>
      </w:r>
      <w:r>
        <w:rPr>
          <w:spacing w:val="-13"/>
          <w:sz w:val="18"/>
        </w:rPr>
        <w:t> </w:t>
      </w:r>
      <w:r>
        <w:rPr>
          <w:sz w:val="18"/>
        </w:rPr>
        <w:t>zu</w:t>
      </w:r>
      <w:r>
        <w:rPr>
          <w:spacing w:val="-12"/>
          <w:sz w:val="18"/>
        </w:rPr>
        <w:t> </w:t>
      </w:r>
      <w:r>
        <w:rPr>
          <w:sz w:val="18"/>
        </w:rPr>
        <w:t>Fr.</w:t>
      </w:r>
      <w:r>
        <w:rPr>
          <w:spacing w:val="-13"/>
          <w:sz w:val="18"/>
        </w:rPr>
        <w:t> </w:t>
      </w:r>
      <w:r>
        <w:rPr>
          <w:sz w:val="18"/>
        </w:rPr>
        <w:t>800.00</w:t>
      </w:r>
      <w:r>
        <w:rPr>
          <w:spacing w:val="-12"/>
          <w:sz w:val="18"/>
        </w:rPr>
        <w:t> </w:t>
      </w:r>
      <w:r>
        <w:rPr>
          <w:sz w:val="18"/>
        </w:rPr>
        <w:t>vom</w:t>
      </w:r>
      <w:r>
        <w:rPr>
          <w:spacing w:val="-13"/>
          <w:sz w:val="18"/>
        </w:rPr>
        <w:t> </w:t>
      </w:r>
      <w:r>
        <w:rPr>
          <w:sz w:val="18"/>
        </w:rPr>
        <w:t>geringeren</w:t>
      </w:r>
      <w:r>
        <w:rPr>
          <w:spacing w:val="-12"/>
          <w:sz w:val="18"/>
        </w:rPr>
        <w:t> </w:t>
      </w:r>
      <w:r>
        <w:rPr>
          <w:sz w:val="18"/>
        </w:rPr>
        <w:t>der</w:t>
      </w:r>
      <w:r>
        <w:rPr>
          <w:spacing w:val="-13"/>
          <w:sz w:val="18"/>
        </w:rPr>
        <w:t> </w:t>
      </w:r>
      <w:r>
        <w:rPr>
          <w:sz w:val="18"/>
        </w:rPr>
        <w:t>beiden Erwerbseinkommen;</w:t>
      </w:r>
      <w:r>
        <w:rPr>
          <w:spacing w:val="-2"/>
          <w:sz w:val="18"/>
        </w:rPr>
        <w:t> </w:t>
      </w:r>
      <w:r>
        <w:rPr>
          <w:sz w:val="18"/>
        </w:rPr>
        <w:t>der</w:t>
      </w:r>
      <w:r>
        <w:rPr>
          <w:spacing w:val="-2"/>
          <w:sz w:val="18"/>
        </w:rPr>
        <w:t> </w:t>
      </w:r>
      <w:r>
        <w:rPr>
          <w:sz w:val="18"/>
        </w:rPr>
        <w:t>gleiche Abzug</w:t>
      </w:r>
      <w:r>
        <w:rPr>
          <w:spacing w:val="-1"/>
          <w:sz w:val="18"/>
        </w:rPr>
        <w:t> </w:t>
      </w:r>
      <w:r>
        <w:rPr>
          <w:sz w:val="18"/>
        </w:rPr>
        <w:t>ist</w:t>
      </w:r>
      <w:r>
        <w:rPr>
          <w:spacing w:val="-2"/>
          <w:sz w:val="18"/>
        </w:rPr>
        <w:t> </w:t>
      </w:r>
      <w:r>
        <w:rPr>
          <w:sz w:val="18"/>
        </w:rPr>
        <w:t>zulässig</w:t>
      </w:r>
      <w:r>
        <w:rPr>
          <w:spacing w:val="-1"/>
          <w:sz w:val="18"/>
        </w:rPr>
        <w:t> </w:t>
      </w:r>
      <w:r>
        <w:rPr>
          <w:sz w:val="18"/>
        </w:rPr>
        <w:t>bei</w:t>
      </w:r>
      <w:r>
        <w:rPr>
          <w:spacing w:val="-1"/>
          <w:sz w:val="18"/>
        </w:rPr>
        <w:t> </w:t>
      </w:r>
      <w:r>
        <w:rPr>
          <w:sz w:val="18"/>
        </w:rPr>
        <w:t>wesentlicher</w:t>
      </w:r>
      <w:r>
        <w:rPr>
          <w:spacing w:val="-2"/>
          <w:sz w:val="18"/>
        </w:rPr>
        <w:t> </w:t>
      </w:r>
      <w:r>
        <w:rPr>
          <w:sz w:val="18"/>
        </w:rPr>
        <w:t>Mitarbeit</w:t>
      </w:r>
      <w:r>
        <w:rPr>
          <w:spacing w:val="-2"/>
          <w:sz w:val="18"/>
        </w:rPr>
        <w:t> </w:t>
      </w:r>
      <w:r>
        <w:rPr>
          <w:sz w:val="18"/>
        </w:rPr>
        <w:t>des einen im Beruf, Geschäft</w:t>
      </w:r>
      <w:r>
        <w:rPr>
          <w:spacing w:val="-13"/>
          <w:sz w:val="18"/>
        </w:rPr>
        <w:t> </w:t>
      </w:r>
      <w:r>
        <w:rPr>
          <w:sz w:val="18"/>
        </w:rPr>
        <w:t>oder</w:t>
      </w:r>
      <w:r>
        <w:rPr>
          <w:spacing w:val="-12"/>
          <w:sz w:val="18"/>
        </w:rPr>
        <w:t> </w:t>
      </w:r>
      <w:r>
        <w:rPr>
          <w:sz w:val="18"/>
        </w:rPr>
        <w:t>Gewerbe</w:t>
      </w:r>
      <w:r>
        <w:rPr>
          <w:spacing w:val="-13"/>
          <w:sz w:val="18"/>
        </w:rPr>
        <w:t> </w:t>
      </w:r>
      <w:r>
        <w:rPr>
          <w:sz w:val="18"/>
        </w:rPr>
        <w:t>des</w:t>
      </w:r>
      <w:r>
        <w:rPr>
          <w:spacing w:val="-12"/>
          <w:sz w:val="18"/>
        </w:rPr>
        <w:t> </w:t>
      </w:r>
      <w:r>
        <w:rPr>
          <w:sz w:val="18"/>
        </w:rPr>
        <w:t>Ehegatten</w:t>
      </w:r>
      <w:r>
        <w:rPr>
          <w:spacing w:val="-13"/>
          <w:sz w:val="18"/>
        </w:rPr>
        <w:t> </w:t>
      </w:r>
      <w:r>
        <w:rPr>
          <w:sz w:val="18"/>
        </w:rPr>
        <w:t>oder</w:t>
      </w:r>
      <w:r>
        <w:rPr>
          <w:spacing w:val="-13"/>
          <w:sz w:val="18"/>
        </w:rPr>
        <w:t> </w:t>
      </w:r>
      <w:r>
        <w:rPr>
          <w:sz w:val="18"/>
        </w:rPr>
        <w:t>der</w:t>
      </w:r>
      <w:r>
        <w:rPr>
          <w:spacing w:val="-12"/>
          <w:sz w:val="18"/>
        </w:rPr>
        <w:t> </w:t>
      </w:r>
      <w:r>
        <w:rPr>
          <w:sz w:val="18"/>
        </w:rPr>
        <w:t>Ehegattin.</w:t>
      </w:r>
      <w:r>
        <w:rPr>
          <w:spacing w:val="-12"/>
          <w:sz w:val="18"/>
        </w:rPr>
        <w:t> </w:t>
      </w:r>
      <w:r>
        <w:rPr>
          <w:sz w:val="18"/>
        </w:rPr>
        <w:t>Beide</w:t>
      </w:r>
      <w:r>
        <w:rPr>
          <w:spacing w:val="-11"/>
          <w:sz w:val="18"/>
        </w:rPr>
        <w:t> </w:t>
      </w:r>
      <w:r>
        <w:rPr>
          <w:sz w:val="18"/>
        </w:rPr>
        <w:t>Abzüge</w:t>
      </w:r>
      <w:r>
        <w:rPr>
          <w:spacing w:val="-13"/>
          <w:sz w:val="18"/>
        </w:rPr>
        <w:t> </w:t>
      </w:r>
      <w:r>
        <w:rPr>
          <w:sz w:val="18"/>
        </w:rPr>
        <w:t>können</w:t>
      </w:r>
      <w:r>
        <w:rPr>
          <w:spacing w:val="-12"/>
          <w:sz w:val="18"/>
        </w:rPr>
        <w:t> </w:t>
      </w:r>
      <w:r>
        <w:rPr>
          <w:sz w:val="18"/>
        </w:rPr>
        <w:t>nicht</w:t>
      </w:r>
      <w:r>
        <w:rPr>
          <w:spacing w:val="-13"/>
          <w:sz w:val="18"/>
        </w:rPr>
        <w:t> </w:t>
      </w:r>
      <w:r>
        <w:rPr>
          <w:sz w:val="18"/>
        </w:rPr>
        <w:t>gleichzeitig gemacht werden;</w:t>
      </w:r>
    </w:p>
    <w:p>
      <w:pPr>
        <w:pStyle w:val="ListParagraph"/>
        <w:spacing w:after="0" w:line="240" w:lineRule="auto"/>
        <w:jc w:val="both"/>
        <w:rPr>
          <w:sz w:val="18"/>
        </w:rPr>
        <w:sectPr>
          <w:pgSz w:w="11910" w:h="16840"/>
          <w:pgMar w:header="724" w:footer="687" w:top="960" w:bottom="880" w:left="850" w:right="992"/>
        </w:sectPr>
      </w:pPr>
    </w:p>
    <w:p>
      <w:pPr>
        <w:pStyle w:val="BodyText"/>
        <w:spacing w:before="211"/>
        <w:rPr>
          <w:sz w:val="20"/>
        </w:rPr>
      </w:pPr>
    </w:p>
    <w:p>
      <w:pPr>
        <w:pStyle w:val="Heading7"/>
        <w:jc w:val="both"/>
      </w:pPr>
      <w:r>
        <w:rPr>
          <w:color w:val="950000"/>
        </w:rPr>
        <w:t>Krankheits- und Unfallkosten</w:t>
      </w:r>
      <w:r>
        <w:rPr>
          <w:color w:val="950000"/>
          <w:spacing w:val="80"/>
        </w:rPr>
        <w:t> </w:t>
      </w:r>
      <w:r>
        <w:rPr>
          <w:color w:val="950000"/>
        </w:rPr>
        <w:drawing>
          <wp:inline distT="0" distB="0" distL="0" distR="0">
            <wp:extent cx="201269" cy="114902"/>
            <wp:effectExtent l="0" t="0" r="0" b="0"/>
            <wp:docPr id="39" name="Image 39" descr="">
              <a:hlinkClick r:id="rId51"/>
            </wp:docPr>
            <wp:cNvGraphicFramePr>
              <a:graphicFrameLocks/>
            </wp:cNvGraphicFramePr>
            <a:graphic>
              <a:graphicData uri="http://schemas.openxmlformats.org/drawingml/2006/picture">
                <pic:pic>
                  <pic:nvPicPr>
                    <pic:cNvPr id="39" name="Image 39" descr="">
                      <a:hlinkClick r:id="rId51"/>
                    </pic:cNvPr>
                    <pic:cNvPicPr/>
                  </pic:nvPicPr>
                  <pic:blipFill>
                    <a:blip r:embed="rId11" cstate="print"/>
                    <a:stretch>
                      <a:fillRect/>
                    </a:stretch>
                  </pic:blipFill>
                  <pic:spPr>
                    <a:xfrm>
                      <a:off x="0" y="0"/>
                      <a:ext cx="201269" cy="114902"/>
                    </a:xfrm>
                    <a:prstGeom prst="rect">
                      <a:avLst/>
                    </a:prstGeom>
                  </pic:spPr>
                </pic:pic>
              </a:graphicData>
            </a:graphic>
          </wp:inline>
        </w:drawing>
      </w:r>
      <w:r>
        <w:rPr>
          <w:color w:val="950000"/>
        </w:rPr>
      </w:r>
    </w:p>
    <w:p>
      <w:pPr>
        <w:pStyle w:val="Heading8"/>
        <w:spacing w:before="94"/>
      </w:pPr>
      <w:r>
        <w:rPr/>
        <w:t>Art.</w:t>
      </w:r>
      <w:r>
        <w:rPr>
          <w:spacing w:val="-3"/>
        </w:rPr>
        <w:t> </w:t>
      </w:r>
      <w:r>
        <w:rPr/>
        <w:t>35 Abs.</w:t>
      </w:r>
      <w:r>
        <w:rPr>
          <w:spacing w:val="-2"/>
        </w:rPr>
        <w:t> </w:t>
      </w:r>
      <w:r>
        <w:rPr/>
        <w:t>1 lit.</w:t>
      </w:r>
      <w:r>
        <w:rPr>
          <w:spacing w:val="-2"/>
        </w:rPr>
        <w:t> </w:t>
      </w:r>
      <w:r>
        <w:rPr/>
        <w:t>i </w:t>
      </w:r>
      <w:r>
        <w:rPr>
          <w:spacing w:val="-4"/>
        </w:rPr>
        <w:t>StG:</w:t>
      </w:r>
    </w:p>
    <w:p>
      <w:pPr>
        <w:pStyle w:val="BodyText"/>
        <w:spacing w:before="55"/>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586" w:val="left" w:leader="none"/>
          <w:tab w:pos="1588" w:val="left" w:leader="none"/>
        </w:tabs>
        <w:spacing w:line="240" w:lineRule="auto" w:before="40" w:after="0"/>
        <w:ind w:left="1588" w:right="703" w:hanging="454"/>
        <w:jc w:val="both"/>
        <w:rPr>
          <w:sz w:val="18"/>
        </w:rPr>
      </w:pPr>
      <w:r>
        <w:rPr>
          <w:sz w:val="18"/>
        </w:rPr>
        <w:t>die Krankheits- und Unfallkosten der steuerpflichtigen Person und der von ihr unterhaltenen Personen, soweit die steuerpflichtige Person die Kosten selber trägt und diese 5 Prozent der um die Aufwendungen (Art. 28–34, Art. 35 Abs. 1 lit. a–h, k, m, n, o und p) verminderten Einkünfte </w:t>
      </w:r>
      <w:r>
        <w:rPr>
          <w:spacing w:val="-2"/>
          <w:sz w:val="18"/>
        </w:rPr>
        <w:t>übersteigt;</w:t>
      </w:r>
    </w:p>
    <w:p>
      <w:pPr>
        <w:pStyle w:val="BodyText"/>
        <w:spacing w:before="33"/>
      </w:pPr>
    </w:p>
    <w:p>
      <w:pPr>
        <w:pStyle w:val="Heading7"/>
        <w:jc w:val="both"/>
      </w:pPr>
      <w:r>
        <w:rPr>
          <w:color w:val="950000"/>
          <w:spacing w:val="-2"/>
        </w:rPr>
        <w:t>Gemeinnützige </w:t>
      </w:r>
      <w:r>
        <w:rPr>
          <w:color w:val="950000"/>
        </w:rPr>
        <w:t>Zuwendungen</w:t>
      </w:r>
      <w:r>
        <w:rPr>
          <w:color w:val="950000"/>
          <w:spacing w:val="80"/>
        </w:rPr>
        <w:t> </w:t>
      </w:r>
      <w:r>
        <w:rPr>
          <w:color w:val="950000"/>
          <w:spacing w:val="1"/>
        </w:rPr>
        <w:drawing>
          <wp:inline distT="0" distB="0" distL="0" distR="0">
            <wp:extent cx="201272" cy="114899"/>
            <wp:effectExtent l="0" t="0" r="0" b="0"/>
            <wp:docPr id="40" name="Image 40" descr="">
              <a:hlinkClick r:id="rId52"/>
            </wp:docPr>
            <wp:cNvGraphicFramePr>
              <a:graphicFrameLocks/>
            </wp:cNvGraphicFramePr>
            <a:graphic>
              <a:graphicData uri="http://schemas.openxmlformats.org/drawingml/2006/picture">
                <pic:pic>
                  <pic:nvPicPr>
                    <pic:cNvPr id="40" name="Image 40" descr="">
                      <a:hlinkClick r:id="rId52"/>
                    </pic:cNvPr>
                    <pic:cNvPicPr/>
                  </pic:nvPicPr>
                  <pic:blipFill>
                    <a:blip r:embed="rId11" cstate="print"/>
                    <a:stretch>
                      <a:fillRect/>
                    </a:stretch>
                  </pic:blipFill>
                  <pic:spPr>
                    <a:xfrm>
                      <a:off x="0" y="0"/>
                      <a:ext cx="201272" cy="114899"/>
                    </a:xfrm>
                    <a:prstGeom prst="rect">
                      <a:avLst/>
                    </a:prstGeom>
                  </pic:spPr>
                </pic:pic>
              </a:graphicData>
            </a:graphic>
          </wp:inline>
        </w:drawing>
      </w:r>
      <w:r>
        <w:rPr>
          <w:color w:val="950000"/>
          <w:spacing w:val="1"/>
        </w:rPr>
      </w:r>
    </w:p>
    <w:p>
      <w:pPr>
        <w:pStyle w:val="Heading8"/>
      </w:pPr>
      <w:r>
        <w:rPr/>
        <w:t>Art.</w:t>
      </w:r>
      <w:r>
        <w:rPr>
          <w:spacing w:val="-3"/>
        </w:rPr>
        <w:t> </w:t>
      </w:r>
      <w:r>
        <w:rPr/>
        <w:t>35 Abs.</w:t>
      </w:r>
      <w:r>
        <w:rPr>
          <w:spacing w:val="-2"/>
        </w:rPr>
        <w:t> </w:t>
      </w:r>
      <w:r>
        <w:rPr/>
        <w:t>1 lit.</w:t>
      </w:r>
      <w:r>
        <w:rPr>
          <w:spacing w:val="-2"/>
        </w:rPr>
        <w:t> </w:t>
      </w:r>
      <w:r>
        <w:rPr/>
        <w:t>l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86" w:val="left" w:leader="none"/>
          <w:tab w:pos="1588" w:val="left" w:leader="none"/>
        </w:tabs>
        <w:spacing w:line="240" w:lineRule="auto" w:before="40" w:after="0"/>
        <w:ind w:left="1588" w:right="701" w:hanging="454"/>
        <w:jc w:val="both"/>
        <w:rPr>
          <w:sz w:val="18"/>
        </w:rPr>
      </w:pPr>
      <w:r>
        <w:rPr>
          <w:sz w:val="18"/>
        </w:rPr>
        <w:t>die</w:t>
      </w:r>
      <w:r>
        <w:rPr>
          <w:spacing w:val="-12"/>
          <w:sz w:val="18"/>
        </w:rPr>
        <w:t> </w:t>
      </w:r>
      <w:r>
        <w:rPr>
          <w:sz w:val="18"/>
        </w:rPr>
        <w:t>freiwilligen</w:t>
      </w:r>
      <w:r>
        <w:rPr>
          <w:spacing w:val="-12"/>
          <w:sz w:val="18"/>
        </w:rPr>
        <w:t> </w:t>
      </w:r>
      <w:r>
        <w:rPr>
          <w:sz w:val="18"/>
        </w:rPr>
        <w:t>Leistungen</w:t>
      </w:r>
      <w:r>
        <w:rPr>
          <w:spacing w:val="-12"/>
          <w:sz w:val="18"/>
        </w:rPr>
        <w:t> </w:t>
      </w:r>
      <w:r>
        <w:rPr>
          <w:sz w:val="18"/>
        </w:rPr>
        <w:t>von</w:t>
      </w:r>
      <w:r>
        <w:rPr>
          <w:spacing w:val="-12"/>
          <w:sz w:val="18"/>
        </w:rPr>
        <w:t> </w:t>
      </w:r>
      <w:r>
        <w:rPr>
          <w:sz w:val="18"/>
        </w:rPr>
        <w:t>Geld</w:t>
      </w:r>
      <w:r>
        <w:rPr>
          <w:spacing w:val="-12"/>
          <w:sz w:val="18"/>
        </w:rPr>
        <w:t> </w:t>
      </w:r>
      <w:r>
        <w:rPr>
          <w:sz w:val="18"/>
        </w:rPr>
        <w:t>und</w:t>
      </w:r>
      <w:r>
        <w:rPr>
          <w:spacing w:val="-13"/>
          <w:sz w:val="18"/>
        </w:rPr>
        <w:t> </w:t>
      </w:r>
      <w:r>
        <w:rPr>
          <w:sz w:val="18"/>
        </w:rPr>
        <w:t>übrigen</w:t>
      </w:r>
      <w:r>
        <w:rPr>
          <w:spacing w:val="-11"/>
          <w:sz w:val="18"/>
        </w:rPr>
        <w:t> </w:t>
      </w:r>
      <w:r>
        <w:rPr>
          <w:sz w:val="18"/>
        </w:rPr>
        <w:t>Vermögenswerten</w:t>
      </w:r>
      <w:r>
        <w:rPr>
          <w:spacing w:val="-12"/>
          <w:sz w:val="18"/>
        </w:rPr>
        <w:t> </w:t>
      </w:r>
      <w:r>
        <w:rPr>
          <w:sz w:val="18"/>
        </w:rPr>
        <w:t>an</w:t>
      </w:r>
      <w:r>
        <w:rPr>
          <w:spacing w:val="-12"/>
          <w:sz w:val="18"/>
        </w:rPr>
        <w:t> </w:t>
      </w:r>
      <w:r>
        <w:rPr>
          <w:sz w:val="18"/>
        </w:rPr>
        <w:t>Bund,</w:t>
      </w:r>
      <w:r>
        <w:rPr>
          <w:spacing w:val="-12"/>
          <w:sz w:val="18"/>
        </w:rPr>
        <w:t> </w:t>
      </w:r>
      <w:r>
        <w:rPr>
          <w:sz w:val="18"/>
        </w:rPr>
        <w:t>Kantone,</w:t>
      </w:r>
      <w:r>
        <w:rPr>
          <w:spacing w:val="-12"/>
          <w:sz w:val="18"/>
        </w:rPr>
        <w:t> </w:t>
      </w:r>
      <w:r>
        <w:rPr>
          <w:sz w:val="18"/>
        </w:rPr>
        <w:t>Gemeinden und deren Anstalten und an andere juristische Personen mit Sitz in der Schweiz, die im Hinblick auf öffentliche oder gemeinnützige Zwecke von der Steuerpflicht befreit sind, wenn die Zuwendungen</w:t>
      </w:r>
      <w:r>
        <w:rPr>
          <w:spacing w:val="-2"/>
          <w:sz w:val="18"/>
        </w:rPr>
        <w:t> </w:t>
      </w:r>
      <w:r>
        <w:rPr>
          <w:sz w:val="18"/>
        </w:rPr>
        <w:t>im</w:t>
      </w:r>
      <w:r>
        <w:rPr>
          <w:spacing w:val="-2"/>
          <w:sz w:val="18"/>
        </w:rPr>
        <w:t> </w:t>
      </w:r>
      <w:r>
        <w:rPr>
          <w:sz w:val="18"/>
        </w:rPr>
        <w:t>Steuerjahr</w:t>
      </w:r>
      <w:r>
        <w:rPr>
          <w:spacing w:val="-3"/>
          <w:sz w:val="18"/>
        </w:rPr>
        <w:t> </w:t>
      </w:r>
      <w:r>
        <w:rPr>
          <w:sz w:val="18"/>
        </w:rPr>
        <w:t>Fr.</w:t>
      </w:r>
      <w:r>
        <w:rPr>
          <w:spacing w:val="-3"/>
          <w:sz w:val="18"/>
        </w:rPr>
        <w:t> </w:t>
      </w:r>
      <w:r>
        <w:rPr>
          <w:sz w:val="18"/>
        </w:rPr>
        <w:t>100.00</w:t>
      </w:r>
      <w:r>
        <w:rPr>
          <w:spacing w:val="-2"/>
          <w:sz w:val="18"/>
        </w:rPr>
        <w:t> </w:t>
      </w:r>
      <w:r>
        <w:rPr>
          <w:sz w:val="18"/>
        </w:rPr>
        <w:t>erreichen</w:t>
      </w:r>
      <w:r>
        <w:rPr>
          <w:spacing w:val="-5"/>
          <w:sz w:val="18"/>
        </w:rPr>
        <w:t> </w:t>
      </w:r>
      <w:r>
        <w:rPr>
          <w:sz w:val="18"/>
        </w:rPr>
        <w:t>und</w:t>
      </w:r>
      <w:r>
        <w:rPr>
          <w:spacing w:val="-5"/>
          <w:sz w:val="18"/>
        </w:rPr>
        <w:t> </w:t>
      </w:r>
      <w:r>
        <w:rPr>
          <w:sz w:val="18"/>
        </w:rPr>
        <w:t>insgesamt</w:t>
      </w:r>
      <w:r>
        <w:rPr>
          <w:spacing w:val="-3"/>
          <w:sz w:val="18"/>
        </w:rPr>
        <w:t> </w:t>
      </w:r>
      <w:r>
        <w:rPr>
          <w:sz w:val="18"/>
        </w:rPr>
        <w:t>20</w:t>
      </w:r>
      <w:r>
        <w:rPr>
          <w:spacing w:val="-2"/>
          <w:sz w:val="18"/>
        </w:rPr>
        <w:t> </w:t>
      </w:r>
      <w:r>
        <w:rPr>
          <w:sz w:val="18"/>
        </w:rPr>
        <w:t>%</w:t>
      </w:r>
      <w:r>
        <w:rPr>
          <w:spacing w:val="-2"/>
          <w:sz w:val="18"/>
        </w:rPr>
        <w:t> </w:t>
      </w:r>
      <w:r>
        <w:rPr>
          <w:sz w:val="18"/>
        </w:rPr>
        <w:t>der</w:t>
      </w:r>
      <w:r>
        <w:rPr>
          <w:spacing w:val="-3"/>
          <w:sz w:val="18"/>
        </w:rPr>
        <w:t> </w:t>
      </w:r>
      <w:r>
        <w:rPr>
          <w:sz w:val="18"/>
        </w:rPr>
        <w:t>um</w:t>
      </w:r>
      <w:r>
        <w:rPr>
          <w:spacing w:val="-2"/>
          <w:sz w:val="18"/>
        </w:rPr>
        <w:t> </w:t>
      </w:r>
      <w:r>
        <w:rPr>
          <w:sz w:val="18"/>
        </w:rPr>
        <w:t>die</w:t>
      </w:r>
      <w:r>
        <w:rPr>
          <w:spacing w:val="-2"/>
          <w:sz w:val="18"/>
        </w:rPr>
        <w:t> </w:t>
      </w:r>
      <w:r>
        <w:rPr>
          <w:sz w:val="18"/>
        </w:rPr>
        <w:t>Aufwendungen gemäss Art. 28–34, Art. 35 Abs. 1 lit. a–h, k, m, n, o und p) verminderten steuerbaren Einkünfte nicht übersteigen;</w:t>
      </w:r>
    </w:p>
    <w:p>
      <w:pPr>
        <w:pStyle w:val="BodyText"/>
        <w:spacing w:before="34"/>
      </w:pPr>
    </w:p>
    <w:p>
      <w:pPr>
        <w:pStyle w:val="Heading7"/>
        <w:spacing w:before="1"/>
      </w:pPr>
      <w:r>
        <w:rPr>
          <w:color w:val="950000"/>
        </w:rPr>
        <w:t>Mitgliederbeiträge und Zuwendungen an politische Parteien</w:t>
      </w:r>
      <w:r>
        <w:rPr>
          <w:color w:val="950000"/>
          <w:spacing w:val="80"/>
        </w:rPr>
        <w:t> </w:t>
      </w:r>
      <w:r>
        <w:rPr>
          <w:color w:val="950000"/>
          <w:spacing w:val="1"/>
        </w:rPr>
        <w:drawing>
          <wp:inline distT="0" distB="0" distL="0" distR="0">
            <wp:extent cx="201277" cy="114932"/>
            <wp:effectExtent l="0" t="0" r="0" b="0"/>
            <wp:docPr id="41" name="Image 41" descr="">
              <a:hlinkClick r:id="rId53"/>
            </wp:docPr>
            <wp:cNvGraphicFramePr>
              <a:graphicFrameLocks/>
            </wp:cNvGraphicFramePr>
            <a:graphic>
              <a:graphicData uri="http://schemas.openxmlformats.org/drawingml/2006/picture">
                <pic:pic>
                  <pic:nvPicPr>
                    <pic:cNvPr id="41" name="Image 41" descr="">
                      <a:hlinkClick r:id="rId53"/>
                    </pic:cNvPr>
                    <pic:cNvPicPr/>
                  </pic:nvPicPr>
                  <pic:blipFill>
                    <a:blip r:embed="rId11" cstate="print"/>
                    <a:stretch>
                      <a:fillRect/>
                    </a:stretch>
                  </pic:blipFill>
                  <pic:spPr>
                    <a:xfrm>
                      <a:off x="0" y="0"/>
                      <a:ext cx="201277" cy="114932"/>
                    </a:xfrm>
                    <a:prstGeom prst="rect">
                      <a:avLst/>
                    </a:prstGeom>
                  </pic:spPr>
                </pic:pic>
              </a:graphicData>
            </a:graphic>
          </wp:inline>
        </w:drawing>
      </w:r>
      <w:r>
        <w:rPr>
          <w:color w:val="950000"/>
          <w:spacing w:val="1"/>
        </w:rPr>
      </w:r>
    </w:p>
    <w:p>
      <w:pPr>
        <w:pStyle w:val="Heading8"/>
        <w:spacing w:before="93"/>
      </w:pPr>
      <w:r>
        <w:rPr/>
        <w:t>Art.</w:t>
      </w:r>
      <w:r>
        <w:rPr>
          <w:spacing w:val="-3"/>
        </w:rPr>
        <w:t> </w:t>
      </w:r>
      <w:r>
        <w:rPr/>
        <w:t>35 Abs.</w:t>
      </w:r>
      <w:r>
        <w:rPr>
          <w:spacing w:val="-2"/>
        </w:rPr>
        <w:t> </w:t>
      </w:r>
      <w:r>
        <w:rPr/>
        <w:t>1</w:t>
      </w:r>
      <w:r>
        <w:rPr>
          <w:spacing w:val="1"/>
        </w:rPr>
        <w:t> </w:t>
      </w:r>
      <w:r>
        <w:rPr/>
        <w:t>lit.</w:t>
      </w:r>
      <w:r>
        <w:rPr>
          <w:spacing w:val="-3"/>
        </w:rPr>
        <w:t> </w:t>
      </w:r>
      <w:r>
        <w:rPr/>
        <w:t>m</w:t>
      </w:r>
      <w:r>
        <w:rPr>
          <w:spacing w:val="1"/>
        </w:rPr>
        <w:t> </w:t>
      </w:r>
      <w:r>
        <w:rPr>
          <w:spacing w:val="-4"/>
        </w:rPr>
        <w:t>StG:</w:t>
      </w:r>
    </w:p>
    <w:p>
      <w:pPr>
        <w:pStyle w:val="BodyText"/>
        <w:spacing w:before="56"/>
        <w:ind w:left="1134"/>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88" w:val="left" w:leader="none"/>
        </w:tabs>
        <w:spacing w:line="240" w:lineRule="auto" w:before="38" w:after="0"/>
        <w:ind w:left="1588" w:right="703" w:hanging="454"/>
        <w:jc w:val="left"/>
        <w:rPr>
          <w:sz w:val="18"/>
        </w:rPr>
      </w:pPr>
      <w:r>
        <w:rPr>
          <w:sz w:val="18"/>
        </w:rPr>
        <w:t>die Mitgliederbeiträge und Zuwendungen bis zum Gesamtbetrag von Fr. 15'000.00 an politische Parteien, die:</w:t>
      </w:r>
    </w:p>
    <w:p>
      <w:pPr>
        <w:pStyle w:val="ListParagraph"/>
        <w:numPr>
          <w:ilvl w:val="1"/>
          <w:numId w:val="8"/>
        </w:numPr>
        <w:tabs>
          <w:tab w:pos="1898" w:val="left" w:leader="none"/>
          <w:tab w:pos="1900" w:val="left" w:leader="none"/>
        </w:tabs>
        <w:spacing w:line="240" w:lineRule="auto" w:before="42" w:after="0"/>
        <w:ind w:left="1900" w:right="703" w:hanging="341"/>
        <w:jc w:val="left"/>
        <w:rPr>
          <w:sz w:val="18"/>
        </w:rPr>
      </w:pPr>
      <w:r>
        <w:rPr>
          <w:sz w:val="18"/>
        </w:rPr>
        <w:t>im</w:t>
      </w:r>
      <w:r>
        <w:rPr>
          <w:spacing w:val="30"/>
          <w:sz w:val="18"/>
        </w:rPr>
        <w:t> </w:t>
      </w:r>
      <w:r>
        <w:rPr>
          <w:sz w:val="18"/>
        </w:rPr>
        <w:t>Parteienregister</w:t>
      </w:r>
      <w:r>
        <w:rPr>
          <w:spacing w:val="27"/>
          <w:sz w:val="18"/>
        </w:rPr>
        <w:t> </w:t>
      </w:r>
      <w:r>
        <w:rPr>
          <w:sz w:val="18"/>
        </w:rPr>
        <w:t>nach</w:t>
      </w:r>
      <w:r>
        <w:rPr>
          <w:spacing w:val="30"/>
          <w:sz w:val="18"/>
        </w:rPr>
        <w:t> </w:t>
      </w:r>
      <w:r>
        <w:rPr>
          <w:sz w:val="18"/>
        </w:rPr>
        <w:t>Art.</w:t>
      </w:r>
      <w:r>
        <w:rPr>
          <w:spacing w:val="27"/>
          <w:sz w:val="18"/>
        </w:rPr>
        <w:t> </w:t>
      </w:r>
      <w:r>
        <w:rPr>
          <w:sz w:val="18"/>
        </w:rPr>
        <w:t>76a</w:t>
      </w:r>
      <w:r>
        <w:rPr>
          <w:spacing w:val="30"/>
          <w:sz w:val="18"/>
        </w:rPr>
        <w:t> </w:t>
      </w:r>
      <w:r>
        <w:rPr>
          <w:sz w:val="18"/>
        </w:rPr>
        <w:t>des</w:t>
      </w:r>
      <w:r>
        <w:rPr>
          <w:spacing w:val="30"/>
          <w:sz w:val="18"/>
        </w:rPr>
        <w:t> </w:t>
      </w:r>
      <w:r>
        <w:rPr>
          <w:sz w:val="18"/>
        </w:rPr>
        <w:t>Bundesgesetzes</w:t>
      </w:r>
      <w:r>
        <w:rPr>
          <w:spacing w:val="28"/>
          <w:sz w:val="18"/>
        </w:rPr>
        <w:t> </w:t>
      </w:r>
      <w:r>
        <w:rPr>
          <w:sz w:val="18"/>
        </w:rPr>
        <w:t>vom</w:t>
      </w:r>
      <w:r>
        <w:rPr>
          <w:spacing w:val="30"/>
          <w:sz w:val="18"/>
        </w:rPr>
        <w:t> </w:t>
      </w:r>
      <w:r>
        <w:rPr>
          <w:sz w:val="18"/>
        </w:rPr>
        <w:t>17.</w:t>
      </w:r>
      <w:r>
        <w:rPr>
          <w:spacing w:val="29"/>
          <w:sz w:val="18"/>
        </w:rPr>
        <w:t> </w:t>
      </w:r>
      <w:r>
        <w:rPr>
          <w:sz w:val="18"/>
        </w:rPr>
        <w:t>Dezember</w:t>
      </w:r>
      <w:r>
        <w:rPr>
          <w:spacing w:val="29"/>
          <w:sz w:val="18"/>
        </w:rPr>
        <w:t> </w:t>
      </w:r>
      <w:r>
        <w:rPr>
          <w:sz w:val="18"/>
        </w:rPr>
        <w:t>1976</w:t>
      </w:r>
      <w:r>
        <w:rPr>
          <w:spacing w:val="30"/>
          <w:sz w:val="18"/>
        </w:rPr>
        <w:t> </w:t>
      </w:r>
      <w:r>
        <w:rPr>
          <w:sz w:val="18"/>
        </w:rPr>
        <w:t>über</w:t>
      </w:r>
      <w:r>
        <w:rPr>
          <w:spacing w:val="27"/>
          <w:sz w:val="18"/>
        </w:rPr>
        <w:t> </w:t>
      </w:r>
      <w:r>
        <w:rPr>
          <w:sz w:val="18"/>
        </w:rPr>
        <w:t>die politischen Parteien eingetragen sind,</w:t>
      </w:r>
    </w:p>
    <w:p>
      <w:pPr>
        <w:pStyle w:val="ListParagraph"/>
        <w:numPr>
          <w:ilvl w:val="1"/>
          <w:numId w:val="8"/>
        </w:numPr>
        <w:tabs>
          <w:tab w:pos="1898" w:val="left" w:leader="none"/>
        </w:tabs>
        <w:spacing w:line="240" w:lineRule="auto" w:before="40" w:after="0"/>
        <w:ind w:left="1898" w:right="0" w:hanging="339"/>
        <w:jc w:val="left"/>
        <w:rPr>
          <w:sz w:val="18"/>
        </w:rPr>
      </w:pPr>
      <w:r>
        <w:rPr>
          <w:sz w:val="18"/>
        </w:rPr>
        <w:t>in</w:t>
      </w:r>
      <w:r>
        <w:rPr>
          <w:spacing w:val="-3"/>
          <w:sz w:val="18"/>
        </w:rPr>
        <w:t> </w:t>
      </w:r>
      <w:r>
        <w:rPr>
          <w:sz w:val="18"/>
        </w:rPr>
        <w:t>einem</w:t>
      </w:r>
      <w:r>
        <w:rPr>
          <w:spacing w:val="-4"/>
          <w:sz w:val="18"/>
        </w:rPr>
        <w:t> </w:t>
      </w:r>
      <w:r>
        <w:rPr>
          <w:sz w:val="18"/>
        </w:rPr>
        <w:t>kantonalen</w:t>
      </w:r>
      <w:r>
        <w:rPr>
          <w:spacing w:val="-2"/>
          <w:sz w:val="18"/>
        </w:rPr>
        <w:t> </w:t>
      </w:r>
      <w:r>
        <w:rPr>
          <w:sz w:val="18"/>
        </w:rPr>
        <w:t>Parlament</w:t>
      </w:r>
      <w:r>
        <w:rPr>
          <w:spacing w:val="-3"/>
          <w:sz w:val="18"/>
        </w:rPr>
        <w:t> </w:t>
      </w:r>
      <w:r>
        <w:rPr>
          <w:sz w:val="18"/>
        </w:rPr>
        <w:t>vertreten</w:t>
      </w:r>
      <w:r>
        <w:rPr>
          <w:spacing w:val="-4"/>
          <w:sz w:val="18"/>
        </w:rPr>
        <w:t> </w:t>
      </w:r>
      <w:r>
        <w:rPr>
          <w:sz w:val="18"/>
        </w:rPr>
        <w:t>sind,</w:t>
      </w:r>
      <w:r>
        <w:rPr>
          <w:spacing w:val="-3"/>
          <w:sz w:val="18"/>
        </w:rPr>
        <w:t> </w:t>
      </w:r>
      <w:r>
        <w:rPr>
          <w:spacing w:val="-4"/>
          <w:sz w:val="18"/>
        </w:rPr>
        <w:t>oder</w:t>
      </w:r>
    </w:p>
    <w:p>
      <w:pPr>
        <w:pStyle w:val="ListParagraph"/>
        <w:numPr>
          <w:ilvl w:val="1"/>
          <w:numId w:val="8"/>
        </w:numPr>
        <w:tabs>
          <w:tab w:pos="1898" w:val="left" w:leader="none"/>
          <w:tab w:pos="1900" w:val="left" w:leader="none"/>
        </w:tabs>
        <w:spacing w:line="240" w:lineRule="auto" w:before="40" w:after="0"/>
        <w:ind w:left="1900" w:right="702" w:hanging="341"/>
        <w:jc w:val="left"/>
        <w:rPr>
          <w:sz w:val="18"/>
        </w:rPr>
      </w:pPr>
      <w:r>
        <w:rPr>
          <w:sz w:val="18"/>
        </w:rPr>
        <w:t>in</w:t>
      </w:r>
      <w:r>
        <w:rPr>
          <w:spacing w:val="30"/>
          <w:sz w:val="18"/>
        </w:rPr>
        <w:t> </w:t>
      </w:r>
      <w:r>
        <w:rPr>
          <w:sz w:val="18"/>
        </w:rPr>
        <w:t>einem</w:t>
      </w:r>
      <w:r>
        <w:rPr>
          <w:spacing w:val="30"/>
          <w:sz w:val="18"/>
        </w:rPr>
        <w:t> </w:t>
      </w:r>
      <w:r>
        <w:rPr>
          <w:sz w:val="18"/>
        </w:rPr>
        <w:t>Kanton</w:t>
      </w:r>
      <w:r>
        <w:rPr>
          <w:spacing w:val="27"/>
          <w:sz w:val="18"/>
        </w:rPr>
        <w:t> </w:t>
      </w:r>
      <w:r>
        <w:rPr>
          <w:sz w:val="18"/>
        </w:rPr>
        <w:t>bei</w:t>
      </w:r>
      <w:r>
        <w:rPr>
          <w:spacing w:val="27"/>
          <w:sz w:val="18"/>
        </w:rPr>
        <w:t> </w:t>
      </w:r>
      <w:r>
        <w:rPr>
          <w:sz w:val="18"/>
        </w:rPr>
        <w:t>den</w:t>
      </w:r>
      <w:r>
        <w:rPr>
          <w:spacing w:val="30"/>
          <w:sz w:val="18"/>
        </w:rPr>
        <w:t> </w:t>
      </w:r>
      <w:r>
        <w:rPr>
          <w:sz w:val="18"/>
        </w:rPr>
        <w:t>letzten</w:t>
      </w:r>
      <w:r>
        <w:rPr>
          <w:spacing w:val="30"/>
          <w:sz w:val="18"/>
        </w:rPr>
        <w:t> </w:t>
      </w:r>
      <w:r>
        <w:rPr>
          <w:sz w:val="18"/>
        </w:rPr>
        <w:t>Wahlen</w:t>
      </w:r>
      <w:r>
        <w:rPr>
          <w:spacing w:val="30"/>
          <w:sz w:val="18"/>
        </w:rPr>
        <w:t> </w:t>
      </w:r>
      <w:r>
        <w:rPr>
          <w:sz w:val="18"/>
        </w:rPr>
        <w:t>des</w:t>
      </w:r>
      <w:r>
        <w:rPr>
          <w:spacing w:val="28"/>
          <w:sz w:val="18"/>
        </w:rPr>
        <w:t> </w:t>
      </w:r>
      <w:r>
        <w:rPr>
          <w:sz w:val="18"/>
        </w:rPr>
        <w:t>kantonalen</w:t>
      </w:r>
      <w:r>
        <w:rPr>
          <w:spacing w:val="25"/>
          <w:sz w:val="18"/>
        </w:rPr>
        <w:t> </w:t>
      </w:r>
      <w:r>
        <w:rPr>
          <w:sz w:val="18"/>
        </w:rPr>
        <w:t>Parlaments</w:t>
      </w:r>
      <w:r>
        <w:rPr>
          <w:spacing w:val="30"/>
          <w:sz w:val="18"/>
        </w:rPr>
        <w:t> </w:t>
      </w:r>
      <w:r>
        <w:rPr>
          <w:sz w:val="18"/>
        </w:rPr>
        <w:t>mindestens</w:t>
      </w:r>
      <w:r>
        <w:rPr>
          <w:spacing w:val="28"/>
          <w:sz w:val="18"/>
        </w:rPr>
        <w:t> </w:t>
      </w:r>
      <w:r>
        <w:rPr>
          <w:sz w:val="18"/>
        </w:rPr>
        <w:t>3</w:t>
      </w:r>
      <w:r>
        <w:rPr>
          <w:spacing w:val="27"/>
          <w:sz w:val="18"/>
        </w:rPr>
        <w:t> </w:t>
      </w:r>
      <w:r>
        <w:rPr>
          <w:sz w:val="18"/>
        </w:rPr>
        <w:t>%</w:t>
      </w:r>
      <w:r>
        <w:rPr>
          <w:spacing w:val="27"/>
          <w:sz w:val="18"/>
        </w:rPr>
        <w:t> </w:t>
      </w:r>
      <w:r>
        <w:rPr>
          <w:sz w:val="18"/>
        </w:rPr>
        <w:t>der Stimmen erreicht haben;</w:t>
      </w:r>
    </w:p>
    <w:p>
      <w:pPr>
        <w:pStyle w:val="BodyText"/>
        <w:spacing w:before="33"/>
      </w:pPr>
    </w:p>
    <w:p>
      <w:pPr>
        <w:pStyle w:val="Heading7"/>
      </w:pPr>
      <w:r>
        <w:rPr>
          <w:color w:val="950000"/>
          <w:spacing w:val="-2"/>
        </w:rPr>
        <w:t>Drittbetreuungskosten für Kinder</w:t>
      </w:r>
      <w:r>
        <w:rPr>
          <w:color w:val="950000"/>
          <w:spacing w:val="80"/>
          <w:w w:val="150"/>
        </w:rPr>
        <w:t> </w:t>
      </w:r>
      <w:r>
        <w:rPr>
          <w:color w:val="950000"/>
          <w:spacing w:val="2"/>
        </w:rPr>
        <w:drawing>
          <wp:inline distT="0" distB="0" distL="0" distR="0">
            <wp:extent cx="201291" cy="114905"/>
            <wp:effectExtent l="0" t="0" r="0" b="0"/>
            <wp:docPr id="42" name="Image 42" descr="">
              <a:hlinkClick r:id="rId54"/>
            </wp:docPr>
            <wp:cNvGraphicFramePr>
              <a:graphicFrameLocks/>
            </wp:cNvGraphicFramePr>
            <a:graphic>
              <a:graphicData uri="http://schemas.openxmlformats.org/drawingml/2006/picture">
                <pic:pic>
                  <pic:nvPicPr>
                    <pic:cNvPr id="42" name="Image 42" descr="">
                      <a:hlinkClick r:id="rId54"/>
                    </pic:cNvPr>
                    <pic:cNvPicPr/>
                  </pic:nvPicPr>
                  <pic:blipFill>
                    <a:blip r:embed="rId11" cstate="print"/>
                    <a:stretch>
                      <a:fillRect/>
                    </a:stretch>
                  </pic:blipFill>
                  <pic:spPr>
                    <a:xfrm>
                      <a:off x="0" y="0"/>
                      <a:ext cx="201291" cy="114905"/>
                    </a:xfrm>
                    <a:prstGeom prst="rect">
                      <a:avLst/>
                    </a:prstGeom>
                  </pic:spPr>
                </pic:pic>
              </a:graphicData>
            </a:graphic>
          </wp:inline>
        </w:drawing>
      </w:r>
      <w:r>
        <w:rPr>
          <w:color w:val="950000"/>
          <w:spacing w:val="2"/>
        </w:rPr>
      </w:r>
    </w:p>
    <w:p>
      <w:pPr>
        <w:pStyle w:val="Heading8"/>
        <w:spacing w:before="93"/>
      </w:pPr>
      <w:r>
        <w:rPr/>
        <w:t>Art.</w:t>
      </w:r>
      <w:r>
        <w:rPr>
          <w:spacing w:val="-3"/>
        </w:rPr>
        <w:t> </w:t>
      </w:r>
      <w:r>
        <w:rPr/>
        <w:t>35 Abs.</w:t>
      </w:r>
      <w:r>
        <w:rPr>
          <w:spacing w:val="-2"/>
        </w:rPr>
        <w:t> </w:t>
      </w:r>
      <w:r>
        <w:rPr/>
        <w:t>1 lit.</w:t>
      </w:r>
      <w:r>
        <w:rPr>
          <w:spacing w:val="-2"/>
        </w:rPr>
        <w:t> </w:t>
      </w:r>
      <w:r>
        <w:rPr/>
        <w:t>n </w:t>
      </w:r>
      <w:r>
        <w:rPr>
          <w:spacing w:val="-4"/>
        </w:rPr>
        <w:t>StG:</w:t>
      </w:r>
    </w:p>
    <w:p>
      <w:pPr>
        <w:pStyle w:val="BodyText"/>
        <w:spacing w:before="55"/>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86" w:val="left" w:leader="none"/>
          <w:tab w:pos="1588" w:val="left" w:leader="none"/>
        </w:tabs>
        <w:spacing w:line="240" w:lineRule="auto" w:before="41" w:after="0"/>
        <w:ind w:left="1588" w:right="701" w:hanging="454"/>
        <w:jc w:val="both"/>
        <w:rPr>
          <w:sz w:val="18"/>
        </w:rPr>
      </w:pPr>
      <w:r>
        <w:rPr>
          <w:sz w:val="18"/>
        </w:rPr>
        <w:t>die nachgewiesenen Kosten, jedoch höchstens Fr. 9'400.00, für die Drittbetreuung jedes Kindes, das</w:t>
      </w:r>
      <w:r>
        <w:rPr>
          <w:spacing w:val="-3"/>
          <w:sz w:val="18"/>
        </w:rPr>
        <w:t> </w:t>
      </w:r>
      <w:r>
        <w:rPr>
          <w:sz w:val="18"/>
        </w:rPr>
        <w:t>das</w:t>
      </w:r>
      <w:r>
        <w:rPr>
          <w:spacing w:val="-3"/>
          <w:sz w:val="18"/>
        </w:rPr>
        <w:t> </w:t>
      </w:r>
      <w:r>
        <w:rPr>
          <w:sz w:val="18"/>
        </w:rPr>
        <w:t>14.</w:t>
      </w:r>
      <w:r>
        <w:rPr>
          <w:spacing w:val="-4"/>
          <w:sz w:val="18"/>
        </w:rPr>
        <w:t> </w:t>
      </w:r>
      <w:r>
        <w:rPr>
          <w:sz w:val="18"/>
        </w:rPr>
        <w:t>Altersjahr</w:t>
      </w:r>
      <w:r>
        <w:rPr>
          <w:spacing w:val="-4"/>
          <w:sz w:val="18"/>
        </w:rPr>
        <w:t> </w:t>
      </w:r>
      <w:r>
        <w:rPr>
          <w:sz w:val="18"/>
        </w:rPr>
        <w:t>noch</w:t>
      </w:r>
      <w:r>
        <w:rPr>
          <w:spacing w:val="-4"/>
          <w:sz w:val="18"/>
        </w:rPr>
        <w:t> </w:t>
      </w:r>
      <w:r>
        <w:rPr>
          <w:sz w:val="18"/>
        </w:rPr>
        <w:t>nicht</w:t>
      </w:r>
      <w:r>
        <w:rPr>
          <w:spacing w:val="-4"/>
          <w:sz w:val="18"/>
        </w:rPr>
        <w:t> </w:t>
      </w:r>
      <w:r>
        <w:rPr>
          <w:sz w:val="18"/>
        </w:rPr>
        <w:t>vollendet</w:t>
      </w:r>
      <w:r>
        <w:rPr>
          <w:spacing w:val="-4"/>
          <w:sz w:val="18"/>
        </w:rPr>
        <w:t> </w:t>
      </w:r>
      <w:r>
        <w:rPr>
          <w:sz w:val="18"/>
        </w:rPr>
        <w:t>hat</w:t>
      </w:r>
      <w:r>
        <w:rPr>
          <w:spacing w:val="-4"/>
          <w:sz w:val="18"/>
        </w:rPr>
        <w:t> </w:t>
      </w:r>
      <w:r>
        <w:rPr>
          <w:sz w:val="18"/>
        </w:rPr>
        <w:t>und</w:t>
      </w:r>
      <w:r>
        <w:rPr>
          <w:spacing w:val="-4"/>
          <w:sz w:val="18"/>
        </w:rPr>
        <w:t> </w:t>
      </w:r>
      <w:r>
        <w:rPr>
          <w:sz w:val="18"/>
        </w:rPr>
        <w:t>mit</w:t>
      </w:r>
      <w:r>
        <w:rPr>
          <w:spacing w:val="-4"/>
          <w:sz w:val="18"/>
        </w:rPr>
        <w:t> </w:t>
      </w:r>
      <w:r>
        <w:rPr>
          <w:sz w:val="18"/>
        </w:rPr>
        <w:t>der</w:t>
      </w:r>
      <w:r>
        <w:rPr>
          <w:spacing w:val="-7"/>
          <w:sz w:val="18"/>
        </w:rPr>
        <w:t> </w:t>
      </w:r>
      <w:r>
        <w:rPr>
          <w:sz w:val="18"/>
        </w:rPr>
        <w:t>steuerpflichtigen</w:t>
      </w:r>
      <w:r>
        <w:rPr>
          <w:spacing w:val="-4"/>
          <w:sz w:val="18"/>
        </w:rPr>
        <w:t> </w:t>
      </w:r>
      <w:r>
        <w:rPr>
          <w:sz w:val="18"/>
        </w:rPr>
        <w:t>Person,</w:t>
      </w:r>
      <w:r>
        <w:rPr>
          <w:spacing w:val="-7"/>
          <w:sz w:val="18"/>
        </w:rPr>
        <w:t> </w:t>
      </w:r>
      <w:r>
        <w:rPr>
          <w:sz w:val="18"/>
        </w:rPr>
        <w:t>die</w:t>
      </w:r>
      <w:r>
        <w:rPr>
          <w:spacing w:val="-4"/>
          <w:sz w:val="18"/>
        </w:rPr>
        <w:t> </w:t>
      </w:r>
      <w:r>
        <w:rPr>
          <w:sz w:val="18"/>
        </w:rPr>
        <w:t>für</w:t>
      </w:r>
      <w:r>
        <w:rPr>
          <w:spacing w:val="-4"/>
          <w:sz w:val="18"/>
        </w:rPr>
        <w:t> </w:t>
      </w:r>
      <w:r>
        <w:rPr>
          <w:sz w:val="18"/>
        </w:rPr>
        <w:t>seinen Unterhalt sorgt, im gleichen Haushalt lebt, soweit diese Kosten in direktem kausalem Zusammenhang mit der Erwerbstätigkeit, Ausbildung oder Erwerbsunfähigkeit der steuerpflichtigen Person stehen;</w:t>
      </w:r>
    </w:p>
    <w:p>
      <w:pPr>
        <w:pStyle w:val="BodyText"/>
        <w:spacing w:before="33"/>
      </w:pPr>
    </w:p>
    <w:p>
      <w:pPr>
        <w:pStyle w:val="Heading7"/>
      </w:pPr>
      <w:r>
        <w:rPr>
          <w:color w:val="950000"/>
        </w:rPr>
        <w:t>Einsatzkosten von den einzelnen Gewinnen aus der Teilnahme an Geldspielen</w:t>
      </w:r>
      <w:r>
        <w:rPr>
          <w:color w:val="950000"/>
          <w:spacing w:val="80"/>
          <w:w w:val="150"/>
        </w:rPr>
        <w:t> </w:t>
      </w:r>
      <w:r>
        <w:rPr>
          <w:color w:val="950000"/>
        </w:rPr>
        <w:drawing>
          <wp:inline distT="0" distB="0" distL="0" distR="0">
            <wp:extent cx="201257" cy="114887"/>
            <wp:effectExtent l="0" t="0" r="0" b="0"/>
            <wp:docPr id="43" name="Image 43" descr="">
              <a:hlinkClick r:id="rId35"/>
            </wp:docPr>
            <wp:cNvGraphicFramePr>
              <a:graphicFrameLocks/>
            </wp:cNvGraphicFramePr>
            <a:graphic>
              <a:graphicData uri="http://schemas.openxmlformats.org/drawingml/2006/picture">
                <pic:pic>
                  <pic:nvPicPr>
                    <pic:cNvPr id="43" name="Image 43" descr="">
                      <a:hlinkClick r:id="rId35"/>
                    </pic:cNvPr>
                    <pic:cNvPicPr/>
                  </pic:nvPicPr>
                  <pic:blipFill>
                    <a:blip r:embed="rId11" cstate="print"/>
                    <a:stretch>
                      <a:fillRect/>
                    </a:stretch>
                  </pic:blipFill>
                  <pic:spPr>
                    <a:xfrm>
                      <a:off x="0" y="0"/>
                      <a:ext cx="201257" cy="114887"/>
                    </a:xfrm>
                    <a:prstGeom prst="rect">
                      <a:avLst/>
                    </a:prstGeom>
                  </pic:spPr>
                </pic:pic>
              </a:graphicData>
            </a:graphic>
          </wp:inline>
        </w:drawing>
      </w:r>
      <w:r>
        <w:rPr>
          <w:color w:val="950000"/>
        </w:rPr>
      </w:r>
    </w:p>
    <w:p>
      <w:pPr>
        <w:pStyle w:val="Heading8"/>
        <w:spacing w:before="93"/>
      </w:pPr>
      <w:r>
        <w:rPr/>
        <w:t>Art.</w:t>
      </w:r>
      <w:r>
        <w:rPr>
          <w:spacing w:val="-3"/>
        </w:rPr>
        <w:t> </w:t>
      </w:r>
      <w:r>
        <w:rPr/>
        <w:t>35 Abs.</w:t>
      </w:r>
      <w:r>
        <w:rPr>
          <w:spacing w:val="-2"/>
        </w:rPr>
        <w:t> </w:t>
      </w:r>
      <w:r>
        <w:rPr/>
        <w:t>1 lit.</w:t>
      </w:r>
      <w:r>
        <w:rPr>
          <w:spacing w:val="-2"/>
        </w:rPr>
        <w:t> </w:t>
      </w:r>
      <w:r>
        <w:rPr/>
        <w:t>o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86" w:val="left" w:leader="none"/>
        </w:tabs>
        <w:spacing w:line="240" w:lineRule="auto" w:before="40" w:after="0"/>
        <w:ind w:left="1586" w:right="0" w:hanging="452"/>
        <w:jc w:val="both"/>
        <w:rPr>
          <w:sz w:val="18"/>
        </w:rPr>
      </w:pPr>
      <w:r>
        <w:rPr>
          <w:sz w:val="18"/>
        </w:rPr>
        <w:t>als</w:t>
      </w:r>
      <w:r>
        <w:rPr>
          <w:spacing w:val="-1"/>
          <w:sz w:val="18"/>
        </w:rPr>
        <w:t> </w:t>
      </w:r>
      <w:r>
        <w:rPr>
          <w:spacing w:val="-2"/>
          <w:sz w:val="18"/>
        </w:rPr>
        <w:t>Einsatzkosten:</w:t>
      </w:r>
    </w:p>
    <w:p>
      <w:pPr>
        <w:pStyle w:val="ListParagraph"/>
        <w:numPr>
          <w:ilvl w:val="0"/>
          <w:numId w:val="9"/>
        </w:numPr>
        <w:tabs>
          <w:tab w:pos="1900" w:val="left" w:leader="none"/>
        </w:tabs>
        <w:spacing w:line="240" w:lineRule="auto" w:before="40" w:after="0"/>
        <w:ind w:left="1900" w:right="703" w:hanging="341"/>
        <w:jc w:val="both"/>
        <w:rPr>
          <w:sz w:val="18"/>
        </w:rPr>
      </w:pPr>
      <w:r>
        <w:rPr>
          <w:sz w:val="18"/>
        </w:rPr>
        <w:t>von</w:t>
      </w:r>
      <w:r>
        <w:rPr>
          <w:spacing w:val="-4"/>
          <w:sz w:val="18"/>
        </w:rPr>
        <w:t> </w:t>
      </w:r>
      <w:r>
        <w:rPr>
          <w:sz w:val="18"/>
        </w:rPr>
        <w:t>den</w:t>
      </w:r>
      <w:r>
        <w:rPr>
          <w:spacing w:val="-4"/>
          <w:sz w:val="18"/>
        </w:rPr>
        <w:t> </w:t>
      </w:r>
      <w:r>
        <w:rPr>
          <w:sz w:val="18"/>
        </w:rPr>
        <w:t>einzelnen</w:t>
      </w:r>
      <w:r>
        <w:rPr>
          <w:spacing w:val="-1"/>
          <w:sz w:val="18"/>
        </w:rPr>
        <w:t> </w:t>
      </w:r>
      <w:r>
        <w:rPr>
          <w:sz w:val="18"/>
        </w:rPr>
        <w:t>Gewinnen</w:t>
      </w:r>
      <w:r>
        <w:rPr>
          <w:spacing w:val="-4"/>
          <w:sz w:val="18"/>
        </w:rPr>
        <w:t> </w:t>
      </w:r>
      <w:r>
        <w:rPr>
          <w:sz w:val="18"/>
        </w:rPr>
        <w:t>aus</w:t>
      </w:r>
      <w:r>
        <w:rPr>
          <w:spacing w:val="-1"/>
          <w:sz w:val="18"/>
        </w:rPr>
        <w:t> </w:t>
      </w:r>
      <w:r>
        <w:rPr>
          <w:sz w:val="18"/>
        </w:rPr>
        <w:t>der</w:t>
      </w:r>
      <w:r>
        <w:rPr>
          <w:spacing w:val="-2"/>
          <w:sz w:val="18"/>
        </w:rPr>
        <w:t> </w:t>
      </w:r>
      <w:r>
        <w:rPr>
          <w:sz w:val="18"/>
        </w:rPr>
        <w:t>Teilnahme</w:t>
      </w:r>
      <w:r>
        <w:rPr>
          <w:spacing w:val="-1"/>
          <w:sz w:val="18"/>
        </w:rPr>
        <w:t> </w:t>
      </w:r>
      <w:r>
        <w:rPr>
          <w:sz w:val="18"/>
        </w:rPr>
        <w:t>an</w:t>
      </w:r>
      <w:r>
        <w:rPr>
          <w:spacing w:val="-4"/>
          <w:sz w:val="18"/>
        </w:rPr>
        <w:t> </w:t>
      </w:r>
      <w:r>
        <w:rPr>
          <w:sz w:val="18"/>
        </w:rPr>
        <w:t>Geldspielen,</w:t>
      </w:r>
      <w:r>
        <w:rPr>
          <w:spacing w:val="-2"/>
          <w:sz w:val="18"/>
        </w:rPr>
        <w:t> </w:t>
      </w:r>
      <w:r>
        <w:rPr>
          <w:sz w:val="18"/>
        </w:rPr>
        <w:t>welche</w:t>
      </w:r>
      <w:r>
        <w:rPr>
          <w:spacing w:val="-1"/>
          <w:sz w:val="18"/>
        </w:rPr>
        <w:t> </w:t>
      </w:r>
      <w:r>
        <w:rPr>
          <w:sz w:val="18"/>
        </w:rPr>
        <w:t>nicht</w:t>
      </w:r>
      <w:r>
        <w:rPr>
          <w:spacing w:val="-2"/>
          <w:sz w:val="18"/>
        </w:rPr>
        <w:t> </w:t>
      </w:r>
      <w:r>
        <w:rPr>
          <w:sz w:val="18"/>
        </w:rPr>
        <w:t>nach</w:t>
      </w:r>
      <w:r>
        <w:rPr>
          <w:spacing w:val="-1"/>
          <w:sz w:val="18"/>
        </w:rPr>
        <w:t> </w:t>
      </w:r>
      <w:r>
        <w:rPr>
          <w:sz w:val="18"/>
        </w:rPr>
        <w:t>Art.</w:t>
      </w:r>
      <w:r>
        <w:rPr>
          <w:spacing w:val="-2"/>
          <w:sz w:val="18"/>
        </w:rPr>
        <w:t> </w:t>
      </w:r>
      <w:r>
        <w:rPr>
          <w:sz w:val="18"/>
        </w:rPr>
        <w:t>26</w:t>
      </w:r>
      <w:r>
        <w:rPr>
          <w:spacing w:val="-4"/>
          <w:sz w:val="18"/>
        </w:rPr>
        <w:t> </w:t>
      </w:r>
      <w:r>
        <w:rPr>
          <w:sz w:val="18"/>
        </w:rPr>
        <w:t>lit. l, n, o und p steuerfrei sind, 5 Prozent, jedoch höchstens Fr. 5'000.00;</w:t>
      </w:r>
    </w:p>
    <w:p>
      <w:pPr>
        <w:pStyle w:val="ListParagraph"/>
        <w:numPr>
          <w:ilvl w:val="0"/>
          <w:numId w:val="9"/>
        </w:numPr>
        <w:tabs>
          <w:tab w:pos="1900" w:val="left" w:leader="none"/>
        </w:tabs>
        <w:spacing w:line="240" w:lineRule="auto" w:before="40" w:after="0"/>
        <w:ind w:left="1900" w:right="703" w:hanging="341"/>
        <w:jc w:val="both"/>
        <w:rPr>
          <w:sz w:val="18"/>
        </w:rPr>
      </w:pPr>
      <w:r>
        <w:rPr>
          <w:sz w:val="18"/>
        </w:rPr>
        <w:t>von den einzelnen Gewinnen aus der Online-Teilnahme an Spielbankenspielen, welche nicht nach Art. 26 lit. o steuerfrei sind, die vom Online-Spielerkonto abgebuchten Spieleinsätze im Steuerjahr, jedoch höchsten Fr. 25'000.00;</w:t>
      </w:r>
    </w:p>
    <w:p>
      <w:pPr>
        <w:pStyle w:val="BodyText"/>
        <w:spacing w:before="33"/>
      </w:pPr>
    </w:p>
    <w:p>
      <w:pPr>
        <w:pStyle w:val="Heading7"/>
        <w:spacing w:before="1"/>
      </w:pPr>
      <w:r>
        <w:rPr>
          <w:color w:val="950000"/>
        </w:rPr>
        <w:t>Kosten für berufsorientierte Aus- und Weiterbildung</w:t>
      </w:r>
      <w:r>
        <w:rPr>
          <w:color w:val="950000"/>
          <w:spacing w:val="80"/>
        </w:rPr>
        <w:t> </w:t>
      </w:r>
      <w:r>
        <w:rPr>
          <w:color w:val="950000"/>
          <w:spacing w:val="3"/>
        </w:rPr>
        <w:drawing>
          <wp:inline distT="0" distB="0" distL="0" distR="0">
            <wp:extent cx="201286" cy="114925"/>
            <wp:effectExtent l="0" t="0" r="0" b="0"/>
            <wp:docPr id="44" name="Image 44" descr="">
              <a:hlinkClick r:id="rId55"/>
            </wp:docPr>
            <wp:cNvGraphicFramePr>
              <a:graphicFrameLocks/>
            </wp:cNvGraphicFramePr>
            <a:graphic>
              <a:graphicData uri="http://schemas.openxmlformats.org/drawingml/2006/picture">
                <pic:pic>
                  <pic:nvPicPr>
                    <pic:cNvPr id="44" name="Image 44" descr="">
                      <a:hlinkClick r:id="rId55"/>
                    </pic:cNvPr>
                    <pic:cNvPicPr/>
                  </pic:nvPicPr>
                  <pic:blipFill>
                    <a:blip r:embed="rId11" cstate="print"/>
                    <a:stretch>
                      <a:fillRect/>
                    </a:stretch>
                  </pic:blipFill>
                  <pic:spPr>
                    <a:xfrm>
                      <a:off x="0" y="0"/>
                      <a:ext cx="201286" cy="114925"/>
                    </a:xfrm>
                    <a:prstGeom prst="rect">
                      <a:avLst/>
                    </a:prstGeom>
                  </pic:spPr>
                </pic:pic>
              </a:graphicData>
            </a:graphic>
          </wp:inline>
        </w:drawing>
      </w:r>
      <w:r>
        <w:rPr>
          <w:color w:val="950000"/>
          <w:spacing w:val="3"/>
        </w:rPr>
      </w:r>
    </w:p>
    <w:p>
      <w:pPr>
        <w:pStyle w:val="Heading8"/>
        <w:spacing w:before="91"/>
      </w:pPr>
      <w:r>
        <w:rPr/>
        <w:t>Art.</w:t>
      </w:r>
      <w:r>
        <w:rPr>
          <w:spacing w:val="-3"/>
        </w:rPr>
        <w:t> </w:t>
      </w:r>
      <w:r>
        <w:rPr/>
        <w:t>35 Abs.</w:t>
      </w:r>
      <w:r>
        <w:rPr>
          <w:spacing w:val="-2"/>
        </w:rPr>
        <w:t> </w:t>
      </w:r>
      <w:r>
        <w:rPr/>
        <w:t>1 lit.</w:t>
      </w:r>
      <w:r>
        <w:rPr>
          <w:spacing w:val="-2"/>
        </w:rPr>
        <w:t> </w:t>
      </w:r>
      <w:r>
        <w:rPr/>
        <w:t>p </w:t>
      </w:r>
      <w:r>
        <w:rPr>
          <w:spacing w:val="-4"/>
        </w:rPr>
        <w:t>StG:</w:t>
      </w:r>
    </w:p>
    <w:p>
      <w:pPr>
        <w:pStyle w:val="BodyText"/>
        <w:spacing w:before="56"/>
        <w:ind w:left="1134"/>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588" w:val="left" w:leader="none"/>
        </w:tabs>
        <w:spacing w:line="240" w:lineRule="auto" w:before="40" w:after="0"/>
        <w:ind w:left="1588" w:right="703" w:hanging="454"/>
        <w:jc w:val="left"/>
        <w:rPr>
          <w:sz w:val="18"/>
        </w:rPr>
      </w:pPr>
      <w:r>
        <w:rPr>
          <w:sz w:val="18"/>
        </w:rPr>
        <w:t>die</w:t>
      </w:r>
      <w:r>
        <w:rPr>
          <w:spacing w:val="-8"/>
          <w:sz w:val="18"/>
        </w:rPr>
        <w:t> </w:t>
      </w:r>
      <w:r>
        <w:rPr>
          <w:sz w:val="18"/>
        </w:rPr>
        <w:t>Kosten</w:t>
      </w:r>
      <w:r>
        <w:rPr>
          <w:spacing w:val="-8"/>
          <w:sz w:val="18"/>
        </w:rPr>
        <w:t> </w:t>
      </w:r>
      <w:r>
        <w:rPr>
          <w:sz w:val="18"/>
        </w:rPr>
        <w:t>der</w:t>
      </w:r>
      <w:r>
        <w:rPr>
          <w:spacing w:val="-9"/>
          <w:sz w:val="18"/>
        </w:rPr>
        <w:t> </w:t>
      </w:r>
      <w:r>
        <w:rPr>
          <w:sz w:val="18"/>
        </w:rPr>
        <w:t>berufsorientierten</w:t>
      </w:r>
      <w:r>
        <w:rPr>
          <w:spacing w:val="-8"/>
          <w:sz w:val="18"/>
        </w:rPr>
        <w:t> </w:t>
      </w:r>
      <w:r>
        <w:rPr>
          <w:sz w:val="18"/>
        </w:rPr>
        <w:t>Aus-</w:t>
      </w:r>
      <w:r>
        <w:rPr>
          <w:spacing w:val="-9"/>
          <w:sz w:val="18"/>
        </w:rPr>
        <w:t> </w:t>
      </w:r>
      <w:r>
        <w:rPr>
          <w:sz w:val="18"/>
        </w:rPr>
        <w:t>und</w:t>
      </w:r>
      <w:r>
        <w:rPr>
          <w:spacing w:val="-11"/>
          <w:sz w:val="18"/>
        </w:rPr>
        <w:t> </w:t>
      </w:r>
      <w:r>
        <w:rPr>
          <w:sz w:val="18"/>
        </w:rPr>
        <w:t>Weiterbildung,</w:t>
      </w:r>
      <w:r>
        <w:rPr>
          <w:spacing w:val="-11"/>
          <w:sz w:val="18"/>
        </w:rPr>
        <w:t> </w:t>
      </w:r>
      <w:r>
        <w:rPr>
          <w:sz w:val="18"/>
        </w:rPr>
        <w:t>einschliesslich</w:t>
      </w:r>
      <w:r>
        <w:rPr>
          <w:spacing w:val="-8"/>
          <w:sz w:val="18"/>
        </w:rPr>
        <w:t> </w:t>
      </w:r>
      <w:r>
        <w:rPr>
          <w:sz w:val="18"/>
        </w:rPr>
        <w:t>der</w:t>
      </w:r>
      <w:r>
        <w:rPr>
          <w:spacing w:val="-9"/>
          <w:sz w:val="18"/>
        </w:rPr>
        <w:t> </w:t>
      </w:r>
      <w:r>
        <w:rPr>
          <w:sz w:val="18"/>
        </w:rPr>
        <w:t>Umschulungskosten, bis zum Gesamtbetrag von Fr. 12'000.00, sofern:</w:t>
      </w:r>
    </w:p>
    <w:p>
      <w:pPr>
        <w:pStyle w:val="ListParagraph"/>
        <w:numPr>
          <w:ilvl w:val="1"/>
          <w:numId w:val="8"/>
        </w:numPr>
        <w:tabs>
          <w:tab w:pos="1898" w:val="left" w:leader="none"/>
        </w:tabs>
        <w:spacing w:line="240" w:lineRule="auto" w:before="42" w:after="0"/>
        <w:ind w:left="1898" w:right="0" w:hanging="339"/>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8"/>
        </w:numPr>
        <w:tabs>
          <w:tab w:pos="1898" w:val="left" w:leader="none"/>
          <w:tab w:pos="1900" w:val="left" w:leader="none"/>
        </w:tabs>
        <w:spacing w:line="240" w:lineRule="auto" w:before="38" w:after="0"/>
        <w:ind w:left="1900" w:right="703" w:hanging="341"/>
        <w:jc w:val="left"/>
        <w:rPr>
          <w:sz w:val="18"/>
        </w:rPr>
      </w:pPr>
      <w:r>
        <w:rPr>
          <w:sz w:val="18"/>
        </w:rPr>
        <w:t>das 20. Lebensjahr vollendet ist und es sich nicht um die Ausbildungskosten bis zum ersten Abschluss auf der Sekundarstufe II handelt.</w:t>
      </w:r>
    </w:p>
    <w:p>
      <w:pPr>
        <w:pStyle w:val="ListParagraph"/>
        <w:spacing w:after="0" w:line="240" w:lineRule="auto"/>
        <w:jc w:val="left"/>
        <w:rPr>
          <w:sz w:val="18"/>
        </w:rPr>
        <w:sectPr>
          <w:pgSz w:w="11910" w:h="16840"/>
          <w:pgMar w:header="724" w:footer="687" w:top="960" w:bottom="880" w:left="850" w:right="992"/>
        </w:sectPr>
      </w:pPr>
    </w:p>
    <w:p>
      <w:pPr>
        <w:pStyle w:val="BodyText"/>
        <w:spacing w:before="0"/>
      </w:pPr>
    </w:p>
    <w:p>
      <w:pPr>
        <w:pStyle w:val="BodyText"/>
        <w:spacing w:before="58"/>
      </w:pPr>
    </w:p>
    <w:p>
      <w:pPr>
        <w:pStyle w:val="Heading8"/>
        <w:spacing w:before="0"/>
      </w:pPr>
      <w:r>
        <w:rPr/>
        <w:t>§</w:t>
      </w:r>
      <w:r>
        <w:rPr>
          <w:spacing w:val="1"/>
        </w:rPr>
        <w:t> </w:t>
      </w:r>
      <w:r>
        <w:rPr/>
        <w:t>28a</w:t>
      </w:r>
      <w:r>
        <w:rPr>
          <w:spacing w:val="1"/>
        </w:rPr>
        <w:t> </w:t>
      </w:r>
      <w:r>
        <w:rPr>
          <w:spacing w:val="-4"/>
        </w:rPr>
        <w:t>StV:</w:t>
      </w:r>
    </w:p>
    <w:p>
      <w:pPr>
        <w:pStyle w:val="BodyText"/>
        <w:spacing w:before="62"/>
        <w:ind w:left="1134" w:right="703"/>
        <w:jc w:val="both"/>
      </w:pPr>
      <w:r>
        <w:rPr/>
        <w:t>Ohne Nachweis der tatsächlichen Kosten können Steuerpflichtige, die in der gleichen Steuerperiode Einkünfte aus unselbständiger Erwerbstätigkeit erzielen, einen Pauschalabzug von Fr. 500.00 geltend </w:t>
      </w:r>
      <w:r>
        <w:rPr>
          <w:spacing w:val="-2"/>
        </w:rPr>
        <w:t>machen.</w:t>
      </w:r>
    </w:p>
    <w:p>
      <w:pPr>
        <w:pStyle w:val="BodyText"/>
        <w:spacing w:before="152"/>
      </w:pPr>
    </w:p>
    <w:p>
      <w:pPr>
        <w:pStyle w:val="Heading3"/>
        <w:spacing w:before="1"/>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BodyText"/>
        <w:spacing w:before="59"/>
        <w:ind w:right="7406"/>
        <w:jc w:val="right"/>
      </w:pPr>
      <w:r>
        <w:rPr/>
        <w:t>(Art.</w:t>
      </w:r>
      <w:r>
        <w:rPr>
          <w:spacing w:val="-1"/>
        </w:rPr>
        <w:t> </w:t>
      </w:r>
      <w:r>
        <w:rPr/>
        <w:t>37</w:t>
      </w:r>
      <w:r>
        <w:rPr>
          <w:spacing w:val="1"/>
        </w:rPr>
        <w:t> </w:t>
      </w:r>
      <w:r>
        <w:rPr/>
        <w:t>StG;</w:t>
      </w:r>
      <w:r>
        <w:rPr>
          <w:spacing w:val="-2"/>
        </w:rPr>
        <w:t> </w:t>
      </w:r>
      <w:r>
        <w:rPr/>
        <w:t>§</w:t>
      </w:r>
      <w:r>
        <w:rPr>
          <w:spacing w:val="1"/>
        </w:rPr>
        <w:t> </w:t>
      </w:r>
      <w:r>
        <w:rPr/>
        <w:t>29</w:t>
      </w:r>
      <w:r>
        <w:rPr>
          <w:spacing w:val="-2"/>
        </w:rPr>
        <w:t> </w:t>
      </w:r>
      <w:r>
        <w:rPr>
          <w:spacing w:val="-4"/>
        </w:rPr>
        <w:t>StV)</w:t>
      </w:r>
    </w:p>
    <w:p>
      <w:pPr>
        <w:pStyle w:val="Heading7"/>
        <w:spacing w:line="249" w:lineRule="auto" w:before="129"/>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14"/>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9"/>
        <w:rPr>
          <w:rFonts w:ascii="Arial"/>
          <w:b/>
          <w:sz w:val="20"/>
        </w:rPr>
      </w:pPr>
    </w:p>
    <w:p>
      <w:pPr>
        <w:pStyle w:val="Heading4"/>
      </w:pPr>
      <w:bookmarkStart w:name="Sozialabzüge" w:id="18"/>
      <w:bookmarkEnd w:id="18"/>
      <w:r>
        <w:rPr/>
      </w:r>
      <w:r>
        <w:rPr>
          <w:color w:val="2D73B4"/>
          <w:spacing w:val="-2"/>
        </w:rPr>
        <w:t>Sozialabzüge</w:t>
      </w:r>
    </w:p>
    <w:p>
      <w:pPr>
        <w:pStyle w:val="BodyText"/>
        <w:spacing w:before="59"/>
        <w:ind w:right="7406"/>
        <w:jc w:val="right"/>
      </w:pPr>
      <w:r>
        <w:rPr/>
        <w:t>(Art.</w:t>
      </w:r>
      <w:r>
        <w:rPr>
          <w:spacing w:val="-3"/>
        </w:rPr>
        <w:t> </w:t>
      </w:r>
      <w:r>
        <w:rPr/>
        <w:t>37</w:t>
      </w:r>
      <w:r>
        <w:rPr>
          <w:spacing w:val="1"/>
        </w:rPr>
        <w:t> </w:t>
      </w:r>
      <w:r>
        <w:rPr/>
        <w:t>StG;</w:t>
      </w:r>
      <w:r>
        <w:rPr>
          <w:spacing w:val="-2"/>
        </w:rPr>
        <w:t> </w:t>
      </w:r>
      <w:r>
        <w:rPr/>
        <w:t>§</w:t>
      </w:r>
      <w:r>
        <w:rPr>
          <w:spacing w:val="1"/>
        </w:rPr>
        <w:t> </w:t>
      </w:r>
      <w:r>
        <w:rPr/>
        <w:t>29</w:t>
      </w:r>
      <w:r>
        <w:rPr>
          <w:spacing w:val="-2"/>
        </w:rPr>
        <w:t> </w:t>
      </w:r>
      <w:r>
        <w:rPr>
          <w:spacing w:val="-4"/>
        </w:rPr>
        <w:t>StV)</w:t>
      </w:r>
    </w:p>
    <w:p>
      <w:pPr>
        <w:pStyle w:val="BodyText"/>
        <w:spacing w:before="34"/>
      </w:pPr>
    </w:p>
    <w:p>
      <w:pPr>
        <w:pStyle w:val="Heading7"/>
        <w:spacing w:before="1"/>
        <w:ind w:left="0" w:right="7318"/>
        <w:jc w:val="right"/>
      </w:pPr>
      <w:hyperlink r:id="rId56">
        <w:r>
          <w:rPr>
            <w:color w:val="950000"/>
          </w:rPr>
          <w:t>Kinderabzug</w:t>
        </w:r>
        <w:r>
          <w:rPr>
            <w:color w:val="950000"/>
            <w:spacing w:val="80"/>
          </w:rPr>
          <w:t> </w:t>
        </w:r>
        <w:r>
          <w:rPr>
            <w:color w:val="950000"/>
            <w:spacing w:val="2"/>
          </w:rPr>
          <w:drawing>
            <wp:inline distT="0" distB="0" distL="0" distR="0">
              <wp:extent cx="201264" cy="114882"/>
              <wp:effectExtent l="0" t="0" r="0" b="0"/>
              <wp:docPr id="45" name="Image 45" descr="">
                <a:hlinkClick r:id="rId57"/>
              </wp:docPr>
              <wp:cNvGraphicFramePr>
                <a:graphicFrameLocks/>
              </wp:cNvGraphicFramePr>
              <a:graphic>
                <a:graphicData uri="http://schemas.openxmlformats.org/drawingml/2006/picture">
                  <pic:pic>
                    <pic:nvPicPr>
                      <pic:cNvPr id="45" name="Image 45" descr="">
                        <a:hlinkClick r:id="rId57"/>
                      </pic:cNvPr>
                      <pic:cNvPicPr/>
                    </pic:nvPicPr>
                    <pic:blipFill>
                      <a:blip r:embed="rId11" cstate="print"/>
                      <a:stretch>
                        <a:fillRect/>
                      </a:stretch>
                    </pic:blipFill>
                    <pic:spPr>
                      <a:xfrm>
                        <a:off x="0" y="0"/>
                        <a:ext cx="201264" cy="114882"/>
                      </a:xfrm>
                      <a:prstGeom prst="rect">
                        <a:avLst/>
                      </a:prstGeom>
                    </pic:spPr>
                  </pic:pic>
                </a:graphicData>
              </a:graphic>
            </wp:inline>
          </w:drawing>
        </w:r>
        <w:r>
          <w:rPr>
            <w:color w:val="950000"/>
            <w:spacing w:val="2"/>
          </w:rPr>
        </w:r>
      </w:hyperlink>
    </w:p>
    <w:p>
      <w:pPr>
        <w:pStyle w:val="Heading8"/>
        <w:spacing w:before="91"/>
      </w:pPr>
      <w:r>
        <w:rPr/>
        <w:t>Art.</w:t>
      </w:r>
      <w:r>
        <w:rPr>
          <w:spacing w:val="-3"/>
        </w:rPr>
        <w:t> </w:t>
      </w:r>
      <w:r>
        <w:rPr/>
        <w:t>37</w:t>
      </w:r>
      <w:r>
        <w:rPr>
          <w:spacing w:val="1"/>
        </w:rPr>
        <w:t> </w:t>
      </w:r>
      <w:r>
        <w:rPr/>
        <w:t>Abs.</w:t>
      </w:r>
      <w:r>
        <w:rPr>
          <w:spacing w:val="-3"/>
        </w:rPr>
        <w:t> </w:t>
      </w:r>
      <w:r>
        <w:rPr/>
        <w:t>1</w:t>
      </w:r>
      <w:r>
        <w:rPr>
          <w:spacing w:val="1"/>
        </w:rPr>
        <w:t> </w:t>
      </w:r>
      <w:r>
        <w:rPr/>
        <w:t>lit.</w:t>
      </w:r>
      <w:r>
        <w:rPr>
          <w:spacing w:val="-2"/>
        </w:rPr>
        <w:t> </w:t>
      </w:r>
      <w:r>
        <w:rPr/>
        <w:t>a und</w:t>
      </w:r>
      <w:r>
        <w:rPr>
          <w:spacing w:val="-2"/>
        </w:rPr>
        <w:t> </w:t>
      </w:r>
      <w:r>
        <w:rPr/>
        <w:t>b </w:t>
      </w:r>
      <w:r>
        <w:rPr>
          <w:spacing w:val="-4"/>
        </w:rPr>
        <w:t>StG:</w:t>
      </w:r>
    </w:p>
    <w:p>
      <w:pPr>
        <w:pStyle w:val="BodyText"/>
        <w:spacing w:before="56"/>
        <w:ind w:left="1134"/>
        <w:jc w:val="both"/>
      </w:pPr>
      <w:r>
        <w:rPr>
          <w:position w:val="6"/>
          <w:sz w:val="12"/>
        </w:rPr>
        <w:t>1</w:t>
      </w:r>
      <w:r>
        <w:rPr>
          <w:spacing w:val="13"/>
          <w:position w:val="6"/>
          <w:sz w:val="12"/>
        </w:rPr>
        <w:t> </w:t>
      </w:r>
      <w:r>
        <w:rPr/>
        <w:t>Vom</w:t>
      </w:r>
      <w:r>
        <w:rPr>
          <w:spacing w:val="-3"/>
        </w:rPr>
        <w:t> </w:t>
      </w:r>
      <w:r>
        <w:rPr/>
        <w:t>Reineinkommen</w:t>
      </w:r>
      <w:r>
        <w:rPr>
          <w:spacing w:val="-2"/>
        </w:rPr>
        <w:t> </w:t>
      </w:r>
      <w:r>
        <w:rPr/>
        <w:t>werden</w:t>
      </w:r>
      <w:r>
        <w:rPr>
          <w:spacing w:val="-3"/>
        </w:rPr>
        <w:t> </w:t>
      </w:r>
      <w:r>
        <w:rPr/>
        <w:t>als</w:t>
      </w:r>
      <w:r>
        <w:rPr>
          <w:spacing w:val="-2"/>
        </w:rPr>
        <w:t> </w:t>
      </w:r>
      <w:r>
        <w:rPr/>
        <w:t>steuerfreie</w:t>
      </w:r>
      <w:r>
        <w:rPr>
          <w:spacing w:val="-6"/>
        </w:rPr>
        <w:t> </w:t>
      </w:r>
      <w:r>
        <w:rPr/>
        <w:t>Beträge</w:t>
      </w:r>
      <w:r>
        <w:rPr>
          <w:spacing w:val="-2"/>
        </w:rPr>
        <w:t> abgezogen:</w:t>
      </w:r>
    </w:p>
    <w:p>
      <w:pPr>
        <w:pStyle w:val="ListParagraph"/>
        <w:numPr>
          <w:ilvl w:val="0"/>
          <w:numId w:val="10"/>
        </w:numPr>
        <w:tabs>
          <w:tab w:pos="1586" w:val="left" w:leader="none"/>
          <w:tab w:pos="1588" w:val="left" w:leader="none"/>
        </w:tabs>
        <w:spacing w:line="240" w:lineRule="auto" w:before="40" w:after="0"/>
        <w:ind w:left="1588" w:right="703" w:hanging="454"/>
        <w:jc w:val="both"/>
        <w:rPr>
          <w:sz w:val="18"/>
        </w:rPr>
      </w:pPr>
      <w:r>
        <w:rPr>
          <w:sz w:val="18"/>
        </w:rPr>
        <w:t>Fr.</w:t>
      </w:r>
      <w:r>
        <w:rPr>
          <w:spacing w:val="-1"/>
          <w:sz w:val="18"/>
        </w:rPr>
        <w:t> </w:t>
      </w:r>
      <w:r>
        <w:rPr>
          <w:sz w:val="18"/>
        </w:rPr>
        <w:t>3'000.00 für</w:t>
      </w:r>
      <w:r>
        <w:rPr>
          <w:spacing w:val="-1"/>
          <w:sz w:val="18"/>
        </w:rPr>
        <w:t> </w:t>
      </w:r>
      <w:r>
        <w:rPr>
          <w:sz w:val="18"/>
        </w:rPr>
        <w:t>jedes Kind,</w:t>
      </w:r>
      <w:r>
        <w:rPr>
          <w:spacing w:val="-1"/>
          <w:sz w:val="18"/>
        </w:rPr>
        <w:t> </w:t>
      </w:r>
      <w:r>
        <w:rPr>
          <w:sz w:val="18"/>
        </w:rPr>
        <w:t>das am Ende der</w:t>
      </w:r>
      <w:r>
        <w:rPr>
          <w:spacing w:val="-1"/>
          <w:sz w:val="18"/>
        </w:rPr>
        <w:t> </w:t>
      </w:r>
      <w:r>
        <w:rPr>
          <w:sz w:val="18"/>
        </w:rPr>
        <w:t>Steuerperiode</w:t>
      </w:r>
      <w:r>
        <w:rPr>
          <w:spacing w:val="-3"/>
          <w:sz w:val="18"/>
        </w:rPr>
        <w:t> </w:t>
      </w:r>
      <w:r>
        <w:rPr>
          <w:sz w:val="18"/>
        </w:rPr>
        <w:t>das 5.</w:t>
      </w:r>
      <w:r>
        <w:rPr>
          <w:spacing w:val="-1"/>
          <w:sz w:val="18"/>
        </w:rPr>
        <w:t> </w:t>
      </w:r>
      <w:r>
        <w:rPr>
          <w:sz w:val="18"/>
        </w:rPr>
        <w:t>Altersjahr</w:t>
      </w:r>
      <w:r>
        <w:rPr>
          <w:spacing w:val="-1"/>
          <w:sz w:val="18"/>
        </w:rPr>
        <w:t> </w:t>
      </w:r>
      <w:r>
        <w:rPr>
          <w:sz w:val="18"/>
        </w:rPr>
        <w:t>noch nicht</w:t>
      </w:r>
      <w:r>
        <w:rPr>
          <w:spacing w:val="-3"/>
          <w:sz w:val="18"/>
        </w:rPr>
        <w:t> </w:t>
      </w:r>
      <w:r>
        <w:rPr>
          <w:sz w:val="18"/>
        </w:rPr>
        <w:t>vollendet hat und für das ein Abzug gemäss lit. b geltend gemacht werden kann;</w:t>
      </w:r>
    </w:p>
    <w:p>
      <w:pPr>
        <w:pStyle w:val="ListParagraph"/>
        <w:numPr>
          <w:ilvl w:val="0"/>
          <w:numId w:val="10"/>
        </w:numPr>
        <w:tabs>
          <w:tab w:pos="1586" w:val="left" w:leader="none"/>
          <w:tab w:pos="1588" w:val="left" w:leader="none"/>
        </w:tabs>
        <w:spacing w:line="240" w:lineRule="auto" w:before="40" w:after="0"/>
        <w:ind w:left="1588" w:right="701" w:hanging="454"/>
        <w:jc w:val="both"/>
        <w:rPr>
          <w:sz w:val="18"/>
        </w:rPr>
      </w:pPr>
      <w:r>
        <w:rPr>
          <w:sz w:val="18"/>
        </w:rPr>
        <w:t>Fr.</w:t>
      </w:r>
      <w:r>
        <w:rPr>
          <w:spacing w:val="-9"/>
          <w:sz w:val="18"/>
        </w:rPr>
        <w:t> </w:t>
      </w:r>
      <w:r>
        <w:rPr>
          <w:sz w:val="18"/>
        </w:rPr>
        <w:t>8'400.00.</w:t>
      </w:r>
      <w:r>
        <w:rPr>
          <w:spacing w:val="-11"/>
          <w:sz w:val="18"/>
        </w:rPr>
        <w:t> </w:t>
      </w:r>
      <w:r>
        <w:rPr>
          <w:sz w:val="18"/>
        </w:rPr>
        <w:t>für</w:t>
      </w:r>
      <w:r>
        <w:rPr>
          <w:spacing w:val="-12"/>
          <w:sz w:val="18"/>
        </w:rPr>
        <w:t> </w:t>
      </w:r>
      <w:r>
        <w:rPr>
          <w:sz w:val="18"/>
        </w:rPr>
        <w:t>jedes</w:t>
      </w:r>
      <w:r>
        <w:rPr>
          <w:spacing w:val="-11"/>
          <w:sz w:val="18"/>
        </w:rPr>
        <w:t> </w:t>
      </w:r>
      <w:r>
        <w:rPr>
          <w:sz w:val="18"/>
        </w:rPr>
        <w:t>minderjährige</w:t>
      </w:r>
      <w:r>
        <w:rPr>
          <w:spacing w:val="-11"/>
          <w:sz w:val="18"/>
        </w:rPr>
        <w:t> </w:t>
      </w:r>
      <w:r>
        <w:rPr>
          <w:sz w:val="18"/>
        </w:rPr>
        <w:t>oder</w:t>
      </w:r>
      <w:r>
        <w:rPr>
          <w:spacing w:val="-12"/>
          <w:sz w:val="18"/>
        </w:rPr>
        <w:t> </w:t>
      </w:r>
      <w:r>
        <w:rPr>
          <w:sz w:val="18"/>
        </w:rPr>
        <w:t>in</w:t>
      </w:r>
      <w:r>
        <w:rPr>
          <w:spacing w:val="-9"/>
          <w:sz w:val="18"/>
        </w:rPr>
        <w:t> </w:t>
      </w:r>
      <w:r>
        <w:rPr>
          <w:sz w:val="18"/>
        </w:rPr>
        <w:t>der</w:t>
      </w:r>
      <w:r>
        <w:rPr>
          <w:spacing w:val="-12"/>
          <w:sz w:val="18"/>
        </w:rPr>
        <w:t> </w:t>
      </w:r>
      <w:r>
        <w:rPr>
          <w:sz w:val="18"/>
        </w:rPr>
        <w:t>beruflichen</w:t>
      </w:r>
      <w:r>
        <w:rPr>
          <w:spacing w:val="-11"/>
          <w:sz w:val="18"/>
        </w:rPr>
        <w:t> </w:t>
      </w:r>
      <w:r>
        <w:rPr>
          <w:sz w:val="18"/>
        </w:rPr>
        <w:t>oder</w:t>
      </w:r>
      <w:r>
        <w:rPr>
          <w:spacing w:val="-9"/>
          <w:sz w:val="18"/>
        </w:rPr>
        <w:t> </w:t>
      </w:r>
      <w:r>
        <w:rPr>
          <w:sz w:val="18"/>
        </w:rPr>
        <w:t>schulischen</w:t>
      </w:r>
      <w:r>
        <w:rPr>
          <w:spacing w:val="-9"/>
          <w:sz w:val="18"/>
        </w:rPr>
        <w:t> </w:t>
      </w:r>
      <w:r>
        <w:rPr>
          <w:sz w:val="18"/>
        </w:rPr>
        <w:t>Ausbildung</w:t>
      </w:r>
      <w:r>
        <w:rPr>
          <w:spacing w:val="-11"/>
          <w:sz w:val="18"/>
        </w:rPr>
        <w:t> </w:t>
      </w:r>
      <w:r>
        <w:rPr>
          <w:sz w:val="18"/>
        </w:rPr>
        <w:t>stehende Kind,</w:t>
      </w:r>
      <w:r>
        <w:rPr>
          <w:spacing w:val="-2"/>
          <w:sz w:val="18"/>
        </w:rPr>
        <w:t> </w:t>
      </w:r>
      <w:r>
        <w:rPr>
          <w:sz w:val="18"/>
        </w:rPr>
        <w:t>für</w:t>
      </w:r>
      <w:r>
        <w:rPr>
          <w:spacing w:val="-2"/>
          <w:sz w:val="18"/>
        </w:rPr>
        <w:t> </w:t>
      </w:r>
      <w:r>
        <w:rPr>
          <w:sz w:val="18"/>
        </w:rPr>
        <w:t>dessen</w:t>
      </w:r>
      <w:r>
        <w:rPr>
          <w:spacing w:val="-1"/>
          <w:sz w:val="18"/>
        </w:rPr>
        <w:t> </w:t>
      </w:r>
      <w:r>
        <w:rPr>
          <w:sz w:val="18"/>
        </w:rPr>
        <w:t>Unterhalt</w:t>
      </w:r>
      <w:r>
        <w:rPr>
          <w:spacing w:val="-2"/>
          <w:sz w:val="18"/>
        </w:rPr>
        <w:t> </w:t>
      </w:r>
      <w:r>
        <w:rPr>
          <w:sz w:val="18"/>
        </w:rPr>
        <w:t>die</w:t>
      </w:r>
      <w:r>
        <w:rPr>
          <w:spacing w:val="-4"/>
          <w:sz w:val="18"/>
        </w:rPr>
        <w:t> </w:t>
      </w:r>
      <w:r>
        <w:rPr>
          <w:sz w:val="18"/>
        </w:rPr>
        <w:t>steuerpflichtige</w:t>
      </w:r>
      <w:r>
        <w:rPr>
          <w:spacing w:val="-1"/>
          <w:sz w:val="18"/>
        </w:rPr>
        <w:t> </w:t>
      </w:r>
      <w:r>
        <w:rPr>
          <w:sz w:val="18"/>
        </w:rPr>
        <w:t>Person</w:t>
      </w:r>
      <w:r>
        <w:rPr>
          <w:spacing w:val="-4"/>
          <w:sz w:val="18"/>
        </w:rPr>
        <w:t> </w:t>
      </w:r>
      <w:r>
        <w:rPr>
          <w:sz w:val="18"/>
        </w:rPr>
        <w:t>sorgt;</w:t>
      </w:r>
      <w:r>
        <w:rPr>
          <w:spacing w:val="-6"/>
          <w:sz w:val="18"/>
        </w:rPr>
        <w:t> </w:t>
      </w:r>
      <w:r>
        <w:rPr>
          <w:sz w:val="18"/>
        </w:rPr>
        <w:t>werden</w:t>
      </w:r>
      <w:r>
        <w:rPr>
          <w:spacing w:val="-1"/>
          <w:sz w:val="18"/>
        </w:rPr>
        <w:t> </w:t>
      </w:r>
      <w:r>
        <w:rPr>
          <w:sz w:val="18"/>
        </w:rPr>
        <w:t>die</w:t>
      </w:r>
      <w:r>
        <w:rPr>
          <w:spacing w:val="-1"/>
          <w:sz w:val="18"/>
        </w:rPr>
        <w:t> </w:t>
      </w:r>
      <w:r>
        <w:rPr>
          <w:sz w:val="18"/>
        </w:rPr>
        <w:t>Eltern</w:t>
      </w:r>
      <w:r>
        <w:rPr>
          <w:spacing w:val="-4"/>
          <w:sz w:val="18"/>
        </w:rPr>
        <w:t> </w:t>
      </w:r>
      <w:r>
        <w:rPr>
          <w:sz w:val="18"/>
        </w:rPr>
        <w:t>getrennt</w:t>
      </w:r>
      <w:r>
        <w:rPr>
          <w:spacing w:val="-2"/>
          <w:sz w:val="18"/>
        </w:rPr>
        <w:t> </w:t>
      </w:r>
      <w:r>
        <w:rPr>
          <w:sz w:val="18"/>
        </w:rPr>
        <w:t>besteuert, so wird der Kinderabzug hälftig aufgeteilt, wenn das Kind unter gemeinsamer elterlicher Sorge steht</w:t>
      </w:r>
      <w:r>
        <w:rPr>
          <w:spacing w:val="-4"/>
          <w:sz w:val="18"/>
        </w:rPr>
        <w:t> </w:t>
      </w:r>
      <w:r>
        <w:rPr>
          <w:sz w:val="18"/>
        </w:rPr>
        <w:t>und</w:t>
      </w:r>
      <w:r>
        <w:rPr>
          <w:spacing w:val="-4"/>
          <w:sz w:val="18"/>
        </w:rPr>
        <w:t> </w:t>
      </w:r>
      <w:r>
        <w:rPr>
          <w:sz w:val="18"/>
        </w:rPr>
        <w:t>keine</w:t>
      </w:r>
      <w:r>
        <w:rPr>
          <w:spacing w:val="-1"/>
          <w:sz w:val="18"/>
        </w:rPr>
        <w:t> </w:t>
      </w:r>
      <w:r>
        <w:rPr>
          <w:sz w:val="18"/>
        </w:rPr>
        <w:t>Unterhaltsbeiträge</w:t>
      </w:r>
      <w:r>
        <w:rPr>
          <w:spacing w:val="-4"/>
          <w:sz w:val="18"/>
        </w:rPr>
        <w:t> </w:t>
      </w:r>
      <w:r>
        <w:rPr>
          <w:sz w:val="18"/>
        </w:rPr>
        <w:t>nach</w:t>
      </w:r>
      <w:r>
        <w:rPr>
          <w:spacing w:val="-1"/>
          <w:sz w:val="18"/>
        </w:rPr>
        <w:t> </w:t>
      </w:r>
      <w:r>
        <w:rPr>
          <w:sz w:val="18"/>
        </w:rPr>
        <w:t>Art.</w:t>
      </w:r>
      <w:r>
        <w:rPr>
          <w:spacing w:val="-4"/>
          <w:sz w:val="18"/>
        </w:rPr>
        <w:t> </w:t>
      </w:r>
      <w:r>
        <w:rPr>
          <w:sz w:val="18"/>
        </w:rPr>
        <w:t>35</w:t>
      </w:r>
      <w:r>
        <w:rPr>
          <w:spacing w:val="-4"/>
          <w:sz w:val="18"/>
        </w:rPr>
        <w:t> </w:t>
      </w:r>
      <w:r>
        <w:rPr>
          <w:sz w:val="18"/>
        </w:rPr>
        <w:t>Abs.</w:t>
      </w:r>
      <w:r>
        <w:rPr>
          <w:spacing w:val="-2"/>
          <w:sz w:val="18"/>
        </w:rPr>
        <w:t> </w:t>
      </w:r>
      <w:r>
        <w:rPr>
          <w:sz w:val="18"/>
        </w:rPr>
        <w:t>1</w:t>
      </w:r>
      <w:r>
        <w:rPr>
          <w:spacing w:val="-4"/>
          <w:sz w:val="18"/>
        </w:rPr>
        <w:t> </w:t>
      </w:r>
      <w:r>
        <w:rPr>
          <w:sz w:val="18"/>
        </w:rPr>
        <w:t>lit.</w:t>
      </w:r>
      <w:r>
        <w:rPr>
          <w:spacing w:val="-2"/>
          <w:sz w:val="18"/>
        </w:rPr>
        <w:t> </w:t>
      </w:r>
      <w:r>
        <w:rPr>
          <w:sz w:val="18"/>
        </w:rPr>
        <w:t>c</w:t>
      </w:r>
      <w:r>
        <w:rPr>
          <w:spacing w:val="-3"/>
          <w:sz w:val="18"/>
        </w:rPr>
        <w:t> </w:t>
      </w:r>
      <w:r>
        <w:rPr>
          <w:sz w:val="18"/>
        </w:rPr>
        <w:t>für</w:t>
      </w:r>
      <w:r>
        <w:rPr>
          <w:spacing w:val="-2"/>
          <w:sz w:val="18"/>
        </w:rPr>
        <w:t> </w:t>
      </w:r>
      <w:r>
        <w:rPr>
          <w:sz w:val="18"/>
        </w:rPr>
        <w:t>das</w:t>
      </w:r>
      <w:r>
        <w:rPr>
          <w:spacing w:val="-3"/>
          <w:sz w:val="18"/>
        </w:rPr>
        <w:t> </w:t>
      </w:r>
      <w:r>
        <w:rPr>
          <w:sz w:val="18"/>
        </w:rPr>
        <w:t>Kind</w:t>
      </w:r>
      <w:r>
        <w:rPr>
          <w:spacing w:val="-1"/>
          <w:sz w:val="18"/>
        </w:rPr>
        <w:t> </w:t>
      </w:r>
      <w:r>
        <w:rPr>
          <w:sz w:val="18"/>
        </w:rPr>
        <w:t>geltend</w:t>
      </w:r>
      <w:r>
        <w:rPr>
          <w:spacing w:val="-4"/>
          <w:sz w:val="18"/>
        </w:rPr>
        <w:t> </w:t>
      </w:r>
      <w:r>
        <w:rPr>
          <w:sz w:val="18"/>
        </w:rPr>
        <w:t>gemacht</w:t>
      </w:r>
      <w:r>
        <w:rPr>
          <w:spacing w:val="-2"/>
          <w:sz w:val="18"/>
        </w:rPr>
        <w:t> </w:t>
      </w:r>
      <w:r>
        <w:rPr>
          <w:sz w:val="18"/>
        </w:rPr>
        <w:t>werden;</w:t>
      </w:r>
    </w:p>
    <w:p>
      <w:pPr>
        <w:pStyle w:val="BodyText"/>
        <w:spacing w:before="35"/>
      </w:pPr>
    </w:p>
    <w:p>
      <w:pPr>
        <w:pStyle w:val="Heading7"/>
      </w:pPr>
      <w:r>
        <w:rPr>
          <w:color w:val="950000"/>
        </w:rPr>
        <w:t>Unterstützungsabzug</w:t>
      </w:r>
      <w:r>
        <w:rPr>
          <w:color w:val="950000"/>
          <w:spacing w:val="80"/>
        </w:rPr>
        <w:t> </w:t>
      </w:r>
      <w:r>
        <w:rPr>
          <w:color w:val="950000"/>
        </w:rPr>
        <w:drawing>
          <wp:inline distT="0" distB="0" distL="0" distR="0">
            <wp:extent cx="201260" cy="114920"/>
            <wp:effectExtent l="0" t="0" r="0" b="0"/>
            <wp:docPr id="46" name="Image 46" descr="">
              <a:hlinkClick r:id="rId58"/>
            </wp:docPr>
            <wp:cNvGraphicFramePr>
              <a:graphicFrameLocks/>
            </wp:cNvGraphicFramePr>
            <a:graphic>
              <a:graphicData uri="http://schemas.openxmlformats.org/drawingml/2006/picture">
                <pic:pic>
                  <pic:nvPicPr>
                    <pic:cNvPr id="46" name="Image 46" descr="">
                      <a:hlinkClick r:id="rId58"/>
                    </pic:cNvPr>
                    <pic:cNvPicPr/>
                  </pic:nvPicPr>
                  <pic:blipFill>
                    <a:blip r:embed="rId11" cstate="print"/>
                    <a:stretch>
                      <a:fillRect/>
                    </a:stretch>
                  </pic:blipFill>
                  <pic:spPr>
                    <a:xfrm>
                      <a:off x="0" y="0"/>
                      <a:ext cx="201260" cy="114920"/>
                    </a:xfrm>
                    <a:prstGeom prst="rect">
                      <a:avLst/>
                    </a:prstGeom>
                  </pic:spPr>
                </pic:pic>
              </a:graphicData>
            </a:graphic>
          </wp:inline>
        </w:drawing>
      </w:r>
      <w:r>
        <w:rPr>
          <w:color w:val="950000"/>
        </w:rPr>
      </w:r>
    </w:p>
    <w:p>
      <w:pPr>
        <w:pStyle w:val="Heading8"/>
      </w:pPr>
      <w:r>
        <w:rPr/>
        <w:t>Art.</w:t>
      </w:r>
      <w:r>
        <w:rPr>
          <w:spacing w:val="-3"/>
        </w:rPr>
        <w:t> </w:t>
      </w:r>
      <w:r>
        <w:rPr/>
        <w:t>37 Abs.</w:t>
      </w:r>
      <w:r>
        <w:rPr>
          <w:spacing w:val="-2"/>
        </w:rPr>
        <w:t> </w:t>
      </w:r>
      <w:r>
        <w:rPr/>
        <w:t>1</w:t>
      </w:r>
      <w:r>
        <w:rPr>
          <w:spacing w:val="1"/>
        </w:rPr>
        <w:t> </w:t>
      </w:r>
      <w:r>
        <w:rPr/>
        <w:t>lit.</w:t>
      </w:r>
      <w:r>
        <w:rPr>
          <w:spacing w:val="-3"/>
        </w:rPr>
        <w:t> </w:t>
      </w:r>
      <w:r>
        <w:rPr/>
        <w:t>c</w:t>
      </w:r>
      <w:r>
        <w:rPr>
          <w:spacing w:val="1"/>
        </w:rPr>
        <w:t> </w:t>
      </w:r>
      <w:r>
        <w:rPr>
          <w:spacing w:val="-4"/>
        </w:rPr>
        <w:t>StG:</w:t>
      </w:r>
    </w:p>
    <w:p>
      <w:pPr>
        <w:pStyle w:val="BodyText"/>
        <w:spacing w:before="56"/>
        <w:ind w:left="1134"/>
        <w:jc w:val="both"/>
      </w:pPr>
      <w:r>
        <w:rPr>
          <w:position w:val="6"/>
          <w:sz w:val="12"/>
        </w:rPr>
        <w:t>1</w:t>
      </w:r>
      <w:r>
        <w:rPr>
          <w:spacing w:val="13"/>
          <w:position w:val="6"/>
          <w:sz w:val="12"/>
        </w:rPr>
        <w:t> </w:t>
      </w:r>
      <w:r>
        <w:rPr/>
        <w:t>Vom</w:t>
      </w:r>
      <w:r>
        <w:rPr>
          <w:spacing w:val="-3"/>
        </w:rPr>
        <w:t> </w:t>
      </w:r>
      <w:r>
        <w:rPr/>
        <w:t>Reineinkommen</w:t>
      </w:r>
      <w:r>
        <w:rPr>
          <w:spacing w:val="-2"/>
        </w:rPr>
        <w:t> </w:t>
      </w:r>
      <w:r>
        <w:rPr/>
        <w:t>werden</w:t>
      </w:r>
      <w:r>
        <w:rPr>
          <w:spacing w:val="-3"/>
        </w:rPr>
        <w:t> </w:t>
      </w:r>
      <w:r>
        <w:rPr/>
        <w:t>als</w:t>
      </w:r>
      <w:r>
        <w:rPr>
          <w:spacing w:val="-2"/>
        </w:rPr>
        <w:t> </w:t>
      </w:r>
      <w:r>
        <w:rPr/>
        <w:t>steuerfreie</w:t>
      </w:r>
      <w:r>
        <w:rPr>
          <w:spacing w:val="-6"/>
        </w:rPr>
        <w:t> </w:t>
      </w:r>
      <w:r>
        <w:rPr/>
        <w:t>Beträge</w:t>
      </w:r>
      <w:r>
        <w:rPr>
          <w:spacing w:val="-2"/>
        </w:rPr>
        <w:t> abgezogen:</w:t>
      </w:r>
    </w:p>
    <w:p>
      <w:pPr>
        <w:pStyle w:val="ListParagraph"/>
        <w:numPr>
          <w:ilvl w:val="0"/>
          <w:numId w:val="10"/>
        </w:numPr>
        <w:tabs>
          <w:tab w:pos="1588" w:val="left" w:leader="none"/>
        </w:tabs>
        <w:spacing w:line="240" w:lineRule="auto" w:before="40" w:after="0"/>
        <w:ind w:left="1588" w:right="701" w:hanging="454"/>
        <w:jc w:val="both"/>
        <w:rPr>
          <w:sz w:val="18"/>
        </w:rPr>
      </w:pPr>
      <w:r>
        <w:rPr>
          <w:sz w:val="18"/>
        </w:rPr>
        <w:t>Fr.</w:t>
      </w:r>
      <w:r>
        <w:rPr>
          <w:spacing w:val="-2"/>
          <w:sz w:val="18"/>
        </w:rPr>
        <w:t> </w:t>
      </w:r>
      <w:r>
        <w:rPr>
          <w:sz w:val="18"/>
        </w:rPr>
        <w:t>1'300</w:t>
      </w:r>
      <w:r>
        <w:rPr>
          <w:spacing w:val="-1"/>
          <w:sz w:val="18"/>
        </w:rPr>
        <w:t> </w:t>
      </w:r>
      <w:r>
        <w:rPr>
          <w:sz w:val="18"/>
        </w:rPr>
        <w:t>für</w:t>
      </w:r>
      <w:r>
        <w:rPr>
          <w:spacing w:val="-4"/>
          <w:sz w:val="18"/>
        </w:rPr>
        <w:t> </w:t>
      </w:r>
      <w:r>
        <w:rPr>
          <w:sz w:val="18"/>
        </w:rPr>
        <w:t>jede</w:t>
      </w:r>
      <w:r>
        <w:rPr>
          <w:spacing w:val="-1"/>
          <w:sz w:val="18"/>
        </w:rPr>
        <w:t> </w:t>
      </w:r>
      <w:r>
        <w:rPr>
          <w:sz w:val="18"/>
        </w:rPr>
        <w:t>erwerbsunfähige</w:t>
      </w:r>
      <w:r>
        <w:rPr>
          <w:spacing w:val="-1"/>
          <w:sz w:val="18"/>
        </w:rPr>
        <w:t> </w:t>
      </w:r>
      <w:r>
        <w:rPr>
          <w:sz w:val="18"/>
        </w:rPr>
        <w:t>oder</w:t>
      </w:r>
      <w:r>
        <w:rPr>
          <w:spacing w:val="-2"/>
          <w:sz w:val="18"/>
        </w:rPr>
        <w:t> </w:t>
      </w:r>
      <w:r>
        <w:rPr>
          <w:sz w:val="18"/>
        </w:rPr>
        <w:t>beschränkt</w:t>
      </w:r>
      <w:r>
        <w:rPr>
          <w:spacing w:val="-2"/>
          <w:sz w:val="18"/>
        </w:rPr>
        <w:t> </w:t>
      </w:r>
      <w:r>
        <w:rPr>
          <w:sz w:val="18"/>
        </w:rPr>
        <w:t>erwerbsfähige</w:t>
      </w:r>
      <w:r>
        <w:rPr>
          <w:spacing w:val="-1"/>
          <w:sz w:val="18"/>
        </w:rPr>
        <w:t> </w:t>
      </w:r>
      <w:r>
        <w:rPr>
          <w:sz w:val="18"/>
        </w:rPr>
        <w:t>Person,</w:t>
      </w:r>
      <w:r>
        <w:rPr>
          <w:spacing w:val="-2"/>
          <w:sz w:val="18"/>
        </w:rPr>
        <w:t> </w:t>
      </w:r>
      <w:r>
        <w:rPr>
          <w:sz w:val="18"/>
        </w:rPr>
        <w:t>an</w:t>
      </w:r>
      <w:r>
        <w:rPr>
          <w:spacing w:val="-4"/>
          <w:sz w:val="18"/>
        </w:rPr>
        <w:t> </w:t>
      </w:r>
      <w:r>
        <w:rPr>
          <w:sz w:val="18"/>
        </w:rPr>
        <w:t>deren</w:t>
      </w:r>
      <w:r>
        <w:rPr>
          <w:spacing w:val="-1"/>
          <w:sz w:val="18"/>
        </w:rPr>
        <w:t> </w:t>
      </w:r>
      <w:r>
        <w:rPr>
          <w:sz w:val="18"/>
        </w:rPr>
        <w:t>Unterhalt</w:t>
      </w:r>
      <w:r>
        <w:rPr>
          <w:spacing w:val="-2"/>
          <w:sz w:val="18"/>
        </w:rPr>
        <w:t> </w:t>
      </w:r>
      <w:r>
        <w:rPr>
          <w:sz w:val="18"/>
        </w:rPr>
        <w:t>die steuerpflichtige Person mindestens in der Höhe des Abzuges beiträgt; der Abzug kann nicht beansprucht werden für den Ehepartner oder die Ehepartnerin und für Kinder, für die ein Abzug nach lit. b gewährt wird;</w:t>
      </w:r>
    </w:p>
    <w:p>
      <w:pPr>
        <w:pStyle w:val="Heading8"/>
        <w:spacing w:before="94"/>
      </w:pPr>
      <w:r>
        <w:rPr/>
        <w:t>§</w:t>
      </w:r>
      <w:r>
        <w:rPr>
          <w:spacing w:val="1"/>
        </w:rPr>
        <w:t> </w:t>
      </w:r>
      <w:r>
        <w:rPr/>
        <w:t>29</w:t>
      </w:r>
      <w:r>
        <w:rPr>
          <w:spacing w:val="1"/>
        </w:rPr>
        <w:t> </w:t>
      </w:r>
      <w:r>
        <w:rPr>
          <w:spacing w:val="-4"/>
        </w:rPr>
        <w:t>StV:</w:t>
      </w:r>
    </w:p>
    <w:p>
      <w:pPr>
        <w:pStyle w:val="BodyText"/>
        <w:spacing w:before="59"/>
        <w:ind w:left="1134" w:right="703"/>
        <w:jc w:val="both"/>
      </w:pPr>
      <w:r>
        <w:rPr/>
        <w:t>Als Personen im Sinne von Art. 37 Abs. 1 lit. c StG gelten solche, welche altershalber oder zufolge körperlicher oder geistiger Gebrechen nicht oder nicht voll arbeitsfähig sind und die nicht über ausreichendes</w:t>
      </w:r>
      <w:r>
        <w:rPr>
          <w:spacing w:val="-9"/>
        </w:rPr>
        <w:t> </w:t>
      </w:r>
      <w:r>
        <w:rPr/>
        <w:t>Einkommen</w:t>
      </w:r>
      <w:r>
        <w:rPr>
          <w:spacing w:val="-12"/>
        </w:rPr>
        <w:t> </w:t>
      </w:r>
      <w:r>
        <w:rPr/>
        <w:t>und</w:t>
      </w:r>
      <w:r>
        <w:rPr>
          <w:spacing w:val="-10"/>
        </w:rPr>
        <w:t> </w:t>
      </w:r>
      <w:r>
        <w:rPr/>
        <w:t>Vermögen</w:t>
      </w:r>
      <w:r>
        <w:rPr>
          <w:spacing w:val="-10"/>
        </w:rPr>
        <w:t> </w:t>
      </w:r>
      <w:r>
        <w:rPr/>
        <w:t>verfügen,</w:t>
      </w:r>
      <w:r>
        <w:rPr>
          <w:spacing w:val="-12"/>
        </w:rPr>
        <w:t> </w:t>
      </w:r>
      <w:r>
        <w:rPr/>
        <w:t>um</w:t>
      </w:r>
      <w:r>
        <w:rPr>
          <w:spacing w:val="-11"/>
        </w:rPr>
        <w:t> </w:t>
      </w:r>
      <w:r>
        <w:rPr/>
        <w:t>selbst</w:t>
      </w:r>
      <w:r>
        <w:rPr>
          <w:spacing w:val="-10"/>
        </w:rPr>
        <w:t> </w:t>
      </w:r>
      <w:r>
        <w:rPr/>
        <w:t>für</w:t>
      </w:r>
      <w:r>
        <w:rPr>
          <w:spacing w:val="-13"/>
        </w:rPr>
        <w:t> </w:t>
      </w:r>
      <w:r>
        <w:rPr/>
        <w:t>ihren</w:t>
      </w:r>
      <w:r>
        <w:rPr>
          <w:spacing w:val="-11"/>
        </w:rPr>
        <w:t> </w:t>
      </w:r>
      <w:r>
        <w:rPr/>
        <w:t>Lebensunterhalt</w:t>
      </w:r>
      <w:r>
        <w:rPr>
          <w:spacing w:val="-12"/>
        </w:rPr>
        <w:t> </w:t>
      </w:r>
      <w:r>
        <w:rPr/>
        <w:t>aufkommen</w:t>
      </w:r>
      <w:r>
        <w:rPr>
          <w:spacing w:val="-10"/>
        </w:rPr>
        <w:t> </w:t>
      </w:r>
      <w:r>
        <w:rPr/>
        <w:t>zu </w:t>
      </w:r>
      <w:r>
        <w:rPr>
          <w:spacing w:val="-2"/>
        </w:rPr>
        <w:t>können.</w:t>
      </w:r>
    </w:p>
    <w:p>
      <w:pPr>
        <w:pStyle w:val="BodyText"/>
        <w:spacing w:before="34"/>
      </w:pPr>
    </w:p>
    <w:p>
      <w:pPr>
        <w:pStyle w:val="Heading7"/>
      </w:pPr>
      <w:r>
        <w:rPr>
          <w:color w:val="950000"/>
        </w:rPr>
        <w:t>Entlastungsabzug für Steuerpflichtige mit AHV- oder IV-Rente</w:t>
      </w:r>
      <w:r>
        <w:rPr>
          <w:color w:val="950000"/>
          <w:spacing w:val="80"/>
        </w:rPr>
        <w:t> </w:t>
      </w:r>
      <w:r>
        <w:rPr>
          <w:color w:val="950000"/>
          <w:spacing w:val="-1"/>
        </w:rPr>
        <w:drawing>
          <wp:inline distT="0" distB="0" distL="0" distR="0">
            <wp:extent cx="201260" cy="114933"/>
            <wp:effectExtent l="0" t="0" r="0" b="0"/>
            <wp:docPr id="47" name="Image 47" descr="">
              <a:hlinkClick r:id="rId59"/>
            </wp:docPr>
            <wp:cNvGraphicFramePr>
              <a:graphicFrameLocks/>
            </wp:cNvGraphicFramePr>
            <a:graphic>
              <a:graphicData uri="http://schemas.openxmlformats.org/drawingml/2006/picture">
                <pic:pic>
                  <pic:nvPicPr>
                    <pic:cNvPr id="47" name="Image 47" descr="">
                      <a:hlinkClick r:id="rId59"/>
                    </pic:cNvPr>
                    <pic:cNvPicPr/>
                  </pic:nvPicPr>
                  <pic:blipFill>
                    <a:blip r:embed="rId11" cstate="print"/>
                    <a:stretch>
                      <a:fillRect/>
                    </a:stretch>
                  </pic:blipFill>
                  <pic:spPr>
                    <a:xfrm>
                      <a:off x="0" y="0"/>
                      <a:ext cx="201260" cy="114933"/>
                    </a:xfrm>
                    <a:prstGeom prst="rect">
                      <a:avLst/>
                    </a:prstGeom>
                  </pic:spPr>
                </pic:pic>
              </a:graphicData>
            </a:graphic>
          </wp:inline>
        </w:drawing>
      </w:r>
      <w:r>
        <w:rPr>
          <w:color w:val="950000"/>
          <w:spacing w:val="-1"/>
        </w:rPr>
      </w:r>
    </w:p>
    <w:p>
      <w:pPr>
        <w:pStyle w:val="Heading8"/>
        <w:spacing w:before="93"/>
      </w:pPr>
      <w:r>
        <w:rPr/>
        <w:t>Art.</w:t>
      </w:r>
      <w:r>
        <w:rPr>
          <w:spacing w:val="-3"/>
        </w:rPr>
        <w:t> </w:t>
      </w:r>
      <w:r>
        <w:rPr/>
        <w:t>37</w:t>
      </w:r>
      <w:r>
        <w:rPr>
          <w:spacing w:val="1"/>
        </w:rPr>
        <w:t> </w:t>
      </w:r>
      <w:r>
        <w:rPr/>
        <w:t>Abs.</w:t>
      </w:r>
      <w:r>
        <w:rPr>
          <w:spacing w:val="-3"/>
        </w:rPr>
        <w:t> </w:t>
      </w:r>
      <w:r>
        <w:rPr/>
        <w:t>1</w:t>
      </w:r>
      <w:r>
        <w:rPr>
          <w:spacing w:val="1"/>
        </w:rPr>
        <w:t> </w:t>
      </w:r>
      <w:r>
        <w:rPr/>
        <w:t>lit.</w:t>
      </w:r>
      <w:r>
        <w:rPr>
          <w:spacing w:val="-2"/>
        </w:rPr>
        <w:t> </w:t>
      </w:r>
      <w:r>
        <w:rPr/>
        <w:t>d</w:t>
      </w:r>
      <w:r>
        <w:rPr>
          <w:spacing w:val="-1"/>
        </w:rPr>
        <w:t> </w:t>
      </w:r>
      <w:r>
        <w:rPr/>
        <w:t>Ziff.</w:t>
      </w:r>
      <w:r>
        <w:rPr>
          <w:spacing w:val="-2"/>
        </w:rPr>
        <w:t> </w:t>
      </w:r>
      <w:r>
        <w:rPr/>
        <w:t>1</w:t>
      </w:r>
      <w:r>
        <w:rPr>
          <w:spacing w:val="1"/>
        </w:rPr>
        <w:t> </w:t>
      </w:r>
      <w:r>
        <w:rPr>
          <w:spacing w:val="-4"/>
        </w:rPr>
        <w:t>StG:</w:t>
      </w:r>
    </w:p>
    <w:p>
      <w:pPr>
        <w:pStyle w:val="BodyText"/>
        <w:spacing w:before="56"/>
        <w:ind w:left="1134"/>
        <w:jc w:val="both"/>
      </w:pPr>
      <w:r>
        <w:rPr>
          <w:position w:val="6"/>
          <w:sz w:val="12"/>
        </w:rPr>
        <w:t>1</w:t>
      </w:r>
      <w:r>
        <w:rPr>
          <w:spacing w:val="13"/>
          <w:position w:val="6"/>
          <w:sz w:val="12"/>
        </w:rPr>
        <w:t> </w:t>
      </w:r>
      <w:r>
        <w:rPr/>
        <w:t>Vom</w:t>
      </w:r>
      <w:r>
        <w:rPr>
          <w:spacing w:val="-3"/>
        </w:rPr>
        <w:t> </w:t>
      </w:r>
      <w:r>
        <w:rPr/>
        <w:t>Reineinkommen</w:t>
      </w:r>
      <w:r>
        <w:rPr>
          <w:spacing w:val="-2"/>
        </w:rPr>
        <w:t> </w:t>
      </w:r>
      <w:r>
        <w:rPr/>
        <w:t>werden</w:t>
      </w:r>
      <w:r>
        <w:rPr>
          <w:spacing w:val="-3"/>
        </w:rPr>
        <w:t> </w:t>
      </w:r>
      <w:r>
        <w:rPr/>
        <w:t>als</w:t>
      </w:r>
      <w:r>
        <w:rPr>
          <w:spacing w:val="-2"/>
        </w:rPr>
        <w:t> </w:t>
      </w:r>
      <w:r>
        <w:rPr/>
        <w:t>steuerfreie</w:t>
      </w:r>
      <w:r>
        <w:rPr>
          <w:spacing w:val="-6"/>
        </w:rPr>
        <w:t> </w:t>
      </w:r>
      <w:r>
        <w:rPr/>
        <w:t>Beträge</w:t>
      </w:r>
      <w:r>
        <w:rPr>
          <w:spacing w:val="-2"/>
        </w:rPr>
        <w:t> abgezogen:</w:t>
      </w:r>
    </w:p>
    <w:p>
      <w:pPr>
        <w:pStyle w:val="ListParagraph"/>
        <w:numPr>
          <w:ilvl w:val="0"/>
          <w:numId w:val="10"/>
        </w:numPr>
        <w:tabs>
          <w:tab w:pos="1586" w:val="left" w:leader="none"/>
        </w:tabs>
        <w:spacing w:line="240" w:lineRule="auto" w:before="40" w:after="0"/>
        <w:ind w:left="1586" w:right="0" w:hanging="452"/>
        <w:jc w:val="both"/>
        <w:rPr>
          <w:sz w:val="18"/>
        </w:rPr>
      </w:pPr>
      <w:r>
        <w:rPr>
          <w:sz w:val="18"/>
        </w:rPr>
        <w:t>als</w:t>
      </w:r>
      <w:r>
        <w:rPr>
          <w:spacing w:val="1"/>
          <w:sz w:val="18"/>
        </w:rPr>
        <w:t> </w:t>
      </w:r>
      <w:r>
        <w:rPr>
          <w:spacing w:val="-2"/>
          <w:sz w:val="18"/>
        </w:rPr>
        <w:t>Entlastungsabzug</w:t>
      </w:r>
    </w:p>
    <w:p>
      <w:pPr>
        <w:pStyle w:val="ListParagraph"/>
        <w:numPr>
          <w:ilvl w:val="1"/>
          <w:numId w:val="10"/>
        </w:numPr>
        <w:tabs>
          <w:tab w:pos="1898" w:val="left" w:leader="none"/>
          <w:tab w:pos="1900" w:val="left" w:leader="none"/>
        </w:tabs>
        <w:spacing w:line="240" w:lineRule="auto" w:before="40" w:after="0"/>
        <w:ind w:left="1900" w:right="703" w:hanging="341"/>
        <w:jc w:val="both"/>
        <w:rPr>
          <w:sz w:val="18"/>
        </w:rPr>
      </w:pPr>
      <w:r>
        <w:rPr>
          <w:sz w:val="18"/>
        </w:rPr>
        <w:t>für</w:t>
      </w:r>
      <w:r>
        <w:rPr>
          <w:spacing w:val="-9"/>
          <w:sz w:val="18"/>
        </w:rPr>
        <w:t> </w:t>
      </w:r>
      <w:r>
        <w:rPr>
          <w:sz w:val="18"/>
        </w:rPr>
        <w:t>Personen,</w:t>
      </w:r>
      <w:r>
        <w:rPr>
          <w:spacing w:val="-11"/>
          <w:sz w:val="18"/>
        </w:rPr>
        <w:t> </w:t>
      </w:r>
      <w:r>
        <w:rPr>
          <w:sz w:val="18"/>
        </w:rPr>
        <w:t>die</w:t>
      </w:r>
      <w:r>
        <w:rPr>
          <w:spacing w:val="-11"/>
          <w:sz w:val="18"/>
        </w:rPr>
        <w:t> </w:t>
      </w:r>
      <w:r>
        <w:rPr>
          <w:sz w:val="18"/>
        </w:rPr>
        <w:t>eine</w:t>
      </w:r>
      <w:r>
        <w:rPr>
          <w:spacing w:val="-11"/>
          <w:sz w:val="18"/>
        </w:rPr>
        <w:t> </w:t>
      </w:r>
      <w:r>
        <w:rPr>
          <w:sz w:val="18"/>
        </w:rPr>
        <w:t>AHV-Rente</w:t>
      </w:r>
      <w:r>
        <w:rPr>
          <w:spacing w:val="-11"/>
          <w:sz w:val="18"/>
        </w:rPr>
        <w:t> </w:t>
      </w:r>
      <w:r>
        <w:rPr>
          <w:sz w:val="18"/>
        </w:rPr>
        <w:t>beziehen</w:t>
      </w:r>
      <w:r>
        <w:rPr>
          <w:spacing w:val="-11"/>
          <w:sz w:val="18"/>
        </w:rPr>
        <w:t> </w:t>
      </w:r>
      <w:r>
        <w:rPr>
          <w:sz w:val="18"/>
        </w:rPr>
        <w:t>oder</w:t>
      </w:r>
      <w:r>
        <w:rPr>
          <w:spacing w:val="-12"/>
          <w:sz w:val="18"/>
        </w:rPr>
        <w:t> </w:t>
      </w:r>
      <w:r>
        <w:rPr>
          <w:sz w:val="18"/>
        </w:rPr>
        <w:t>die</w:t>
      </w:r>
      <w:r>
        <w:rPr>
          <w:spacing w:val="-11"/>
          <w:sz w:val="18"/>
        </w:rPr>
        <w:t> </w:t>
      </w:r>
      <w:r>
        <w:rPr>
          <w:sz w:val="18"/>
        </w:rPr>
        <w:t>altershalber</w:t>
      </w:r>
      <w:r>
        <w:rPr>
          <w:spacing w:val="-12"/>
          <w:sz w:val="18"/>
        </w:rPr>
        <w:t> </w:t>
      </w:r>
      <w:r>
        <w:rPr>
          <w:sz w:val="18"/>
        </w:rPr>
        <w:t>zum</w:t>
      </w:r>
      <w:r>
        <w:rPr>
          <w:spacing w:val="-8"/>
          <w:sz w:val="18"/>
        </w:rPr>
        <w:t> </w:t>
      </w:r>
      <w:r>
        <w:rPr>
          <w:sz w:val="18"/>
        </w:rPr>
        <w:t>Bezug</w:t>
      </w:r>
      <w:r>
        <w:rPr>
          <w:spacing w:val="-11"/>
          <w:sz w:val="18"/>
        </w:rPr>
        <w:t> </w:t>
      </w:r>
      <w:r>
        <w:rPr>
          <w:sz w:val="18"/>
        </w:rPr>
        <w:t>einer</w:t>
      </w:r>
      <w:r>
        <w:rPr>
          <w:spacing w:val="-12"/>
          <w:sz w:val="18"/>
        </w:rPr>
        <w:t> </w:t>
      </w:r>
      <w:r>
        <w:rPr>
          <w:sz w:val="18"/>
        </w:rPr>
        <w:t>AHV-Rente berechtigt wären, zum Bezug einer IV-Rente Berechtigte sowie vorzeitig pensionierte Steuerpflichtige, Fr. 14'100.00 für in ungetrennter Ehe lebende Steuerpflichtige mit einem Reineinkommen bis Fr. 25'200.00, Fr. 7'050.00 für</w:t>
      </w:r>
      <w:r>
        <w:rPr>
          <w:spacing w:val="-1"/>
          <w:sz w:val="18"/>
        </w:rPr>
        <w:t> </w:t>
      </w:r>
      <w:r>
        <w:rPr>
          <w:sz w:val="18"/>
        </w:rPr>
        <w:t>Alleinstehende mit einem Reineinkommen bis</w:t>
      </w:r>
      <w:r>
        <w:rPr>
          <w:spacing w:val="-13"/>
          <w:sz w:val="18"/>
        </w:rPr>
        <w:t> </w:t>
      </w:r>
      <w:r>
        <w:rPr>
          <w:sz w:val="18"/>
        </w:rPr>
        <w:t>Fr.</w:t>
      </w:r>
      <w:r>
        <w:rPr>
          <w:spacing w:val="-12"/>
          <w:sz w:val="18"/>
        </w:rPr>
        <w:t> </w:t>
      </w:r>
      <w:r>
        <w:rPr>
          <w:sz w:val="18"/>
        </w:rPr>
        <w:t>16'800.00.</w:t>
      </w:r>
      <w:r>
        <w:rPr>
          <w:spacing w:val="-13"/>
          <w:sz w:val="18"/>
        </w:rPr>
        <w:t> </w:t>
      </w:r>
      <w:r>
        <w:rPr>
          <w:sz w:val="18"/>
        </w:rPr>
        <w:t>Für</w:t>
      </w:r>
      <w:r>
        <w:rPr>
          <w:spacing w:val="-12"/>
          <w:sz w:val="18"/>
        </w:rPr>
        <w:t> </w:t>
      </w:r>
      <w:r>
        <w:rPr>
          <w:sz w:val="18"/>
        </w:rPr>
        <w:t>je</w:t>
      </w:r>
      <w:r>
        <w:rPr>
          <w:spacing w:val="-13"/>
          <w:sz w:val="18"/>
        </w:rPr>
        <w:t> </w:t>
      </w:r>
      <w:r>
        <w:rPr>
          <w:sz w:val="18"/>
        </w:rPr>
        <w:t>Fr.</w:t>
      </w:r>
      <w:r>
        <w:rPr>
          <w:spacing w:val="-13"/>
          <w:sz w:val="18"/>
        </w:rPr>
        <w:t> </w:t>
      </w:r>
      <w:r>
        <w:rPr>
          <w:sz w:val="18"/>
        </w:rPr>
        <w:t>800.00</w:t>
      </w:r>
      <w:r>
        <w:rPr>
          <w:spacing w:val="-12"/>
          <w:sz w:val="18"/>
        </w:rPr>
        <w:t> </w:t>
      </w:r>
      <w:r>
        <w:rPr>
          <w:sz w:val="18"/>
        </w:rPr>
        <w:t>Reineinkommen</w:t>
      </w:r>
      <w:r>
        <w:rPr>
          <w:spacing w:val="-14"/>
          <w:sz w:val="18"/>
        </w:rPr>
        <w:t> </w:t>
      </w:r>
      <w:r>
        <w:rPr>
          <w:sz w:val="18"/>
        </w:rPr>
        <w:t>mehr</w:t>
      </w:r>
      <w:r>
        <w:rPr>
          <w:spacing w:val="-13"/>
          <w:sz w:val="18"/>
        </w:rPr>
        <w:t> </w:t>
      </w:r>
      <w:r>
        <w:rPr>
          <w:sz w:val="18"/>
        </w:rPr>
        <w:t>beträgt</w:t>
      </w:r>
      <w:r>
        <w:rPr>
          <w:spacing w:val="-12"/>
          <w:sz w:val="18"/>
        </w:rPr>
        <w:t> </w:t>
      </w:r>
      <w:r>
        <w:rPr>
          <w:sz w:val="18"/>
        </w:rPr>
        <w:t>der</w:t>
      </w:r>
      <w:r>
        <w:rPr>
          <w:spacing w:val="-13"/>
          <w:sz w:val="18"/>
        </w:rPr>
        <w:t> </w:t>
      </w:r>
      <w:r>
        <w:rPr>
          <w:sz w:val="18"/>
        </w:rPr>
        <w:t>Abzug</w:t>
      </w:r>
      <w:r>
        <w:rPr>
          <w:spacing w:val="-12"/>
          <w:sz w:val="18"/>
        </w:rPr>
        <w:t> </w:t>
      </w:r>
      <w:r>
        <w:rPr>
          <w:sz w:val="18"/>
        </w:rPr>
        <w:t>Fr.</w:t>
      </w:r>
      <w:r>
        <w:rPr>
          <w:spacing w:val="-13"/>
          <w:sz w:val="18"/>
        </w:rPr>
        <w:t> </w:t>
      </w:r>
      <w:r>
        <w:rPr>
          <w:sz w:val="18"/>
        </w:rPr>
        <w:t>300.00</w:t>
      </w:r>
      <w:r>
        <w:rPr>
          <w:spacing w:val="-12"/>
          <w:sz w:val="18"/>
        </w:rPr>
        <w:t> </w:t>
      </w:r>
      <w:r>
        <w:rPr>
          <w:sz w:val="18"/>
        </w:rPr>
        <w:t>weniger</w:t>
      </w:r>
    </w:p>
    <w:p>
      <w:pPr>
        <w:pStyle w:val="Heading8"/>
        <w:spacing w:before="93"/>
      </w:pPr>
      <w:r>
        <w:rPr/>
        <w:t>Art.</w:t>
      </w:r>
      <w:r>
        <w:rPr>
          <w:spacing w:val="-3"/>
        </w:rPr>
        <w:t> </w:t>
      </w:r>
      <w:r>
        <w:rPr/>
        <w:t>240 Abs.</w:t>
      </w:r>
      <w:r>
        <w:rPr>
          <w:spacing w:val="-3"/>
        </w:rPr>
        <w:t> </w:t>
      </w:r>
      <w:r>
        <w:rPr/>
        <w:t>2</w:t>
      </w:r>
      <w:r>
        <w:rPr>
          <w:spacing w:val="1"/>
        </w:rPr>
        <w:t> </w:t>
      </w:r>
      <w:r>
        <w:rPr>
          <w:spacing w:val="-4"/>
        </w:rPr>
        <w:t>StG:</w:t>
      </w:r>
    </w:p>
    <w:p>
      <w:pPr>
        <w:pStyle w:val="BodyText"/>
        <w:spacing w:before="56"/>
        <w:ind w:left="1134" w:right="701"/>
      </w:pPr>
      <w:r>
        <w:rPr>
          <w:position w:val="6"/>
          <w:sz w:val="12"/>
        </w:rPr>
        <w:t>2</w:t>
      </w:r>
      <w:r>
        <w:rPr>
          <w:spacing w:val="-6"/>
          <w:position w:val="6"/>
          <w:sz w:val="12"/>
        </w:rPr>
        <w:t> </w:t>
      </w:r>
      <w:r>
        <w:rPr/>
        <w:t>Art.</w:t>
      </w:r>
      <w:r>
        <w:rPr>
          <w:spacing w:val="-6"/>
        </w:rPr>
        <w:t> </w:t>
      </w:r>
      <w:r>
        <w:rPr/>
        <w:t>37</w:t>
      </w:r>
      <w:r>
        <w:rPr>
          <w:spacing w:val="-8"/>
        </w:rPr>
        <w:t> </w:t>
      </w:r>
      <w:r>
        <w:rPr/>
        <w:t>Abs.</w:t>
      </w:r>
      <w:r>
        <w:rPr>
          <w:spacing w:val="-8"/>
        </w:rPr>
        <w:t> </w:t>
      </w:r>
      <w:r>
        <w:rPr/>
        <w:t>1</w:t>
      </w:r>
      <w:r>
        <w:rPr>
          <w:spacing w:val="-8"/>
        </w:rPr>
        <w:t> </w:t>
      </w:r>
      <w:r>
        <w:rPr/>
        <w:t>lit.</w:t>
      </w:r>
      <w:r>
        <w:rPr>
          <w:spacing w:val="-8"/>
        </w:rPr>
        <w:t> </w:t>
      </w:r>
      <w:r>
        <w:rPr/>
        <w:t>d</w:t>
      </w:r>
      <w:r>
        <w:rPr>
          <w:spacing w:val="-8"/>
        </w:rPr>
        <w:t> </w:t>
      </w:r>
      <w:r>
        <w:rPr/>
        <w:t>in</w:t>
      </w:r>
      <w:r>
        <w:rPr>
          <w:spacing w:val="-8"/>
        </w:rPr>
        <w:t> </w:t>
      </w:r>
      <w:r>
        <w:rPr/>
        <w:t>der</w:t>
      </w:r>
      <w:r>
        <w:rPr>
          <w:spacing w:val="-6"/>
        </w:rPr>
        <w:t> </w:t>
      </w:r>
      <w:r>
        <w:rPr/>
        <w:t>Fassung</w:t>
      </w:r>
      <w:r>
        <w:rPr>
          <w:spacing w:val="-8"/>
        </w:rPr>
        <w:t> </w:t>
      </w:r>
      <w:r>
        <w:rPr/>
        <w:t>vom</w:t>
      </w:r>
      <w:r>
        <w:rPr>
          <w:spacing w:val="-7"/>
        </w:rPr>
        <w:t> </w:t>
      </w:r>
      <w:r>
        <w:rPr/>
        <w:t>8.</w:t>
      </w:r>
      <w:r>
        <w:rPr>
          <w:spacing w:val="-8"/>
        </w:rPr>
        <w:t> </w:t>
      </w:r>
      <w:r>
        <w:rPr/>
        <w:t>November</w:t>
      </w:r>
      <w:r>
        <w:rPr>
          <w:spacing w:val="-8"/>
        </w:rPr>
        <w:t> </w:t>
      </w:r>
      <w:r>
        <w:rPr/>
        <w:t>2021</w:t>
      </w:r>
      <w:r>
        <w:rPr>
          <w:spacing w:val="-8"/>
        </w:rPr>
        <w:t> </w:t>
      </w:r>
      <w:r>
        <w:rPr/>
        <w:t>kommt</w:t>
      </w:r>
      <w:r>
        <w:rPr>
          <w:spacing w:val="-8"/>
        </w:rPr>
        <w:t> </w:t>
      </w:r>
      <w:r>
        <w:rPr/>
        <w:t>für</w:t>
      </w:r>
      <w:r>
        <w:rPr>
          <w:spacing w:val="-6"/>
        </w:rPr>
        <w:t> </w:t>
      </w:r>
      <w:r>
        <w:rPr/>
        <w:t>die</w:t>
      </w:r>
      <w:r>
        <w:rPr>
          <w:spacing w:val="-8"/>
        </w:rPr>
        <w:t> </w:t>
      </w:r>
      <w:r>
        <w:rPr/>
        <w:t>Steuerperioden</w:t>
      </w:r>
      <w:r>
        <w:rPr>
          <w:spacing w:val="-8"/>
        </w:rPr>
        <w:t> </w:t>
      </w:r>
      <w:r>
        <w:rPr/>
        <w:t>2022</w:t>
      </w:r>
      <w:r>
        <w:rPr>
          <w:spacing w:val="-8"/>
        </w:rPr>
        <w:t> </w:t>
      </w:r>
      <w:r>
        <w:rPr/>
        <w:t>bis</w:t>
      </w:r>
      <w:r>
        <w:rPr>
          <w:spacing w:val="-5"/>
        </w:rPr>
        <w:t> </w:t>
      </w:r>
      <w:r>
        <w:rPr/>
        <w:t>2029 zur Anwendung; ab der Steuerperiode 2030 gilt wieder die Fassung vom 16. März 2009.</w:t>
      </w:r>
    </w:p>
    <w:p>
      <w:pPr>
        <w:pStyle w:val="BodyText"/>
        <w:spacing w:after="0"/>
        <w:sectPr>
          <w:pgSz w:w="11910" w:h="16840"/>
          <w:pgMar w:header="724" w:footer="687" w:top="960" w:bottom="880" w:left="850" w:right="992"/>
        </w:sectPr>
      </w:pPr>
    </w:p>
    <w:p>
      <w:pPr>
        <w:pStyle w:val="BodyText"/>
        <w:spacing w:before="211"/>
        <w:rPr>
          <w:sz w:val="20"/>
        </w:rPr>
      </w:pPr>
    </w:p>
    <w:p>
      <w:pPr>
        <w:pStyle w:val="Heading7"/>
        <w:jc w:val="both"/>
      </w:pPr>
      <w:r>
        <w:rPr>
          <w:color w:val="950000"/>
        </w:rPr>
        <w:t>Entlastungsabzug für alle übrigen Steuerpflichtigen</w:t>
      </w:r>
      <w:r>
        <w:rPr>
          <w:color w:val="950000"/>
          <w:spacing w:val="80"/>
        </w:rPr>
        <w:t> </w:t>
      </w:r>
      <w:r>
        <w:rPr>
          <w:color w:val="950000"/>
        </w:rPr>
        <w:drawing>
          <wp:inline distT="0" distB="0" distL="0" distR="0">
            <wp:extent cx="201278" cy="114902"/>
            <wp:effectExtent l="0" t="0" r="0" b="0"/>
            <wp:docPr id="48" name="Image 48" descr="">
              <a:hlinkClick r:id="rId60"/>
            </wp:docPr>
            <wp:cNvGraphicFramePr>
              <a:graphicFrameLocks/>
            </wp:cNvGraphicFramePr>
            <a:graphic>
              <a:graphicData uri="http://schemas.openxmlformats.org/drawingml/2006/picture">
                <pic:pic>
                  <pic:nvPicPr>
                    <pic:cNvPr id="48" name="Image 48" descr="">
                      <a:hlinkClick r:id="rId60"/>
                    </pic:cNvPr>
                    <pic:cNvPicPr/>
                  </pic:nvPicPr>
                  <pic:blipFill>
                    <a:blip r:embed="rId11" cstate="print"/>
                    <a:stretch>
                      <a:fillRect/>
                    </a:stretch>
                  </pic:blipFill>
                  <pic:spPr>
                    <a:xfrm>
                      <a:off x="0" y="0"/>
                      <a:ext cx="201278" cy="114902"/>
                    </a:xfrm>
                    <a:prstGeom prst="rect">
                      <a:avLst/>
                    </a:prstGeom>
                  </pic:spPr>
                </pic:pic>
              </a:graphicData>
            </a:graphic>
          </wp:inline>
        </w:drawing>
      </w:r>
      <w:r>
        <w:rPr>
          <w:color w:val="950000"/>
        </w:rPr>
      </w:r>
    </w:p>
    <w:p>
      <w:pPr>
        <w:pStyle w:val="Heading8"/>
        <w:spacing w:before="94"/>
      </w:pPr>
      <w:r>
        <w:rPr/>
        <w:t>Art.</w:t>
      </w:r>
      <w:r>
        <w:rPr>
          <w:spacing w:val="-3"/>
        </w:rPr>
        <w:t> </w:t>
      </w:r>
      <w:r>
        <w:rPr/>
        <w:t>37</w:t>
      </w:r>
      <w:r>
        <w:rPr>
          <w:spacing w:val="1"/>
        </w:rPr>
        <w:t> </w:t>
      </w:r>
      <w:r>
        <w:rPr/>
        <w:t>Abs.</w:t>
      </w:r>
      <w:r>
        <w:rPr>
          <w:spacing w:val="-3"/>
        </w:rPr>
        <w:t> </w:t>
      </w:r>
      <w:r>
        <w:rPr/>
        <w:t>1</w:t>
      </w:r>
      <w:r>
        <w:rPr>
          <w:spacing w:val="1"/>
        </w:rPr>
        <w:t> </w:t>
      </w:r>
      <w:r>
        <w:rPr/>
        <w:t>lit.</w:t>
      </w:r>
      <w:r>
        <w:rPr>
          <w:spacing w:val="-2"/>
        </w:rPr>
        <w:t> </w:t>
      </w:r>
      <w:r>
        <w:rPr/>
        <w:t>d</w:t>
      </w:r>
      <w:r>
        <w:rPr>
          <w:spacing w:val="-1"/>
        </w:rPr>
        <w:t> </w:t>
      </w:r>
      <w:r>
        <w:rPr/>
        <w:t>Ziff.</w:t>
      </w:r>
      <w:r>
        <w:rPr>
          <w:spacing w:val="-2"/>
        </w:rPr>
        <w:t> </w:t>
      </w:r>
      <w:r>
        <w:rPr/>
        <w:t>2</w:t>
      </w:r>
      <w:r>
        <w:rPr>
          <w:spacing w:val="1"/>
        </w:rPr>
        <w:t> </w:t>
      </w:r>
      <w:r>
        <w:rPr>
          <w:spacing w:val="-4"/>
        </w:rPr>
        <w:t>StG:</w:t>
      </w:r>
    </w:p>
    <w:p>
      <w:pPr>
        <w:pStyle w:val="BodyText"/>
        <w:spacing w:before="55"/>
        <w:ind w:left="1134"/>
        <w:jc w:val="both"/>
      </w:pPr>
      <w:r>
        <w:rPr>
          <w:position w:val="6"/>
          <w:sz w:val="12"/>
        </w:rPr>
        <w:t>1</w:t>
      </w:r>
      <w:r>
        <w:rPr>
          <w:spacing w:val="13"/>
          <w:position w:val="6"/>
          <w:sz w:val="12"/>
        </w:rPr>
        <w:t> </w:t>
      </w:r>
      <w:r>
        <w:rPr/>
        <w:t>Vom</w:t>
      </w:r>
      <w:r>
        <w:rPr>
          <w:spacing w:val="-3"/>
        </w:rPr>
        <w:t> </w:t>
      </w:r>
      <w:r>
        <w:rPr/>
        <w:t>Reineinkommen</w:t>
      </w:r>
      <w:r>
        <w:rPr>
          <w:spacing w:val="-2"/>
        </w:rPr>
        <w:t> </w:t>
      </w:r>
      <w:r>
        <w:rPr/>
        <w:t>werden</w:t>
      </w:r>
      <w:r>
        <w:rPr>
          <w:spacing w:val="-3"/>
        </w:rPr>
        <w:t> </w:t>
      </w:r>
      <w:r>
        <w:rPr/>
        <w:t>als</w:t>
      </w:r>
      <w:r>
        <w:rPr>
          <w:spacing w:val="-2"/>
        </w:rPr>
        <w:t> </w:t>
      </w:r>
      <w:r>
        <w:rPr/>
        <w:t>steuerfreie</w:t>
      </w:r>
      <w:r>
        <w:rPr>
          <w:spacing w:val="-6"/>
        </w:rPr>
        <w:t> </w:t>
      </w:r>
      <w:r>
        <w:rPr/>
        <w:t>Beträge</w:t>
      </w:r>
      <w:r>
        <w:rPr>
          <w:spacing w:val="-2"/>
        </w:rPr>
        <w:t> abgezogen:</w:t>
      </w:r>
    </w:p>
    <w:p>
      <w:pPr>
        <w:pStyle w:val="ListParagraph"/>
        <w:numPr>
          <w:ilvl w:val="0"/>
          <w:numId w:val="11"/>
        </w:numPr>
        <w:tabs>
          <w:tab w:pos="1586" w:val="left" w:leader="none"/>
        </w:tabs>
        <w:spacing w:line="240" w:lineRule="auto" w:before="40" w:after="0"/>
        <w:ind w:left="1586" w:right="0" w:hanging="452"/>
        <w:jc w:val="both"/>
        <w:rPr>
          <w:sz w:val="18"/>
        </w:rPr>
      </w:pPr>
      <w:r>
        <w:rPr>
          <w:sz w:val="18"/>
        </w:rPr>
        <w:t>als</w:t>
      </w:r>
      <w:r>
        <w:rPr>
          <w:spacing w:val="1"/>
          <w:sz w:val="18"/>
        </w:rPr>
        <w:t> </w:t>
      </w:r>
      <w:r>
        <w:rPr>
          <w:spacing w:val="-2"/>
          <w:sz w:val="18"/>
        </w:rPr>
        <w:t>Entlastungsabzug</w:t>
      </w:r>
    </w:p>
    <w:p>
      <w:pPr>
        <w:pStyle w:val="ListParagraph"/>
        <w:numPr>
          <w:ilvl w:val="1"/>
          <w:numId w:val="10"/>
        </w:numPr>
        <w:tabs>
          <w:tab w:pos="1898" w:val="left" w:leader="none"/>
          <w:tab w:pos="1900" w:val="left" w:leader="none"/>
        </w:tabs>
        <w:spacing w:line="240" w:lineRule="auto" w:before="38" w:after="0"/>
        <w:ind w:left="1900" w:right="703" w:hanging="341"/>
        <w:jc w:val="both"/>
        <w:rPr>
          <w:sz w:val="18"/>
        </w:rPr>
      </w:pPr>
      <w:r>
        <w:rPr>
          <w:sz w:val="18"/>
        </w:rPr>
        <w:t>für</w:t>
      </w:r>
      <w:r>
        <w:rPr>
          <w:spacing w:val="-4"/>
          <w:sz w:val="18"/>
        </w:rPr>
        <w:t> </w:t>
      </w:r>
      <w:r>
        <w:rPr>
          <w:sz w:val="18"/>
        </w:rPr>
        <w:t>die</w:t>
      </w:r>
      <w:r>
        <w:rPr>
          <w:spacing w:val="-4"/>
          <w:sz w:val="18"/>
        </w:rPr>
        <w:t> </w:t>
      </w:r>
      <w:r>
        <w:rPr>
          <w:sz w:val="18"/>
        </w:rPr>
        <w:t>übrigen</w:t>
      </w:r>
      <w:r>
        <w:rPr>
          <w:spacing w:val="-4"/>
          <w:sz w:val="18"/>
        </w:rPr>
        <w:t> </w:t>
      </w:r>
      <w:r>
        <w:rPr>
          <w:sz w:val="18"/>
        </w:rPr>
        <w:t>Steuerpflichtigen,</w:t>
      </w:r>
      <w:r>
        <w:rPr>
          <w:spacing w:val="-4"/>
          <w:sz w:val="18"/>
        </w:rPr>
        <w:t> </w:t>
      </w:r>
      <w:r>
        <w:rPr>
          <w:sz w:val="18"/>
        </w:rPr>
        <w:t>Fr.</w:t>
      </w:r>
      <w:r>
        <w:rPr>
          <w:spacing w:val="-4"/>
          <w:sz w:val="18"/>
        </w:rPr>
        <w:t> </w:t>
      </w:r>
      <w:r>
        <w:rPr>
          <w:sz w:val="18"/>
        </w:rPr>
        <w:t>7'050.00</w:t>
      </w:r>
      <w:r>
        <w:rPr>
          <w:spacing w:val="-4"/>
          <w:sz w:val="18"/>
        </w:rPr>
        <w:t> </w:t>
      </w:r>
      <w:r>
        <w:rPr>
          <w:sz w:val="18"/>
        </w:rPr>
        <w:t>für</w:t>
      </w:r>
      <w:r>
        <w:rPr>
          <w:spacing w:val="-4"/>
          <w:sz w:val="18"/>
        </w:rPr>
        <w:t> </w:t>
      </w:r>
      <w:r>
        <w:rPr>
          <w:sz w:val="18"/>
        </w:rPr>
        <w:t>in</w:t>
      </w:r>
      <w:r>
        <w:rPr>
          <w:spacing w:val="-4"/>
          <w:sz w:val="18"/>
        </w:rPr>
        <w:t> </w:t>
      </w:r>
      <w:r>
        <w:rPr>
          <w:sz w:val="18"/>
        </w:rPr>
        <w:t>ungetrennter</w:t>
      </w:r>
      <w:r>
        <w:rPr>
          <w:spacing w:val="-4"/>
          <w:sz w:val="18"/>
        </w:rPr>
        <w:t> </w:t>
      </w:r>
      <w:r>
        <w:rPr>
          <w:sz w:val="18"/>
        </w:rPr>
        <w:t>Ehe</w:t>
      </w:r>
      <w:r>
        <w:rPr>
          <w:spacing w:val="-4"/>
          <w:sz w:val="18"/>
        </w:rPr>
        <w:t> </w:t>
      </w:r>
      <w:r>
        <w:rPr>
          <w:sz w:val="18"/>
        </w:rPr>
        <w:t>lebende</w:t>
      </w:r>
      <w:r>
        <w:rPr>
          <w:spacing w:val="-4"/>
          <w:sz w:val="18"/>
        </w:rPr>
        <w:t> </w:t>
      </w:r>
      <w:r>
        <w:rPr>
          <w:sz w:val="18"/>
        </w:rPr>
        <w:t>Steuerpflichtige mit einem Reineinkommen bis Fr. 25'200.00, Fr. 3'525.00 für Alleinstehende mit einem Reineinkommen bis Fr. 16'800.00. Für</w:t>
      </w:r>
      <w:r>
        <w:rPr>
          <w:spacing w:val="-1"/>
          <w:sz w:val="18"/>
        </w:rPr>
        <w:t> </w:t>
      </w:r>
      <w:r>
        <w:rPr>
          <w:sz w:val="18"/>
        </w:rPr>
        <w:t>je Fr. 800.00 Reineinkommen mehr beträgt der Abzug Fr. 150.00 weniger</w:t>
      </w:r>
    </w:p>
    <w:p>
      <w:pPr>
        <w:pStyle w:val="Heading8"/>
        <w:spacing w:before="94"/>
      </w:pPr>
      <w:r>
        <w:rPr/>
        <w:t>Art.</w:t>
      </w:r>
      <w:r>
        <w:rPr>
          <w:spacing w:val="-3"/>
        </w:rPr>
        <w:t> </w:t>
      </w:r>
      <w:r>
        <w:rPr/>
        <w:t>240 Abs.</w:t>
      </w:r>
      <w:r>
        <w:rPr>
          <w:spacing w:val="-3"/>
        </w:rPr>
        <w:t> </w:t>
      </w:r>
      <w:r>
        <w:rPr/>
        <w:t>2</w:t>
      </w:r>
      <w:r>
        <w:rPr>
          <w:spacing w:val="1"/>
        </w:rPr>
        <w:t> </w:t>
      </w:r>
      <w:r>
        <w:rPr>
          <w:spacing w:val="-4"/>
        </w:rPr>
        <w:t>StG:</w:t>
      </w:r>
    </w:p>
    <w:p>
      <w:pPr>
        <w:pStyle w:val="BodyText"/>
        <w:spacing w:before="56"/>
        <w:ind w:left="1134" w:right="701"/>
      </w:pPr>
      <w:r>
        <w:rPr>
          <w:position w:val="6"/>
          <w:sz w:val="12"/>
        </w:rPr>
        <w:t>2</w:t>
      </w:r>
      <w:r>
        <w:rPr>
          <w:spacing w:val="-6"/>
          <w:position w:val="6"/>
          <w:sz w:val="12"/>
        </w:rPr>
        <w:t> </w:t>
      </w:r>
      <w:r>
        <w:rPr/>
        <w:t>Art.</w:t>
      </w:r>
      <w:r>
        <w:rPr>
          <w:spacing w:val="-6"/>
        </w:rPr>
        <w:t> </w:t>
      </w:r>
      <w:r>
        <w:rPr/>
        <w:t>37</w:t>
      </w:r>
      <w:r>
        <w:rPr>
          <w:spacing w:val="-8"/>
        </w:rPr>
        <w:t> </w:t>
      </w:r>
      <w:r>
        <w:rPr/>
        <w:t>Abs.</w:t>
      </w:r>
      <w:r>
        <w:rPr>
          <w:spacing w:val="-8"/>
        </w:rPr>
        <w:t> </w:t>
      </w:r>
      <w:r>
        <w:rPr/>
        <w:t>1</w:t>
      </w:r>
      <w:r>
        <w:rPr>
          <w:spacing w:val="-8"/>
        </w:rPr>
        <w:t> </w:t>
      </w:r>
      <w:r>
        <w:rPr/>
        <w:t>lit.</w:t>
      </w:r>
      <w:r>
        <w:rPr>
          <w:spacing w:val="-8"/>
        </w:rPr>
        <w:t> </w:t>
      </w:r>
      <w:r>
        <w:rPr/>
        <w:t>d</w:t>
      </w:r>
      <w:r>
        <w:rPr>
          <w:spacing w:val="-8"/>
        </w:rPr>
        <w:t> </w:t>
      </w:r>
      <w:r>
        <w:rPr/>
        <w:t>in</w:t>
      </w:r>
      <w:r>
        <w:rPr>
          <w:spacing w:val="-8"/>
        </w:rPr>
        <w:t> </w:t>
      </w:r>
      <w:r>
        <w:rPr/>
        <w:t>der</w:t>
      </w:r>
      <w:r>
        <w:rPr>
          <w:spacing w:val="-6"/>
        </w:rPr>
        <w:t> </w:t>
      </w:r>
      <w:r>
        <w:rPr/>
        <w:t>Fassung</w:t>
      </w:r>
      <w:r>
        <w:rPr>
          <w:spacing w:val="-8"/>
        </w:rPr>
        <w:t> </w:t>
      </w:r>
      <w:r>
        <w:rPr/>
        <w:t>vom</w:t>
      </w:r>
      <w:r>
        <w:rPr>
          <w:spacing w:val="-7"/>
        </w:rPr>
        <w:t> </w:t>
      </w:r>
      <w:r>
        <w:rPr/>
        <w:t>8.</w:t>
      </w:r>
      <w:r>
        <w:rPr>
          <w:spacing w:val="-8"/>
        </w:rPr>
        <w:t> </w:t>
      </w:r>
      <w:r>
        <w:rPr/>
        <w:t>November</w:t>
      </w:r>
      <w:r>
        <w:rPr>
          <w:spacing w:val="-8"/>
        </w:rPr>
        <w:t> </w:t>
      </w:r>
      <w:r>
        <w:rPr/>
        <w:t>2021</w:t>
      </w:r>
      <w:r>
        <w:rPr>
          <w:spacing w:val="-8"/>
        </w:rPr>
        <w:t> </w:t>
      </w:r>
      <w:r>
        <w:rPr/>
        <w:t>kommt</w:t>
      </w:r>
      <w:r>
        <w:rPr>
          <w:spacing w:val="-8"/>
        </w:rPr>
        <w:t> </w:t>
      </w:r>
      <w:r>
        <w:rPr/>
        <w:t>für</w:t>
      </w:r>
      <w:r>
        <w:rPr>
          <w:spacing w:val="-6"/>
        </w:rPr>
        <w:t> </w:t>
      </w:r>
      <w:r>
        <w:rPr/>
        <w:t>die</w:t>
      </w:r>
      <w:r>
        <w:rPr>
          <w:spacing w:val="-8"/>
        </w:rPr>
        <w:t> </w:t>
      </w:r>
      <w:r>
        <w:rPr/>
        <w:t>Steuerperioden</w:t>
      </w:r>
      <w:r>
        <w:rPr>
          <w:spacing w:val="-8"/>
        </w:rPr>
        <w:t> </w:t>
      </w:r>
      <w:r>
        <w:rPr/>
        <w:t>2022</w:t>
      </w:r>
      <w:r>
        <w:rPr>
          <w:spacing w:val="-8"/>
        </w:rPr>
        <w:t> </w:t>
      </w:r>
      <w:r>
        <w:rPr/>
        <w:t>bis</w:t>
      </w:r>
      <w:r>
        <w:rPr>
          <w:spacing w:val="-5"/>
        </w:rPr>
        <w:t> </w:t>
      </w:r>
      <w:r>
        <w:rPr/>
        <w:t>2029 zur Anwendung; ab der Steuerperiode 2030 gilt wieder die Fassung vom 16. März 2009.</w:t>
      </w:r>
    </w:p>
    <w:p>
      <w:pPr>
        <w:pStyle w:val="BodyText"/>
        <w:spacing w:before="155"/>
      </w:pPr>
    </w:p>
    <w:p>
      <w:pPr>
        <w:pStyle w:val="Heading3"/>
        <w:spacing w:before="1"/>
      </w:pPr>
      <w:r>
        <w:rPr/>
        <w:drawing>
          <wp:anchor distT="0" distB="0" distL="0" distR="0" allowOverlap="1" layoutInCell="1" locked="0" behindDoc="0" simplePos="0" relativeHeight="15731712">
            <wp:simplePos x="0" y="0"/>
            <wp:positionH relativeFrom="page">
              <wp:posOffset>626112</wp:posOffset>
            </wp:positionH>
            <wp:positionV relativeFrom="paragraph">
              <wp:posOffset>1797</wp:posOffset>
            </wp:positionV>
            <wp:extent cx="259077" cy="313629"/>
            <wp:effectExtent l="0" t="0" r="0" b="0"/>
            <wp:wrapNone/>
            <wp:docPr id="49" name="Image 49" descr="Kantonaler Steuerrechner">
              <a:hlinkClick r:id="rId61"/>
            </wp:docPr>
            <wp:cNvGraphicFramePr>
              <a:graphicFrameLocks/>
            </wp:cNvGraphicFramePr>
            <a:graphic>
              <a:graphicData uri="http://schemas.openxmlformats.org/drawingml/2006/picture">
                <pic:pic>
                  <pic:nvPicPr>
                    <pic:cNvPr id="49" name="Image 49" descr="Kantonaler Steuerrechner">
                      <a:hlinkClick r:id="rId61"/>
                    </pic:cNvPr>
                    <pic:cNvPicPr/>
                  </pic:nvPicPr>
                  <pic:blipFill>
                    <a:blip r:embed="rId12" cstate="print"/>
                    <a:stretch>
                      <a:fillRect/>
                    </a:stretch>
                  </pic:blipFill>
                  <pic:spPr>
                    <a:xfrm>
                      <a:off x="0" y="0"/>
                      <a:ext cx="259077" cy="313629"/>
                    </a:xfrm>
                    <a:prstGeom prst="rect">
                      <a:avLst/>
                    </a:prstGeom>
                  </pic:spPr>
                </pic:pic>
              </a:graphicData>
            </a:graphic>
          </wp:anchor>
        </w:drawing>
      </w:r>
      <w:bookmarkStart w:name="Steuerberechnung" w:id="19"/>
      <w:bookmarkEnd w:id="19"/>
      <w:r>
        <w:rPr>
          <w:b w:val="0"/>
        </w:rPr>
      </w:r>
      <w:bookmarkStart w:name="_bookmark7" w:id="20"/>
      <w:bookmarkEnd w:id="20"/>
      <w:r>
        <w:rPr>
          <w:b w:val="0"/>
        </w:rPr>
      </w:r>
      <w:r>
        <w:rPr>
          <w:color w:val="2D73B4"/>
          <w:spacing w:val="-2"/>
        </w:rPr>
        <w:t>Steuerberechnung</w:t>
      </w:r>
    </w:p>
    <w:p>
      <w:pPr>
        <w:pStyle w:val="BodyText"/>
        <w:spacing w:before="59"/>
        <w:ind w:left="851"/>
      </w:pPr>
      <w:r>
        <w:rPr/>
        <w:t>(Art.</w:t>
      </w:r>
      <w:r>
        <w:rPr>
          <w:spacing w:val="-1"/>
        </w:rPr>
        <w:t> </w:t>
      </w:r>
      <w:r>
        <w:rPr/>
        <w:t>38</w:t>
      </w:r>
      <w:r>
        <w:rPr>
          <w:spacing w:val="-2"/>
        </w:rPr>
        <w:t> </w:t>
      </w:r>
      <w:r>
        <w:rPr/>
        <w:t>–</w:t>
      </w:r>
      <w:r>
        <w:rPr>
          <w:spacing w:val="1"/>
        </w:rPr>
        <w:t> </w:t>
      </w:r>
      <w:r>
        <w:rPr/>
        <w:t>40</w:t>
      </w:r>
      <w:r>
        <w:rPr>
          <w:spacing w:val="-3"/>
        </w:rPr>
        <w:t> </w:t>
      </w:r>
      <w:r>
        <w:rPr/>
        <w:t>und</w:t>
      </w:r>
      <w:r>
        <w:rPr>
          <w:spacing w:val="-2"/>
        </w:rPr>
        <w:t> </w:t>
      </w:r>
      <w:r>
        <w:rPr/>
        <w:t>192a</w:t>
      </w:r>
      <w:r>
        <w:rPr>
          <w:spacing w:val="1"/>
        </w:rPr>
        <w:t> </w:t>
      </w:r>
      <w:r>
        <w:rPr/>
        <w:t>StG;</w:t>
      </w:r>
      <w:r>
        <w:rPr>
          <w:spacing w:val="-1"/>
        </w:rPr>
        <w:t> </w:t>
      </w:r>
      <w:r>
        <w:rPr/>
        <w:t>§</w:t>
      </w:r>
      <w:r>
        <w:rPr>
          <w:spacing w:val="-2"/>
        </w:rPr>
        <w:t> </w:t>
      </w:r>
      <w:r>
        <w:rPr/>
        <w:t>30</w:t>
      </w:r>
      <w:r>
        <w:rPr>
          <w:spacing w:val="1"/>
        </w:rPr>
        <w:t> </w:t>
      </w:r>
      <w:r>
        <w:rPr>
          <w:spacing w:val="-4"/>
        </w:rPr>
        <w:t>StV)</w:t>
      </w:r>
    </w:p>
    <w:p>
      <w:pPr>
        <w:pStyle w:val="BodyText"/>
        <w:spacing w:before="42"/>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4"/>
        <w:spacing w:before="1"/>
      </w:pPr>
      <w:bookmarkStart w:name="Steuertarif" w:id="21"/>
      <w:bookmarkEnd w:id="21"/>
      <w:r>
        <w:rPr/>
      </w:r>
      <w:r>
        <w:rPr>
          <w:color w:val="2D73B4"/>
          <w:spacing w:val="-2"/>
        </w:rPr>
        <w:t>Steuertarif</w:t>
      </w:r>
    </w:p>
    <w:p>
      <w:pPr>
        <w:pStyle w:val="BodyText"/>
        <w:spacing w:before="58"/>
        <w:ind w:left="851"/>
      </w:pPr>
      <w:r>
        <w:rPr/>
        <w:t>(Art.</w:t>
      </w:r>
      <w:r>
        <w:rPr>
          <w:spacing w:val="-2"/>
        </w:rPr>
        <w:t> </w:t>
      </w:r>
      <w:r>
        <w:rPr/>
        <w:t>38</w:t>
      </w:r>
      <w:r>
        <w:rPr>
          <w:spacing w:val="1"/>
        </w:rPr>
        <w:t> </w:t>
      </w:r>
      <w:r>
        <w:rPr>
          <w:spacing w:val="-4"/>
        </w:rPr>
        <w:t>StG)</w:t>
      </w:r>
    </w:p>
    <w:p>
      <w:pPr>
        <w:pStyle w:val="Heading8"/>
        <w:spacing w:before="153"/>
      </w:pPr>
      <w:r>
        <w:rPr/>
        <w:t>Art.</w:t>
      </w:r>
      <w:r>
        <w:rPr>
          <w:spacing w:val="-3"/>
        </w:rPr>
        <w:t> </w:t>
      </w:r>
      <w:r>
        <w:rPr/>
        <w:t>38 Abs.</w:t>
      </w:r>
      <w:r>
        <w:rPr>
          <w:spacing w:val="-3"/>
        </w:rPr>
        <w:t> </w:t>
      </w:r>
      <w:r>
        <w:rPr/>
        <w:t>1</w:t>
      </w:r>
      <w:r>
        <w:rPr>
          <w:spacing w:val="1"/>
        </w:rPr>
        <w:t> </w:t>
      </w:r>
      <w:r>
        <w:rPr>
          <w:spacing w:val="-4"/>
        </w:rPr>
        <w:t>StG:</w:t>
      </w:r>
    </w:p>
    <w:p>
      <w:pPr>
        <w:pStyle w:val="BodyText"/>
        <w:spacing w:before="56"/>
        <w:ind w:left="1134"/>
      </w:pPr>
      <w:r>
        <w:rPr>
          <w:position w:val="6"/>
          <w:sz w:val="12"/>
        </w:rPr>
        <w:t>1</w:t>
      </w:r>
      <w:r>
        <w:rPr>
          <w:spacing w:val="14"/>
          <w:position w:val="6"/>
          <w:sz w:val="12"/>
        </w:rPr>
        <w:t> </w:t>
      </w:r>
      <w:r>
        <w:rPr/>
        <w:t>Die</w:t>
      </w:r>
      <w:r>
        <w:rPr>
          <w:spacing w:val="-3"/>
        </w:rPr>
        <w:t> </w:t>
      </w:r>
      <w:r>
        <w:rPr/>
        <w:t>Einkommenssteuer</w:t>
      </w:r>
      <w:r>
        <w:rPr>
          <w:spacing w:val="-2"/>
        </w:rPr>
        <w:t> beträgt:</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0</w:t>
      </w:r>
      <w:r>
        <w:rPr>
          <w:spacing w:val="-1"/>
          <w:sz w:val="18"/>
        </w:rPr>
        <w:t> </w:t>
      </w:r>
      <w:r>
        <w:rPr>
          <w:sz w:val="18"/>
        </w:rPr>
        <w:t>Prozent</w:t>
      </w:r>
      <w:r>
        <w:rPr>
          <w:spacing w:val="-2"/>
          <w:sz w:val="18"/>
        </w:rPr>
        <w:t> </w:t>
      </w:r>
      <w:r>
        <w:rPr>
          <w:sz w:val="18"/>
        </w:rPr>
        <w:t>für</w:t>
      </w:r>
      <w:r>
        <w:rPr>
          <w:spacing w:val="-2"/>
          <w:sz w:val="18"/>
        </w:rPr>
        <w:t> </w:t>
      </w:r>
      <w:r>
        <w:rPr>
          <w:sz w:val="18"/>
        </w:rPr>
        <w:t>die ersten</w:t>
      </w:r>
      <w:r>
        <w:rPr>
          <w:spacing w:val="-4"/>
          <w:sz w:val="18"/>
        </w:rPr>
        <w:t> </w:t>
      </w:r>
      <w:r>
        <w:rPr>
          <w:sz w:val="18"/>
        </w:rPr>
        <w:t>Fr.</w:t>
      </w:r>
      <w:r>
        <w:rPr>
          <w:spacing w:val="-1"/>
          <w:sz w:val="18"/>
        </w:rPr>
        <w:t> </w:t>
      </w:r>
      <w:r>
        <w:rPr>
          <w:spacing w:val="-2"/>
          <w:sz w:val="18"/>
        </w:rPr>
        <w:t>6'300.00</w:t>
      </w:r>
    </w:p>
    <w:p>
      <w:pPr>
        <w:pStyle w:val="ListParagraph"/>
        <w:numPr>
          <w:ilvl w:val="0"/>
          <w:numId w:val="12"/>
        </w:numPr>
        <w:tabs>
          <w:tab w:pos="1559" w:val="left" w:leader="none"/>
        </w:tabs>
        <w:spacing w:line="240" w:lineRule="auto" w:before="41" w:after="0"/>
        <w:ind w:left="1559" w:right="0" w:hanging="425"/>
        <w:jc w:val="left"/>
        <w:rPr>
          <w:sz w:val="18"/>
        </w:rPr>
      </w:pPr>
      <w:r>
        <w:rPr>
          <w:sz w:val="18"/>
        </w:rPr>
        <w:t>1</w:t>
      </w:r>
      <w:r>
        <w:rPr>
          <w:spacing w:val="-2"/>
          <w:sz w:val="18"/>
        </w:rPr>
        <w:t> </w:t>
      </w:r>
      <w:r>
        <w:rPr>
          <w:sz w:val="18"/>
        </w:rPr>
        <w:t>Prozent</w:t>
      </w:r>
      <w:r>
        <w:rPr>
          <w:spacing w:val="-2"/>
          <w:sz w:val="18"/>
        </w:rPr>
        <w:t> </w:t>
      </w:r>
      <w:r>
        <w:rPr>
          <w:sz w:val="18"/>
        </w:rPr>
        <w:t>für</w:t>
      </w:r>
      <w:r>
        <w:rPr>
          <w:spacing w:val="-2"/>
          <w:sz w:val="18"/>
        </w:rPr>
        <w:t> </w:t>
      </w:r>
      <w:r>
        <w:rPr>
          <w:sz w:val="18"/>
        </w:rPr>
        <w:t>die</w:t>
      </w:r>
      <w:r>
        <w:rPr>
          <w:spacing w:val="-1"/>
          <w:sz w:val="18"/>
        </w:rPr>
        <w:t> </w:t>
      </w:r>
      <w:r>
        <w:rPr>
          <w:sz w:val="18"/>
        </w:rPr>
        <w:t>weiteren</w:t>
      </w:r>
      <w:r>
        <w:rPr>
          <w:spacing w:val="-4"/>
          <w:sz w:val="18"/>
        </w:rPr>
        <w:t> </w:t>
      </w:r>
      <w:r>
        <w:rPr>
          <w:sz w:val="18"/>
        </w:rPr>
        <w:t>Fr.</w:t>
      </w:r>
      <w:r>
        <w:rPr>
          <w:spacing w:val="-3"/>
          <w:sz w:val="18"/>
        </w:rPr>
        <w:t> </w:t>
      </w:r>
      <w:r>
        <w:rPr>
          <w:spacing w:val="-2"/>
          <w:sz w:val="18"/>
        </w:rPr>
        <w:t>300.00</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2</w:t>
      </w:r>
      <w:r>
        <w:rPr>
          <w:spacing w:val="-2"/>
          <w:sz w:val="18"/>
        </w:rPr>
        <w:t> </w:t>
      </w:r>
      <w:r>
        <w:rPr>
          <w:sz w:val="18"/>
        </w:rPr>
        <w:t>Prozent</w:t>
      </w:r>
      <w:r>
        <w:rPr>
          <w:spacing w:val="-2"/>
          <w:sz w:val="18"/>
        </w:rPr>
        <w:t> </w:t>
      </w:r>
      <w:r>
        <w:rPr>
          <w:sz w:val="18"/>
        </w:rPr>
        <w:t>für</w:t>
      </w:r>
      <w:r>
        <w:rPr>
          <w:spacing w:val="-2"/>
          <w:sz w:val="18"/>
        </w:rPr>
        <w:t> </w:t>
      </w:r>
      <w:r>
        <w:rPr>
          <w:sz w:val="18"/>
        </w:rPr>
        <w:t>die</w:t>
      </w:r>
      <w:r>
        <w:rPr>
          <w:spacing w:val="-1"/>
          <w:sz w:val="18"/>
        </w:rPr>
        <w:t> </w:t>
      </w:r>
      <w:r>
        <w:rPr>
          <w:sz w:val="18"/>
        </w:rPr>
        <w:t>weiteren</w:t>
      </w:r>
      <w:r>
        <w:rPr>
          <w:spacing w:val="-4"/>
          <w:sz w:val="18"/>
        </w:rPr>
        <w:t> </w:t>
      </w:r>
      <w:r>
        <w:rPr>
          <w:sz w:val="18"/>
        </w:rPr>
        <w:t>Fr.</w:t>
      </w:r>
      <w:r>
        <w:rPr>
          <w:spacing w:val="-3"/>
          <w:sz w:val="18"/>
        </w:rPr>
        <w:t> </w:t>
      </w:r>
      <w:r>
        <w:rPr>
          <w:spacing w:val="-2"/>
          <w:sz w:val="18"/>
        </w:rPr>
        <w:t>1'700.00</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3</w:t>
      </w:r>
      <w:r>
        <w:rPr>
          <w:spacing w:val="-2"/>
          <w:sz w:val="18"/>
        </w:rPr>
        <w:t> </w:t>
      </w:r>
      <w:r>
        <w:rPr>
          <w:sz w:val="18"/>
        </w:rPr>
        <w:t>Prozent</w:t>
      </w:r>
      <w:r>
        <w:rPr>
          <w:spacing w:val="-2"/>
          <w:sz w:val="18"/>
        </w:rPr>
        <w:t> </w:t>
      </w:r>
      <w:r>
        <w:rPr>
          <w:sz w:val="18"/>
        </w:rPr>
        <w:t>für</w:t>
      </w:r>
      <w:r>
        <w:rPr>
          <w:spacing w:val="-2"/>
          <w:sz w:val="18"/>
        </w:rPr>
        <w:t> </w:t>
      </w:r>
      <w:r>
        <w:rPr>
          <w:sz w:val="18"/>
        </w:rPr>
        <w:t>die</w:t>
      </w:r>
      <w:r>
        <w:rPr>
          <w:spacing w:val="-1"/>
          <w:sz w:val="18"/>
        </w:rPr>
        <w:t> </w:t>
      </w:r>
      <w:r>
        <w:rPr>
          <w:sz w:val="18"/>
        </w:rPr>
        <w:t>weiteren</w:t>
      </w:r>
      <w:r>
        <w:rPr>
          <w:spacing w:val="-4"/>
          <w:sz w:val="18"/>
        </w:rPr>
        <w:t> </w:t>
      </w:r>
      <w:r>
        <w:rPr>
          <w:sz w:val="18"/>
        </w:rPr>
        <w:t>Fr.</w:t>
      </w:r>
      <w:r>
        <w:rPr>
          <w:spacing w:val="-3"/>
          <w:sz w:val="18"/>
        </w:rPr>
        <w:t> </w:t>
      </w:r>
      <w:r>
        <w:rPr>
          <w:spacing w:val="-2"/>
          <w:sz w:val="18"/>
        </w:rPr>
        <w:t>2'100.00</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4</w:t>
      </w:r>
      <w:r>
        <w:rPr>
          <w:spacing w:val="-2"/>
          <w:sz w:val="18"/>
        </w:rPr>
        <w:t> </w:t>
      </w:r>
      <w:r>
        <w:rPr>
          <w:sz w:val="18"/>
        </w:rPr>
        <w:t>Prozent</w:t>
      </w:r>
      <w:r>
        <w:rPr>
          <w:spacing w:val="-2"/>
          <w:sz w:val="18"/>
        </w:rPr>
        <w:t> </w:t>
      </w:r>
      <w:r>
        <w:rPr>
          <w:sz w:val="18"/>
        </w:rPr>
        <w:t>für</w:t>
      </w:r>
      <w:r>
        <w:rPr>
          <w:spacing w:val="-2"/>
          <w:sz w:val="18"/>
        </w:rPr>
        <w:t> </w:t>
      </w:r>
      <w:r>
        <w:rPr>
          <w:sz w:val="18"/>
        </w:rPr>
        <w:t>die</w:t>
      </w:r>
      <w:r>
        <w:rPr>
          <w:spacing w:val="-1"/>
          <w:sz w:val="18"/>
        </w:rPr>
        <w:t> </w:t>
      </w:r>
      <w:r>
        <w:rPr>
          <w:sz w:val="18"/>
        </w:rPr>
        <w:t>weiteren</w:t>
      </w:r>
      <w:r>
        <w:rPr>
          <w:spacing w:val="-4"/>
          <w:sz w:val="18"/>
        </w:rPr>
        <w:t> </w:t>
      </w:r>
      <w:r>
        <w:rPr>
          <w:sz w:val="18"/>
        </w:rPr>
        <w:t>Fr.</w:t>
      </w:r>
      <w:r>
        <w:rPr>
          <w:spacing w:val="-3"/>
          <w:sz w:val="18"/>
        </w:rPr>
        <w:t> </w:t>
      </w:r>
      <w:r>
        <w:rPr>
          <w:spacing w:val="-2"/>
          <w:sz w:val="18"/>
        </w:rPr>
        <w:t>2'300.00</w:t>
      </w:r>
    </w:p>
    <w:p>
      <w:pPr>
        <w:pStyle w:val="ListParagraph"/>
        <w:numPr>
          <w:ilvl w:val="0"/>
          <w:numId w:val="12"/>
        </w:numPr>
        <w:tabs>
          <w:tab w:pos="1559" w:val="left" w:leader="none"/>
        </w:tabs>
        <w:spacing w:line="240" w:lineRule="auto" w:before="38" w:after="0"/>
        <w:ind w:left="1559" w:right="0" w:hanging="425"/>
        <w:jc w:val="left"/>
        <w:rPr>
          <w:sz w:val="18"/>
        </w:rPr>
      </w:pPr>
      <w:r>
        <w:rPr>
          <w:sz w:val="18"/>
        </w:rPr>
        <w:t>5</w:t>
      </w:r>
      <w:r>
        <w:rPr>
          <w:spacing w:val="-2"/>
          <w:sz w:val="18"/>
        </w:rPr>
        <w:t> </w:t>
      </w:r>
      <w:r>
        <w:rPr>
          <w:sz w:val="18"/>
        </w:rPr>
        <w:t>Prozent</w:t>
      </w:r>
      <w:r>
        <w:rPr>
          <w:spacing w:val="-2"/>
          <w:sz w:val="18"/>
        </w:rPr>
        <w:t> </w:t>
      </w:r>
      <w:r>
        <w:rPr>
          <w:sz w:val="18"/>
        </w:rPr>
        <w:t>für</w:t>
      </w:r>
      <w:r>
        <w:rPr>
          <w:spacing w:val="-2"/>
          <w:sz w:val="18"/>
        </w:rPr>
        <w:t> </w:t>
      </w:r>
      <w:r>
        <w:rPr>
          <w:sz w:val="18"/>
        </w:rPr>
        <w:t>die</w:t>
      </w:r>
      <w:r>
        <w:rPr>
          <w:spacing w:val="-1"/>
          <w:sz w:val="18"/>
        </w:rPr>
        <w:t> </w:t>
      </w:r>
      <w:r>
        <w:rPr>
          <w:sz w:val="18"/>
        </w:rPr>
        <w:t>weiteren</w:t>
      </w:r>
      <w:r>
        <w:rPr>
          <w:spacing w:val="-4"/>
          <w:sz w:val="18"/>
        </w:rPr>
        <w:t> </w:t>
      </w:r>
      <w:r>
        <w:rPr>
          <w:sz w:val="18"/>
        </w:rPr>
        <w:t>Fr.</w:t>
      </w:r>
      <w:r>
        <w:rPr>
          <w:spacing w:val="-3"/>
          <w:sz w:val="18"/>
        </w:rPr>
        <w:t> </w:t>
      </w:r>
      <w:r>
        <w:rPr>
          <w:spacing w:val="-2"/>
          <w:sz w:val="18"/>
        </w:rPr>
        <w:t>7'900.00</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6</w:t>
      </w:r>
      <w:r>
        <w:rPr>
          <w:spacing w:val="-2"/>
          <w:sz w:val="18"/>
        </w:rPr>
        <w:t> </w:t>
      </w:r>
      <w:r>
        <w:rPr>
          <w:sz w:val="18"/>
        </w:rPr>
        <w:t>Prozent</w:t>
      </w:r>
      <w:r>
        <w:rPr>
          <w:spacing w:val="-2"/>
          <w:sz w:val="18"/>
        </w:rPr>
        <w:t> </w:t>
      </w:r>
      <w:r>
        <w:rPr>
          <w:sz w:val="18"/>
        </w:rPr>
        <w:t>für</w:t>
      </w:r>
      <w:r>
        <w:rPr>
          <w:spacing w:val="-2"/>
          <w:sz w:val="18"/>
        </w:rPr>
        <w:t> </w:t>
      </w:r>
      <w:r>
        <w:rPr>
          <w:sz w:val="18"/>
        </w:rPr>
        <w:t>die</w:t>
      </w:r>
      <w:r>
        <w:rPr>
          <w:spacing w:val="-1"/>
          <w:sz w:val="18"/>
        </w:rPr>
        <w:t> </w:t>
      </w:r>
      <w:r>
        <w:rPr>
          <w:sz w:val="18"/>
        </w:rPr>
        <w:t>weiteren</w:t>
      </w:r>
      <w:r>
        <w:rPr>
          <w:spacing w:val="-4"/>
          <w:sz w:val="18"/>
        </w:rPr>
        <w:t> </w:t>
      </w:r>
      <w:r>
        <w:rPr>
          <w:sz w:val="18"/>
        </w:rPr>
        <w:t>Fr.</w:t>
      </w:r>
      <w:r>
        <w:rPr>
          <w:spacing w:val="-3"/>
          <w:sz w:val="18"/>
        </w:rPr>
        <w:t> </w:t>
      </w:r>
      <w:r>
        <w:rPr>
          <w:spacing w:val="-2"/>
          <w:sz w:val="18"/>
        </w:rPr>
        <w:t>7'900.00</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7</w:t>
      </w:r>
      <w:r>
        <w:rPr>
          <w:spacing w:val="-2"/>
          <w:sz w:val="18"/>
        </w:rPr>
        <w:t> </w:t>
      </w:r>
      <w:r>
        <w:rPr>
          <w:sz w:val="18"/>
        </w:rPr>
        <w:t>Prozent</w:t>
      </w:r>
      <w:r>
        <w:rPr>
          <w:spacing w:val="-2"/>
          <w:sz w:val="18"/>
        </w:rPr>
        <w:t> </w:t>
      </w:r>
      <w:r>
        <w:rPr>
          <w:sz w:val="18"/>
        </w:rPr>
        <w:t>für</w:t>
      </w:r>
      <w:r>
        <w:rPr>
          <w:spacing w:val="-2"/>
          <w:sz w:val="18"/>
        </w:rPr>
        <w:t> </w:t>
      </w:r>
      <w:r>
        <w:rPr>
          <w:sz w:val="18"/>
        </w:rPr>
        <w:t>die</w:t>
      </w:r>
      <w:r>
        <w:rPr>
          <w:spacing w:val="-1"/>
          <w:sz w:val="18"/>
        </w:rPr>
        <w:t> </w:t>
      </w:r>
      <w:r>
        <w:rPr>
          <w:sz w:val="18"/>
        </w:rPr>
        <w:t>weiteren</w:t>
      </w:r>
      <w:r>
        <w:rPr>
          <w:spacing w:val="-4"/>
          <w:sz w:val="18"/>
        </w:rPr>
        <w:t> </w:t>
      </w:r>
      <w:r>
        <w:rPr>
          <w:sz w:val="18"/>
        </w:rPr>
        <w:t>Fr.</w:t>
      </w:r>
      <w:r>
        <w:rPr>
          <w:spacing w:val="-3"/>
          <w:sz w:val="18"/>
        </w:rPr>
        <w:t> </w:t>
      </w:r>
      <w:r>
        <w:rPr>
          <w:spacing w:val="-2"/>
          <w:sz w:val="18"/>
        </w:rPr>
        <w:t>7'900.00</w:t>
      </w:r>
    </w:p>
    <w:p>
      <w:pPr>
        <w:pStyle w:val="ListParagraph"/>
        <w:numPr>
          <w:ilvl w:val="0"/>
          <w:numId w:val="12"/>
        </w:numPr>
        <w:tabs>
          <w:tab w:pos="1559" w:val="left" w:leader="none"/>
        </w:tabs>
        <w:spacing w:line="240" w:lineRule="auto" w:before="41" w:after="0"/>
        <w:ind w:left="1559" w:right="0" w:hanging="425"/>
        <w:jc w:val="left"/>
        <w:rPr>
          <w:sz w:val="18"/>
        </w:rPr>
      </w:pPr>
      <w:r>
        <w:rPr>
          <w:sz w:val="18"/>
        </w:rPr>
        <w:t>8</w:t>
      </w:r>
      <w:r>
        <w:rPr>
          <w:spacing w:val="-2"/>
          <w:sz w:val="18"/>
        </w:rPr>
        <w:t> </w:t>
      </w:r>
      <w:r>
        <w:rPr>
          <w:sz w:val="18"/>
        </w:rPr>
        <w:t>Prozent</w:t>
      </w:r>
      <w:r>
        <w:rPr>
          <w:spacing w:val="-2"/>
          <w:sz w:val="18"/>
        </w:rPr>
        <w:t> </w:t>
      </w:r>
      <w:r>
        <w:rPr>
          <w:sz w:val="18"/>
        </w:rPr>
        <w:t>für</w:t>
      </w:r>
      <w:r>
        <w:rPr>
          <w:spacing w:val="-2"/>
          <w:sz w:val="18"/>
        </w:rPr>
        <w:t> </w:t>
      </w:r>
      <w:r>
        <w:rPr>
          <w:sz w:val="18"/>
        </w:rPr>
        <w:t>die</w:t>
      </w:r>
      <w:r>
        <w:rPr>
          <w:spacing w:val="-1"/>
          <w:sz w:val="18"/>
        </w:rPr>
        <w:t> </w:t>
      </w:r>
      <w:r>
        <w:rPr>
          <w:sz w:val="18"/>
        </w:rPr>
        <w:t>weiteren</w:t>
      </w:r>
      <w:r>
        <w:rPr>
          <w:spacing w:val="-4"/>
          <w:sz w:val="18"/>
        </w:rPr>
        <w:t> </w:t>
      </w:r>
      <w:r>
        <w:rPr>
          <w:sz w:val="18"/>
        </w:rPr>
        <w:t>Fr.</w:t>
      </w:r>
      <w:r>
        <w:rPr>
          <w:spacing w:val="-3"/>
          <w:sz w:val="18"/>
        </w:rPr>
        <w:t> </w:t>
      </w:r>
      <w:r>
        <w:rPr>
          <w:spacing w:val="-2"/>
          <w:sz w:val="18"/>
        </w:rPr>
        <w:t>7'900.00</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9</w:t>
      </w:r>
      <w:r>
        <w:rPr>
          <w:spacing w:val="-2"/>
          <w:sz w:val="18"/>
        </w:rPr>
        <w:t> </w:t>
      </w:r>
      <w:r>
        <w:rPr>
          <w:sz w:val="18"/>
        </w:rPr>
        <w:t>Prozent</w:t>
      </w:r>
      <w:r>
        <w:rPr>
          <w:spacing w:val="-2"/>
          <w:sz w:val="18"/>
        </w:rPr>
        <w:t> </w:t>
      </w:r>
      <w:r>
        <w:rPr>
          <w:sz w:val="18"/>
        </w:rPr>
        <w:t>für</w:t>
      </w:r>
      <w:r>
        <w:rPr>
          <w:spacing w:val="-2"/>
          <w:sz w:val="18"/>
        </w:rPr>
        <w:t> </w:t>
      </w:r>
      <w:r>
        <w:rPr>
          <w:sz w:val="18"/>
        </w:rPr>
        <w:t>die</w:t>
      </w:r>
      <w:r>
        <w:rPr>
          <w:spacing w:val="-1"/>
          <w:sz w:val="18"/>
        </w:rPr>
        <w:t> </w:t>
      </w:r>
      <w:r>
        <w:rPr>
          <w:sz w:val="18"/>
        </w:rPr>
        <w:t>weiteren</w:t>
      </w:r>
      <w:r>
        <w:rPr>
          <w:spacing w:val="-4"/>
          <w:sz w:val="18"/>
        </w:rPr>
        <w:t> </w:t>
      </w:r>
      <w:r>
        <w:rPr>
          <w:sz w:val="18"/>
        </w:rPr>
        <w:t>Fr.</w:t>
      </w:r>
      <w:r>
        <w:rPr>
          <w:spacing w:val="-3"/>
          <w:sz w:val="18"/>
        </w:rPr>
        <w:t> </w:t>
      </w:r>
      <w:r>
        <w:rPr>
          <w:spacing w:val="-2"/>
          <w:sz w:val="18"/>
        </w:rPr>
        <w:t>12'600.00</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10</w:t>
      </w:r>
      <w:r>
        <w:rPr>
          <w:spacing w:val="-1"/>
          <w:sz w:val="18"/>
        </w:rPr>
        <w:t> </w:t>
      </w:r>
      <w:r>
        <w:rPr>
          <w:sz w:val="18"/>
        </w:rPr>
        <w:t>Prozent</w:t>
      </w:r>
      <w:r>
        <w:rPr>
          <w:spacing w:val="-4"/>
          <w:sz w:val="18"/>
        </w:rPr>
        <w:t> </w:t>
      </w:r>
      <w:r>
        <w:rPr>
          <w:sz w:val="18"/>
        </w:rPr>
        <w:t>für</w:t>
      </w:r>
      <w:r>
        <w:rPr>
          <w:spacing w:val="-2"/>
          <w:sz w:val="18"/>
        </w:rPr>
        <w:t> </w:t>
      </w:r>
      <w:r>
        <w:rPr>
          <w:sz w:val="18"/>
        </w:rPr>
        <w:t>die</w:t>
      </w:r>
      <w:r>
        <w:rPr>
          <w:spacing w:val="-1"/>
          <w:sz w:val="18"/>
        </w:rPr>
        <w:t> </w:t>
      </w:r>
      <w:r>
        <w:rPr>
          <w:sz w:val="18"/>
        </w:rPr>
        <w:t>weiteren</w:t>
      </w:r>
      <w:r>
        <w:rPr>
          <w:spacing w:val="-1"/>
          <w:sz w:val="18"/>
        </w:rPr>
        <w:t> </w:t>
      </w:r>
      <w:r>
        <w:rPr>
          <w:sz w:val="18"/>
        </w:rPr>
        <w:t>Fr.</w:t>
      </w:r>
      <w:r>
        <w:rPr>
          <w:spacing w:val="-3"/>
          <w:sz w:val="18"/>
        </w:rPr>
        <w:t> </w:t>
      </w:r>
      <w:r>
        <w:rPr>
          <w:spacing w:val="-2"/>
          <w:sz w:val="18"/>
        </w:rPr>
        <w:t>12'600.00</w:t>
      </w:r>
    </w:p>
    <w:p>
      <w:pPr>
        <w:pStyle w:val="ListParagraph"/>
        <w:numPr>
          <w:ilvl w:val="0"/>
          <w:numId w:val="12"/>
        </w:numPr>
        <w:tabs>
          <w:tab w:pos="1559" w:val="left" w:leader="none"/>
        </w:tabs>
        <w:spacing w:line="240" w:lineRule="auto" w:before="40" w:after="0"/>
        <w:ind w:left="1559" w:right="0" w:hanging="425"/>
        <w:jc w:val="left"/>
        <w:rPr>
          <w:sz w:val="18"/>
        </w:rPr>
      </w:pPr>
      <w:r>
        <w:rPr>
          <w:sz w:val="18"/>
        </w:rPr>
        <w:t>11</w:t>
      </w:r>
      <w:r>
        <w:rPr>
          <w:spacing w:val="-1"/>
          <w:sz w:val="18"/>
        </w:rPr>
        <w:t> </w:t>
      </w:r>
      <w:r>
        <w:rPr>
          <w:sz w:val="18"/>
        </w:rPr>
        <w:t>Prozent</w:t>
      </w:r>
      <w:r>
        <w:rPr>
          <w:spacing w:val="-4"/>
          <w:sz w:val="18"/>
        </w:rPr>
        <w:t> </w:t>
      </w:r>
      <w:r>
        <w:rPr>
          <w:sz w:val="18"/>
        </w:rPr>
        <w:t>für</w:t>
      </w:r>
      <w:r>
        <w:rPr>
          <w:spacing w:val="-2"/>
          <w:sz w:val="18"/>
        </w:rPr>
        <w:t> </w:t>
      </w:r>
      <w:r>
        <w:rPr>
          <w:sz w:val="18"/>
        </w:rPr>
        <w:t>die</w:t>
      </w:r>
      <w:r>
        <w:rPr>
          <w:spacing w:val="-1"/>
          <w:sz w:val="18"/>
        </w:rPr>
        <w:t> </w:t>
      </w:r>
      <w:r>
        <w:rPr>
          <w:sz w:val="18"/>
        </w:rPr>
        <w:t>weiteren</w:t>
      </w:r>
      <w:r>
        <w:rPr>
          <w:spacing w:val="-1"/>
          <w:sz w:val="18"/>
        </w:rPr>
        <w:t> </w:t>
      </w:r>
      <w:r>
        <w:rPr>
          <w:sz w:val="18"/>
        </w:rPr>
        <w:t>Fr.</w:t>
      </w:r>
      <w:r>
        <w:rPr>
          <w:spacing w:val="-3"/>
          <w:sz w:val="18"/>
        </w:rPr>
        <w:t> </w:t>
      </w:r>
      <w:r>
        <w:rPr>
          <w:spacing w:val="-2"/>
          <w:sz w:val="18"/>
        </w:rPr>
        <w:t>71'500.00</w:t>
      </w:r>
    </w:p>
    <w:p>
      <w:pPr>
        <w:pStyle w:val="ListParagraph"/>
        <w:numPr>
          <w:ilvl w:val="0"/>
          <w:numId w:val="12"/>
        </w:numPr>
        <w:tabs>
          <w:tab w:pos="1559" w:val="left" w:leader="none"/>
        </w:tabs>
        <w:spacing w:line="240" w:lineRule="auto" w:before="41" w:after="0"/>
        <w:ind w:left="1559" w:right="0" w:hanging="425"/>
        <w:jc w:val="left"/>
        <w:rPr>
          <w:sz w:val="18"/>
        </w:rPr>
      </w:pPr>
      <w:r>
        <w:rPr>
          <w:sz w:val="18"/>
        </w:rPr>
        <w:t>12</w:t>
      </w:r>
      <w:r>
        <w:rPr>
          <w:spacing w:val="-1"/>
          <w:sz w:val="18"/>
        </w:rPr>
        <w:t> </w:t>
      </w:r>
      <w:r>
        <w:rPr>
          <w:sz w:val="18"/>
        </w:rPr>
        <w:t>Prozent</w:t>
      </w:r>
      <w:r>
        <w:rPr>
          <w:spacing w:val="-4"/>
          <w:sz w:val="18"/>
        </w:rPr>
        <w:t> </w:t>
      </w:r>
      <w:r>
        <w:rPr>
          <w:sz w:val="18"/>
        </w:rPr>
        <w:t>für</w:t>
      </w:r>
      <w:r>
        <w:rPr>
          <w:spacing w:val="-2"/>
          <w:sz w:val="18"/>
        </w:rPr>
        <w:t> </w:t>
      </w:r>
      <w:r>
        <w:rPr>
          <w:sz w:val="18"/>
        </w:rPr>
        <w:t>die</w:t>
      </w:r>
      <w:r>
        <w:rPr>
          <w:spacing w:val="-1"/>
          <w:sz w:val="18"/>
        </w:rPr>
        <w:t> </w:t>
      </w:r>
      <w:r>
        <w:rPr>
          <w:sz w:val="18"/>
        </w:rPr>
        <w:t>weiteren</w:t>
      </w:r>
      <w:r>
        <w:rPr>
          <w:spacing w:val="-1"/>
          <w:sz w:val="18"/>
        </w:rPr>
        <w:t> </w:t>
      </w:r>
      <w:r>
        <w:rPr>
          <w:sz w:val="18"/>
        </w:rPr>
        <w:t>Fr.</w:t>
      </w:r>
      <w:r>
        <w:rPr>
          <w:spacing w:val="-3"/>
          <w:sz w:val="18"/>
        </w:rPr>
        <w:t> </w:t>
      </w:r>
      <w:r>
        <w:rPr>
          <w:spacing w:val="-2"/>
          <w:sz w:val="18"/>
        </w:rPr>
        <w:t>69'100.00</w:t>
      </w:r>
    </w:p>
    <w:p>
      <w:pPr>
        <w:pStyle w:val="ListParagraph"/>
        <w:numPr>
          <w:ilvl w:val="0"/>
          <w:numId w:val="12"/>
        </w:numPr>
        <w:tabs>
          <w:tab w:pos="1559" w:val="left" w:leader="none"/>
        </w:tabs>
        <w:spacing w:line="285" w:lineRule="auto" w:before="40" w:after="0"/>
        <w:ind w:left="1134" w:right="1910" w:firstLine="0"/>
        <w:jc w:val="left"/>
        <w:rPr>
          <w:sz w:val="18"/>
        </w:rPr>
      </w:pPr>
      <w:r>
        <w:rPr>
          <w:sz w:val="18"/>
        </w:rPr>
        <w:t>Für</w:t>
      </w:r>
      <w:r>
        <w:rPr>
          <w:spacing w:val="-3"/>
          <w:sz w:val="18"/>
        </w:rPr>
        <w:t> </w:t>
      </w:r>
      <w:r>
        <w:rPr>
          <w:sz w:val="18"/>
        </w:rPr>
        <w:t>Einkommen</w:t>
      </w:r>
      <w:r>
        <w:rPr>
          <w:spacing w:val="-2"/>
          <w:sz w:val="18"/>
        </w:rPr>
        <w:t> </w:t>
      </w:r>
      <w:r>
        <w:rPr>
          <w:sz w:val="18"/>
        </w:rPr>
        <w:t>über</w:t>
      </w:r>
      <w:r>
        <w:rPr>
          <w:spacing w:val="-3"/>
          <w:sz w:val="18"/>
        </w:rPr>
        <w:t> </w:t>
      </w:r>
      <w:r>
        <w:rPr>
          <w:sz w:val="18"/>
        </w:rPr>
        <w:t>Fr.</w:t>
      </w:r>
      <w:r>
        <w:rPr>
          <w:spacing w:val="-5"/>
          <w:sz w:val="18"/>
        </w:rPr>
        <w:t> </w:t>
      </w:r>
      <w:r>
        <w:rPr>
          <w:sz w:val="18"/>
        </w:rPr>
        <w:t>210'100.00</w:t>
      </w:r>
      <w:r>
        <w:rPr>
          <w:spacing w:val="-5"/>
          <w:sz w:val="18"/>
        </w:rPr>
        <w:t> </w:t>
      </w:r>
      <w:r>
        <w:rPr>
          <w:sz w:val="18"/>
        </w:rPr>
        <w:t>beträgt</w:t>
      </w:r>
      <w:r>
        <w:rPr>
          <w:spacing w:val="-3"/>
          <w:sz w:val="18"/>
        </w:rPr>
        <w:t> </w:t>
      </w:r>
      <w:r>
        <w:rPr>
          <w:sz w:val="18"/>
        </w:rPr>
        <w:t>der</w:t>
      </w:r>
      <w:r>
        <w:rPr>
          <w:spacing w:val="-3"/>
          <w:sz w:val="18"/>
        </w:rPr>
        <w:t> </w:t>
      </w:r>
      <w:r>
        <w:rPr>
          <w:sz w:val="18"/>
        </w:rPr>
        <w:t>Steuersatz</w:t>
      </w:r>
      <w:r>
        <w:rPr>
          <w:spacing w:val="-4"/>
          <w:sz w:val="18"/>
        </w:rPr>
        <w:t> </w:t>
      </w:r>
      <w:r>
        <w:rPr>
          <w:sz w:val="18"/>
        </w:rPr>
        <w:t>einheitlich</w:t>
      </w:r>
      <w:r>
        <w:rPr>
          <w:spacing w:val="-5"/>
          <w:sz w:val="18"/>
        </w:rPr>
        <w:t> </w:t>
      </w:r>
      <w:r>
        <w:rPr>
          <w:sz w:val="18"/>
        </w:rPr>
        <w:t>9.9</w:t>
      </w:r>
      <w:r>
        <w:rPr>
          <w:spacing w:val="-2"/>
          <w:sz w:val="18"/>
        </w:rPr>
        <w:t> </w:t>
      </w:r>
      <w:r>
        <w:rPr>
          <w:sz w:val="18"/>
        </w:rPr>
        <w:t>Prozent. </w:t>
      </w:r>
      <w:hyperlink r:id="rId62">
        <w:r>
          <w:rPr>
            <w:color w:val="0462C0"/>
            <w:sz w:val="18"/>
            <w:u w:val="single" w:color="0462C0"/>
          </w:rPr>
          <w:t>Tarife ab 01.01.2010</w:t>
        </w:r>
      </w:hyperlink>
    </w:p>
    <w:p>
      <w:pPr>
        <w:pStyle w:val="Heading7"/>
        <w:spacing w:before="201"/>
      </w:pPr>
      <w:r>
        <w:rPr>
          <w:color w:val="950000"/>
        </w:rPr>
        <w:t>Steuergutschrift für Familien mit Kindern</w:t>
      </w:r>
      <w:r>
        <w:rPr>
          <w:color w:val="950000"/>
          <w:spacing w:val="80"/>
        </w:rPr>
        <w:t> </w:t>
      </w:r>
      <w:r>
        <w:rPr>
          <w:color w:val="950000"/>
          <w:spacing w:val="-1"/>
        </w:rPr>
        <w:drawing>
          <wp:inline distT="0" distB="0" distL="0" distR="0">
            <wp:extent cx="201278" cy="114893"/>
            <wp:effectExtent l="0" t="0" r="0" b="0"/>
            <wp:docPr id="50" name="Image 50" descr="">
              <a:hlinkClick r:id="rId57"/>
            </wp:docPr>
            <wp:cNvGraphicFramePr>
              <a:graphicFrameLocks/>
            </wp:cNvGraphicFramePr>
            <a:graphic>
              <a:graphicData uri="http://schemas.openxmlformats.org/drawingml/2006/picture">
                <pic:pic>
                  <pic:nvPicPr>
                    <pic:cNvPr id="50" name="Image 50" descr="">
                      <a:hlinkClick r:id="rId57"/>
                    </pic:cNvPr>
                    <pic:cNvPicPr/>
                  </pic:nvPicPr>
                  <pic:blipFill>
                    <a:blip r:embed="rId11" cstate="print"/>
                    <a:stretch>
                      <a:fillRect/>
                    </a:stretch>
                  </pic:blipFill>
                  <pic:spPr>
                    <a:xfrm>
                      <a:off x="0" y="0"/>
                      <a:ext cx="201278" cy="114893"/>
                    </a:xfrm>
                    <a:prstGeom prst="rect">
                      <a:avLst/>
                    </a:prstGeom>
                  </pic:spPr>
                </pic:pic>
              </a:graphicData>
            </a:graphic>
          </wp:inline>
        </w:drawing>
      </w:r>
      <w:r>
        <w:rPr>
          <w:color w:val="950000"/>
          <w:spacing w:val="-1"/>
        </w:rPr>
      </w:r>
    </w:p>
    <w:p>
      <w:pPr>
        <w:pStyle w:val="Heading8"/>
        <w:spacing w:before="94"/>
      </w:pPr>
      <w:r>
        <w:rPr/>
        <w:t>Art.</w:t>
      </w:r>
      <w:r>
        <w:rPr>
          <w:spacing w:val="-3"/>
        </w:rPr>
        <w:t> </w:t>
      </w:r>
      <w:r>
        <w:rPr/>
        <w:t>192a </w:t>
      </w:r>
      <w:r>
        <w:rPr>
          <w:spacing w:val="-4"/>
        </w:rPr>
        <w:t>StG:</w:t>
      </w:r>
    </w:p>
    <w:p>
      <w:pPr>
        <w:pStyle w:val="BodyText"/>
        <w:spacing w:before="59"/>
        <w:ind w:left="1134" w:right="703"/>
        <w:jc w:val="both"/>
      </w:pPr>
      <w:r>
        <w:rPr/>
        <w:t>Steuerpflichtige Personen mit Wohnsitz im Kanton erhalten für jedes minderjährige oder in der beruflichen oder schulischen Ausbildung stehende Kind, für dessen Unterhalt sie sorgen, eine Steuergutschrift von Fr. 320.00.</w:t>
      </w:r>
    </w:p>
    <w:p>
      <w:pPr>
        <w:pStyle w:val="BodyText"/>
        <w:spacing w:before="33"/>
      </w:pPr>
    </w:p>
    <w:p>
      <w:pPr>
        <w:pStyle w:val="Heading7"/>
        <w:jc w:val="both"/>
      </w:pPr>
      <w:r>
        <w:rPr>
          <w:color w:val="950000"/>
        </w:rPr>
        <w:t>Reduzierter Steuersatz</w:t>
      </w:r>
      <w:r>
        <w:rPr>
          <w:color w:val="950000"/>
          <w:spacing w:val="80"/>
        </w:rPr>
        <w:t> </w:t>
      </w:r>
      <w:r>
        <w:rPr>
          <w:color w:val="950000"/>
          <w:spacing w:val="1"/>
        </w:rPr>
        <w:drawing>
          <wp:inline distT="0" distB="0" distL="0" distR="0">
            <wp:extent cx="201241" cy="114894"/>
            <wp:effectExtent l="0" t="0" r="0" b="0"/>
            <wp:docPr id="51" name="Image 51" descr="">
              <a:hlinkClick r:id="rId63"/>
            </wp:docPr>
            <wp:cNvGraphicFramePr>
              <a:graphicFrameLocks/>
            </wp:cNvGraphicFramePr>
            <a:graphic>
              <a:graphicData uri="http://schemas.openxmlformats.org/drawingml/2006/picture">
                <pic:pic>
                  <pic:nvPicPr>
                    <pic:cNvPr id="51" name="Image 51" descr="">
                      <a:hlinkClick r:id="rId63"/>
                    </pic:cNvPr>
                    <pic:cNvPicPr/>
                  </pic:nvPicPr>
                  <pic:blipFill>
                    <a:blip r:embed="rId11" cstate="print"/>
                    <a:stretch>
                      <a:fillRect/>
                    </a:stretch>
                  </pic:blipFill>
                  <pic:spPr>
                    <a:xfrm>
                      <a:off x="0" y="0"/>
                      <a:ext cx="201241" cy="114894"/>
                    </a:xfrm>
                    <a:prstGeom prst="rect">
                      <a:avLst/>
                    </a:prstGeom>
                  </pic:spPr>
                </pic:pic>
              </a:graphicData>
            </a:graphic>
          </wp:inline>
        </w:drawing>
      </w:r>
      <w:r>
        <w:rPr>
          <w:color w:val="950000"/>
          <w:spacing w:val="1"/>
        </w:rPr>
      </w:r>
    </w:p>
    <w:p>
      <w:pPr>
        <w:pStyle w:val="Heading8"/>
      </w:pPr>
      <w:r>
        <w:rPr/>
        <w:t>Art.</w:t>
      </w:r>
      <w:r>
        <w:rPr>
          <w:spacing w:val="-3"/>
        </w:rPr>
        <w:t> </w:t>
      </w:r>
      <w:r>
        <w:rPr/>
        <w:t>38 Abs.</w:t>
      </w:r>
      <w:r>
        <w:rPr>
          <w:spacing w:val="-3"/>
        </w:rPr>
        <w:t> </w:t>
      </w:r>
      <w:r>
        <w:rPr/>
        <w:t>2</w:t>
      </w:r>
      <w:r>
        <w:rPr>
          <w:spacing w:val="1"/>
        </w:rPr>
        <w:t> </w:t>
      </w:r>
      <w:r>
        <w:rPr>
          <w:spacing w:val="-4"/>
        </w:rPr>
        <w:t>StG:</w:t>
      </w:r>
    </w:p>
    <w:p>
      <w:pPr>
        <w:pStyle w:val="BodyText"/>
        <w:spacing w:before="56"/>
        <w:ind w:left="1134" w:right="702"/>
        <w:jc w:val="both"/>
      </w:pPr>
      <w:r>
        <w:rPr>
          <w:position w:val="6"/>
          <w:sz w:val="12"/>
        </w:rPr>
        <w:t>2</w:t>
      </w:r>
      <w:r>
        <w:rPr>
          <w:spacing w:val="8"/>
          <w:position w:val="6"/>
          <w:sz w:val="12"/>
        </w:rPr>
        <w:t> </w:t>
      </w:r>
      <w:r>
        <w:rPr/>
        <w:t>Für</w:t>
      </w:r>
      <w:r>
        <w:rPr>
          <w:spacing w:val="-9"/>
        </w:rPr>
        <w:t> </w:t>
      </w:r>
      <w:r>
        <w:rPr/>
        <w:t>Ehegatten,</w:t>
      </w:r>
      <w:r>
        <w:rPr>
          <w:spacing w:val="-11"/>
        </w:rPr>
        <w:t> </w:t>
      </w:r>
      <w:r>
        <w:rPr/>
        <w:t>die</w:t>
      </w:r>
      <w:r>
        <w:rPr>
          <w:spacing w:val="-11"/>
        </w:rPr>
        <w:t> </w:t>
      </w:r>
      <w:r>
        <w:rPr/>
        <w:t>in</w:t>
      </w:r>
      <w:r>
        <w:rPr>
          <w:spacing w:val="-9"/>
        </w:rPr>
        <w:t> </w:t>
      </w:r>
      <w:r>
        <w:rPr/>
        <w:t>rechtlich</w:t>
      </w:r>
      <w:r>
        <w:rPr>
          <w:spacing w:val="-9"/>
        </w:rPr>
        <w:t> </w:t>
      </w:r>
      <w:r>
        <w:rPr/>
        <w:t>und</w:t>
      </w:r>
      <w:r>
        <w:rPr>
          <w:spacing w:val="-11"/>
        </w:rPr>
        <w:t> </w:t>
      </w:r>
      <w:r>
        <w:rPr/>
        <w:t>tatsächlich</w:t>
      </w:r>
      <w:r>
        <w:rPr>
          <w:spacing w:val="-11"/>
        </w:rPr>
        <w:t> </w:t>
      </w:r>
      <w:r>
        <w:rPr/>
        <w:t>ungetrennter</w:t>
      </w:r>
      <w:r>
        <w:rPr>
          <w:spacing w:val="-12"/>
        </w:rPr>
        <w:t> </w:t>
      </w:r>
      <w:r>
        <w:rPr/>
        <w:t>Ehe</w:t>
      </w:r>
      <w:r>
        <w:rPr>
          <w:spacing w:val="-9"/>
        </w:rPr>
        <w:t> </w:t>
      </w:r>
      <w:r>
        <w:rPr/>
        <w:t>leben,</w:t>
      </w:r>
      <w:r>
        <w:rPr>
          <w:spacing w:val="-11"/>
        </w:rPr>
        <w:t> </w:t>
      </w:r>
      <w:r>
        <w:rPr/>
        <w:t>sowie</w:t>
      </w:r>
      <w:r>
        <w:rPr>
          <w:spacing w:val="-9"/>
        </w:rPr>
        <w:t> </w:t>
      </w:r>
      <w:r>
        <w:rPr/>
        <w:t>für</w:t>
      </w:r>
      <w:r>
        <w:rPr>
          <w:spacing w:val="-12"/>
        </w:rPr>
        <w:t> </w:t>
      </w:r>
      <w:r>
        <w:rPr/>
        <w:t>verwitwete,</w:t>
      </w:r>
      <w:r>
        <w:rPr>
          <w:spacing w:val="-9"/>
        </w:rPr>
        <w:t> </w:t>
      </w:r>
      <w:r>
        <w:rPr/>
        <w:t>gerichtlich oder tatsächlich getrennt lebende, geschiedene und ledige Steuerpflichtige, die mit Kindern oder unterstützungsbedürftigen Personen im gleichen Haushalt zusammenleben und deren Unterhalt zur Hauptsache bestreiten, ist für die Ermittlung des satzbestimmenden Einkommens das steuerbare Gesamteinkommen durch den Divisor 1,9 zu teilen.</w:t>
      </w:r>
    </w:p>
    <w:p>
      <w:pPr>
        <w:pStyle w:val="BodyText"/>
        <w:spacing w:after="0"/>
        <w:jc w:val="both"/>
        <w:sectPr>
          <w:pgSz w:w="11910" w:h="16840"/>
          <w:pgMar w:header="724" w:footer="687" w:top="960" w:bottom="880" w:left="850" w:right="992"/>
        </w:sectPr>
      </w:pPr>
    </w:p>
    <w:p>
      <w:pPr>
        <w:pStyle w:val="BodyText"/>
        <w:spacing w:before="163"/>
        <w:rPr>
          <w:sz w:val="24"/>
        </w:rPr>
      </w:pPr>
    </w:p>
    <w:p>
      <w:pPr>
        <w:pStyle w:val="Heading4"/>
      </w:pPr>
      <w:bookmarkStart w:name="Sonderfälle" w:id="22"/>
      <w:bookmarkEnd w:id="22"/>
      <w:r>
        <w:rPr/>
      </w:r>
      <w:r>
        <w:rPr>
          <w:color w:val="2D73B4"/>
          <w:spacing w:val="-2"/>
        </w:rPr>
        <w:t>Sonderfälle</w:t>
      </w:r>
    </w:p>
    <w:p>
      <w:pPr>
        <w:pStyle w:val="BodyText"/>
        <w:spacing w:before="62"/>
        <w:ind w:left="851"/>
      </w:pPr>
      <w:r>
        <w:rPr/>
        <w:t>(Art.</w:t>
      </w:r>
      <w:r>
        <w:rPr>
          <w:spacing w:val="-3"/>
        </w:rPr>
        <w:t> </w:t>
      </w:r>
      <w:r>
        <w:rPr/>
        <w:t>39</w:t>
      </w:r>
      <w:r>
        <w:rPr>
          <w:spacing w:val="-3"/>
        </w:rPr>
        <w:t> </w:t>
      </w:r>
      <w:r>
        <w:rPr/>
        <w:t>– 40 StG;</w:t>
      </w:r>
      <w:r>
        <w:rPr>
          <w:spacing w:val="-1"/>
        </w:rPr>
        <w:t> </w:t>
      </w:r>
      <w:r>
        <w:rPr/>
        <w:t>§ 30</w:t>
      </w:r>
      <w:r>
        <w:rPr>
          <w:spacing w:val="1"/>
        </w:rPr>
        <w:t> </w:t>
      </w:r>
      <w:r>
        <w:rPr>
          <w:spacing w:val="-4"/>
        </w:rPr>
        <w:t>StV)</w:t>
      </w:r>
    </w:p>
    <w:p>
      <w:pPr>
        <w:pStyle w:val="BodyText"/>
        <w:spacing w:before="33"/>
      </w:pPr>
    </w:p>
    <w:p>
      <w:pPr>
        <w:pStyle w:val="Heading7"/>
        <w:tabs>
          <w:tab w:pos="3169" w:val="left" w:leader="none"/>
        </w:tabs>
      </w:pPr>
      <w:r>
        <w:rPr>
          <w:color w:val="950000"/>
          <w:spacing w:val="-2"/>
        </w:rPr>
        <w:t>Liquidationsgewinne</w:t>
      </w:r>
      <w:r>
        <w:rPr>
          <w:color w:val="950000"/>
        </w:rPr>
        <w:tab/>
      </w:r>
      <w:r>
        <w:rPr>
          <w:color w:val="950000"/>
        </w:rPr>
        <w:drawing>
          <wp:inline distT="0" distB="0" distL="0" distR="0">
            <wp:extent cx="201277" cy="114928"/>
            <wp:effectExtent l="0" t="0" r="0" b="0"/>
            <wp:docPr id="52" name="Image 52" descr="">
              <a:hlinkClick r:id="rId64"/>
            </wp:docPr>
            <wp:cNvGraphicFramePr>
              <a:graphicFrameLocks/>
            </wp:cNvGraphicFramePr>
            <a:graphic>
              <a:graphicData uri="http://schemas.openxmlformats.org/drawingml/2006/picture">
                <pic:pic>
                  <pic:nvPicPr>
                    <pic:cNvPr id="52" name="Image 52" descr="">
                      <a:hlinkClick r:id="rId64"/>
                    </pic:cNvPr>
                    <pic:cNvPicPr/>
                  </pic:nvPicPr>
                  <pic:blipFill>
                    <a:blip r:embed="rId11" cstate="print"/>
                    <a:stretch>
                      <a:fillRect/>
                    </a:stretch>
                  </pic:blipFill>
                  <pic:spPr>
                    <a:xfrm>
                      <a:off x="0" y="0"/>
                      <a:ext cx="201277" cy="114928"/>
                    </a:xfrm>
                    <a:prstGeom prst="rect">
                      <a:avLst/>
                    </a:prstGeom>
                  </pic:spPr>
                </pic:pic>
              </a:graphicData>
            </a:graphic>
          </wp:inline>
        </w:drawing>
      </w:r>
      <w:r>
        <w:rPr>
          <w:color w:val="950000"/>
        </w:rPr>
      </w:r>
    </w:p>
    <w:p>
      <w:pPr>
        <w:pStyle w:val="Heading8"/>
        <w:spacing w:before="93"/>
      </w:pPr>
      <w:r>
        <w:rPr/>
        <w:t>Art.</w:t>
      </w:r>
      <w:r>
        <w:rPr>
          <w:spacing w:val="-3"/>
        </w:rPr>
        <w:t> </w:t>
      </w:r>
      <w:r>
        <w:rPr/>
        <w:t>39a </w:t>
      </w:r>
      <w:r>
        <w:rPr>
          <w:spacing w:val="-4"/>
        </w:rPr>
        <w:t>StG:</w:t>
      </w:r>
    </w:p>
    <w:p>
      <w:pPr>
        <w:pStyle w:val="BodyText"/>
        <w:spacing w:before="56"/>
        <w:ind w:left="1134" w:right="703"/>
        <w:jc w:val="both"/>
      </w:pPr>
      <w:r>
        <w:rPr>
          <w:position w:val="6"/>
          <w:sz w:val="12"/>
        </w:rPr>
        <w:t>1</w:t>
      </w:r>
      <w:r>
        <w:rPr>
          <w:spacing w:val="-7"/>
          <w:position w:val="6"/>
          <w:sz w:val="12"/>
        </w:rPr>
        <w:t> </w:t>
      </w:r>
      <w:r>
        <w:rPr/>
        <w:t>Wird</w:t>
      </w:r>
      <w:r>
        <w:rPr>
          <w:spacing w:val="-11"/>
        </w:rPr>
        <w:t> </w:t>
      </w:r>
      <w:r>
        <w:rPr/>
        <w:t>die</w:t>
      </w:r>
      <w:r>
        <w:rPr>
          <w:spacing w:val="-11"/>
        </w:rPr>
        <w:t> </w:t>
      </w:r>
      <w:r>
        <w:rPr/>
        <w:t>selbständige</w:t>
      </w:r>
      <w:r>
        <w:rPr>
          <w:spacing w:val="-11"/>
        </w:rPr>
        <w:t> </w:t>
      </w:r>
      <w:r>
        <w:rPr/>
        <w:t>Erwerbstätigkeit</w:t>
      </w:r>
      <w:r>
        <w:rPr>
          <w:spacing w:val="-11"/>
        </w:rPr>
        <w:t> </w:t>
      </w:r>
      <w:r>
        <w:rPr/>
        <w:t>nach</w:t>
      </w:r>
      <w:r>
        <w:rPr>
          <w:spacing w:val="-9"/>
        </w:rPr>
        <w:t> </w:t>
      </w:r>
      <w:r>
        <w:rPr/>
        <w:t>dem</w:t>
      </w:r>
      <w:r>
        <w:rPr>
          <w:spacing w:val="-10"/>
        </w:rPr>
        <w:t> </w:t>
      </w:r>
      <w:r>
        <w:rPr/>
        <w:t>vollendeten</w:t>
      </w:r>
      <w:r>
        <w:rPr>
          <w:spacing w:val="-9"/>
        </w:rPr>
        <w:t> </w:t>
      </w:r>
      <w:r>
        <w:rPr/>
        <w:t>55.</w:t>
      </w:r>
      <w:r>
        <w:rPr>
          <w:spacing w:val="-11"/>
        </w:rPr>
        <w:t> </w:t>
      </w:r>
      <w:r>
        <w:rPr/>
        <w:t>Altersjahr</w:t>
      </w:r>
      <w:r>
        <w:rPr>
          <w:spacing w:val="-9"/>
        </w:rPr>
        <w:t> </w:t>
      </w:r>
      <w:r>
        <w:rPr/>
        <w:t>oder</w:t>
      </w:r>
      <w:r>
        <w:rPr>
          <w:spacing w:val="-9"/>
        </w:rPr>
        <w:t> </w:t>
      </w:r>
      <w:r>
        <w:rPr/>
        <w:t>wegen</w:t>
      </w:r>
      <w:r>
        <w:rPr>
          <w:spacing w:val="-9"/>
        </w:rPr>
        <w:t> </w:t>
      </w:r>
      <w:r>
        <w:rPr/>
        <w:t>Unfähigkeit</w:t>
      </w:r>
      <w:r>
        <w:rPr>
          <w:spacing w:val="-9"/>
        </w:rPr>
        <w:t> </w:t>
      </w:r>
      <w:r>
        <w:rPr/>
        <w:t>zur Weiterführung infolge Invalidität definitiv aufgegeben, so ist die Summe der in den letzten beiden Geschäftsjahren realisierten stillen Reserven getrennt vom übrigen Einkommen zu besteuern. Einkaufsbeiträge gemäss Art. 35 Abs. 1 lit. d sind abziehbar. Werden keine solchen Einkäufe vorgenommen, so wird die Steuer auf dem Betrag der realisierten stillen Reserven, für den die steuerpflichtige Person die Zulässigkeit eines Einkaufs gemäss Art. 35 Abs.</w:t>
      </w:r>
      <w:r>
        <w:rPr>
          <w:spacing w:val="-2"/>
        </w:rPr>
        <w:t> </w:t>
      </w:r>
      <w:r>
        <w:rPr/>
        <w:t>1 lit. d nachweist, zu</w:t>
      </w:r>
      <w:r>
        <w:rPr>
          <w:spacing w:val="-1"/>
        </w:rPr>
        <w:t> </w:t>
      </w:r>
      <w:r>
        <w:rPr/>
        <w:t>einen Fünftel des Tarifs nach Art. 38 berechnet. Für die Bestimmung des auf den Restbetrag der realisierten Reserven</w:t>
      </w:r>
      <w:r>
        <w:rPr>
          <w:spacing w:val="-1"/>
        </w:rPr>
        <w:t> </w:t>
      </w:r>
      <w:r>
        <w:rPr/>
        <w:t>anwendbaren</w:t>
      </w:r>
      <w:r>
        <w:rPr>
          <w:spacing w:val="-1"/>
        </w:rPr>
        <w:t> </w:t>
      </w:r>
      <w:r>
        <w:rPr/>
        <w:t>Satzes</w:t>
      </w:r>
      <w:r>
        <w:rPr>
          <w:spacing w:val="-1"/>
        </w:rPr>
        <w:t> </w:t>
      </w:r>
      <w:r>
        <w:rPr/>
        <w:t>ist</w:t>
      </w:r>
      <w:r>
        <w:rPr>
          <w:spacing w:val="-4"/>
        </w:rPr>
        <w:t> </w:t>
      </w:r>
      <w:r>
        <w:rPr/>
        <w:t>ein</w:t>
      </w:r>
      <w:r>
        <w:rPr>
          <w:spacing w:val="-4"/>
        </w:rPr>
        <w:t> </w:t>
      </w:r>
      <w:r>
        <w:rPr/>
        <w:t>Fünftel</w:t>
      </w:r>
      <w:r>
        <w:rPr>
          <w:spacing w:val="-1"/>
        </w:rPr>
        <w:t> </w:t>
      </w:r>
      <w:r>
        <w:rPr/>
        <w:t>dieses</w:t>
      </w:r>
      <w:r>
        <w:rPr>
          <w:spacing w:val="-1"/>
        </w:rPr>
        <w:t> </w:t>
      </w:r>
      <w:r>
        <w:rPr/>
        <w:t>Restbetrages</w:t>
      </w:r>
      <w:r>
        <w:rPr>
          <w:spacing w:val="-3"/>
        </w:rPr>
        <w:t> </w:t>
      </w:r>
      <w:r>
        <w:rPr/>
        <w:t>massgebend,</w:t>
      </w:r>
      <w:r>
        <w:rPr>
          <w:spacing w:val="-2"/>
        </w:rPr>
        <w:t> </w:t>
      </w:r>
      <w:r>
        <w:rPr/>
        <w:t>es</w:t>
      </w:r>
      <w:r>
        <w:rPr>
          <w:spacing w:val="-1"/>
        </w:rPr>
        <w:t> </w:t>
      </w:r>
      <w:r>
        <w:rPr/>
        <w:t>wird</w:t>
      </w:r>
      <w:r>
        <w:rPr>
          <w:spacing w:val="-4"/>
        </w:rPr>
        <w:t> </w:t>
      </w:r>
      <w:r>
        <w:rPr/>
        <w:t>aber</w:t>
      </w:r>
      <w:r>
        <w:rPr>
          <w:spacing w:val="-2"/>
        </w:rPr>
        <w:t> </w:t>
      </w:r>
      <w:r>
        <w:rPr/>
        <w:t>in</w:t>
      </w:r>
      <w:r>
        <w:rPr>
          <w:spacing w:val="-1"/>
        </w:rPr>
        <w:t> </w:t>
      </w:r>
      <w:r>
        <w:rPr/>
        <w:t>jedem Falle eine Steuer zu einem Satz von mindestens 2 Prozent erhoben.</w:t>
      </w:r>
    </w:p>
    <w:p>
      <w:pPr>
        <w:pStyle w:val="BodyText"/>
        <w:spacing w:before="36"/>
        <w:ind w:left="1134" w:right="703"/>
        <w:jc w:val="both"/>
      </w:pPr>
      <w:r>
        <w:rPr>
          <w:position w:val="6"/>
          <w:sz w:val="12"/>
        </w:rPr>
        <w:t>2</w:t>
      </w:r>
      <w:r>
        <w:rPr>
          <w:spacing w:val="40"/>
          <w:position w:val="6"/>
          <w:sz w:val="12"/>
        </w:rPr>
        <w:t> </w:t>
      </w:r>
      <w:r>
        <w:rPr/>
        <w:t>Abs. 1 gilt auch für den überlebenden Ehegatten, die anderen Erbberechtigten und die Vermächtnisnehmer und Vermächtnisnehmerinnen, sofern sie das übernommene Unternehmen nicht fortführen; die steuerliche Abrechnung erfolgt spätestens fünf Kalenderjahre nach Ablauf des Todesjahres des Erblassers.</w:t>
      </w:r>
    </w:p>
    <w:p>
      <w:pPr>
        <w:pStyle w:val="BodyText"/>
        <w:spacing w:before="33"/>
      </w:pPr>
    </w:p>
    <w:p>
      <w:pPr>
        <w:pStyle w:val="Heading7"/>
        <w:spacing w:before="1"/>
        <w:jc w:val="both"/>
      </w:pPr>
      <w:r>
        <w:rPr>
          <w:color w:val="950000"/>
        </w:rPr>
        <w:t>Kapitalleistungen aus Vorsorge</w:t>
      </w:r>
      <w:r>
        <w:rPr>
          <w:color w:val="950000"/>
          <w:spacing w:val="80"/>
        </w:rPr>
        <w:t> </w:t>
      </w:r>
      <w:r>
        <w:rPr>
          <w:color w:val="950000"/>
        </w:rPr>
        <w:drawing>
          <wp:inline distT="0" distB="0" distL="0" distR="0">
            <wp:extent cx="201272" cy="114913"/>
            <wp:effectExtent l="0" t="0" r="0" b="0"/>
            <wp:docPr id="53" name="Image 53" descr="">
              <a:hlinkClick r:id="rId65"/>
            </wp:docPr>
            <wp:cNvGraphicFramePr>
              <a:graphicFrameLocks/>
            </wp:cNvGraphicFramePr>
            <a:graphic>
              <a:graphicData uri="http://schemas.openxmlformats.org/drawingml/2006/picture">
                <pic:pic>
                  <pic:nvPicPr>
                    <pic:cNvPr id="53" name="Image 53" descr="">
                      <a:hlinkClick r:id="rId65"/>
                    </pic:cNvPr>
                    <pic:cNvPicPr/>
                  </pic:nvPicPr>
                  <pic:blipFill>
                    <a:blip r:embed="rId11" cstate="print"/>
                    <a:stretch>
                      <a:fillRect/>
                    </a:stretch>
                  </pic:blipFill>
                  <pic:spPr>
                    <a:xfrm>
                      <a:off x="0" y="0"/>
                      <a:ext cx="201272" cy="114913"/>
                    </a:xfrm>
                    <a:prstGeom prst="rect">
                      <a:avLst/>
                    </a:prstGeom>
                  </pic:spPr>
                </pic:pic>
              </a:graphicData>
            </a:graphic>
          </wp:inline>
        </w:drawing>
      </w:r>
      <w:r>
        <w:rPr>
          <w:color w:val="950000"/>
        </w:rPr>
      </w:r>
    </w:p>
    <w:p>
      <w:pPr>
        <w:pStyle w:val="Heading8"/>
        <w:spacing w:before="93"/>
      </w:pPr>
      <w:r>
        <w:rPr/>
        <w:t>Art.</w:t>
      </w:r>
      <w:r>
        <w:rPr>
          <w:spacing w:val="-3"/>
        </w:rPr>
        <w:t> </w:t>
      </w:r>
      <w:r>
        <w:rPr/>
        <w:t>40 </w:t>
      </w:r>
      <w:r>
        <w:rPr>
          <w:spacing w:val="-4"/>
        </w:rPr>
        <w:t>StG:</w:t>
      </w:r>
    </w:p>
    <w:p>
      <w:pPr>
        <w:pStyle w:val="BodyText"/>
        <w:spacing w:before="56"/>
        <w:ind w:left="1134" w:right="701"/>
        <w:jc w:val="both"/>
      </w:pPr>
      <w:r>
        <w:rPr>
          <w:position w:val="6"/>
          <w:sz w:val="12"/>
        </w:rPr>
        <w:t>1</w:t>
      </w:r>
      <w:r>
        <w:rPr>
          <w:spacing w:val="40"/>
          <w:position w:val="6"/>
          <w:sz w:val="12"/>
        </w:rPr>
        <w:t> </w:t>
      </w:r>
      <w:r>
        <w:rPr/>
        <w:t>Kapitalabfindungen aus einer mit dem Arbeitsverhältnis verbundenen Vorsorgeeinrichtung sowie Kapitalleistungen aus einer anerkannten Form der gebundenen Selbstvorsorge, gleichartige Kapitalabfindungen des Arbeitgebers bzw. der Arbeitgeberin sowie einmalige Zahlungen bei Tod oder für bleibende körperliche oder gesundheitliche Nachteile werden gesondert besteuert. Sie unterliegen stets einer vollen Jahressteuer.</w:t>
      </w:r>
    </w:p>
    <w:p>
      <w:pPr>
        <w:pStyle w:val="BodyText"/>
        <w:spacing w:before="34"/>
        <w:ind w:left="1134"/>
        <w:jc w:val="both"/>
      </w:pPr>
      <w:r>
        <w:rPr>
          <w:position w:val="6"/>
          <w:sz w:val="12"/>
        </w:rPr>
        <w:t>2</w:t>
      </w:r>
      <w:r>
        <w:rPr>
          <w:spacing w:val="15"/>
          <w:position w:val="6"/>
          <w:sz w:val="12"/>
        </w:rPr>
        <w:t> </w:t>
      </w:r>
      <w:r>
        <w:rPr/>
        <w:t>Die</w:t>
      </w:r>
      <w:r>
        <w:rPr>
          <w:spacing w:val="-1"/>
        </w:rPr>
        <w:t> </w:t>
      </w:r>
      <w:r>
        <w:rPr/>
        <w:t>Steuer</w:t>
      </w:r>
      <w:r>
        <w:rPr>
          <w:spacing w:val="-1"/>
        </w:rPr>
        <w:t> </w:t>
      </w:r>
      <w:r>
        <w:rPr/>
        <w:t>wird</w:t>
      </w:r>
      <w:r>
        <w:rPr>
          <w:spacing w:val="-1"/>
        </w:rPr>
        <w:t> </w:t>
      </w:r>
      <w:r>
        <w:rPr/>
        <w:t>zu einem</w:t>
      </w:r>
      <w:r>
        <w:rPr>
          <w:spacing w:val="-3"/>
        </w:rPr>
        <w:t> </w:t>
      </w:r>
      <w:r>
        <w:rPr/>
        <w:t>Fünftel</w:t>
      </w:r>
      <w:r>
        <w:rPr>
          <w:spacing w:val="-3"/>
        </w:rPr>
        <w:t> </w:t>
      </w:r>
      <w:r>
        <w:rPr/>
        <w:t>des</w:t>
      </w:r>
      <w:r>
        <w:rPr>
          <w:spacing w:val="-3"/>
        </w:rPr>
        <w:t> </w:t>
      </w:r>
      <w:r>
        <w:rPr/>
        <w:t>Tarifs</w:t>
      </w:r>
      <w:r>
        <w:rPr>
          <w:spacing w:val="-2"/>
        </w:rPr>
        <w:t> </w:t>
      </w:r>
      <w:r>
        <w:rPr/>
        <w:t>nach</w:t>
      </w:r>
      <w:r>
        <w:rPr>
          <w:spacing w:val="-1"/>
        </w:rPr>
        <w:t> </w:t>
      </w:r>
      <w:r>
        <w:rPr/>
        <w:t>Art.</w:t>
      </w:r>
      <w:r>
        <w:rPr>
          <w:spacing w:val="-3"/>
        </w:rPr>
        <w:t> </w:t>
      </w:r>
      <w:r>
        <w:rPr/>
        <w:t>38 </w:t>
      </w:r>
      <w:r>
        <w:rPr>
          <w:spacing w:val="-2"/>
        </w:rPr>
        <w:t>berechnet.</w:t>
      </w:r>
    </w:p>
    <w:p>
      <w:pPr>
        <w:pStyle w:val="BodyText"/>
        <w:spacing w:before="37"/>
        <w:ind w:left="1134"/>
        <w:jc w:val="both"/>
      </w:pPr>
      <w:r>
        <w:rPr>
          <w:position w:val="6"/>
          <w:sz w:val="12"/>
        </w:rPr>
        <w:t>3</w:t>
      </w:r>
      <w:r>
        <w:rPr>
          <w:spacing w:val="14"/>
          <w:position w:val="6"/>
          <w:sz w:val="12"/>
        </w:rPr>
        <w:t> </w:t>
      </w:r>
      <w:r>
        <w:rPr/>
        <w:t>Die</w:t>
      </w:r>
      <w:r>
        <w:rPr>
          <w:spacing w:val="-1"/>
        </w:rPr>
        <w:t> </w:t>
      </w:r>
      <w:r>
        <w:rPr/>
        <w:t>Sozialabzüge</w:t>
      </w:r>
      <w:r>
        <w:rPr>
          <w:spacing w:val="-1"/>
        </w:rPr>
        <w:t> </w:t>
      </w:r>
      <w:r>
        <w:rPr/>
        <w:t>nach</w:t>
      </w:r>
      <w:r>
        <w:rPr>
          <w:spacing w:val="-1"/>
        </w:rPr>
        <w:t> </w:t>
      </w:r>
      <w:r>
        <w:rPr/>
        <w:t>Art.</w:t>
      </w:r>
      <w:r>
        <w:rPr>
          <w:spacing w:val="-2"/>
        </w:rPr>
        <w:t> </w:t>
      </w:r>
      <w:r>
        <w:rPr/>
        <w:t>37</w:t>
      </w:r>
      <w:r>
        <w:rPr>
          <w:spacing w:val="-1"/>
        </w:rPr>
        <w:t> </w:t>
      </w:r>
      <w:r>
        <w:rPr/>
        <w:t>werden</w:t>
      </w:r>
      <w:r>
        <w:rPr>
          <w:spacing w:val="-4"/>
        </w:rPr>
        <w:t> </w:t>
      </w:r>
      <w:r>
        <w:rPr/>
        <w:t>nicht</w:t>
      </w:r>
      <w:r>
        <w:rPr>
          <w:spacing w:val="-3"/>
        </w:rPr>
        <w:t> </w:t>
      </w:r>
      <w:r>
        <w:rPr>
          <w:spacing w:val="-2"/>
        </w:rPr>
        <w:t>gewährt.</w:t>
      </w:r>
    </w:p>
    <w:p>
      <w:pPr>
        <w:pStyle w:val="Heading8"/>
        <w:spacing w:before="93"/>
      </w:pPr>
      <w:r>
        <w:rPr/>
        <w:t>§</w:t>
      </w:r>
      <w:r>
        <w:rPr>
          <w:spacing w:val="1"/>
        </w:rPr>
        <w:t> </w:t>
      </w:r>
      <w:r>
        <w:rPr/>
        <w:t>30</w:t>
      </w:r>
      <w:r>
        <w:rPr>
          <w:spacing w:val="1"/>
        </w:rPr>
        <w:t> </w:t>
      </w:r>
      <w:r>
        <w:rPr>
          <w:spacing w:val="-4"/>
        </w:rPr>
        <w:t>StV:</w:t>
      </w:r>
    </w:p>
    <w:p>
      <w:pPr>
        <w:pStyle w:val="BodyText"/>
        <w:spacing w:before="58"/>
        <w:ind w:left="1134" w:right="703"/>
        <w:jc w:val="both"/>
      </w:pPr>
      <w:r>
        <w:rPr>
          <w:position w:val="6"/>
          <w:sz w:val="12"/>
        </w:rPr>
        <w:t>1 </w:t>
      </w:r>
      <w:r>
        <w:rPr/>
        <w:t>Sämtliche</w:t>
      </w:r>
      <w:r>
        <w:rPr>
          <w:spacing w:val="-12"/>
        </w:rPr>
        <w:t> </w:t>
      </w:r>
      <w:r>
        <w:rPr/>
        <w:t>unter</w:t>
      </w:r>
      <w:r>
        <w:rPr>
          <w:spacing w:val="-12"/>
        </w:rPr>
        <w:t> </w:t>
      </w:r>
      <w:r>
        <w:rPr/>
        <w:t>Art.</w:t>
      </w:r>
      <w:r>
        <w:rPr>
          <w:spacing w:val="-13"/>
        </w:rPr>
        <w:t> </w:t>
      </w:r>
      <w:r>
        <w:rPr/>
        <w:t>40</w:t>
      </w:r>
      <w:r>
        <w:rPr>
          <w:spacing w:val="-12"/>
        </w:rPr>
        <w:t> </w:t>
      </w:r>
      <w:r>
        <w:rPr/>
        <w:t>fallende</w:t>
      </w:r>
      <w:r>
        <w:rPr>
          <w:spacing w:val="-11"/>
        </w:rPr>
        <w:t> </w:t>
      </w:r>
      <w:r>
        <w:rPr/>
        <w:t>Kapitalleistungen,</w:t>
      </w:r>
      <w:r>
        <w:rPr>
          <w:spacing w:val="-13"/>
        </w:rPr>
        <w:t> </w:t>
      </w:r>
      <w:r>
        <w:rPr/>
        <w:t>die</w:t>
      </w:r>
      <w:r>
        <w:rPr>
          <w:spacing w:val="-12"/>
        </w:rPr>
        <w:t> </w:t>
      </w:r>
      <w:r>
        <w:rPr/>
        <w:t>den</w:t>
      </w:r>
      <w:r>
        <w:rPr>
          <w:spacing w:val="-13"/>
        </w:rPr>
        <w:t> </w:t>
      </w:r>
      <w:r>
        <w:rPr/>
        <w:t>Steuerpflichtigen</w:t>
      </w:r>
      <w:r>
        <w:rPr>
          <w:spacing w:val="-12"/>
        </w:rPr>
        <w:t> </w:t>
      </w:r>
      <w:r>
        <w:rPr/>
        <w:t>in</w:t>
      </w:r>
      <w:r>
        <w:rPr>
          <w:spacing w:val="-13"/>
        </w:rPr>
        <w:t> </w:t>
      </w:r>
      <w:r>
        <w:rPr/>
        <w:t>derselben</w:t>
      </w:r>
      <w:r>
        <w:rPr>
          <w:spacing w:val="-13"/>
        </w:rPr>
        <w:t> </w:t>
      </w:r>
      <w:r>
        <w:rPr/>
        <w:t>Steuerperiode zufliessen, sind zu addieren. Aufgrund der Familienbesteuerung werden auch die Kapitalleistungen beider Ehegatten zusammengezählt.</w:t>
      </w:r>
    </w:p>
    <w:p>
      <w:pPr>
        <w:pStyle w:val="BodyText"/>
        <w:spacing w:before="35"/>
        <w:ind w:left="1134" w:right="703"/>
        <w:jc w:val="both"/>
      </w:pPr>
      <w:r>
        <w:rPr>
          <w:position w:val="6"/>
          <w:sz w:val="12"/>
        </w:rPr>
        <w:t>2</w:t>
      </w:r>
      <w:r>
        <w:rPr>
          <w:spacing w:val="40"/>
          <w:position w:val="6"/>
          <w:sz w:val="12"/>
        </w:rPr>
        <w:t> </w:t>
      </w:r>
      <w:r>
        <w:rPr/>
        <w:t>Als einmalige Kapitalzahlung bei Tod oder bleibender körperlicher Nachteile gelten auch der sogenannte Besoldungsnachgenuss sowie der Rentennachgenuss.</w:t>
      </w:r>
    </w:p>
    <w:p>
      <w:pPr>
        <w:pStyle w:val="BodyText"/>
        <w:spacing w:before="36"/>
        <w:ind w:left="1134" w:right="703"/>
        <w:jc w:val="both"/>
      </w:pPr>
      <w:r>
        <w:rPr>
          <w:position w:val="6"/>
          <w:sz w:val="12"/>
        </w:rPr>
        <w:t>3</w:t>
      </w:r>
      <w:r>
        <w:rPr>
          <w:spacing w:val="18"/>
          <w:position w:val="6"/>
          <w:sz w:val="12"/>
        </w:rPr>
        <w:t> </w:t>
      </w:r>
      <w:r>
        <w:rPr/>
        <w:t>In den Fällen, in denen der Besoldungs-</w:t>
      </w:r>
      <w:r>
        <w:rPr>
          <w:spacing w:val="-1"/>
        </w:rPr>
        <w:t> </w:t>
      </w:r>
      <w:r>
        <w:rPr/>
        <w:t>bzw. Rentennachgenuss eine Dauerrente miteinschliesst, ist nur der überschiessende Teil als einmalige Zahlung im Sinne von Art. 40 Abs. 1 StG anzusehen.</w:t>
      </w:r>
    </w:p>
    <w:p>
      <w:pPr>
        <w:pStyle w:val="BodyText"/>
        <w:spacing w:before="154"/>
      </w:pPr>
    </w:p>
    <w:p>
      <w:pPr>
        <w:pStyle w:val="Heading3"/>
      </w:pPr>
      <w:bookmarkStart w:name="Kalte Progression" w:id="23"/>
      <w:bookmarkEnd w:id="23"/>
      <w:r>
        <w:rPr>
          <w:b w:val="0"/>
        </w:rPr>
      </w:r>
      <w:bookmarkStart w:name="_bookmark8" w:id="24"/>
      <w:bookmarkEnd w:id="24"/>
      <w:r>
        <w:rPr>
          <w:b w:val="0"/>
        </w:rPr>
      </w:r>
      <w:r>
        <w:rPr>
          <w:color w:val="2D73B4"/>
        </w:rPr>
        <w:t>Kalte</w:t>
      </w:r>
      <w:r>
        <w:rPr>
          <w:color w:val="2D73B4"/>
          <w:spacing w:val="-11"/>
        </w:rPr>
        <w:t> </w:t>
      </w:r>
      <w:r>
        <w:rPr>
          <w:color w:val="2D73B4"/>
          <w:spacing w:val="-2"/>
        </w:rPr>
        <w:t>Progression</w:t>
      </w:r>
    </w:p>
    <w:p>
      <w:pPr>
        <w:pStyle w:val="BodyText"/>
        <w:spacing w:before="59"/>
        <w:ind w:left="851"/>
      </w:pPr>
      <w:r>
        <w:rPr/>
        <w:t>(Art.</w:t>
      </w:r>
      <w:r>
        <w:rPr>
          <w:spacing w:val="-2"/>
        </w:rPr>
        <w:t> </w:t>
      </w:r>
      <w:r>
        <w:rPr/>
        <w:t>41</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6">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1"/>
        <w:rPr>
          <w:sz w:val="20"/>
        </w:rPr>
      </w:pPr>
    </w:p>
    <w:p>
      <w:pPr>
        <w:pStyle w:val="Heading7"/>
        <w:jc w:val="both"/>
      </w:pPr>
      <w:r>
        <w:rPr>
          <w:color w:val="950000"/>
        </w:rPr>
        <w:t>Ausgleich der Folgen der kalten Progression</w:t>
      </w:r>
      <w:r>
        <w:rPr>
          <w:color w:val="950000"/>
          <w:spacing w:val="80"/>
        </w:rPr>
        <w:t> </w:t>
      </w:r>
      <w:r>
        <w:rPr>
          <w:color w:val="950000"/>
        </w:rPr>
        <w:drawing>
          <wp:inline distT="0" distB="0" distL="0" distR="0">
            <wp:extent cx="201259" cy="114895"/>
            <wp:effectExtent l="0" t="0" r="0" b="0"/>
            <wp:docPr id="54" name="Image 54" descr="">
              <a:hlinkClick r:id="rId67"/>
            </wp:docPr>
            <wp:cNvGraphicFramePr>
              <a:graphicFrameLocks/>
            </wp:cNvGraphicFramePr>
            <a:graphic>
              <a:graphicData uri="http://schemas.openxmlformats.org/drawingml/2006/picture">
                <pic:pic>
                  <pic:nvPicPr>
                    <pic:cNvPr id="54" name="Image 54" descr="">
                      <a:hlinkClick r:id="rId67"/>
                    </pic:cNvPr>
                    <pic:cNvPicPr/>
                  </pic:nvPicPr>
                  <pic:blipFill>
                    <a:blip r:embed="rId11" cstate="print"/>
                    <a:stretch>
                      <a:fillRect/>
                    </a:stretch>
                  </pic:blipFill>
                  <pic:spPr>
                    <a:xfrm>
                      <a:off x="0" y="0"/>
                      <a:ext cx="201259" cy="114895"/>
                    </a:xfrm>
                    <a:prstGeom prst="rect">
                      <a:avLst/>
                    </a:prstGeom>
                  </pic:spPr>
                </pic:pic>
              </a:graphicData>
            </a:graphic>
          </wp:inline>
        </w:drawing>
      </w:r>
      <w:r>
        <w:rPr>
          <w:color w:val="950000"/>
        </w:rPr>
      </w:r>
    </w:p>
    <w:p>
      <w:pPr>
        <w:pStyle w:val="Heading8"/>
        <w:jc w:val="both"/>
      </w:pPr>
      <w:r>
        <w:rPr/>
        <w:t>Art.</w:t>
      </w:r>
      <w:r>
        <w:rPr>
          <w:spacing w:val="-3"/>
        </w:rPr>
        <w:t> </w:t>
      </w:r>
      <w:r>
        <w:rPr/>
        <w:t>41 </w:t>
      </w:r>
      <w:r>
        <w:rPr>
          <w:spacing w:val="-4"/>
        </w:rPr>
        <w:t>StG:</w:t>
      </w:r>
    </w:p>
    <w:p>
      <w:pPr>
        <w:pStyle w:val="BodyText"/>
        <w:spacing w:before="56"/>
        <w:ind w:left="1134" w:right="700"/>
        <w:jc w:val="both"/>
      </w:pPr>
      <w:r>
        <w:rPr>
          <w:position w:val="6"/>
          <w:sz w:val="12"/>
        </w:rPr>
        <w:t>1</w:t>
      </w:r>
      <w:r>
        <w:rPr>
          <w:spacing w:val="40"/>
          <w:position w:val="6"/>
          <w:sz w:val="12"/>
        </w:rPr>
        <w:t> </w:t>
      </w:r>
      <w:r>
        <w:rPr/>
        <w:t>Verändert sich nach dem 31. Dezember 2000 oder nach einer Anpassung an den Index der schweizerische Landesindex der Konsumentenpreise um mindestens 7 %, so kann der Kantonsrat die kalte Progression unter Berücksichtigung der Wirtschaftslage und der Finanzlage des Kantons und der Gemeinden auf die übernächste Veranlagung hin ausgleichen, indem er unter Beibehaltung der Belastungsverhältnisse den Einkommenssteuertarif gemäss Art. 38 Abs. 1 sowie die steuerfreien Beträge gemäss Art. 37 verhältnismässig ändert.</w:t>
      </w:r>
    </w:p>
    <w:p>
      <w:pPr>
        <w:pStyle w:val="BodyText"/>
        <w:spacing w:before="36"/>
        <w:ind w:left="1134" w:right="700"/>
        <w:jc w:val="both"/>
      </w:pPr>
      <w:r>
        <w:rPr>
          <w:position w:val="6"/>
          <w:sz w:val="12"/>
        </w:rPr>
        <w:t>2</w:t>
      </w:r>
      <w:r>
        <w:rPr>
          <w:spacing w:val="27"/>
          <w:position w:val="6"/>
          <w:sz w:val="12"/>
        </w:rPr>
        <w:t> </w:t>
      </w:r>
      <w:r>
        <w:rPr/>
        <w:t>Die Frankenbeträge der Einkommensgrenzen beim Tarif und bei den steuerfreien Beträgen sind auf Fr. 100.00 auf- oder abzurunden.</w:t>
      </w:r>
    </w:p>
    <w:p>
      <w:pPr>
        <w:pStyle w:val="BodyText"/>
        <w:spacing w:before="38"/>
        <w:ind w:left="1134" w:right="705"/>
        <w:jc w:val="both"/>
      </w:pPr>
      <w:r>
        <w:rPr>
          <w:position w:val="6"/>
          <w:sz w:val="12"/>
        </w:rPr>
        <w:t>3</w:t>
      </w:r>
      <w:r>
        <w:rPr>
          <w:spacing w:val="12"/>
          <w:position w:val="6"/>
          <w:sz w:val="12"/>
        </w:rPr>
        <w:t> </w:t>
      </w:r>
      <w:r>
        <w:rPr/>
        <w:t>Massgebend</w:t>
      </w:r>
      <w:r>
        <w:rPr>
          <w:spacing w:val="-5"/>
        </w:rPr>
        <w:t> </w:t>
      </w:r>
      <w:r>
        <w:rPr/>
        <w:t>für</w:t>
      </w:r>
      <w:r>
        <w:rPr>
          <w:spacing w:val="-5"/>
        </w:rPr>
        <w:t> </w:t>
      </w:r>
      <w:r>
        <w:rPr/>
        <w:t>die</w:t>
      </w:r>
      <w:r>
        <w:rPr>
          <w:spacing w:val="-5"/>
        </w:rPr>
        <w:t> </w:t>
      </w:r>
      <w:r>
        <w:rPr/>
        <w:t>Berechnung</w:t>
      </w:r>
      <w:r>
        <w:rPr>
          <w:spacing w:val="-5"/>
        </w:rPr>
        <w:t> </w:t>
      </w:r>
      <w:r>
        <w:rPr/>
        <w:t>ist</w:t>
      </w:r>
      <w:r>
        <w:rPr>
          <w:spacing w:val="-8"/>
        </w:rPr>
        <w:t> </w:t>
      </w:r>
      <w:r>
        <w:rPr/>
        <w:t>der</w:t>
      </w:r>
      <w:r>
        <w:rPr>
          <w:spacing w:val="-5"/>
        </w:rPr>
        <w:t> </w:t>
      </w:r>
      <w:r>
        <w:rPr/>
        <w:t>Landesindex</w:t>
      </w:r>
      <w:r>
        <w:rPr>
          <w:spacing w:val="-4"/>
        </w:rPr>
        <w:t> </w:t>
      </w:r>
      <w:r>
        <w:rPr/>
        <w:t>der</w:t>
      </w:r>
      <w:r>
        <w:rPr>
          <w:spacing w:val="-5"/>
        </w:rPr>
        <w:t> </w:t>
      </w:r>
      <w:r>
        <w:rPr/>
        <w:t>Konsumentenpreise</w:t>
      </w:r>
      <w:r>
        <w:rPr>
          <w:spacing w:val="-5"/>
        </w:rPr>
        <w:t> </w:t>
      </w:r>
      <w:r>
        <w:rPr/>
        <w:t>jeweils</w:t>
      </w:r>
      <w:r>
        <w:rPr>
          <w:spacing w:val="-7"/>
        </w:rPr>
        <w:t> </w:t>
      </w:r>
      <w:r>
        <w:rPr/>
        <w:t>vom</w:t>
      </w:r>
      <w:r>
        <w:rPr>
          <w:spacing w:val="-7"/>
        </w:rPr>
        <w:t> </w:t>
      </w:r>
      <w:r>
        <w:rPr/>
        <w:t>September, verglichen mit dem Indexstand, welcher der letzten Tarifanpassung zugrunde lag.</w:t>
      </w:r>
    </w:p>
    <w:p>
      <w:pPr>
        <w:pStyle w:val="BodyText"/>
        <w:spacing w:before="36"/>
        <w:ind w:left="1134" w:right="703"/>
        <w:jc w:val="both"/>
      </w:pPr>
      <w:r>
        <w:rPr>
          <w:position w:val="6"/>
          <w:sz w:val="12"/>
        </w:rPr>
        <w:t>4</w:t>
      </w:r>
      <w:r>
        <w:rPr>
          <w:spacing w:val="40"/>
          <w:position w:val="6"/>
          <w:sz w:val="12"/>
        </w:rPr>
        <w:t> </w:t>
      </w:r>
      <w:r>
        <w:rPr/>
        <w:t>Der Kantonsrat behandelt und verabschiedet die Gesetzesvorlage bis Ende März der nächsten </w:t>
      </w:r>
      <w:r>
        <w:rPr>
          <w:spacing w:val="-2"/>
        </w:rPr>
        <w:t>Steuerperiode.</w:t>
      </w:r>
    </w:p>
    <w:p>
      <w:pPr>
        <w:pStyle w:val="BodyText"/>
        <w:spacing w:after="0"/>
        <w:jc w:val="both"/>
        <w:sectPr>
          <w:pgSz w:w="11910" w:h="16840"/>
          <w:pgMar w:header="724" w:footer="687" w:top="960" w:bottom="880" w:left="850" w:right="992"/>
        </w:sectPr>
      </w:pPr>
    </w:p>
    <w:p>
      <w:pPr>
        <w:pStyle w:val="BodyText"/>
        <w:spacing w:before="73"/>
        <w:rPr>
          <w:sz w:val="32"/>
        </w:rPr>
      </w:pPr>
    </w:p>
    <w:p>
      <w:pPr>
        <w:pStyle w:val="Heading2"/>
      </w:pPr>
      <w:bookmarkStart w:name="Vermögenssteuer" w:id="25"/>
      <w:bookmarkEnd w:id="25"/>
      <w:r>
        <w:rPr>
          <w:b w:val="0"/>
        </w:rPr>
      </w:r>
      <w:bookmarkStart w:name="_bookmark9" w:id="26"/>
      <w:bookmarkEnd w:id="26"/>
      <w:r>
        <w:rPr>
          <w:b w:val="0"/>
        </w:rPr>
      </w:r>
      <w:r>
        <w:rPr>
          <w:color w:val="2D73B4"/>
          <w:spacing w:val="-2"/>
        </w:rPr>
        <w:t>Vermögenssteuer</w:t>
      </w:r>
    </w:p>
    <w:p>
      <w:pPr>
        <w:pStyle w:val="BodyText"/>
        <w:spacing w:before="59"/>
        <w:ind w:left="851"/>
      </w:pPr>
      <w:r>
        <w:rPr/>
        <w:t>(Art.</w:t>
      </w:r>
      <w:r>
        <w:rPr>
          <w:spacing w:val="-1"/>
        </w:rPr>
        <w:t> </w:t>
      </w:r>
      <w:r>
        <w:rPr/>
        <w:t>42</w:t>
      </w:r>
      <w:r>
        <w:rPr>
          <w:spacing w:val="-2"/>
        </w:rPr>
        <w:t> </w:t>
      </w:r>
      <w:r>
        <w:rPr/>
        <w:t>– 49</w:t>
      </w:r>
      <w:r>
        <w:rPr>
          <w:spacing w:val="1"/>
        </w:rPr>
        <w:t> </w:t>
      </w:r>
      <w:r>
        <w:rPr/>
        <w:t>StG;</w:t>
      </w:r>
      <w:r>
        <w:rPr>
          <w:spacing w:val="-1"/>
        </w:rPr>
        <w:t> </w:t>
      </w:r>
      <w:r>
        <w:rPr/>
        <w:t>§§</w:t>
      </w:r>
      <w:r>
        <w:rPr>
          <w:spacing w:val="-2"/>
        </w:rPr>
        <w:t> </w:t>
      </w:r>
      <w:r>
        <w:rPr/>
        <w:t>31 –</w:t>
      </w:r>
      <w:r>
        <w:rPr>
          <w:spacing w:val="-2"/>
        </w:rPr>
        <w:t> </w:t>
      </w:r>
      <w:r>
        <w:rPr/>
        <w:t>31</w:t>
      </w:r>
      <w:r>
        <w:rPr>
          <w:spacing w:val="-2"/>
        </w:rPr>
        <w:t> </w:t>
      </w:r>
      <w:r>
        <w:rPr>
          <w:spacing w:val="-4"/>
        </w:rPr>
        <w:t>StV)</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68">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4"/>
        <w:rPr>
          <w:sz w:val="26"/>
        </w:rPr>
      </w:pPr>
    </w:p>
    <w:p>
      <w:pPr>
        <w:pStyle w:val="Heading3"/>
        <w:jc w:val="both"/>
      </w:pPr>
      <w:bookmarkStart w:name="Gegenstand der Vermögenssteuer" w:id="27"/>
      <w:bookmarkEnd w:id="27"/>
      <w:r>
        <w:rPr>
          <w:b w:val="0"/>
        </w:rPr>
      </w:r>
      <w:bookmarkStart w:name="_bookmark10" w:id="28"/>
      <w:bookmarkEnd w:id="28"/>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851"/>
        <w:jc w:val="both"/>
      </w:pPr>
      <w:r>
        <w:rPr/>
        <w:t>(Art.</w:t>
      </w:r>
      <w:r>
        <w:rPr>
          <w:spacing w:val="-2"/>
        </w:rPr>
        <w:t> </w:t>
      </w:r>
      <w:r>
        <w:rPr/>
        <w:t>42</w:t>
      </w:r>
      <w:r>
        <w:rPr>
          <w:spacing w:val="1"/>
        </w:rPr>
        <w:t> </w:t>
      </w:r>
      <w:r>
        <w:rPr>
          <w:spacing w:val="-4"/>
        </w:rPr>
        <w:t>StG)</w:t>
      </w:r>
    </w:p>
    <w:p>
      <w:pPr>
        <w:pStyle w:val="Heading7"/>
        <w:spacing w:before="120"/>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Geschäfts- oder Landwirtschaftsbetrieb investierte Vermögen.</w:t>
      </w:r>
    </w:p>
    <w:p>
      <w:pPr>
        <w:pStyle w:val="BodyText"/>
        <w:spacing w:before="21"/>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rPr>
          <w:rFonts w:ascii="Arial"/>
          <w:b/>
          <w:sz w:val="20"/>
        </w:rPr>
      </w:pPr>
    </w:p>
    <w:p>
      <w:pPr>
        <w:pStyle w:val="Heading7"/>
        <w:jc w:val="both"/>
      </w:pPr>
      <w:r>
        <w:rPr>
          <w:color w:val="950000"/>
        </w:rPr>
        <w:t>Vermögen aus Patenten und vergleichbaren Rechten bei selbstständiger Erwerbstätigkeit</w:t>
      </w:r>
      <w:r>
        <w:rPr>
          <w:color w:val="950000"/>
          <w:spacing w:val="80"/>
        </w:rPr>
        <w:t> </w:t>
      </w:r>
      <w:r>
        <w:rPr>
          <w:color w:val="950000"/>
          <w:spacing w:val="-1"/>
        </w:rPr>
        <w:drawing>
          <wp:inline distT="0" distB="0" distL="0" distR="0">
            <wp:extent cx="200619" cy="115517"/>
            <wp:effectExtent l="0" t="0" r="0" b="0"/>
            <wp:docPr id="55" name="Image 55" descr="">
              <a:hlinkClick r:id="rId69"/>
            </wp:docPr>
            <wp:cNvGraphicFramePr>
              <a:graphicFrameLocks/>
            </wp:cNvGraphicFramePr>
            <a:graphic>
              <a:graphicData uri="http://schemas.openxmlformats.org/drawingml/2006/picture">
                <pic:pic>
                  <pic:nvPicPr>
                    <pic:cNvPr id="55" name="Image 55" descr="">
                      <a:hlinkClick r:id="rId69"/>
                    </pic:cNvPr>
                    <pic:cNvPicPr/>
                  </pic:nvPicPr>
                  <pic:blipFill>
                    <a:blip r:embed="rId70" cstate="print"/>
                    <a:stretch>
                      <a:fillRect/>
                    </a:stretch>
                  </pic:blipFill>
                  <pic:spPr>
                    <a:xfrm>
                      <a:off x="0" y="0"/>
                      <a:ext cx="200619" cy="115517"/>
                    </a:xfrm>
                    <a:prstGeom prst="rect">
                      <a:avLst/>
                    </a:prstGeom>
                  </pic:spPr>
                </pic:pic>
              </a:graphicData>
            </a:graphic>
          </wp:inline>
        </w:drawing>
      </w:r>
      <w:r>
        <w:rPr>
          <w:color w:val="950000"/>
          <w:spacing w:val="-1"/>
        </w:rPr>
      </w:r>
    </w:p>
    <w:p>
      <w:pPr>
        <w:pStyle w:val="Heading8"/>
      </w:pPr>
      <w:r>
        <w:rPr/>
        <w:t>Art.</w:t>
      </w:r>
      <w:r>
        <w:rPr>
          <w:spacing w:val="-3"/>
        </w:rPr>
        <w:t> </w:t>
      </w:r>
      <w:r>
        <w:rPr/>
        <w:t>42 Abs.</w:t>
      </w:r>
      <w:r>
        <w:rPr>
          <w:spacing w:val="-3"/>
        </w:rPr>
        <w:t> </w:t>
      </w:r>
      <w:r>
        <w:rPr/>
        <w:t>4</w:t>
      </w:r>
      <w:r>
        <w:rPr>
          <w:spacing w:val="1"/>
        </w:rPr>
        <w:t> </w:t>
      </w:r>
      <w:r>
        <w:rPr>
          <w:spacing w:val="-4"/>
        </w:rPr>
        <w:t>StG:</w:t>
      </w:r>
    </w:p>
    <w:p>
      <w:pPr>
        <w:pStyle w:val="BodyText"/>
        <w:spacing w:before="56"/>
        <w:ind w:left="1134"/>
        <w:jc w:val="both"/>
      </w:pPr>
      <w:r>
        <w:rPr>
          <w:position w:val="6"/>
          <w:sz w:val="12"/>
        </w:rPr>
        <w:t>4</w:t>
      </w:r>
      <w:r>
        <w:rPr>
          <w:spacing w:val="13"/>
          <w:position w:val="6"/>
          <w:sz w:val="12"/>
        </w:rPr>
        <w:t> </w:t>
      </w:r>
      <w:r>
        <w:rPr/>
        <w:t>Vermögen,</w:t>
      </w:r>
      <w:r>
        <w:rPr>
          <w:spacing w:val="-3"/>
        </w:rPr>
        <w:t> </w:t>
      </w:r>
      <w:r>
        <w:rPr/>
        <w:t>das</w:t>
      </w:r>
      <w:r>
        <w:rPr>
          <w:spacing w:val="-1"/>
        </w:rPr>
        <w:t> </w:t>
      </w:r>
      <w:r>
        <w:rPr/>
        <w:t>auf</w:t>
      </w:r>
      <w:r>
        <w:rPr>
          <w:spacing w:val="-1"/>
        </w:rPr>
        <w:t> </w:t>
      </w:r>
      <w:r>
        <w:rPr/>
        <w:t>Rechte</w:t>
      </w:r>
      <w:r>
        <w:rPr>
          <w:spacing w:val="-4"/>
        </w:rPr>
        <w:t> </w:t>
      </w:r>
      <w:r>
        <w:rPr/>
        <w:t>nach Art.</w:t>
      </w:r>
      <w:r>
        <w:rPr>
          <w:spacing w:val="-2"/>
        </w:rPr>
        <w:t> </w:t>
      </w:r>
      <w:r>
        <w:rPr/>
        <w:t>19 Abs.</w:t>
      </w:r>
      <w:r>
        <w:rPr>
          <w:spacing w:val="-4"/>
        </w:rPr>
        <w:t> </w:t>
      </w:r>
      <w:r>
        <w:rPr/>
        <w:t>5 entfällt,</w:t>
      </w:r>
      <w:r>
        <w:rPr>
          <w:spacing w:val="-4"/>
        </w:rPr>
        <w:t> </w:t>
      </w:r>
      <w:r>
        <w:rPr/>
        <w:t>ist</w:t>
      </w:r>
      <w:r>
        <w:rPr>
          <w:spacing w:val="-3"/>
        </w:rPr>
        <w:t> </w:t>
      </w:r>
      <w:r>
        <w:rPr/>
        <w:t>im</w:t>
      </w:r>
      <w:r>
        <w:rPr>
          <w:spacing w:val="-1"/>
        </w:rPr>
        <w:t> </w:t>
      </w:r>
      <w:r>
        <w:rPr/>
        <w:t>Umfang</w:t>
      </w:r>
      <w:r>
        <w:rPr>
          <w:spacing w:val="-3"/>
        </w:rPr>
        <w:t> </w:t>
      </w:r>
      <w:r>
        <w:rPr/>
        <w:t>von</w:t>
      </w:r>
      <w:r>
        <w:rPr>
          <w:spacing w:val="-3"/>
        </w:rPr>
        <w:t> </w:t>
      </w:r>
      <w:r>
        <w:rPr/>
        <w:t>10</w:t>
      </w:r>
      <w:r>
        <w:rPr>
          <w:spacing w:val="-1"/>
        </w:rPr>
        <w:t> </w:t>
      </w:r>
      <w:r>
        <w:rPr/>
        <w:t>Prozent</w:t>
      </w:r>
      <w:r>
        <w:rPr>
          <w:spacing w:val="-1"/>
        </w:rPr>
        <w:t> </w:t>
      </w:r>
      <w:r>
        <w:rPr>
          <w:spacing w:val="-2"/>
        </w:rPr>
        <w:t>steuerbar.</w:t>
      </w:r>
    </w:p>
    <w:p>
      <w:pPr>
        <w:pStyle w:val="BodyText"/>
        <w:spacing w:before="154"/>
      </w:pPr>
    </w:p>
    <w:p>
      <w:pPr>
        <w:pStyle w:val="Heading3"/>
        <w:jc w:val="both"/>
      </w:pPr>
      <w:bookmarkStart w:name="Bewertung des Vermögens" w:id="29"/>
      <w:bookmarkEnd w:id="29"/>
      <w:r>
        <w:rPr>
          <w:b w:val="0"/>
        </w:rPr>
      </w:r>
      <w:bookmarkStart w:name="_bookmark11" w:id="30"/>
      <w:bookmarkEnd w:id="30"/>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9"/>
        <w:ind w:left="851"/>
        <w:jc w:val="both"/>
      </w:pPr>
      <w:r>
        <w:rPr/>
        <w:t>(Art.</w:t>
      </w:r>
      <w:r>
        <w:rPr>
          <w:spacing w:val="-3"/>
        </w:rPr>
        <w:t> </w:t>
      </w:r>
      <w:r>
        <w:rPr/>
        <w:t>43</w:t>
      </w:r>
      <w:r>
        <w:rPr>
          <w:spacing w:val="-3"/>
        </w:rPr>
        <w:t> </w:t>
      </w:r>
      <w:r>
        <w:rPr/>
        <w:t>– 45 StG;</w:t>
      </w:r>
      <w:r>
        <w:rPr>
          <w:spacing w:val="-1"/>
        </w:rPr>
        <w:t> </w:t>
      </w:r>
      <w:r>
        <w:rPr/>
        <w:t>§ 31</w:t>
      </w:r>
      <w:r>
        <w:rPr>
          <w:spacing w:val="1"/>
        </w:rPr>
        <w:t> </w:t>
      </w:r>
      <w:r>
        <w:rPr>
          <w:spacing w:val="-4"/>
        </w:rPr>
        <w:t>StV)</w:t>
      </w:r>
    </w:p>
    <w:p>
      <w:pPr>
        <w:pStyle w:val="Heading7"/>
        <w:spacing w:line="249" w:lineRule="auto" w:before="130"/>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5"/>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8"/>
        <w:rPr>
          <w:rFonts w:ascii="Arial"/>
          <w:b/>
          <w:sz w:val="20"/>
        </w:rPr>
      </w:pPr>
    </w:p>
    <w:p>
      <w:pPr>
        <w:pStyle w:val="Heading7"/>
        <w:jc w:val="both"/>
      </w:pPr>
      <w:r>
        <w:rPr>
          <w:color w:val="950000"/>
        </w:rPr>
        <w:t>Lebens-</w:t>
      </w:r>
      <w:r>
        <w:rPr>
          <w:color w:val="950000"/>
          <w:spacing w:val="-7"/>
        </w:rPr>
        <w:t> </w:t>
      </w:r>
      <w:r>
        <w:rPr>
          <w:color w:val="950000"/>
        </w:rPr>
        <w:t>und</w:t>
      </w:r>
      <w:r>
        <w:rPr>
          <w:color w:val="950000"/>
          <w:spacing w:val="-6"/>
        </w:rPr>
        <w:t> </w:t>
      </w:r>
      <w:r>
        <w:rPr>
          <w:color w:val="950000"/>
          <w:spacing w:val="-2"/>
        </w:rPr>
        <w:t>Rentenversicherungen</w:t>
      </w:r>
    </w:p>
    <w:p>
      <w:pPr>
        <w:pStyle w:val="Heading8"/>
        <w:spacing w:before="94"/>
      </w:pPr>
      <w:r>
        <w:rPr/>
        <w:t>Art.</w:t>
      </w:r>
      <w:r>
        <w:rPr>
          <w:spacing w:val="-3"/>
        </w:rPr>
        <w:t> </w:t>
      </w:r>
      <w:r>
        <w:rPr/>
        <w:t>44 Abs.</w:t>
      </w:r>
      <w:r>
        <w:rPr>
          <w:spacing w:val="-2"/>
        </w:rPr>
        <w:t> </w:t>
      </w:r>
      <w:r>
        <w:rPr/>
        <w:t>1</w:t>
      </w:r>
      <w:r>
        <w:rPr>
          <w:spacing w:val="1"/>
        </w:rPr>
        <w:t> </w:t>
      </w:r>
      <w:r>
        <w:rPr/>
        <w:t>lit.</w:t>
      </w:r>
      <w:r>
        <w:rPr>
          <w:spacing w:val="-3"/>
        </w:rPr>
        <w:t> </w:t>
      </w:r>
      <w:r>
        <w:rPr/>
        <w:t>e</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Bei</w:t>
      </w:r>
      <w:r>
        <w:rPr>
          <w:spacing w:val="-1"/>
        </w:rPr>
        <w:t> </w:t>
      </w:r>
      <w:r>
        <w:rPr/>
        <w:t>beweglichem</w:t>
      </w:r>
      <w:r>
        <w:rPr>
          <w:spacing w:val="-3"/>
        </w:rPr>
        <w:t> </w:t>
      </w:r>
      <w:r>
        <w:rPr/>
        <w:t>Vermögen</w:t>
      </w:r>
      <w:r>
        <w:rPr>
          <w:spacing w:val="-6"/>
        </w:rPr>
        <w:t> </w:t>
      </w:r>
      <w:r>
        <w:rPr/>
        <w:t>gilt</w:t>
      </w:r>
      <w:r>
        <w:rPr>
          <w:spacing w:val="-4"/>
        </w:rPr>
        <w:t> </w:t>
      </w:r>
      <w:r>
        <w:rPr>
          <w:spacing w:val="-2"/>
        </w:rPr>
        <w:t>insbesondere:</w:t>
      </w:r>
    </w:p>
    <w:p>
      <w:pPr>
        <w:pStyle w:val="ListParagraph"/>
        <w:numPr>
          <w:ilvl w:val="0"/>
          <w:numId w:val="11"/>
        </w:numPr>
        <w:tabs>
          <w:tab w:pos="1588" w:val="left" w:leader="none"/>
        </w:tabs>
        <w:spacing w:line="240" w:lineRule="auto" w:before="40" w:after="0"/>
        <w:ind w:left="1588" w:right="0" w:hanging="454"/>
        <w:jc w:val="left"/>
        <w:rPr>
          <w:sz w:val="18"/>
        </w:rPr>
      </w:pPr>
      <w:r>
        <w:rPr>
          <w:sz w:val="18"/>
        </w:rPr>
        <w:t>Kapital-</w:t>
      </w:r>
      <w:r>
        <w:rPr>
          <w:spacing w:val="-6"/>
          <w:sz w:val="18"/>
        </w:rPr>
        <w:t> </w:t>
      </w:r>
      <w:r>
        <w:rPr>
          <w:sz w:val="18"/>
        </w:rPr>
        <w:t>und</w:t>
      </w:r>
      <w:r>
        <w:rPr>
          <w:spacing w:val="-3"/>
          <w:sz w:val="18"/>
        </w:rPr>
        <w:t> </w:t>
      </w:r>
      <w:r>
        <w:rPr>
          <w:sz w:val="18"/>
        </w:rPr>
        <w:t>Rentenversicherungen</w:t>
      </w:r>
      <w:r>
        <w:rPr>
          <w:spacing w:val="-6"/>
          <w:sz w:val="18"/>
        </w:rPr>
        <w:t> </w:t>
      </w:r>
      <w:r>
        <w:rPr>
          <w:sz w:val="18"/>
        </w:rPr>
        <w:t>unterliegen</w:t>
      </w:r>
      <w:r>
        <w:rPr>
          <w:spacing w:val="-5"/>
          <w:sz w:val="18"/>
        </w:rPr>
        <w:t> </w:t>
      </w:r>
      <w:r>
        <w:rPr>
          <w:sz w:val="18"/>
        </w:rPr>
        <w:t>der</w:t>
      </w:r>
      <w:r>
        <w:rPr>
          <w:spacing w:val="-4"/>
          <w:sz w:val="18"/>
        </w:rPr>
        <w:t> </w:t>
      </w:r>
      <w:r>
        <w:rPr>
          <w:sz w:val="18"/>
        </w:rPr>
        <w:t>Vermögenssteuer</w:t>
      </w:r>
      <w:r>
        <w:rPr>
          <w:spacing w:val="-6"/>
          <w:sz w:val="18"/>
        </w:rPr>
        <w:t> </w:t>
      </w:r>
      <w:r>
        <w:rPr>
          <w:sz w:val="18"/>
        </w:rPr>
        <w:t>mit</w:t>
      </w:r>
      <w:r>
        <w:rPr>
          <w:spacing w:val="-6"/>
          <w:sz w:val="18"/>
        </w:rPr>
        <w:t> </w:t>
      </w:r>
      <w:r>
        <w:rPr>
          <w:sz w:val="18"/>
        </w:rPr>
        <w:t>ihrem</w:t>
      </w:r>
      <w:r>
        <w:rPr>
          <w:spacing w:val="-2"/>
          <w:sz w:val="18"/>
        </w:rPr>
        <w:t> Rückkaufswert.</w:t>
      </w:r>
    </w:p>
    <w:p>
      <w:pPr>
        <w:pStyle w:val="BodyText"/>
        <w:spacing w:before="34"/>
      </w:pPr>
    </w:p>
    <w:p>
      <w:pPr>
        <w:pStyle w:val="Heading7"/>
        <w:jc w:val="both"/>
      </w:pPr>
      <w:r>
        <w:rPr>
          <w:color w:val="950000"/>
        </w:rPr>
        <w:t>Steuerwert der Viehhabe</w:t>
      </w:r>
      <w:r>
        <w:rPr>
          <w:color w:val="950000"/>
          <w:spacing w:val="80"/>
        </w:rPr>
        <w:t> </w:t>
      </w:r>
      <w:r>
        <w:rPr>
          <w:color w:val="950000"/>
          <w:spacing w:val="1"/>
        </w:rPr>
        <w:drawing>
          <wp:inline distT="0" distB="0" distL="0" distR="0">
            <wp:extent cx="201290" cy="114906"/>
            <wp:effectExtent l="0" t="0" r="0" b="0"/>
            <wp:docPr id="56" name="Image 56" descr="">
              <a:hlinkClick r:id="rId71"/>
            </wp:docPr>
            <wp:cNvGraphicFramePr>
              <a:graphicFrameLocks/>
            </wp:cNvGraphicFramePr>
            <a:graphic>
              <a:graphicData uri="http://schemas.openxmlformats.org/drawingml/2006/picture">
                <pic:pic>
                  <pic:nvPicPr>
                    <pic:cNvPr id="56" name="Image 56" descr="">
                      <a:hlinkClick r:id="rId71"/>
                    </pic:cNvPr>
                    <pic:cNvPicPr/>
                  </pic:nvPicPr>
                  <pic:blipFill>
                    <a:blip r:embed="rId11" cstate="print"/>
                    <a:stretch>
                      <a:fillRect/>
                    </a:stretch>
                  </pic:blipFill>
                  <pic:spPr>
                    <a:xfrm>
                      <a:off x="0" y="0"/>
                      <a:ext cx="201290" cy="114906"/>
                    </a:xfrm>
                    <a:prstGeom prst="rect">
                      <a:avLst/>
                    </a:prstGeom>
                  </pic:spPr>
                </pic:pic>
              </a:graphicData>
            </a:graphic>
          </wp:inline>
        </w:drawing>
      </w:r>
      <w:r>
        <w:rPr>
          <w:color w:val="950000"/>
          <w:spacing w:val="1"/>
        </w:rPr>
      </w:r>
    </w:p>
    <w:p>
      <w:pPr>
        <w:pStyle w:val="Heading8"/>
      </w:pPr>
      <w:r>
        <w:rPr/>
        <w:t>Art.</w:t>
      </w:r>
      <w:r>
        <w:rPr>
          <w:spacing w:val="-3"/>
        </w:rPr>
        <w:t> </w:t>
      </w:r>
      <w:r>
        <w:rPr/>
        <w:t>44 Abs.</w:t>
      </w:r>
      <w:r>
        <w:rPr>
          <w:spacing w:val="-2"/>
        </w:rPr>
        <w:t> </w:t>
      </w:r>
      <w:r>
        <w:rPr/>
        <w:t>1 lit.</w:t>
      </w:r>
      <w:r>
        <w:rPr>
          <w:spacing w:val="-2"/>
        </w:rPr>
        <w:t> </w:t>
      </w:r>
      <w:r>
        <w:rPr/>
        <w:t>g </w:t>
      </w:r>
      <w:r>
        <w:rPr>
          <w:spacing w:val="-4"/>
        </w:rPr>
        <w:t>StG:</w:t>
      </w:r>
    </w:p>
    <w:p>
      <w:pPr>
        <w:pStyle w:val="BodyText"/>
        <w:spacing w:before="56"/>
        <w:ind w:left="1134"/>
        <w:jc w:val="both"/>
      </w:pPr>
      <w:r>
        <w:rPr>
          <w:position w:val="6"/>
          <w:sz w:val="12"/>
        </w:rPr>
        <w:t>1</w:t>
      </w:r>
      <w:r>
        <w:rPr>
          <w:spacing w:val="14"/>
          <w:position w:val="6"/>
          <w:sz w:val="12"/>
        </w:rPr>
        <w:t> </w:t>
      </w:r>
      <w:r>
        <w:rPr/>
        <w:t>Bei</w:t>
      </w:r>
      <w:r>
        <w:rPr>
          <w:spacing w:val="-1"/>
        </w:rPr>
        <w:t> </w:t>
      </w:r>
      <w:r>
        <w:rPr/>
        <w:t>beweglichem</w:t>
      </w:r>
      <w:r>
        <w:rPr>
          <w:spacing w:val="-3"/>
        </w:rPr>
        <w:t> </w:t>
      </w:r>
      <w:r>
        <w:rPr/>
        <w:t>Vermögen</w:t>
      </w:r>
      <w:r>
        <w:rPr>
          <w:spacing w:val="-6"/>
        </w:rPr>
        <w:t> </w:t>
      </w:r>
      <w:r>
        <w:rPr/>
        <w:t>gilt</w:t>
      </w:r>
      <w:r>
        <w:rPr>
          <w:spacing w:val="-4"/>
        </w:rPr>
        <w:t> </w:t>
      </w:r>
      <w:r>
        <w:rPr>
          <w:spacing w:val="-2"/>
        </w:rPr>
        <w:t>insbesondere:</w:t>
      </w:r>
    </w:p>
    <w:p>
      <w:pPr>
        <w:pStyle w:val="BodyText"/>
        <w:tabs>
          <w:tab w:pos="1588" w:val="left" w:leader="none"/>
        </w:tabs>
        <w:ind w:left="1134"/>
      </w:pPr>
      <w:r>
        <w:rPr>
          <w:spacing w:val="-5"/>
        </w:rPr>
        <w:t>g)</w:t>
      </w:r>
      <w:r>
        <w:rPr/>
        <w:tab/>
        <w:t>Als</w:t>
      </w:r>
      <w:r>
        <w:rPr>
          <w:spacing w:val="-4"/>
        </w:rPr>
        <w:t> </w:t>
      </w:r>
      <w:r>
        <w:rPr/>
        <w:t>Steuerwert</w:t>
      </w:r>
      <w:r>
        <w:rPr>
          <w:spacing w:val="-4"/>
        </w:rPr>
        <w:t> </w:t>
      </w:r>
      <w:r>
        <w:rPr/>
        <w:t>der</w:t>
      </w:r>
      <w:r>
        <w:rPr>
          <w:spacing w:val="-2"/>
        </w:rPr>
        <w:t> </w:t>
      </w:r>
      <w:r>
        <w:rPr/>
        <w:t>Viehhabe</w:t>
      </w:r>
      <w:r>
        <w:rPr>
          <w:spacing w:val="-4"/>
        </w:rPr>
        <w:t> </w:t>
      </w:r>
      <w:r>
        <w:rPr/>
        <w:t>gilt</w:t>
      </w:r>
      <w:r>
        <w:rPr>
          <w:spacing w:val="-3"/>
        </w:rPr>
        <w:t> </w:t>
      </w:r>
      <w:r>
        <w:rPr/>
        <w:t>deren</w:t>
      </w:r>
      <w:r>
        <w:rPr>
          <w:spacing w:val="-1"/>
        </w:rPr>
        <w:t> </w:t>
      </w:r>
      <w:r>
        <w:rPr/>
        <w:t>Buchwert</w:t>
      </w:r>
      <w:r>
        <w:rPr>
          <w:spacing w:val="-2"/>
        </w:rPr>
        <w:t> </w:t>
      </w:r>
      <w:r>
        <w:rPr/>
        <w:t>und,</w:t>
      </w:r>
      <w:r>
        <w:rPr>
          <w:spacing w:val="-2"/>
        </w:rPr>
        <w:t> </w:t>
      </w:r>
      <w:r>
        <w:rPr/>
        <w:t>wo</w:t>
      </w:r>
      <w:r>
        <w:rPr>
          <w:spacing w:val="-5"/>
        </w:rPr>
        <w:t> </w:t>
      </w:r>
      <w:r>
        <w:rPr/>
        <w:t>ein</w:t>
      </w:r>
      <w:r>
        <w:rPr>
          <w:spacing w:val="-4"/>
        </w:rPr>
        <w:t> </w:t>
      </w:r>
      <w:r>
        <w:rPr/>
        <w:t>solcher</w:t>
      </w:r>
      <w:r>
        <w:rPr>
          <w:spacing w:val="-4"/>
        </w:rPr>
        <w:t> </w:t>
      </w:r>
      <w:r>
        <w:rPr/>
        <w:t>fehlt,</w:t>
      </w:r>
      <w:r>
        <w:rPr>
          <w:spacing w:val="-2"/>
        </w:rPr>
        <w:t> </w:t>
      </w:r>
      <w:r>
        <w:rPr/>
        <w:t>deren</w:t>
      </w:r>
      <w:r>
        <w:rPr>
          <w:spacing w:val="-1"/>
        </w:rPr>
        <w:t> </w:t>
      </w:r>
      <w:r>
        <w:rPr>
          <w:spacing w:val="-2"/>
        </w:rPr>
        <w:t>Verkehrswert.</w:t>
      </w:r>
    </w:p>
    <w:p>
      <w:pPr>
        <w:pStyle w:val="BodyText"/>
        <w:spacing w:before="33"/>
      </w:pPr>
    </w:p>
    <w:p>
      <w:pPr>
        <w:pStyle w:val="Heading7"/>
        <w:jc w:val="both"/>
      </w:pPr>
      <w:r>
        <w:rPr>
          <w:color w:val="950000"/>
          <w:spacing w:val="-2"/>
        </w:rPr>
        <w:t>Unbewegliches</w:t>
      </w:r>
      <w:r>
        <w:rPr>
          <w:color w:val="950000"/>
          <w:spacing w:val="10"/>
        </w:rPr>
        <w:t> </w:t>
      </w:r>
      <w:r>
        <w:rPr>
          <w:color w:val="950000"/>
          <w:spacing w:val="-2"/>
        </w:rPr>
        <w:t>Vermögen</w:t>
      </w:r>
    </w:p>
    <w:p>
      <w:pPr>
        <w:pStyle w:val="Heading8"/>
        <w:spacing w:before="94"/>
      </w:pPr>
      <w:r>
        <w:rPr/>
        <w:t>Art.</w:t>
      </w:r>
      <w:r>
        <w:rPr>
          <w:spacing w:val="-3"/>
        </w:rPr>
        <w:t> </w:t>
      </w:r>
      <w:r>
        <w:rPr/>
        <w:t>45 </w:t>
      </w:r>
      <w:r>
        <w:rPr>
          <w:spacing w:val="-4"/>
        </w:rPr>
        <w:t>StG:</w:t>
      </w:r>
    </w:p>
    <w:p>
      <w:pPr>
        <w:pStyle w:val="BodyText"/>
        <w:spacing w:before="55"/>
        <w:ind w:left="1134" w:right="701"/>
        <w:jc w:val="both"/>
      </w:pPr>
      <w:r>
        <w:rPr>
          <w:position w:val="6"/>
          <w:sz w:val="12"/>
        </w:rPr>
        <w:t>1</w:t>
      </w:r>
      <w:r>
        <w:rPr>
          <w:spacing w:val="40"/>
          <w:position w:val="6"/>
          <w:sz w:val="12"/>
        </w:rPr>
        <w:t> </w:t>
      </w:r>
      <w:r>
        <w:rPr/>
        <w:t>Der Steuerwert von Grundstücken wird unter billiger Berücksichtigung des Verkehrs- und des Ertragswertes</w:t>
      </w:r>
      <w:r>
        <w:rPr>
          <w:spacing w:val="-11"/>
        </w:rPr>
        <w:t> </w:t>
      </w:r>
      <w:r>
        <w:rPr/>
        <w:t>berechnet.</w:t>
      </w:r>
      <w:r>
        <w:rPr>
          <w:spacing w:val="-10"/>
        </w:rPr>
        <w:t> </w:t>
      </w:r>
      <w:r>
        <w:rPr/>
        <w:t>Als</w:t>
      </w:r>
      <w:r>
        <w:rPr>
          <w:spacing w:val="-9"/>
        </w:rPr>
        <w:t> </w:t>
      </w:r>
      <w:r>
        <w:rPr/>
        <w:t>Verkehrswert</w:t>
      </w:r>
      <w:r>
        <w:rPr>
          <w:spacing w:val="-10"/>
        </w:rPr>
        <w:t> </w:t>
      </w:r>
      <w:r>
        <w:rPr/>
        <w:t>gilt</w:t>
      </w:r>
      <w:r>
        <w:rPr>
          <w:spacing w:val="-10"/>
        </w:rPr>
        <w:t> </w:t>
      </w:r>
      <w:r>
        <w:rPr/>
        <w:t>der</w:t>
      </w:r>
      <w:r>
        <w:rPr>
          <w:spacing w:val="-10"/>
        </w:rPr>
        <w:t> </w:t>
      </w:r>
      <w:r>
        <w:rPr/>
        <w:t>mittlere</w:t>
      </w:r>
      <w:r>
        <w:rPr>
          <w:spacing w:val="-10"/>
        </w:rPr>
        <w:t> </w:t>
      </w:r>
      <w:r>
        <w:rPr/>
        <w:t>Preis,</w:t>
      </w:r>
      <w:r>
        <w:rPr>
          <w:spacing w:val="-10"/>
        </w:rPr>
        <w:t> </w:t>
      </w:r>
      <w:r>
        <w:rPr/>
        <w:t>welcher</w:t>
      </w:r>
      <w:r>
        <w:rPr>
          <w:spacing w:val="-10"/>
        </w:rPr>
        <w:t> </w:t>
      </w:r>
      <w:r>
        <w:rPr/>
        <w:t>im</w:t>
      </w:r>
      <w:r>
        <w:rPr>
          <w:spacing w:val="-9"/>
        </w:rPr>
        <w:t> </w:t>
      </w:r>
      <w:r>
        <w:rPr/>
        <w:t>freien</w:t>
      </w:r>
      <w:r>
        <w:rPr>
          <w:spacing w:val="-10"/>
        </w:rPr>
        <w:t> </w:t>
      </w:r>
      <w:r>
        <w:rPr/>
        <w:t>Liegenschaftenmarkt unter</w:t>
      </w:r>
      <w:r>
        <w:rPr>
          <w:spacing w:val="-9"/>
        </w:rPr>
        <w:t> </w:t>
      </w:r>
      <w:r>
        <w:rPr/>
        <w:t>Berücksichtigung</w:t>
      </w:r>
      <w:r>
        <w:rPr>
          <w:spacing w:val="-9"/>
        </w:rPr>
        <w:t> </w:t>
      </w:r>
      <w:r>
        <w:rPr/>
        <w:t>von</w:t>
      </w:r>
      <w:r>
        <w:rPr>
          <w:spacing w:val="-9"/>
        </w:rPr>
        <w:t> </w:t>
      </w:r>
      <w:r>
        <w:rPr/>
        <w:t>Angebot</w:t>
      </w:r>
      <w:r>
        <w:rPr>
          <w:spacing w:val="-9"/>
        </w:rPr>
        <w:t> </w:t>
      </w:r>
      <w:r>
        <w:rPr/>
        <w:t>und</w:t>
      </w:r>
      <w:r>
        <w:rPr>
          <w:spacing w:val="-9"/>
        </w:rPr>
        <w:t> </w:t>
      </w:r>
      <w:r>
        <w:rPr/>
        <w:t>Nachfrage</w:t>
      </w:r>
      <w:r>
        <w:rPr>
          <w:spacing w:val="-9"/>
        </w:rPr>
        <w:t> </w:t>
      </w:r>
      <w:r>
        <w:rPr/>
        <w:t>erzielt</w:t>
      </w:r>
      <w:r>
        <w:rPr>
          <w:spacing w:val="-9"/>
        </w:rPr>
        <w:t> </w:t>
      </w:r>
      <w:r>
        <w:rPr/>
        <w:t>werden</w:t>
      </w:r>
      <w:r>
        <w:rPr>
          <w:spacing w:val="-9"/>
        </w:rPr>
        <w:t> </w:t>
      </w:r>
      <w:r>
        <w:rPr/>
        <w:t>könnte.</w:t>
      </w:r>
      <w:r>
        <w:rPr>
          <w:spacing w:val="-9"/>
        </w:rPr>
        <w:t> </w:t>
      </w:r>
      <w:r>
        <w:rPr/>
        <w:t>Der</w:t>
      </w:r>
      <w:r>
        <w:rPr>
          <w:spacing w:val="-9"/>
        </w:rPr>
        <w:t> </w:t>
      </w:r>
      <w:r>
        <w:rPr/>
        <w:t>Regierungsrat</w:t>
      </w:r>
      <w:r>
        <w:rPr>
          <w:spacing w:val="-9"/>
        </w:rPr>
        <w:t> </w:t>
      </w:r>
      <w:r>
        <w:rPr/>
        <w:t>erlässt</w:t>
      </w:r>
      <w:r>
        <w:rPr>
          <w:spacing w:val="-9"/>
        </w:rPr>
        <w:t> </w:t>
      </w:r>
      <w:r>
        <w:rPr/>
        <w:t>für die Bewertung von Grundstücken die näheren Bestimmungen. Grundstücke im Sinne dieses Artikels sind</w:t>
      </w:r>
      <w:r>
        <w:rPr>
          <w:spacing w:val="-12"/>
        </w:rPr>
        <w:t> </w:t>
      </w:r>
      <w:r>
        <w:rPr/>
        <w:t>die</w:t>
      </w:r>
      <w:r>
        <w:rPr>
          <w:spacing w:val="-12"/>
        </w:rPr>
        <w:t> </w:t>
      </w:r>
      <w:r>
        <w:rPr/>
        <w:t>Liegenschaften</w:t>
      </w:r>
      <w:r>
        <w:rPr>
          <w:spacing w:val="-12"/>
        </w:rPr>
        <w:t> </w:t>
      </w:r>
      <w:r>
        <w:rPr/>
        <w:t>sowie</w:t>
      </w:r>
      <w:r>
        <w:rPr>
          <w:spacing w:val="-13"/>
        </w:rPr>
        <w:t> </w:t>
      </w:r>
      <w:r>
        <w:rPr/>
        <w:t>die</w:t>
      </w:r>
      <w:r>
        <w:rPr>
          <w:spacing w:val="-11"/>
        </w:rPr>
        <w:t> </w:t>
      </w:r>
      <w:r>
        <w:rPr/>
        <w:t>im</w:t>
      </w:r>
      <w:r>
        <w:rPr>
          <w:spacing w:val="-11"/>
        </w:rPr>
        <w:t> </w:t>
      </w:r>
      <w:r>
        <w:rPr/>
        <w:t>Grundbuch</w:t>
      </w:r>
      <w:r>
        <w:rPr>
          <w:spacing w:val="-12"/>
        </w:rPr>
        <w:t> </w:t>
      </w:r>
      <w:r>
        <w:rPr/>
        <w:t>aufgenommenen</w:t>
      </w:r>
      <w:r>
        <w:rPr>
          <w:spacing w:val="-12"/>
        </w:rPr>
        <w:t> </w:t>
      </w:r>
      <w:r>
        <w:rPr/>
        <w:t>selbständigen</w:t>
      </w:r>
      <w:r>
        <w:rPr>
          <w:spacing w:val="-12"/>
        </w:rPr>
        <w:t> </w:t>
      </w:r>
      <w:r>
        <w:rPr/>
        <w:t>und</w:t>
      </w:r>
      <w:r>
        <w:rPr>
          <w:spacing w:val="-12"/>
        </w:rPr>
        <w:t> </w:t>
      </w:r>
      <w:r>
        <w:rPr/>
        <w:t>dauernden</w:t>
      </w:r>
      <w:r>
        <w:rPr>
          <w:spacing w:val="-12"/>
        </w:rPr>
        <w:t> </w:t>
      </w:r>
      <w:r>
        <w:rPr/>
        <w:t>Rechte (Art. 655 ZGB). Zu den Grundstücken gehören auch die mit ihnen fest verbundenen Sachen und </w:t>
      </w:r>
      <w:r>
        <w:rPr>
          <w:spacing w:val="-2"/>
        </w:rPr>
        <w:t>Nutzungsrechte.</w:t>
      </w:r>
    </w:p>
    <w:p>
      <w:pPr>
        <w:pStyle w:val="BodyText"/>
        <w:spacing w:before="38"/>
        <w:ind w:left="1134"/>
        <w:jc w:val="both"/>
      </w:pPr>
      <w:r>
        <w:rPr>
          <w:position w:val="6"/>
          <w:sz w:val="12"/>
        </w:rPr>
        <w:t>2</w:t>
      </w:r>
      <w:r>
        <w:rPr>
          <w:spacing w:val="12"/>
          <w:position w:val="6"/>
          <w:sz w:val="12"/>
        </w:rPr>
        <w:t> </w:t>
      </w:r>
      <w:r>
        <w:rPr/>
        <w:t>Die</w:t>
      </w:r>
      <w:r>
        <w:rPr>
          <w:spacing w:val="-1"/>
        </w:rPr>
        <w:t> </w:t>
      </w:r>
      <w:r>
        <w:rPr/>
        <w:t>land-</w:t>
      </w:r>
      <w:r>
        <w:rPr>
          <w:spacing w:val="-5"/>
        </w:rPr>
        <w:t> </w:t>
      </w:r>
      <w:r>
        <w:rPr/>
        <w:t>und</w:t>
      </w:r>
      <w:r>
        <w:rPr>
          <w:spacing w:val="-4"/>
        </w:rPr>
        <w:t> </w:t>
      </w:r>
      <w:r>
        <w:rPr/>
        <w:t>forstwirtschaftlich</w:t>
      </w:r>
      <w:r>
        <w:rPr>
          <w:spacing w:val="-2"/>
        </w:rPr>
        <w:t> </w:t>
      </w:r>
      <w:r>
        <w:rPr/>
        <w:t>genutzten</w:t>
      </w:r>
      <w:r>
        <w:rPr>
          <w:spacing w:val="-4"/>
        </w:rPr>
        <w:t> </w:t>
      </w:r>
      <w:r>
        <w:rPr/>
        <w:t>Grundstücke</w:t>
      </w:r>
      <w:r>
        <w:rPr>
          <w:spacing w:val="-4"/>
        </w:rPr>
        <w:t> </w:t>
      </w:r>
      <w:r>
        <w:rPr/>
        <w:t>werden</w:t>
      </w:r>
      <w:r>
        <w:rPr>
          <w:spacing w:val="-5"/>
        </w:rPr>
        <w:t> </w:t>
      </w:r>
      <w:r>
        <w:rPr/>
        <w:t>zum</w:t>
      </w:r>
      <w:r>
        <w:rPr>
          <w:spacing w:val="-1"/>
        </w:rPr>
        <w:t> </w:t>
      </w:r>
      <w:r>
        <w:rPr/>
        <w:t>Ertragswert</w:t>
      </w:r>
      <w:r>
        <w:rPr>
          <w:spacing w:val="-2"/>
        </w:rPr>
        <w:t> bewertet.</w:t>
      </w:r>
    </w:p>
    <w:p>
      <w:pPr>
        <w:pStyle w:val="BodyText"/>
        <w:spacing w:before="34"/>
        <w:ind w:left="1134" w:right="701"/>
        <w:jc w:val="both"/>
      </w:pPr>
      <w:r>
        <w:rPr>
          <w:position w:val="6"/>
          <w:sz w:val="12"/>
        </w:rPr>
        <w:t>3</w:t>
      </w:r>
      <w:r>
        <w:rPr>
          <w:spacing w:val="40"/>
          <w:position w:val="6"/>
          <w:sz w:val="12"/>
        </w:rPr>
        <w:t> </w:t>
      </w:r>
      <w:r>
        <w:rPr/>
        <w:t>Eine landwirtschaftliche Nutzung liegt vor, wenn das Grundstück dem Geltungsbereich des Bundesgesetzes über das bäuerliche Bodenrecht unterliegt und tatsächlich überwiegend landwirtschaftlich genutzt wird.</w:t>
      </w:r>
    </w:p>
    <w:p>
      <w:pPr>
        <w:pStyle w:val="BodyText"/>
        <w:spacing w:before="38"/>
        <w:ind w:left="1134" w:right="701"/>
        <w:jc w:val="both"/>
      </w:pPr>
      <w:r>
        <w:rPr>
          <w:position w:val="6"/>
          <w:sz w:val="12"/>
        </w:rPr>
        <w:t>4</w:t>
      </w:r>
      <w:r>
        <w:rPr>
          <w:spacing w:val="40"/>
          <w:position w:val="6"/>
          <w:sz w:val="12"/>
        </w:rPr>
        <w:t> </w:t>
      </w:r>
      <w:r>
        <w:rPr/>
        <w:t>Eine forstwirtschaftliche Nutzung liegt vor, wenn das Grundstück dem Geltungsbereich der Forstpolizeigesetzgebung des Bundes und des Kantons unterliegt und tatsächlich überwiegend forstwirtschaftlich genutzt wird.</w:t>
      </w:r>
    </w:p>
    <w:p>
      <w:pPr>
        <w:pStyle w:val="BodyText"/>
        <w:spacing w:after="0"/>
        <w:jc w:val="both"/>
        <w:sectPr>
          <w:pgSz w:w="11910" w:h="16840"/>
          <w:pgMar w:header="724" w:footer="687" w:top="960" w:bottom="880" w:left="850" w:right="992"/>
        </w:sectPr>
      </w:pPr>
    </w:p>
    <w:p>
      <w:pPr>
        <w:pStyle w:val="BodyText"/>
        <w:spacing w:before="141"/>
        <w:rPr>
          <w:sz w:val="26"/>
        </w:rPr>
      </w:pPr>
    </w:p>
    <w:p>
      <w:pPr>
        <w:pStyle w:val="Heading3"/>
      </w:pPr>
      <w:bookmarkStart w:name="Ermittlung des steuerbaren Vermögens" w:id="31"/>
      <w:bookmarkEnd w:id="31"/>
      <w:r>
        <w:rPr>
          <w:b w:val="0"/>
        </w:rPr>
      </w:r>
      <w:bookmarkStart w:name="_bookmark12" w:id="32"/>
      <w:bookmarkEnd w:id="32"/>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9"/>
        <w:ind w:left="851"/>
      </w:pPr>
      <w:r>
        <w:rPr/>
        <w:t>(Art.</w:t>
      </w:r>
      <w:r>
        <w:rPr>
          <w:spacing w:val="-2"/>
        </w:rPr>
        <w:t> </w:t>
      </w:r>
      <w:r>
        <w:rPr/>
        <w:t>47</w:t>
      </w:r>
      <w:r>
        <w:rPr>
          <w:spacing w:val="-2"/>
        </w:rPr>
        <w:t> </w:t>
      </w:r>
      <w:r>
        <w:rPr/>
        <w:t>und</w:t>
      </w:r>
      <w:r>
        <w:rPr>
          <w:spacing w:val="-2"/>
        </w:rPr>
        <w:t> </w:t>
      </w:r>
      <w:r>
        <w:rPr/>
        <w:t>48</w:t>
      </w:r>
      <w:r>
        <w:rPr>
          <w:spacing w:val="1"/>
        </w:rPr>
        <w:t> </w:t>
      </w:r>
      <w:r>
        <w:rPr>
          <w:spacing w:val="-4"/>
        </w:rPr>
        <w:t>StG)</w:t>
      </w:r>
    </w:p>
    <w:p>
      <w:pPr>
        <w:pStyle w:val="Heading7"/>
        <w:spacing w:before="120"/>
        <w:ind w:left="851" w:right="137"/>
      </w:pPr>
      <w:r>
        <w:rPr/>
        <w:t>Das Bruttovermögen vermindert um die Schulden ergibt das Reinvermögen. Um das steuerbare Ver-</w:t>
      </w:r>
      <w:bookmarkStart w:name="_bookmark13" w:id="33"/>
      <w:bookmarkEnd w:id="33"/>
      <w:r>
        <w:rPr/>
        <w:t>m</w:t>
      </w:r>
      <w:r>
        <w:rPr/>
        <w:t>ögen zu ermitteln, werden davon noch die Sozialabzüge abgezogen.</w:t>
      </w:r>
    </w:p>
    <w:p>
      <w:pPr>
        <w:pStyle w:val="BodyText"/>
        <w:spacing w:before="132"/>
        <w:rPr>
          <w:sz w:val="20"/>
        </w:rPr>
      </w:pPr>
    </w:p>
    <w:p>
      <w:pPr>
        <w:pStyle w:val="Heading3"/>
      </w:pPr>
      <w:r>
        <w:rPr/>
        <w:drawing>
          <wp:anchor distT="0" distB="0" distL="0" distR="0" allowOverlap="1" layoutInCell="1" locked="0" behindDoc="0" simplePos="0" relativeHeight="15732224">
            <wp:simplePos x="0" y="0"/>
            <wp:positionH relativeFrom="page">
              <wp:posOffset>664212</wp:posOffset>
            </wp:positionH>
            <wp:positionV relativeFrom="paragraph">
              <wp:posOffset>37002</wp:posOffset>
            </wp:positionV>
            <wp:extent cx="259077" cy="313671"/>
            <wp:effectExtent l="0" t="0" r="0" b="0"/>
            <wp:wrapNone/>
            <wp:docPr id="57" name="Image 57" descr="Kantonaler Steuerrechner">
              <a:hlinkClick r:id="rId61"/>
            </wp:docPr>
            <wp:cNvGraphicFramePr>
              <a:graphicFrameLocks/>
            </wp:cNvGraphicFramePr>
            <a:graphic>
              <a:graphicData uri="http://schemas.openxmlformats.org/drawingml/2006/picture">
                <pic:pic>
                  <pic:nvPicPr>
                    <pic:cNvPr id="57" name="Image 57" descr="Kantonaler Steuerrechner">
                      <a:hlinkClick r:id="rId61"/>
                    </pic:cNvPr>
                    <pic:cNvPicPr/>
                  </pic:nvPicPr>
                  <pic:blipFill>
                    <a:blip r:embed="rId12" cstate="print"/>
                    <a:stretch>
                      <a:fillRect/>
                    </a:stretch>
                  </pic:blipFill>
                  <pic:spPr>
                    <a:xfrm>
                      <a:off x="0" y="0"/>
                      <a:ext cx="259077" cy="313671"/>
                    </a:xfrm>
                    <a:prstGeom prst="rect">
                      <a:avLst/>
                    </a:prstGeom>
                  </pic:spPr>
                </pic:pic>
              </a:graphicData>
            </a:graphic>
          </wp:anchor>
        </w:drawing>
      </w:r>
      <w:bookmarkStart w:name="Steuerberechnung" w:id="34"/>
      <w:bookmarkEnd w:id="34"/>
      <w:r>
        <w:rPr>
          <w:b w:val="0"/>
        </w:rPr>
      </w:r>
      <w:r>
        <w:rPr>
          <w:color w:val="2D73B4"/>
          <w:spacing w:val="-2"/>
        </w:rPr>
        <w:t>Steuerberechnung</w:t>
      </w:r>
    </w:p>
    <w:p>
      <w:pPr>
        <w:pStyle w:val="BodyText"/>
        <w:spacing w:before="59"/>
        <w:ind w:left="851"/>
      </w:pPr>
      <w:r>
        <w:rPr/>
        <w:t>(Art.</w:t>
      </w:r>
      <w:r>
        <w:rPr>
          <w:spacing w:val="-2"/>
        </w:rPr>
        <w:t> </w:t>
      </w:r>
      <w:r>
        <w:rPr/>
        <w:t>48</w:t>
      </w:r>
      <w:r>
        <w:rPr>
          <w:spacing w:val="-2"/>
        </w:rPr>
        <w:t> </w:t>
      </w:r>
      <w:r>
        <w:rPr/>
        <w:t>und</w:t>
      </w:r>
      <w:r>
        <w:rPr>
          <w:spacing w:val="-2"/>
        </w:rPr>
        <w:t> </w:t>
      </w:r>
      <w:r>
        <w:rPr/>
        <w:t>49</w:t>
      </w:r>
      <w:r>
        <w:rPr>
          <w:spacing w:val="1"/>
        </w:rPr>
        <w:t> </w:t>
      </w:r>
      <w:r>
        <w:rPr>
          <w:spacing w:val="-4"/>
        </w:rPr>
        <w:t>StG)</w:t>
      </w:r>
    </w:p>
    <w:p>
      <w:pPr>
        <w:pStyle w:val="BodyText"/>
        <w:spacing w:before="43"/>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4"/>
      </w:pPr>
      <w:bookmarkStart w:name="Sozialabzüge" w:id="35"/>
      <w:bookmarkEnd w:id="35"/>
      <w:r>
        <w:rPr/>
      </w:r>
      <w:r>
        <w:rPr>
          <w:color w:val="2D73B4"/>
          <w:spacing w:val="-2"/>
        </w:rPr>
        <w:t>Sozialabzüge</w:t>
      </w:r>
    </w:p>
    <w:p>
      <w:pPr>
        <w:pStyle w:val="BodyText"/>
        <w:spacing w:before="59"/>
        <w:ind w:left="851"/>
      </w:pPr>
      <w:r>
        <w:rPr/>
        <w:t>(Art.</w:t>
      </w:r>
      <w:r>
        <w:rPr>
          <w:spacing w:val="-2"/>
        </w:rPr>
        <w:t> </w:t>
      </w:r>
      <w:r>
        <w:rPr/>
        <w:t>48</w:t>
      </w:r>
      <w:r>
        <w:rPr>
          <w:spacing w:val="1"/>
        </w:rPr>
        <w:t> </w:t>
      </w:r>
      <w:r>
        <w:rPr>
          <w:spacing w:val="-4"/>
        </w:rPr>
        <w:t>StG)</w:t>
      </w:r>
    </w:p>
    <w:p>
      <w:pPr>
        <w:pStyle w:val="BodyText"/>
        <w:spacing w:before="34"/>
      </w:pPr>
    </w:p>
    <w:p>
      <w:pPr>
        <w:pStyle w:val="Heading7"/>
      </w:pPr>
      <w:r>
        <w:rPr>
          <w:color w:val="950000"/>
        </w:rPr>
        <w:t>Sozialabzug für in ungetrennter Ehe/Partnerschaft lebende Steuerpflichtige</w:t>
      </w:r>
      <w:r>
        <w:rPr>
          <w:color w:val="950000"/>
          <w:spacing w:val="80"/>
        </w:rPr>
        <w:t> </w:t>
      </w:r>
      <w:r>
        <w:rPr>
          <w:color w:val="950000"/>
          <w:spacing w:val="-3"/>
        </w:rPr>
        <w:drawing>
          <wp:inline distT="0" distB="0" distL="0" distR="0">
            <wp:extent cx="201239" cy="114879"/>
            <wp:effectExtent l="0" t="0" r="0" b="0"/>
            <wp:docPr id="58" name="Image 58" descr="">
              <a:hlinkClick r:id="rId72"/>
            </wp:docPr>
            <wp:cNvGraphicFramePr>
              <a:graphicFrameLocks/>
            </wp:cNvGraphicFramePr>
            <a:graphic>
              <a:graphicData uri="http://schemas.openxmlformats.org/drawingml/2006/picture">
                <pic:pic>
                  <pic:nvPicPr>
                    <pic:cNvPr id="58" name="Image 58" descr="">
                      <a:hlinkClick r:id="rId72"/>
                    </pic:cNvPr>
                    <pic:cNvPicPr/>
                  </pic:nvPicPr>
                  <pic:blipFill>
                    <a:blip r:embed="rId11" cstate="print"/>
                    <a:stretch>
                      <a:fillRect/>
                    </a:stretch>
                  </pic:blipFill>
                  <pic:spPr>
                    <a:xfrm>
                      <a:off x="0" y="0"/>
                      <a:ext cx="201239" cy="114879"/>
                    </a:xfrm>
                    <a:prstGeom prst="rect">
                      <a:avLst/>
                    </a:prstGeom>
                  </pic:spPr>
                </pic:pic>
              </a:graphicData>
            </a:graphic>
          </wp:inline>
        </w:drawing>
      </w:r>
      <w:r>
        <w:rPr>
          <w:color w:val="950000"/>
          <w:spacing w:val="-3"/>
        </w:rPr>
      </w:r>
    </w:p>
    <w:p>
      <w:pPr>
        <w:pStyle w:val="Heading8"/>
      </w:pPr>
      <w:r>
        <w:rPr/>
        <w:t>Art.</w:t>
      </w:r>
      <w:r>
        <w:rPr>
          <w:spacing w:val="-3"/>
        </w:rPr>
        <w:t> </w:t>
      </w:r>
      <w:r>
        <w:rPr/>
        <w:t>48 Abs.</w:t>
      </w:r>
      <w:r>
        <w:rPr>
          <w:spacing w:val="-2"/>
        </w:rPr>
        <w:t> </w:t>
      </w:r>
      <w:r>
        <w:rPr/>
        <w:t>1</w:t>
      </w:r>
      <w:r>
        <w:rPr>
          <w:spacing w:val="1"/>
        </w:rPr>
        <w:t> </w:t>
      </w:r>
      <w:r>
        <w:rPr/>
        <w:t>lit.</w:t>
      </w:r>
      <w:r>
        <w:rPr>
          <w:spacing w:val="-3"/>
        </w:rPr>
        <w:t> </w:t>
      </w:r>
      <w:r>
        <w:rPr/>
        <w:t>a</w:t>
      </w:r>
      <w:r>
        <w:rPr>
          <w:spacing w:val="1"/>
        </w:rPr>
        <w:t> </w:t>
      </w:r>
      <w:r>
        <w:rPr>
          <w:spacing w:val="-4"/>
        </w:rPr>
        <w:t>StG:</w:t>
      </w:r>
    </w:p>
    <w:p>
      <w:pPr>
        <w:pStyle w:val="BodyText"/>
        <w:spacing w:before="56"/>
        <w:ind w:left="1134"/>
      </w:pPr>
      <w:r>
        <w:rPr>
          <w:position w:val="6"/>
          <w:sz w:val="12"/>
        </w:rPr>
        <w:t>1</w:t>
      </w:r>
      <w:r>
        <w:rPr>
          <w:spacing w:val="13"/>
          <w:position w:val="6"/>
          <w:sz w:val="12"/>
        </w:rPr>
        <w:t> </w:t>
      </w:r>
      <w:r>
        <w:rPr/>
        <w:t>Vom</w:t>
      </w:r>
      <w:r>
        <w:rPr>
          <w:spacing w:val="-2"/>
        </w:rPr>
        <w:t> </w:t>
      </w:r>
      <w:r>
        <w:rPr/>
        <w:t>Reinvermögen</w:t>
      </w:r>
      <w:r>
        <w:rPr>
          <w:spacing w:val="-5"/>
        </w:rPr>
        <w:t> </w:t>
      </w:r>
      <w:r>
        <w:rPr/>
        <w:t>werden</w:t>
      </w:r>
      <w:r>
        <w:rPr>
          <w:spacing w:val="-3"/>
        </w:rPr>
        <w:t> </w:t>
      </w:r>
      <w:r>
        <w:rPr/>
        <w:t>für</w:t>
      </w:r>
      <w:r>
        <w:rPr>
          <w:spacing w:val="-3"/>
        </w:rPr>
        <w:t> </w:t>
      </w:r>
      <w:r>
        <w:rPr/>
        <w:t>die</w:t>
      </w:r>
      <w:r>
        <w:rPr>
          <w:spacing w:val="-5"/>
        </w:rPr>
        <w:t> </w:t>
      </w:r>
      <w:r>
        <w:rPr/>
        <w:t>Berechnung</w:t>
      </w:r>
      <w:r>
        <w:rPr>
          <w:spacing w:val="-3"/>
        </w:rPr>
        <w:t> </w:t>
      </w:r>
      <w:r>
        <w:rPr/>
        <w:t>des</w:t>
      </w:r>
      <w:r>
        <w:rPr>
          <w:spacing w:val="-4"/>
        </w:rPr>
        <w:t> </w:t>
      </w:r>
      <w:r>
        <w:rPr/>
        <w:t>steuerpflichtigen</w:t>
      </w:r>
      <w:r>
        <w:rPr>
          <w:spacing w:val="-2"/>
        </w:rPr>
        <w:t> </w:t>
      </w:r>
      <w:r>
        <w:rPr/>
        <w:t>Vermögens</w:t>
      </w:r>
      <w:r>
        <w:rPr>
          <w:spacing w:val="-2"/>
        </w:rPr>
        <w:t> abgezogen:</w:t>
      </w:r>
    </w:p>
    <w:p>
      <w:pPr>
        <w:pStyle w:val="ListParagraph"/>
        <w:numPr>
          <w:ilvl w:val="0"/>
          <w:numId w:val="13"/>
        </w:numPr>
        <w:tabs>
          <w:tab w:pos="1588" w:val="left" w:leader="none"/>
        </w:tabs>
        <w:spacing w:line="240" w:lineRule="auto" w:before="40" w:after="0"/>
        <w:ind w:left="1588" w:right="0" w:hanging="454"/>
        <w:jc w:val="left"/>
        <w:rPr>
          <w:sz w:val="18"/>
        </w:rPr>
      </w:pPr>
      <w:r>
        <w:rPr>
          <w:sz w:val="18"/>
        </w:rPr>
        <w:t>Fr.</w:t>
      </w:r>
      <w:r>
        <w:rPr>
          <w:spacing w:val="-5"/>
          <w:sz w:val="18"/>
        </w:rPr>
        <w:t> </w:t>
      </w:r>
      <w:r>
        <w:rPr>
          <w:sz w:val="18"/>
        </w:rPr>
        <w:t>100'000.00</w:t>
      </w:r>
      <w:r>
        <w:rPr>
          <w:spacing w:val="-2"/>
          <w:sz w:val="18"/>
        </w:rPr>
        <w:t> </w:t>
      </w:r>
      <w:r>
        <w:rPr>
          <w:sz w:val="18"/>
        </w:rPr>
        <w:t>für</w:t>
      </w:r>
      <w:r>
        <w:rPr>
          <w:spacing w:val="-4"/>
          <w:sz w:val="18"/>
        </w:rPr>
        <w:t> </w:t>
      </w:r>
      <w:r>
        <w:rPr>
          <w:sz w:val="18"/>
        </w:rPr>
        <w:t>verheiratete</w:t>
      </w:r>
      <w:r>
        <w:rPr>
          <w:spacing w:val="-5"/>
          <w:sz w:val="18"/>
        </w:rPr>
        <w:t> </w:t>
      </w:r>
      <w:r>
        <w:rPr>
          <w:sz w:val="18"/>
        </w:rPr>
        <w:t>Personen,</w:t>
      </w:r>
      <w:r>
        <w:rPr>
          <w:spacing w:val="-4"/>
          <w:sz w:val="18"/>
        </w:rPr>
        <w:t> </w:t>
      </w:r>
      <w:r>
        <w:rPr>
          <w:sz w:val="18"/>
        </w:rPr>
        <w:t>die</w:t>
      </w:r>
      <w:r>
        <w:rPr>
          <w:spacing w:val="-5"/>
          <w:sz w:val="18"/>
        </w:rPr>
        <w:t> </w:t>
      </w:r>
      <w:r>
        <w:rPr>
          <w:sz w:val="18"/>
        </w:rPr>
        <w:t>in</w:t>
      </w:r>
      <w:r>
        <w:rPr>
          <w:spacing w:val="-2"/>
          <w:sz w:val="18"/>
        </w:rPr>
        <w:t> </w:t>
      </w:r>
      <w:r>
        <w:rPr>
          <w:sz w:val="18"/>
        </w:rPr>
        <w:t>rechtlich</w:t>
      </w:r>
      <w:r>
        <w:rPr>
          <w:spacing w:val="-1"/>
          <w:sz w:val="18"/>
        </w:rPr>
        <w:t> </w:t>
      </w:r>
      <w:r>
        <w:rPr>
          <w:sz w:val="18"/>
        </w:rPr>
        <w:t>und</w:t>
      </w:r>
      <w:r>
        <w:rPr>
          <w:spacing w:val="-5"/>
          <w:sz w:val="18"/>
        </w:rPr>
        <w:t> </w:t>
      </w:r>
      <w:r>
        <w:rPr>
          <w:sz w:val="18"/>
        </w:rPr>
        <w:t>tatsächlich</w:t>
      </w:r>
      <w:r>
        <w:rPr>
          <w:spacing w:val="-1"/>
          <w:sz w:val="18"/>
        </w:rPr>
        <w:t> </w:t>
      </w:r>
      <w:r>
        <w:rPr>
          <w:sz w:val="18"/>
        </w:rPr>
        <w:t>ungetrennter</w:t>
      </w:r>
      <w:r>
        <w:rPr>
          <w:spacing w:val="-3"/>
          <w:sz w:val="18"/>
        </w:rPr>
        <w:t> </w:t>
      </w:r>
      <w:r>
        <w:rPr>
          <w:sz w:val="18"/>
        </w:rPr>
        <w:t>Ehe</w:t>
      </w:r>
      <w:r>
        <w:rPr>
          <w:spacing w:val="-4"/>
          <w:sz w:val="18"/>
        </w:rPr>
        <w:t> </w:t>
      </w:r>
      <w:r>
        <w:rPr>
          <w:spacing w:val="-2"/>
          <w:sz w:val="18"/>
        </w:rPr>
        <w:t>leben;</w:t>
      </w:r>
    </w:p>
    <w:p>
      <w:pPr>
        <w:pStyle w:val="BodyText"/>
        <w:spacing w:before="34"/>
      </w:pPr>
    </w:p>
    <w:p>
      <w:pPr>
        <w:pStyle w:val="Heading7"/>
      </w:pPr>
      <w:r>
        <w:rPr>
          <w:color w:val="950000"/>
        </w:rPr>
        <w:t>Sozialabzug für übrige Steuerpflichtige</w:t>
      </w:r>
      <w:r>
        <w:rPr>
          <w:color w:val="950000"/>
          <w:spacing w:val="80"/>
        </w:rPr>
        <w:t> </w:t>
      </w:r>
      <w:r>
        <w:rPr>
          <w:color w:val="950000"/>
          <w:spacing w:val="1"/>
        </w:rPr>
        <w:drawing>
          <wp:inline distT="0" distB="0" distL="0" distR="0">
            <wp:extent cx="201279" cy="114912"/>
            <wp:effectExtent l="0" t="0" r="0" b="0"/>
            <wp:docPr id="59" name="Image 59" descr="">
              <a:hlinkClick r:id="rId72"/>
            </wp:docPr>
            <wp:cNvGraphicFramePr>
              <a:graphicFrameLocks/>
            </wp:cNvGraphicFramePr>
            <a:graphic>
              <a:graphicData uri="http://schemas.openxmlformats.org/drawingml/2006/picture">
                <pic:pic>
                  <pic:nvPicPr>
                    <pic:cNvPr id="59" name="Image 59" descr="">
                      <a:hlinkClick r:id="rId72"/>
                    </pic:cNvPr>
                    <pic:cNvPicPr/>
                  </pic:nvPicPr>
                  <pic:blipFill>
                    <a:blip r:embed="rId11" cstate="print"/>
                    <a:stretch>
                      <a:fillRect/>
                    </a:stretch>
                  </pic:blipFill>
                  <pic:spPr>
                    <a:xfrm>
                      <a:off x="0" y="0"/>
                      <a:ext cx="201279" cy="114912"/>
                    </a:xfrm>
                    <a:prstGeom prst="rect">
                      <a:avLst/>
                    </a:prstGeom>
                  </pic:spPr>
                </pic:pic>
              </a:graphicData>
            </a:graphic>
          </wp:inline>
        </w:drawing>
      </w:r>
      <w:r>
        <w:rPr>
          <w:color w:val="950000"/>
          <w:spacing w:val="1"/>
        </w:rPr>
      </w:r>
    </w:p>
    <w:p>
      <w:pPr>
        <w:pStyle w:val="Heading8"/>
        <w:spacing w:before="93"/>
      </w:pPr>
      <w:r>
        <w:rPr/>
        <w:t>Art.</w:t>
      </w:r>
      <w:r>
        <w:rPr>
          <w:spacing w:val="-3"/>
        </w:rPr>
        <w:t> </w:t>
      </w:r>
      <w:r>
        <w:rPr/>
        <w:t>48 Abs.</w:t>
      </w:r>
      <w:r>
        <w:rPr>
          <w:spacing w:val="-2"/>
        </w:rPr>
        <w:t> </w:t>
      </w:r>
      <w:r>
        <w:rPr/>
        <w:t>1 lit.</w:t>
      </w:r>
      <w:r>
        <w:rPr>
          <w:spacing w:val="-2"/>
        </w:rPr>
        <w:t> </w:t>
      </w:r>
      <w:r>
        <w:rPr/>
        <w:t>b </w:t>
      </w:r>
      <w:r>
        <w:rPr>
          <w:spacing w:val="-4"/>
        </w:rPr>
        <w:t>StG:</w:t>
      </w:r>
    </w:p>
    <w:p>
      <w:pPr>
        <w:pStyle w:val="BodyText"/>
        <w:spacing w:before="55"/>
        <w:ind w:left="1134"/>
      </w:pPr>
      <w:r>
        <w:rPr>
          <w:position w:val="6"/>
          <w:sz w:val="12"/>
        </w:rPr>
        <w:t>1</w:t>
      </w:r>
      <w:r>
        <w:rPr>
          <w:spacing w:val="13"/>
          <w:position w:val="6"/>
          <w:sz w:val="12"/>
        </w:rPr>
        <w:t> </w:t>
      </w:r>
      <w:r>
        <w:rPr/>
        <w:t>Vom</w:t>
      </w:r>
      <w:r>
        <w:rPr>
          <w:spacing w:val="-2"/>
        </w:rPr>
        <w:t> </w:t>
      </w:r>
      <w:r>
        <w:rPr/>
        <w:t>Reinvermögen</w:t>
      </w:r>
      <w:r>
        <w:rPr>
          <w:spacing w:val="-5"/>
        </w:rPr>
        <w:t> </w:t>
      </w:r>
      <w:r>
        <w:rPr/>
        <w:t>werden</w:t>
      </w:r>
      <w:r>
        <w:rPr>
          <w:spacing w:val="-3"/>
        </w:rPr>
        <w:t> </w:t>
      </w:r>
      <w:r>
        <w:rPr/>
        <w:t>für</w:t>
      </w:r>
      <w:r>
        <w:rPr>
          <w:spacing w:val="-3"/>
        </w:rPr>
        <w:t> </w:t>
      </w:r>
      <w:r>
        <w:rPr/>
        <w:t>die</w:t>
      </w:r>
      <w:r>
        <w:rPr>
          <w:spacing w:val="-5"/>
        </w:rPr>
        <w:t> </w:t>
      </w:r>
      <w:r>
        <w:rPr/>
        <w:t>Berechnung</w:t>
      </w:r>
      <w:r>
        <w:rPr>
          <w:spacing w:val="-3"/>
        </w:rPr>
        <w:t> </w:t>
      </w:r>
      <w:r>
        <w:rPr/>
        <w:t>des</w:t>
      </w:r>
      <w:r>
        <w:rPr>
          <w:spacing w:val="-4"/>
        </w:rPr>
        <w:t> </w:t>
      </w:r>
      <w:r>
        <w:rPr/>
        <w:t>steuerpflichtigen</w:t>
      </w:r>
      <w:r>
        <w:rPr>
          <w:spacing w:val="-2"/>
        </w:rPr>
        <w:t> </w:t>
      </w:r>
      <w:r>
        <w:rPr/>
        <w:t>Vermögens</w:t>
      </w:r>
      <w:r>
        <w:rPr>
          <w:spacing w:val="-2"/>
        </w:rPr>
        <w:t> abgezogen:</w:t>
      </w:r>
    </w:p>
    <w:p>
      <w:pPr>
        <w:pStyle w:val="ListParagraph"/>
        <w:numPr>
          <w:ilvl w:val="0"/>
          <w:numId w:val="13"/>
        </w:numPr>
        <w:tabs>
          <w:tab w:pos="1588" w:val="left" w:leader="none"/>
        </w:tabs>
        <w:spacing w:line="240" w:lineRule="auto" w:before="41" w:after="0"/>
        <w:ind w:left="1588" w:right="0" w:hanging="454"/>
        <w:jc w:val="left"/>
        <w:rPr>
          <w:sz w:val="18"/>
        </w:rPr>
      </w:pPr>
      <w:r>
        <w:rPr>
          <w:sz w:val="18"/>
        </w:rPr>
        <w:t>Fr.</w:t>
      </w:r>
      <w:r>
        <w:rPr>
          <w:spacing w:val="-2"/>
          <w:sz w:val="18"/>
        </w:rPr>
        <w:t> </w:t>
      </w:r>
      <w:r>
        <w:rPr>
          <w:sz w:val="18"/>
        </w:rPr>
        <w:t>50'000.00</w:t>
      </w:r>
      <w:r>
        <w:rPr>
          <w:spacing w:val="-4"/>
          <w:sz w:val="18"/>
        </w:rPr>
        <w:t> </w:t>
      </w:r>
      <w:r>
        <w:rPr>
          <w:sz w:val="18"/>
        </w:rPr>
        <w:t>für</w:t>
      </w:r>
      <w:r>
        <w:rPr>
          <w:spacing w:val="-1"/>
          <w:sz w:val="18"/>
        </w:rPr>
        <w:t> </w:t>
      </w:r>
      <w:r>
        <w:rPr>
          <w:sz w:val="18"/>
        </w:rPr>
        <w:t>die</w:t>
      </w:r>
      <w:r>
        <w:rPr>
          <w:spacing w:val="-4"/>
          <w:sz w:val="18"/>
        </w:rPr>
        <w:t> </w:t>
      </w:r>
      <w:r>
        <w:rPr>
          <w:sz w:val="18"/>
        </w:rPr>
        <w:t>übrigen </w:t>
      </w:r>
      <w:r>
        <w:rPr>
          <w:spacing w:val="-2"/>
          <w:sz w:val="18"/>
        </w:rPr>
        <w:t>Steuerpflichtigen;</w:t>
      </w:r>
    </w:p>
    <w:p>
      <w:pPr>
        <w:pStyle w:val="BodyText"/>
        <w:spacing w:before="33"/>
      </w:pPr>
    </w:p>
    <w:p>
      <w:pPr>
        <w:pStyle w:val="Heading7"/>
        <w:spacing w:before="1"/>
      </w:pPr>
      <w:r>
        <w:rPr>
          <w:color w:val="950000"/>
        </w:rPr>
        <w:t>Abzug für jedes nicht selbständig besteuerte Kind, für das ein Kinderabzug gewährt wird</w:t>
      </w:r>
      <w:r>
        <w:rPr>
          <w:color w:val="950000"/>
          <w:spacing w:val="80"/>
          <w:w w:val="150"/>
        </w:rPr>
        <w:t> </w:t>
      </w:r>
      <w:r>
        <w:rPr>
          <w:color w:val="950000"/>
        </w:rPr>
        <w:drawing>
          <wp:inline distT="0" distB="0" distL="0" distR="0">
            <wp:extent cx="201292" cy="114923"/>
            <wp:effectExtent l="0" t="0" r="0" b="0"/>
            <wp:docPr id="60" name="Image 60" descr="">
              <a:hlinkClick r:id="rId73"/>
            </wp:docPr>
            <wp:cNvGraphicFramePr>
              <a:graphicFrameLocks/>
            </wp:cNvGraphicFramePr>
            <a:graphic>
              <a:graphicData uri="http://schemas.openxmlformats.org/drawingml/2006/picture">
                <pic:pic>
                  <pic:nvPicPr>
                    <pic:cNvPr id="60" name="Image 60" descr="">
                      <a:hlinkClick r:id="rId73"/>
                    </pic:cNvPr>
                    <pic:cNvPicPr/>
                  </pic:nvPicPr>
                  <pic:blipFill>
                    <a:blip r:embed="rId11" cstate="print"/>
                    <a:stretch>
                      <a:fillRect/>
                    </a:stretch>
                  </pic:blipFill>
                  <pic:spPr>
                    <a:xfrm>
                      <a:off x="0" y="0"/>
                      <a:ext cx="201292" cy="114923"/>
                    </a:xfrm>
                    <a:prstGeom prst="rect">
                      <a:avLst/>
                    </a:prstGeom>
                  </pic:spPr>
                </pic:pic>
              </a:graphicData>
            </a:graphic>
          </wp:inline>
        </w:drawing>
      </w:r>
      <w:r>
        <w:rPr>
          <w:color w:val="950000"/>
        </w:rPr>
      </w:r>
    </w:p>
    <w:p>
      <w:pPr>
        <w:pStyle w:val="Heading8"/>
      </w:pPr>
      <w:r>
        <w:rPr/>
        <w:t>Art.</w:t>
      </w:r>
      <w:r>
        <w:rPr>
          <w:spacing w:val="-3"/>
        </w:rPr>
        <w:t> </w:t>
      </w:r>
      <w:r>
        <w:rPr/>
        <w:t>48 Abs.</w:t>
      </w:r>
      <w:r>
        <w:rPr>
          <w:spacing w:val="-2"/>
        </w:rPr>
        <w:t> </w:t>
      </w:r>
      <w:r>
        <w:rPr/>
        <w:t>1</w:t>
      </w:r>
      <w:r>
        <w:rPr>
          <w:spacing w:val="1"/>
        </w:rPr>
        <w:t> </w:t>
      </w:r>
      <w:r>
        <w:rPr/>
        <w:t>lit.</w:t>
      </w:r>
      <w:r>
        <w:rPr>
          <w:spacing w:val="-3"/>
        </w:rPr>
        <w:t> </w:t>
      </w:r>
      <w:r>
        <w:rPr/>
        <w:t>c</w:t>
      </w:r>
      <w:r>
        <w:rPr>
          <w:spacing w:val="1"/>
        </w:rPr>
        <w:t> </w:t>
      </w:r>
      <w:r>
        <w:rPr>
          <w:spacing w:val="-4"/>
        </w:rPr>
        <w:t>StG:</w:t>
      </w:r>
    </w:p>
    <w:p>
      <w:pPr>
        <w:pStyle w:val="BodyText"/>
        <w:spacing w:before="56"/>
        <w:ind w:left="1134"/>
      </w:pPr>
      <w:r>
        <w:rPr>
          <w:position w:val="6"/>
          <w:sz w:val="12"/>
        </w:rPr>
        <w:t>1</w:t>
      </w:r>
      <w:r>
        <w:rPr>
          <w:spacing w:val="13"/>
          <w:position w:val="6"/>
          <w:sz w:val="12"/>
        </w:rPr>
        <w:t> </w:t>
      </w:r>
      <w:r>
        <w:rPr/>
        <w:t>Vom</w:t>
      </w:r>
      <w:r>
        <w:rPr>
          <w:spacing w:val="-2"/>
        </w:rPr>
        <w:t> </w:t>
      </w:r>
      <w:r>
        <w:rPr/>
        <w:t>Reinvermögen</w:t>
      </w:r>
      <w:r>
        <w:rPr>
          <w:spacing w:val="-5"/>
        </w:rPr>
        <w:t> </w:t>
      </w:r>
      <w:r>
        <w:rPr/>
        <w:t>werden</w:t>
      </w:r>
      <w:r>
        <w:rPr>
          <w:spacing w:val="-3"/>
        </w:rPr>
        <w:t> </w:t>
      </w:r>
      <w:r>
        <w:rPr/>
        <w:t>für</w:t>
      </w:r>
      <w:r>
        <w:rPr>
          <w:spacing w:val="-3"/>
        </w:rPr>
        <w:t> </w:t>
      </w:r>
      <w:r>
        <w:rPr/>
        <w:t>die</w:t>
      </w:r>
      <w:r>
        <w:rPr>
          <w:spacing w:val="-5"/>
        </w:rPr>
        <w:t> </w:t>
      </w:r>
      <w:r>
        <w:rPr/>
        <w:t>Berechnung</w:t>
      </w:r>
      <w:r>
        <w:rPr>
          <w:spacing w:val="-3"/>
        </w:rPr>
        <w:t> </w:t>
      </w:r>
      <w:r>
        <w:rPr/>
        <w:t>des</w:t>
      </w:r>
      <w:r>
        <w:rPr>
          <w:spacing w:val="-4"/>
        </w:rPr>
        <w:t> </w:t>
      </w:r>
      <w:r>
        <w:rPr/>
        <w:t>steuerpflichtigen</w:t>
      </w:r>
      <w:r>
        <w:rPr>
          <w:spacing w:val="-2"/>
        </w:rPr>
        <w:t> </w:t>
      </w:r>
      <w:r>
        <w:rPr/>
        <w:t>Vermögens</w:t>
      </w:r>
      <w:r>
        <w:rPr>
          <w:spacing w:val="-2"/>
        </w:rPr>
        <w:t> abgezogen:</w:t>
      </w:r>
    </w:p>
    <w:p>
      <w:pPr>
        <w:pStyle w:val="ListParagraph"/>
        <w:numPr>
          <w:ilvl w:val="0"/>
          <w:numId w:val="13"/>
        </w:numPr>
        <w:tabs>
          <w:tab w:pos="1588" w:val="left" w:leader="none"/>
        </w:tabs>
        <w:spacing w:line="240" w:lineRule="auto" w:before="40" w:after="0"/>
        <w:ind w:left="1588" w:right="703" w:hanging="454"/>
        <w:jc w:val="left"/>
        <w:rPr>
          <w:sz w:val="18"/>
        </w:rPr>
      </w:pPr>
      <w:r>
        <w:rPr>
          <w:sz w:val="18"/>
        </w:rPr>
        <w:t>Fr.</w:t>
      </w:r>
      <w:r>
        <w:rPr>
          <w:spacing w:val="33"/>
          <w:sz w:val="18"/>
        </w:rPr>
        <w:t> </w:t>
      </w:r>
      <w:r>
        <w:rPr>
          <w:sz w:val="18"/>
        </w:rPr>
        <w:t>30'000.00</w:t>
      </w:r>
      <w:r>
        <w:rPr>
          <w:spacing w:val="34"/>
          <w:sz w:val="18"/>
        </w:rPr>
        <w:t> </w:t>
      </w:r>
      <w:r>
        <w:rPr>
          <w:sz w:val="18"/>
        </w:rPr>
        <w:t>zusätzlich</w:t>
      </w:r>
      <w:r>
        <w:rPr>
          <w:spacing w:val="34"/>
          <w:sz w:val="18"/>
        </w:rPr>
        <w:t> </w:t>
      </w:r>
      <w:r>
        <w:rPr>
          <w:sz w:val="18"/>
        </w:rPr>
        <w:t>für</w:t>
      </w:r>
      <w:r>
        <w:rPr>
          <w:spacing w:val="31"/>
          <w:sz w:val="18"/>
        </w:rPr>
        <w:t> </w:t>
      </w:r>
      <w:r>
        <w:rPr>
          <w:sz w:val="18"/>
        </w:rPr>
        <w:t>jedes</w:t>
      </w:r>
      <w:r>
        <w:rPr>
          <w:spacing w:val="32"/>
          <w:sz w:val="18"/>
        </w:rPr>
        <w:t> </w:t>
      </w:r>
      <w:r>
        <w:rPr>
          <w:sz w:val="18"/>
        </w:rPr>
        <w:t>nicht</w:t>
      </w:r>
      <w:r>
        <w:rPr>
          <w:spacing w:val="31"/>
          <w:sz w:val="18"/>
        </w:rPr>
        <w:t> </w:t>
      </w:r>
      <w:r>
        <w:rPr>
          <w:sz w:val="18"/>
        </w:rPr>
        <w:t>selbständig</w:t>
      </w:r>
      <w:r>
        <w:rPr>
          <w:spacing w:val="31"/>
          <w:sz w:val="18"/>
        </w:rPr>
        <w:t> </w:t>
      </w:r>
      <w:r>
        <w:rPr>
          <w:sz w:val="18"/>
        </w:rPr>
        <w:t>besteuerte</w:t>
      </w:r>
      <w:r>
        <w:rPr>
          <w:spacing w:val="34"/>
          <w:sz w:val="18"/>
        </w:rPr>
        <w:t> </w:t>
      </w:r>
      <w:r>
        <w:rPr>
          <w:sz w:val="18"/>
        </w:rPr>
        <w:t>Kind,</w:t>
      </w:r>
      <w:r>
        <w:rPr>
          <w:spacing w:val="31"/>
          <w:sz w:val="18"/>
        </w:rPr>
        <w:t> </w:t>
      </w:r>
      <w:r>
        <w:rPr>
          <w:sz w:val="18"/>
        </w:rPr>
        <w:t>für</w:t>
      </w:r>
      <w:r>
        <w:rPr>
          <w:spacing w:val="31"/>
          <w:sz w:val="18"/>
        </w:rPr>
        <w:t> </w:t>
      </w:r>
      <w:r>
        <w:rPr>
          <w:sz w:val="18"/>
        </w:rPr>
        <w:t>das</w:t>
      </w:r>
      <w:r>
        <w:rPr>
          <w:spacing w:val="34"/>
          <w:sz w:val="18"/>
        </w:rPr>
        <w:t> </w:t>
      </w:r>
      <w:r>
        <w:rPr>
          <w:sz w:val="18"/>
        </w:rPr>
        <w:t>ein</w:t>
      </w:r>
      <w:r>
        <w:rPr>
          <w:spacing w:val="34"/>
          <w:sz w:val="18"/>
        </w:rPr>
        <w:t> </w:t>
      </w:r>
      <w:r>
        <w:rPr>
          <w:sz w:val="18"/>
        </w:rPr>
        <w:t>Kinderabzug gewährt wird.</w:t>
      </w:r>
    </w:p>
    <w:p>
      <w:pPr>
        <w:pStyle w:val="BodyText"/>
        <w:spacing w:before="33"/>
      </w:pPr>
    </w:p>
    <w:p>
      <w:pPr>
        <w:pStyle w:val="Heading4"/>
      </w:pPr>
      <w:bookmarkStart w:name="Steuertarif" w:id="36"/>
      <w:bookmarkEnd w:id="36"/>
      <w:r>
        <w:rPr/>
      </w:r>
      <w:r>
        <w:rPr>
          <w:color w:val="2D73B4"/>
          <w:spacing w:val="-2"/>
        </w:rPr>
        <w:t>Steuertarif</w:t>
      </w:r>
    </w:p>
    <w:p>
      <w:pPr>
        <w:pStyle w:val="BodyText"/>
        <w:spacing w:before="61"/>
        <w:ind w:left="851"/>
      </w:pPr>
      <w:r>
        <w:rPr/>
        <w:t>(Art.</w:t>
      </w:r>
      <w:r>
        <w:rPr>
          <w:spacing w:val="-2"/>
        </w:rPr>
        <w:t> </w:t>
      </w:r>
      <w:r>
        <w:rPr/>
        <w:t>49</w:t>
      </w:r>
      <w:r>
        <w:rPr>
          <w:spacing w:val="1"/>
        </w:rPr>
        <w:t> </w:t>
      </w:r>
      <w:r>
        <w:rPr>
          <w:spacing w:val="-4"/>
        </w:rPr>
        <w:t>StG)</w:t>
      </w:r>
    </w:p>
    <w:p>
      <w:pPr>
        <w:pStyle w:val="Heading8"/>
        <w:spacing w:before="153"/>
      </w:pPr>
      <w:r>
        <w:rPr/>
        <w:t>Art.</w:t>
      </w:r>
      <w:r>
        <w:rPr>
          <w:spacing w:val="-3"/>
        </w:rPr>
        <w:t> </w:t>
      </w:r>
      <w:r>
        <w:rPr/>
        <w:t>49 </w:t>
      </w:r>
      <w:r>
        <w:rPr>
          <w:spacing w:val="-4"/>
        </w:rPr>
        <w:t>StG:</w:t>
      </w:r>
    </w:p>
    <w:p>
      <w:pPr>
        <w:pStyle w:val="BodyText"/>
        <w:spacing w:before="56"/>
        <w:ind w:left="1134" w:right="136"/>
      </w:pPr>
      <w:r>
        <w:rPr>
          <w:position w:val="6"/>
          <w:sz w:val="12"/>
        </w:rPr>
        <w:t>1</w:t>
      </w:r>
      <w:r>
        <w:rPr>
          <w:spacing w:val="40"/>
          <w:position w:val="6"/>
          <w:sz w:val="12"/>
        </w:rPr>
        <w:t> </w:t>
      </w:r>
      <w:r>
        <w:rPr/>
        <w:t>Das</w:t>
      </w:r>
      <w:r>
        <w:rPr>
          <w:spacing w:val="35"/>
        </w:rPr>
        <w:t> </w:t>
      </w:r>
      <w:r>
        <w:rPr/>
        <w:t>steuerpflichtige</w:t>
      </w:r>
      <w:r>
        <w:rPr>
          <w:spacing w:val="34"/>
        </w:rPr>
        <w:t> </w:t>
      </w:r>
      <w:r>
        <w:rPr/>
        <w:t>Vermögen</w:t>
      </w:r>
      <w:r>
        <w:rPr>
          <w:spacing w:val="35"/>
        </w:rPr>
        <w:t> </w:t>
      </w:r>
      <w:r>
        <w:rPr/>
        <w:t>wird</w:t>
      </w:r>
      <w:r>
        <w:rPr>
          <w:spacing w:val="34"/>
        </w:rPr>
        <w:t> </w:t>
      </w:r>
      <w:r>
        <w:rPr/>
        <w:t>für</w:t>
      </w:r>
      <w:r>
        <w:rPr>
          <w:spacing w:val="34"/>
        </w:rPr>
        <w:t> </w:t>
      </w:r>
      <w:r>
        <w:rPr/>
        <w:t>die</w:t>
      </w:r>
      <w:r>
        <w:rPr>
          <w:spacing w:val="35"/>
        </w:rPr>
        <w:t> </w:t>
      </w:r>
      <w:r>
        <w:rPr/>
        <w:t>Steuerberechnung</w:t>
      </w:r>
      <w:r>
        <w:rPr>
          <w:spacing w:val="34"/>
        </w:rPr>
        <w:t> </w:t>
      </w:r>
      <w:r>
        <w:rPr/>
        <w:t>auf</w:t>
      </w:r>
      <w:r>
        <w:rPr>
          <w:spacing w:val="34"/>
        </w:rPr>
        <w:t> </w:t>
      </w:r>
      <w:r>
        <w:rPr/>
        <w:t>den</w:t>
      </w:r>
      <w:r>
        <w:rPr>
          <w:spacing w:val="35"/>
        </w:rPr>
        <w:t> </w:t>
      </w:r>
      <w:r>
        <w:rPr/>
        <w:t>nächsten</w:t>
      </w:r>
      <w:r>
        <w:rPr>
          <w:spacing w:val="34"/>
        </w:rPr>
        <w:t> </w:t>
      </w:r>
      <w:r>
        <w:rPr/>
        <w:t>durch</w:t>
      </w:r>
      <w:r>
        <w:rPr>
          <w:spacing w:val="35"/>
        </w:rPr>
        <w:t> </w:t>
      </w:r>
      <w:r>
        <w:rPr/>
        <w:t>Fr.</w:t>
      </w:r>
      <w:r>
        <w:rPr>
          <w:spacing w:val="-2"/>
        </w:rPr>
        <w:t> </w:t>
      </w:r>
      <w:r>
        <w:rPr/>
        <w:t>1'000. teilbaren Betrag abgerundet.</w:t>
      </w:r>
    </w:p>
    <w:p>
      <w:pPr>
        <w:pStyle w:val="BodyText"/>
        <w:spacing w:before="36"/>
        <w:ind w:left="1134"/>
      </w:pPr>
      <w:r>
        <w:rPr>
          <w:position w:val="6"/>
          <w:sz w:val="12"/>
        </w:rPr>
        <w:t>2</w:t>
      </w:r>
      <w:r>
        <w:rPr>
          <w:spacing w:val="14"/>
          <w:position w:val="6"/>
          <w:sz w:val="12"/>
        </w:rPr>
        <w:t> </w:t>
      </w:r>
      <w:r>
        <w:rPr/>
        <w:t>Die</w:t>
      </w:r>
      <w:r>
        <w:rPr>
          <w:spacing w:val="-1"/>
        </w:rPr>
        <w:t> </w:t>
      </w:r>
      <w:r>
        <w:rPr/>
        <w:t>jährliche</w:t>
      </w:r>
      <w:r>
        <w:rPr>
          <w:spacing w:val="-2"/>
        </w:rPr>
        <w:t> </w:t>
      </w:r>
      <w:r>
        <w:rPr/>
        <w:t>einfache</w:t>
      </w:r>
      <w:r>
        <w:rPr>
          <w:spacing w:val="-1"/>
        </w:rPr>
        <w:t> </w:t>
      </w:r>
      <w:r>
        <w:rPr/>
        <w:t>Kantonssteuer</w:t>
      </w:r>
      <w:r>
        <w:rPr>
          <w:spacing w:val="-5"/>
        </w:rPr>
        <w:t> </w:t>
      </w:r>
      <w:r>
        <w:rPr/>
        <w:t>(100</w:t>
      </w:r>
      <w:r>
        <w:rPr>
          <w:spacing w:val="-4"/>
        </w:rPr>
        <w:t> </w:t>
      </w:r>
      <w:r>
        <w:rPr/>
        <w:t>%)</w:t>
      </w:r>
      <w:r>
        <w:rPr>
          <w:spacing w:val="-4"/>
        </w:rPr>
        <w:t> </w:t>
      </w:r>
      <w:r>
        <w:rPr/>
        <w:t>vom</w:t>
      </w:r>
      <w:r>
        <w:rPr>
          <w:spacing w:val="-2"/>
        </w:rPr>
        <w:t> </w:t>
      </w:r>
      <w:r>
        <w:rPr/>
        <w:t>Vermögen</w:t>
      </w:r>
      <w:r>
        <w:rPr>
          <w:spacing w:val="-1"/>
        </w:rPr>
        <w:t> </w:t>
      </w:r>
      <w:r>
        <w:rPr>
          <w:spacing w:val="-2"/>
        </w:rPr>
        <w:t>beträgt:</w:t>
      </w:r>
    </w:p>
    <w:p>
      <w:pPr>
        <w:pStyle w:val="ListParagraph"/>
        <w:numPr>
          <w:ilvl w:val="0"/>
          <w:numId w:val="14"/>
        </w:numPr>
        <w:tabs>
          <w:tab w:pos="1588" w:val="left" w:leader="none"/>
        </w:tabs>
        <w:spacing w:line="240" w:lineRule="auto" w:before="40" w:after="0"/>
        <w:ind w:left="1588" w:right="0" w:hanging="454"/>
        <w:jc w:val="left"/>
        <w:rPr>
          <w:sz w:val="18"/>
        </w:rPr>
      </w:pPr>
      <w:r>
        <w:rPr>
          <w:sz w:val="18"/>
        </w:rPr>
        <w:t>0.9‰ für</w:t>
      </w:r>
      <w:r>
        <w:rPr>
          <w:spacing w:val="-3"/>
          <w:sz w:val="18"/>
        </w:rPr>
        <w:t> </w:t>
      </w:r>
      <w:r>
        <w:rPr>
          <w:sz w:val="18"/>
        </w:rPr>
        <w:t>die</w:t>
      </w:r>
      <w:r>
        <w:rPr>
          <w:spacing w:val="-4"/>
          <w:sz w:val="18"/>
        </w:rPr>
        <w:t> </w:t>
      </w:r>
      <w:r>
        <w:rPr>
          <w:sz w:val="18"/>
        </w:rPr>
        <w:t>ersten Fr.</w:t>
      </w:r>
      <w:r>
        <w:rPr>
          <w:spacing w:val="-1"/>
          <w:sz w:val="18"/>
        </w:rPr>
        <w:t> </w:t>
      </w:r>
      <w:r>
        <w:rPr>
          <w:spacing w:val="-2"/>
          <w:sz w:val="18"/>
        </w:rPr>
        <w:t>350'000.00</w:t>
      </w:r>
    </w:p>
    <w:p>
      <w:pPr>
        <w:pStyle w:val="ListParagraph"/>
        <w:numPr>
          <w:ilvl w:val="0"/>
          <w:numId w:val="14"/>
        </w:numPr>
        <w:tabs>
          <w:tab w:pos="1588" w:val="left" w:leader="none"/>
        </w:tabs>
        <w:spacing w:line="240" w:lineRule="auto" w:before="40" w:after="0"/>
        <w:ind w:left="1588" w:right="0" w:hanging="454"/>
        <w:jc w:val="left"/>
        <w:rPr>
          <w:sz w:val="18"/>
        </w:rPr>
      </w:pPr>
      <w:r>
        <w:rPr>
          <w:sz w:val="18"/>
        </w:rPr>
        <w:t>1.9‰ für</w:t>
      </w:r>
      <w:r>
        <w:rPr>
          <w:spacing w:val="-4"/>
          <w:sz w:val="18"/>
        </w:rPr>
        <w:t> </w:t>
      </w:r>
      <w:r>
        <w:rPr>
          <w:sz w:val="18"/>
        </w:rPr>
        <w:t>die</w:t>
      </w:r>
      <w:r>
        <w:rPr>
          <w:spacing w:val="-4"/>
          <w:sz w:val="18"/>
        </w:rPr>
        <w:t> </w:t>
      </w:r>
      <w:r>
        <w:rPr>
          <w:sz w:val="18"/>
        </w:rPr>
        <w:t>weiteren</w:t>
      </w:r>
      <w:r>
        <w:rPr>
          <w:spacing w:val="-1"/>
          <w:sz w:val="18"/>
        </w:rPr>
        <w:t> </w:t>
      </w:r>
      <w:r>
        <w:rPr>
          <w:sz w:val="18"/>
        </w:rPr>
        <w:t>Fr.</w:t>
      </w:r>
      <w:r>
        <w:rPr>
          <w:spacing w:val="-1"/>
          <w:sz w:val="18"/>
        </w:rPr>
        <w:t> </w:t>
      </w:r>
      <w:r>
        <w:rPr>
          <w:spacing w:val="-2"/>
          <w:sz w:val="18"/>
        </w:rPr>
        <w:t>400'000.00</w:t>
      </w:r>
    </w:p>
    <w:p>
      <w:pPr>
        <w:pStyle w:val="ListParagraph"/>
        <w:numPr>
          <w:ilvl w:val="0"/>
          <w:numId w:val="14"/>
        </w:numPr>
        <w:tabs>
          <w:tab w:pos="1588" w:val="left" w:leader="none"/>
        </w:tabs>
        <w:spacing w:line="240" w:lineRule="auto" w:before="41" w:after="0"/>
        <w:ind w:left="1588" w:right="0" w:hanging="454"/>
        <w:jc w:val="left"/>
        <w:rPr>
          <w:sz w:val="18"/>
        </w:rPr>
      </w:pPr>
      <w:r>
        <w:rPr>
          <w:sz w:val="18"/>
        </w:rPr>
        <w:t>2.95‰</w:t>
      </w:r>
      <w:r>
        <w:rPr>
          <w:spacing w:val="-1"/>
          <w:sz w:val="18"/>
        </w:rPr>
        <w:t> </w:t>
      </w:r>
      <w:r>
        <w:rPr>
          <w:sz w:val="18"/>
        </w:rPr>
        <w:t>für</w:t>
      </w:r>
      <w:r>
        <w:rPr>
          <w:spacing w:val="-2"/>
          <w:sz w:val="18"/>
        </w:rPr>
        <w:t> </w:t>
      </w:r>
      <w:r>
        <w:rPr>
          <w:sz w:val="18"/>
        </w:rPr>
        <w:t>die</w:t>
      </w:r>
      <w:r>
        <w:rPr>
          <w:spacing w:val="-1"/>
          <w:sz w:val="18"/>
        </w:rPr>
        <w:t> </w:t>
      </w:r>
      <w:r>
        <w:rPr>
          <w:sz w:val="18"/>
        </w:rPr>
        <w:t>weiteren</w:t>
      </w:r>
      <w:r>
        <w:rPr>
          <w:spacing w:val="-3"/>
          <w:sz w:val="18"/>
        </w:rPr>
        <w:t> </w:t>
      </w:r>
      <w:r>
        <w:rPr>
          <w:sz w:val="18"/>
        </w:rPr>
        <w:t>Fr.</w:t>
      </w:r>
      <w:r>
        <w:rPr>
          <w:spacing w:val="-2"/>
          <w:sz w:val="18"/>
        </w:rPr>
        <w:t> 1'000'000.00</w:t>
      </w:r>
    </w:p>
    <w:p>
      <w:pPr>
        <w:pStyle w:val="BodyText"/>
        <w:ind w:left="1134"/>
      </w:pPr>
      <w:r>
        <w:rPr/>
        <w:t>Für</w:t>
      </w:r>
      <w:r>
        <w:rPr>
          <w:spacing w:val="-5"/>
        </w:rPr>
        <w:t> </w:t>
      </w:r>
      <w:r>
        <w:rPr/>
        <w:t>Vermögen</w:t>
      </w:r>
      <w:r>
        <w:rPr>
          <w:spacing w:val="-2"/>
        </w:rPr>
        <w:t> </w:t>
      </w:r>
      <w:r>
        <w:rPr/>
        <w:t>über</w:t>
      </w:r>
      <w:r>
        <w:rPr>
          <w:spacing w:val="-2"/>
        </w:rPr>
        <w:t> </w:t>
      </w:r>
      <w:r>
        <w:rPr/>
        <w:t>Fr.</w:t>
      </w:r>
      <w:r>
        <w:rPr>
          <w:spacing w:val="-5"/>
        </w:rPr>
        <w:t> </w:t>
      </w:r>
      <w:r>
        <w:rPr/>
        <w:t>1'750'000.00</w:t>
      </w:r>
      <w:r>
        <w:rPr>
          <w:spacing w:val="-4"/>
        </w:rPr>
        <w:t> </w:t>
      </w:r>
      <w:r>
        <w:rPr/>
        <w:t>beträgt</w:t>
      </w:r>
      <w:r>
        <w:rPr>
          <w:spacing w:val="-3"/>
        </w:rPr>
        <w:t> </w:t>
      </w:r>
      <w:r>
        <w:rPr/>
        <w:t>der</w:t>
      </w:r>
      <w:r>
        <w:rPr>
          <w:spacing w:val="-2"/>
        </w:rPr>
        <w:t> </w:t>
      </w:r>
      <w:r>
        <w:rPr/>
        <w:t>Steuersatz</w:t>
      </w:r>
      <w:r>
        <w:rPr>
          <w:spacing w:val="-4"/>
        </w:rPr>
        <w:t> </w:t>
      </w:r>
      <w:r>
        <w:rPr/>
        <w:t>einheitlich</w:t>
      </w:r>
      <w:r>
        <w:rPr>
          <w:spacing w:val="-4"/>
        </w:rPr>
        <w:t> </w:t>
      </w:r>
      <w:r>
        <w:rPr/>
        <w:t>2,3</w:t>
      </w:r>
      <w:r>
        <w:rPr>
          <w:spacing w:val="-4"/>
        </w:rPr>
        <w:t> </w:t>
      </w:r>
      <w:r>
        <w:rPr>
          <w:spacing w:val="-5"/>
        </w:rPr>
        <w:t>‰.</w:t>
      </w:r>
    </w:p>
    <w:p>
      <w:pPr>
        <w:pStyle w:val="BodyText"/>
        <w:spacing w:before="34"/>
        <w:ind w:left="1134" w:right="701"/>
      </w:pPr>
      <w:r>
        <w:rPr>
          <w:position w:val="6"/>
          <w:sz w:val="12"/>
        </w:rPr>
        <w:t>3</w:t>
      </w:r>
      <w:r>
        <w:rPr>
          <w:spacing w:val="40"/>
          <w:position w:val="6"/>
          <w:sz w:val="12"/>
        </w:rPr>
        <w:t> </w:t>
      </w:r>
      <w:r>
        <w:rPr/>
        <w:t>Massgebend</w:t>
      </w:r>
      <w:r>
        <w:rPr>
          <w:spacing w:val="24"/>
        </w:rPr>
        <w:t> </w:t>
      </w:r>
      <w:r>
        <w:rPr/>
        <w:t>für die</w:t>
      </w:r>
      <w:r>
        <w:rPr>
          <w:spacing w:val="24"/>
        </w:rPr>
        <w:t> </w:t>
      </w:r>
      <w:r>
        <w:rPr/>
        <w:t>Bestimmung</w:t>
      </w:r>
      <w:r>
        <w:rPr>
          <w:spacing w:val="24"/>
        </w:rPr>
        <w:t> </w:t>
      </w:r>
      <w:r>
        <w:rPr/>
        <w:t>des</w:t>
      </w:r>
      <w:r>
        <w:rPr>
          <w:spacing w:val="27"/>
        </w:rPr>
        <w:t> </w:t>
      </w:r>
      <w:r>
        <w:rPr/>
        <w:t>Steuersatzes</w:t>
      </w:r>
      <w:r>
        <w:rPr>
          <w:spacing w:val="27"/>
        </w:rPr>
        <w:t> </w:t>
      </w:r>
      <w:r>
        <w:rPr/>
        <w:t>ist</w:t>
      </w:r>
      <w:r>
        <w:rPr>
          <w:spacing w:val="24"/>
        </w:rPr>
        <w:t> </w:t>
      </w:r>
      <w:r>
        <w:rPr/>
        <w:t>das</w:t>
      </w:r>
      <w:r>
        <w:rPr>
          <w:spacing w:val="27"/>
        </w:rPr>
        <w:t> </w:t>
      </w:r>
      <w:r>
        <w:rPr/>
        <w:t>Gesamtvermögen</w:t>
      </w:r>
      <w:r>
        <w:rPr>
          <w:spacing w:val="24"/>
        </w:rPr>
        <w:t> </w:t>
      </w:r>
      <w:r>
        <w:rPr/>
        <w:t>der steuerpflichtigen Person, auch wenn nur ein Teil des Vermögens unter die Steuerhoheit des Kantons fällt.*</w:t>
      </w:r>
    </w:p>
    <w:p>
      <w:pPr>
        <w:pStyle w:val="BodyText"/>
        <w:spacing w:line="285" w:lineRule="auto" w:before="42"/>
        <w:ind w:left="1134" w:right="5071"/>
      </w:pPr>
      <w:r>
        <w:rPr/>
        <w:t>*</w:t>
      </w:r>
      <w:r>
        <w:rPr>
          <w:spacing w:val="-6"/>
        </w:rPr>
        <w:t> </w:t>
      </w:r>
      <w:r>
        <w:rPr/>
        <w:t>Wird</w:t>
      </w:r>
      <w:r>
        <w:rPr>
          <w:spacing w:val="-5"/>
        </w:rPr>
        <w:t> </w:t>
      </w:r>
      <w:r>
        <w:rPr/>
        <w:t>angewendet</w:t>
      </w:r>
      <w:r>
        <w:rPr>
          <w:spacing w:val="-7"/>
        </w:rPr>
        <w:t> </w:t>
      </w:r>
      <w:r>
        <w:rPr/>
        <w:t>ab</w:t>
      </w:r>
      <w:r>
        <w:rPr>
          <w:spacing w:val="-5"/>
        </w:rPr>
        <w:t> </w:t>
      </w:r>
      <w:r>
        <w:rPr/>
        <w:t>Steuerperiode</w:t>
      </w:r>
      <w:r>
        <w:rPr>
          <w:spacing w:val="-7"/>
        </w:rPr>
        <w:t> </w:t>
      </w:r>
      <w:r>
        <w:rPr/>
        <w:t>2026. </w:t>
      </w:r>
      <w:hyperlink r:id="rId74">
        <w:r>
          <w:rPr>
            <w:color w:val="0462C0"/>
            <w:u w:val="single" w:color="0462C0"/>
          </w:rPr>
          <w:t>Tarife ab 01.01.2022</w:t>
        </w:r>
      </w:hyperlink>
    </w:p>
    <w:p>
      <w:pPr>
        <w:pStyle w:val="Heading2"/>
        <w:spacing w:before="322"/>
      </w:pPr>
      <w:bookmarkStart w:name="Jährliches Vielfaches" w:id="37"/>
      <w:bookmarkEnd w:id="37"/>
      <w:r>
        <w:rPr>
          <w:b w:val="0"/>
        </w:rPr>
      </w:r>
      <w:bookmarkStart w:name="_bookmark14" w:id="38"/>
      <w:bookmarkEnd w:id="38"/>
      <w:r>
        <w:rPr>
          <w:b w:val="0"/>
        </w:rPr>
      </w:r>
      <w:r>
        <w:rPr>
          <w:color w:val="2D73B4"/>
        </w:rPr>
        <w:t>Jährliches</w:t>
      </w:r>
      <w:r>
        <w:rPr>
          <w:color w:val="2D73B4"/>
          <w:spacing w:val="-18"/>
        </w:rPr>
        <w:t> </w:t>
      </w:r>
      <w:r>
        <w:rPr>
          <w:color w:val="2D73B4"/>
          <w:spacing w:val="-2"/>
        </w:rPr>
        <w:t>Vielfaches</w:t>
      </w:r>
    </w:p>
    <w:p>
      <w:pPr>
        <w:pStyle w:val="BodyText"/>
        <w:spacing w:before="58"/>
        <w:ind w:left="851"/>
      </w:pPr>
      <w:r>
        <w:rPr/>
        <w:t>(Art. 3</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5">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8"/>
      </w:pPr>
    </w:p>
    <w:p>
      <w:pPr>
        <w:pStyle w:val="Heading8"/>
        <w:spacing w:before="0"/>
      </w:pPr>
      <w:r>
        <w:rPr/>
        <w:t>Art.</w:t>
      </w:r>
      <w:r>
        <w:rPr>
          <w:spacing w:val="-3"/>
        </w:rPr>
        <w:t> </w:t>
      </w:r>
      <w:r>
        <w:rPr/>
        <w:t>3</w:t>
      </w:r>
      <w:r>
        <w:rPr>
          <w:spacing w:val="1"/>
        </w:rPr>
        <w:t> </w:t>
      </w:r>
      <w:r>
        <w:rPr/>
        <w:t>Abs.</w:t>
      </w:r>
      <w:r>
        <w:rPr>
          <w:spacing w:val="-1"/>
        </w:rPr>
        <w:t> </w:t>
      </w:r>
      <w:r>
        <w:rPr/>
        <w:t>1</w:t>
      </w:r>
      <w:r>
        <w:rPr>
          <w:spacing w:val="-2"/>
        </w:rPr>
        <w:t> </w:t>
      </w:r>
      <w:r>
        <w:rPr/>
        <w:t>–</w:t>
      </w:r>
      <w:r>
        <w:rPr>
          <w:spacing w:val="1"/>
        </w:rPr>
        <w:t> </w:t>
      </w:r>
      <w:r>
        <w:rPr/>
        <w:t>3</w:t>
      </w:r>
      <w:r>
        <w:rPr>
          <w:spacing w:val="-3"/>
        </w:rPr>
        <w:t> </w:t>
      </w:r>
      <w:r>
        <w:rPr/>
        <w:t>und 5</w:t>
      </w:r>
      <w:r>
        <w:rPr>
          <w:spacing w:val="-2"/>
        </w:rPr>
        <w:t> </w:t>
      </w:r>
      <w:r>
        <w:rPr>
          <w:spacing w:val="-4"/>
        </w:rPr>
        <w:t>StG:</w:t>
      </w:r>
    </w:p>
    <w:p>
      <w:pPr>
        <w:pStyle w:val="BodyText"/>
        <w:spacing w:before="56"/>
        <w:ind w:left="1134" w:right="700"/>
        <w:jc w:val="both"/>
      </w:pPr>
      <w:r>
        <w:rPr>
          <w:position w:val="6"/>
          <w:sz w:val="12"/>
        </w:rPr>
        <w:t>1</w:t>
      </w:r>
      <w:r>
        <w:rPr>
          <w:spacing w:val="40"/>
          <w:position w:val="6"/>
          <w:sz w:val="12"/>
        </w:rPr>
        <w:t> </w:t>
      </w:r>
      <w:r>
        <w:rPr/>
        <w:t>Die nach den gesetzlichen Steuersätzen berechnete Steuer von Einkommen, Grundstückgewinn, Vermögen,</w:t>
      </w:r>
      <w:r>
        <w:rPr>
          <w:spacing w:val="-4"/>
        </w:rPr>
        <w:t> </w:t>
      </w:r>
      <w:r>
        <w:rPr/>
        <w:t>Gewinn</w:t>
      </w:r>
      <w:r>
        <w:rPr>
          <w:spacing w:val="-6"/>
        </w:rPr>
        <w:t> </w:t>
      </w:r>
      <w:r>
        <w:rPr/>
        <w:t>und</w:t>
      </w:r>
      <w:r>
        <w:rPr>
          <w:spacing w:val="-4"/>
        </w:rPr>
        <w:t> </w:t>
      </w:r>
      <w:r>
        <w:rPr/>
        <w:t>Kapital</w:t>
      </w:r>
      <w:r>
        <w:rPr>
          <w:spacing w:val="-4"/>
        </w:rPr>
        <w:t> </w:t>
      </w:r>
      <w:r>
        <w:rPr/>
        <w:t>sowie</w:t>
      </w:r>
      <w:r>
        <w:rPr>
          <w:spacing w:val="-4"/>
        </w:rPr>
        <w:t> </w:t>
      </w:r>
      <w:r>
        <w:rPr/>
        <w:t>die</w:t>
      </w:r>
      <w:r>
        <w:rPr>
          <w:spacing w:val="-6"/>
        </w:rPr>
        <w:t> </w:t>
      </w:r>
      <w:r>
        <w:rPr/>
        <w:t>Minimal-</w:t>
      </w:r>
      <w:r>
        <w:rPr>
          <w:spacing w:val="-4"/>
        </w:rPr>
        <w:t> </w:t>
      </w:r>
      <w:r>
        <w:rPr/>
        <w:t>und</w:t>
      </w:r>
      <w:r>
        <w:rPr>
          <w:spacing w:val="-6"/>
        </w:rPr>
        <w:t> </w:t>
      </w:r>
      <w:r>
        <w:rPr/>
        <w:t>Mindeststeuer</w:t>
      </w:r>
      <w:r>
        <w:rPr>
          <w:spacing w:val="-7"/>
        </w:rPr>
        <w:t> </w:t>
      </w:r>
      <w:r>
        <w:rPr/>
        <w:t>ist</w:t>
      </w:r>
      <w:r>
        <w:rPr>
          <w:spacing w:val="-6"/>
        </w:rPr>
        <w:t> </w:t>
      </w:r>
      <w:r>
        <w:rPr/>
        <w:t>die</w:t>
      </w:r>
      <w:r>
        <w:rPr>
          <w:spacing w:val="-4"/>
        </w:rPr>
        <w:t> </w:t>
      </w:r>
      <w:r>
        <w:rPr/>
        <w:t>einfache</w:t>
      </w:r>
      <w:r>
        <w:rPr>
          <w:spacing w:val="-6"/>
        </w:rPr>
        <w:t> </w:t>
      </w:r>
      <w:r>
        <w:rPr/>
        <w:t>Kantonssteuer</w:t>
      </w:r>
      <w:r>
        <w:rPr>
          <w:spacing w:val="-7"/>
        </w:rPr>
        <w:t> </w:t>
      </w:r>
      <w:r>
        <w:rPr/>
        <w:t>zu 100 %.</w:t>
      </w:r>
    </w:p>
    <w:p>
      <w:pPr>
        <w:pStyle w:val="BodyText"/>
        <w:spacing w:after="0"/>
        <w:jc w:val="both"/>
        <w:sectPr>
          <w:pgSz w:w="11910" w:h="16840"/>
          <w:pgMar w:header="724" w:footer="687" w:top="960" w:bottom="880" w:left="850" w:right="992"/>
        </w:sectPr>
      </w:pPr>
    </w:p>
    <w:p>
      <w:pPr>
        <w:pStyle w:val="BodyText"/>
        <w:spacing w:before="0"/>
      </w:pPr>
    </w:p>
    <w:p>
      <w:pPr>
        <w:pStyle w:val="BodyText"/>
        <w:spacing w:before="23"/>
      </w:pPr>
    </w:p>
    <w:p>
      <w:pPr>
        <w:pStyle w:val="BodyText"/>
        <w:spacing w:before="0"/>
        <w:ind w:left="1134" w:right="136"/>
      </w:pPr>
      <w:r>
        <w:rPr>
          <w:position w:val="6"/>
          <w:sz w:val="12"/>
        </w:rPr>
        <w:t>2</w:t>
      </w:r>
      <w:r>
        <w:rPr>
          <w:spacing w:val="38"/>
          <w:position w:val="6"/>
          <w:sz w:val="12"/>
        </w:rPr>
        <w:t> </w:t>
      </w:r>
      <w:r>
        <w:rPr/>
        <w:t>Für die Berechnung der geschuldeten Kantonssteuer wird die einfache Steuer mit dem Steuerfuss</w:t>
      </w:r>
      <w:r>
        <w:rPr>
          <w:spacing w:val="40"/>
        </w:rPr>
        <w:t> </w:t>
      </w:r>
      <w:r>
        <w:rPr>
          <w:spacing w:val="-2"/>
        </w:rPr>
        <w:t>multipliziert.</w:t>
      </w:r>
    </w:p>
    <w:p>
      <w:pPr>
        <w:pStyle w:val="BodyText"/>
        <w:spacing w:before="36"/>
        <w:ind w:left="1134" w:right="136"/>
      </w:pPr>
      <w:r>
        <w:rPr>
          <w:position w:val="6"/>
          <w:sz w:val="12"/>
        </w:rPr>
        <w:t>3</w:t>
      </w:r>
      <w:r>
        <w:rPr>
          <w:spacing w:val="71"/>
          <w:position w:val="6"/>
          <w:sz w:val="12"/>
        </w:rPr>
        <w:t> </w:t>
      </w:r>
      <w:r>
        <w:rPr/>
        <w:t>Der</w:t>
      </w:r>
      <w:r>
        <w:rPr>
          <w:spacing w:val="40"/>
        </w:rPr>
        <w:t> </w:t>
      </w:r>
      <w:r>
        <w:rPr/>
        <w:t>Kantonsrat</w:t>
      </w:r>
      <w:r>
        <w:rPr>
          <w:spacing w:val="40"/>
        </w:rPr>
        <w:t> </w:t>
      </w:r>
      <w:r>
        <w:rPr/>
        <w:t>bestimmt</w:t>
      </w:r>
      <w:r>
        <w:rPr>
          <w:spacing w:val="40"/>
        </w:rPr>
        <w:t> </w:t>
      </w:r>
      <w:r>
        <w:rPr/>
        <w:t>jährlich</w:t>
      </w:r>
      <w:r>
        <w:rPr>
          <w:spacing w:val="40"/>
        </w:rPr>
        <w:t> </w:t>
      </w:r>
      <w:r>
        <w:rPr/>
        <w:t>mit</w:t>
      </w:r>
      <w:r>
        <w:rPr>
          <w:spacing w:val="40"/>
        </w:rPr>
        <w:t> </w:t>
      </w:r>
      <w:r>
        <w:rPr/>
        <w:t>der</w:t>
      </w:r>
      <w:r>
        <w:rPr>
          <w:spacing w:val="40"/>
        </w:rPr>
        <w:t> </w:t>
      </w:r>
      <w:r>
        <w:rPr/>
        <w:t>Genehmigung</w:t>
      </w:r>
      <w:r>
        <w:rPr>
          <w:spacing w:val="40"/>
        </w:rPr>
        <w:t> </w:t>
      </w:r>
      <w:r>
        <w:rPr/>
        <w:t>des</w:t>
      </w:r>
      <w:r>
        <w:rPr>
          <w:spacing w:val="40"/>
        </w:rPr>
        <w:t> </w:t>
      </w:r>
      <w:r>
        <w:rPr/>
        <w:t>Voranschlages</w:t>
      </w:r>
      <w:r>
        <w:rPr>
          <w:spacing w:val="40"/>
        </w:rPr>
        <w:t> </w:t>
      </w:r>
      <w:r>
        <w:rPr/>
        <w:t>den</w:t>
      </w:r>
      <w:r>
        <w:rPr>
          <w:spacing w:val="40"/>
        </w:rPr>
        <w:t> </w:t>
      </w:r>
      <w:r>
        <w:rPr/>
        <w:t>Steuerfuss</w:t>
      </w:r>
      <w:r>
        <w:rPr>
          <w:spacing w:val="40"/>
        </w:rPr>
        <w:t> </w:t>
      </w:r>
      <w:r>
        <w:rPr/>
        <w:t>in Prozenten der einfachen Kantonssteuer.</w:t>
      </w:r>
    </w:p>
    <w:p>
      <w:pPr>
        <w:pStyle w:val="BodyText"/>
        <w:spacing w:before="36"/>
        <w:ind w:left="1134"/>
      </w:pPr>
      <w:r>
        <w:rPr>
          <w:position w:val="6"/>
          <w:sz w:val="12"/>
        </w:rPr>
        <w:t>5</w:t>
      </w:r>
      <w:r>
        <w:rPr>
          <w:spacing w:val="13"/>
          <w:position w:val="6"/>
          <w:sz w:val="12"/>
        </w:rPr>
        <w:t> </w:t>
      </w:r>
      <w:r>
        <w:rPr/>
        <w:t>Der</w:t>
      </w:r>
      <w:r>
        <w:rPr>
          <w:spacing w:val="-3"/>
        </w:rPr>
        <w:t> </w:t>
      </w:r>
      <w:r>
        <w:rPr/>
        <w:t>Kanton</w:t>
      </w:r>
      <w:r>
        <w:rPr>
          <w:spacing w:val="-4"/>
        </w:rPr>
        <w:t> </w:t>
      </w:r>
      <w:r>
        <w:rPr/>
        <w:t>kann</w:t>
      </w:r>
      <w:r>
        <w:rPr>
          <w:spacing w:val="-5"/>
        </w:rPr>
        <w:t> </w:t>
      </w:r>
      <w:r>
        <w:rPr/>
        <w:t>für</w:t>
      </w:r>
      <w:r>
        <w:rPr>
          <w:spacing w:val="-5"/>
        </w:rPr>
        <w:t> </w:t>
      </w:r>
      <w:r>
        <w:rPr/>
        <w:t>natürliche</w:t>
      </w:r>
      <w:r>
        <w:rPr>
          <w:spacing w:val="-2"/>
        </w:rPr>
        <w:t> </w:t>
      </w:r>
      <w:r>
        <w:rPr/>
        <w:t>und</w:t>
      </w:r>
      <w:r>
        <w:rPr>
          <w:spacing w:val="-2"/>
        </w:rPr>
        <w:t> </w:t>
      </w:r>
      <w:r>
        <w:rPr/>
        <w:t>juristische</w:t>
      </w:r>
      <w:r>
        <w:rPr>
          <w:spacing w:val="-2"/>
        </w:rPr>
        <w:t> </w:t>
      </w:r>
      <w:r>
        <w:rPr/>
        <w:t>Personen</w:t>
      </w:r>
      <w:r>
        <w:rPr>
          <w:spacing w:val="-5"/>
        </w:rPr>
        <w:t> </w:t>
      </w:r>
      <w:r>
        <w:rPr/>
        <w:t>unterschiedliche</w:t>
      </w:r>
      <w:r>
        <w:rPr>
          <w:spacing w:val="-2"/>
        </w:rPr>
        <w:t> </w:t>
      </w:r>
      <w:r>
        <w:rPr/>
        <w:t>Steuerfüsse</w:t>
      </w:r>
      <w:r>
        <w:rPr>
          <w:spacing w:val="-2"/>
        </w:rPr>
        <w:t> festlegen.</w:t>
      </w:r>
    </w:p>
    <w:p>
      <w:pPr>
        <w:pStyle w:val="Heading8"/>
        <w:spacing w:before="93"/>
      </w:pPr>
      <w:r>
        <w:rPr/>
        <w:t>Art.</w:t>
      </w:r>
      <w:r>
        <w:rPr>
          <w:spacing w:val="-3"/>
        </w:rPr>
        <w:t> </w:t>
      </w:r>
      <w:r>
        <w:rPr/>
        <w:t>240 Abs.</w:t>
      </w:r>
      <w:r>
        <w:rPr>
          <w:spacing w:val="-3"/>
        </w:rPr>
        <w:t> </w:t>
      </w:r>
      <w:r>
        <w:rPr/>
        <w:t>1</w:t>
      </w:r>
      <w:r>
        <w:rPr>
          <w:spacing w:val="1"/>
        </w:rPr>
        <w:t> </w:t>
      </w:r>
      <w:r>
        <w:rPr>
          <w:spacing w:val="-4"/>
        </w:rPr>
        <w:t>StG:</w:t>
      </w:r>
    </w:p>
    <w:p>
      <w:pPr>
        <w:pStyle w:val="BodyText"/>
        <w:spacing w:before="55"/>
        <w:ind w:left="1134" w:right="703"/>
        <w:jc w:val="both"/>
      </w:pPr>
      <w:r>
        <w:rPr>
          <w:position w:val="6"/>
          <w:sz w:val="12"/>
        </w:rPr>
        <w:t>1 </w:t>
      </w:r>
      <w:r>
        <w:rPr/>
        <w:t>Für die Steuerperioden 2022 bis 2024 wird der Steuerfuss für natürliche Personen um zwei und für juristische Personen um ein Prozent der einfachen Kantonssteuer gegenüber dem vom Kantonsrat gestützt auf Art. 3 Abs. 3 bestimmten Steuerfuss gesenkt.</w:t>
      </w:r>
    </w:p>
    <w:p>
      <w:pPr>
        <w:pStyle w:val="BodyText"/>
        <w:spacing w:before="42"/>
        <w:ind w:left="1134"/>
      </w:pPr>
      <w:hyperlink r:id="rId76">
        <w:r>
          <w:rPr>
            <w:color w:val="0462C0"/>
            <w:spacing w:val="-2"/>
            <w:u w:val="single" w:color="0462C0"/>
          </w:rPr>
          <w:t>Steuerfüsse</w:t>
        </w:r>
      </w:hyperlink>
    </w:p>
    <w:p>
      <w:pPr>
        <w:pStyle w:val="Heading2"/>
        <w:spacing w:before="362"/>
      </w:pPr>
      <w:bookmarkStart w:name="Steuererleichterungen" w:id="39"/>
      <w:bookmarkEnd w:id="39"/>
      <w:r>
        <w:rPr>
          <w:b w:val="0"/>
        </w:rPr>
      </w:r>
      <w:bookmarkStart w:name="_bookmark15" w:id="40"/>
      <w:bookmarkEnd w:id="40"/>
      <w:r>
        <w:rPr>
          <w:b w:val="0"/>
        </w:rPr>
      </w:r>
      <w:r>
        <w:rPr>
          <w:color w:val="2D73B4"/>
          <w:spacing w:val="-2"/>
        </w:rPr>
        <w:t>Steuererleichterungen</w:t>
      </w:r>
    </w:p>
    <w:p>
      <w:pPr>
        <w:pStyle w:val="BodyText"/>
        <w:spacing w:before="56"/>
        <w:ind w:left="851"/>
      </w:pPr>
      <w:r>
        <w:rPr/>
        <w:t>(Art.</w:t>
      </w:r>
      <w:r>
        <w:rPr>
          <w:spacing w:val="-2"/>
        </w:rPr>
        <w:t> </w:t>
      </w:r>
      <w:r>
        <w:rPr/>
        <w:t>16</w:t>
      </w:r>
      <w:r>
        <w:rPr>
          <w:spacing w:val="1"/>
        </w:rPr>
        <w:t> </w:t>
      </w:r>
      <w:r>
        <w:rPr>
          <w:spacing w:val="-4"/>
        </w:rPr>
        <w:t>StG)</w:t>
      </w:r>
    </w:p>
    <w:p>
      <w:pPr>
        <w:pStyle w:val="Heading8"/>
        <w:spacing w:before="156"/>
        <w:jc w:val="both"/>
      </w:pPr>
      <w:r>
        <w:rPr/>
        <w:t>Art.</w:t>
      </w:r>
      <w:r>
        <w:rPr>
          <w:spacing w:val="-3"/>
        </w:rPr>
        <w:t> </w:t>
      </w:r>
      <w:r>
        <w:rPr/>
        <w:t>16 Abs.</w:t>
      </w:r>
      <w:r>
        <w:rPr>
          <w:spacing w:val="-2"/>
        </w:rPr>
        <w:t> </w:t>
      </w:r>
      <w:r>
        <w:rPr/>
        <w:t>2</w:t>
      </w:r>
      <w:r>
        <w:rPr>
          <w:spacing w:val="1"/>
        </w:rPr>
        <w:t> </w:t>
      </w:r>
      <w:r>
        <w:rPr/>
        <w:t>und</w:t>
      </w:r>
      <w:r>
        <w:rPr>
          <w:spacing w:val="-3"/>
        </w:rPr>
        <w:t> </w:t>
      </w:r>
      <w:r>
        <w:rPr/>
        <w:t>3</w:t>
      </w:r>
      <w:r>
        <w:rPr>
          <w:spacing w:val="1"/>
        </w:rPr>
        <w:t> </w:t>
      </w:r>
      <w:r>
        <w:rPr>
          <w:spacing w:val="-4"/>
        </w:rPr>
        <w:t>StG:</w:t>
      </w:r>
    </w:p>
    <w:p>
      <w:pPr>
        <w:pStyle w:val="BodyText"/>
        <w:spacing w:before="56"/>
        <w:ind w:left="1134" w:right="703"/>
        <w:jc w:val="both"/>
      </w:pPr>
      <w:r>
        <w:rPr>
          <w:position w:val="6"/>
          <w:sz w:val="12"/>
        </w:rPr>
        <w:t>2</w:t>
      </w:r>
      <w:r>
        <w:rPr>
          <w:spacing w:val="9"/>
          <w:position w:val="6"/>
          <w:sz w:val="12"/>
        </w:rPr>
        <w:t> </w:t>
      </w:r>
      <w:r>
        <w:rPr/>
        <w:t>Für</w:t>
      </w:r>
      <w:r>
        <w:rPr>
          <w:spacing w:val="-10"/>
        </w:rPr>
        <w:t> </w:t>
      </w:r>
      <w:r>
        <w:rPr/>
        <w:t>Personenunternehmen,</w:t>
      </w:r>
      <w:r>
        <w:rPr>
          <w:spacing w:val="-8"/>
        </w:rPr>
        <w:t> </w:t>
      </w:r>
      <w:r>
        <w:rPr/>
        <w:t>die</w:t>
      </w:r>
      <w:r>
        <w:rPr>
          <w:spacing w:val="-7"/>
        </w:rPr>
        <w:t> </w:t>
      </w:r>
      <w:r>
        <w:rPr/>
        <w:t>neu</w:t>
      </w:r>
      <w:r>
        <w:rPr>
          <w:spacing w:val="-10"/>
        </w:rPr>
        <w:t> </w:t>
      </w:r>
      <w:r>
        <w:rPr/>
        <w:t>eröffnet</w:t>
      </w:r>
      <w:r>
        <w:rPr>
          <w:spacing w:val="-8"/>
        </w:rPr>
        <w:t> </w:t>
      </w:r>
      <w:r>
        <w:rPr/>
        <w:t>werden,</w:t>
      </w:r>
      <w:r>
        <w:rPr>
          <w:spacing w:val="-10"/>
        </w:rPr>
        <w:t> </w:t>
      </w:r>
      <w:r>
        <w:rPr/>
        <w:t>kann</w:t>
      </w:r>
      <w:r>
        <w:rPr>
          <w:spacing w:val="-10"/>
        </w:rPr>
        <w:t> </w:t>
      </w:r>
      <w:r>
        <w:rPr/>
        <w:t>der</w:t>
      </w:r>
      <w:r>
        <w:rPr>
          <w:spacing w:val="-8"/>
        </w:rPr>
        <w:t> </w:t>
      </w:r>
      <w:r>
        <w:rPr/>
        <w:t>Regierungsrat</w:t>
      </w:r>
      <w:r>
        <w:rPr>
          <w:spacing w:val="-8"/>
        </w:rPr>
        <w:t> </w:t>
      </w:r>
      <w:r>
        <w:rPr/>
        <w:t>im</w:t>
      </w:r>
      <w:r>
        <w:rPr>
          <w:spacing w:val="-7"/>
        </w:rPr>
        <w:t> </w:t>
      </w:r>
      <w:r>
        <w:rPr/>
        <w:t>Einvernehmen</w:t>
      </w:r>
      <w:r>
        <w:rPr>
          <w:spacing w:val="-10"/>
        </w:rPr>
        <w:t> </w:t>
      </w:r>
      <w:r>
        <w:rPr/>
        <w:t>mit</w:t>
      </w:r>
      <w:r>
        <w:rPr>
          <w:spacing w:val="-8"/>
        </w:rPr>
        <w:t> </w:t>
      </w:r>
      <w:r>
        <w:rPr/>
        <w:t>der zuständigen Gemeinde höchstens für das Eröffnungsjahr und die neun folgenden Jahre angemessene Steuererleichterungen gewähren, sofern:</w:t>
      </w:r>
    </w:p>
    <w:p>
      <w:pPr>
        <w:pStyle w:val="ListParagraph"/>
        <w:numPr>
          <w:ilvl w:val="0"/>
          <w:numId w:val="15"/>
        </w:numPr>
        <w:tabs>
          <w:tab w:pos="1588" w:val="left" w:leader="none"/>
        </w:tabs>
        <w:spacing w:line="240" w:lineRule="auto" w:before="39" w:after="0"/>
        <w:ind w:left="1588" w:right="0" w:hanging="454"/>
        <w:jc w:val="left"/>
        <w:rPr>
          <w:sz w:val="18"/>
        </w:rPr>
      </w:pPr>
      <w:r>
        <w:rPr>
          <w:sz w:val="18"/>
        </w:rPr>
        <w:t>das</w:t>
      </w:r>
      <w:r>
        <w:rPr>
          <w:spacing w:val="-3"/>
          <w:sz w:val="18"/>
        </w:rPr>
        <w:t> </w:t>
      </w:r>
      <w:r>
        <w:rPr>
          <w:sz w:val="18"/>
        </w:rPr>
        <w:t>Vorhaben</w:t>
      </w:r>
      <w:r>
        <w:rPr>
          <w:spacing w:val="-5"/>
          <w:sz w:val="18"/>
        </w:rPr>
        <w:t> </w:t>
      </w:r>
      <w:r>
        <w:rPr>
          <w:sz w:val="18"/>
        </w:rPr>
        <w:t>von</w:t>
      </w:r>
      <w:r>
        <w:rPr>
          <w:spacing w:val="-5"/>
          <w:sz w:val="18"/>
        </w:rPr>
        <w:t> </w:t>
      </w:r>
      <w:r>
        <w:rPr>
          <w:sz w:val="18"/>
        </w:rPr>
        <w:t>volkswirtschaftlicher</w:t>
      </w:r>
      <w:r>
        <w:rPr>
          <w:spacing w:val="-3"/>
          <w:sz w:val="18"/>
        </w:rPr>
        <w:t> </w:t>
      </w:r>
      <w:r>
        <w:rPr>
          <w:sz w:val="18"/>
        </w:rPr>
        <w:t>Bedeutung</w:t>
      </w:r>
      <w:r>
        <w:rPr>
          <w:spacing w:val="-3"/>
          <w:sz w:val="18"/>
        </w:rPr>
        <w:t> </w:t>
      </w:r>
      <w:r>
        <w:rPr>
          <w:sz w:val="18"/>
        </w:rPr>
        <w:t>für</w:t>
      </w:r>
      <w:r>
        <w:rPr>
          <w:spacing w:val="-3"/>
          <w:sz w:val="18"/>
        </w:rPr>
        <w:t> </w:t>
      </w:r>
      <w:r>
        <w:rPr>
          <w:sz w:val="18"/>
        </w:rPr>
        <w:t>den</w:t>
      </w:r>
      <w:r>
        <w:rPr>
          <w:spacing w:val="-2"/>
          <w:sz w:val="18"/>
        </w:rPr>
        <w:t> </w:t>
      </w:r>
      <w:r>
        <w:rPr>
          <w:sz w:val="18"/>
        </w:rPr>
        <w:t>Kanton</w:t>
      </w:r>
      <w:r>
        <w:rPr>
          <w:spacing w:val="-5"/>
          <w:sz w:val="18"/>
        </w:rPr>
        <w:t> </w:t>
      </w:r>
      <w:r>
        <w:rPr>
          <w:spacing w:val="-4"/>
          <w:sz w:val="18"/>
        </w:rPr>
        <w:t>ist,</w:t>
      </w:r>
    </w:p>
    <w:p>
      <w:pPr>
        <w:pStyle w:val="ListParagraph"/>
        <w:numPr>
          <w:ilvl w:val="0"/>
          <w:numId w:val="15"/>
        </w:numPr>
        <w:tabs>
          <w:tab w:pos="1588" w:val="left" w:leader="none"/>
        </w:tabs>
        <w:spacing w:line="240" w:lineRule="auto" w:before="40" w:after="0"/>
        <w:ind w:left="1588" w:right="0" w:hanging="454"/>
        <w:jc w:val="left"/>
        <w:rPr>
          <w:sz w:val="18"/>
        </w:rPr>
      </w:pPr>
      <w:r>
        <w:rPr>
          <w:sz w:val="18"/>
        </w:rPr>
        <w:t>dadurch</w:t>
      </w:r>
      <w:r>
        <w:rPr>
          <w:spacing w:val="-3"/>
          <w:sz w:val="18"/>
        </w:rPr>
        <w:t> </w:t>
      </w:r>
      <w:r>
        <w:rPr>
          <w:sz w:val="18"/>
        </w:rPr>
        <w:t>bestehende</w:t>
      </w:r>
      <w:r>
        <w:rPr>
          <w:spacing w:val="-2"/>
          <w:sz w:val="18"/>
        </w:rPr>
        <w:t> </w:t>
      </w:r>
      <w:r>
        <w:rPr>
          <w:sz w:val="18"/>
        </w:rPr>
        <w:t>Arbeitsplätze</w:t>
      </w:r>
      <w:r>
        <w:rPr>
          <w:spacing w:val="-5"/>
          <w:sz w:val="18"/>
        </w:rPr>
        <w:t> </w:t>
      </w:r>
      <w:r>
        <w:rPr>
          <w:sz w:val="18"/>
        </w:rPr>
        <w:t>erhalten</w:t>
      </w:r>
      <w:r>
        <w:rPr>
          <w:spacing w:val="-6"/>
          <w:sz w:val="18"/>
        </w:rPr>
        <w:t> </w:t>
      </w:r>
      <w:r>
        <w:rPr>
          <w:sz w:val="18"/>
        </w:rPr>
        <w:t>oder</w:t>
      </w:r>
      <w:r>
        <w:rPr>
          <w:spacing w:val="-5"/>
          <w:sz w:val="18"/>
        </w:rPr>
        <w:t> </w:t>
      </w:r>
      <w:r>
        <w:rPr>
          <w:sz w:val="18"/>
        </w:rPr>
        <w:t>neue</w:t>
      </w:r>
      <w:r>
        <w:rPr>
          <w:spacing w:val="-2"/>
          <w:sz w:val="18"/>
        </w:rPr>
        <w:t> </w:t>
      </w:r>
      <w:r>
        <w:rPr>
          <w:sz w:val="18"/>
        </w:rPr>
        <w:t>geschaffen</w:t>
      </w:r>
      <w:r>
        <w:rPr>
          <w:spacing w:val="-2"/>
          <w:sz w:val="18"/>
        </w:rPr>
        <w:t> werden,</w:t>
      </w:r>
    </w:p>
    <w:p>
      <w:pPr>
        <w:pStyle w:val="ListParagraph"/>
        <w:numPr>
          <w:ilvl w:val="0"/>
          <w:numId w:val="15"/>
        </w:numPr>
        <w:tabs>
          <w:tab w:pos="1588" w:val="left" w:leader="none"/>
        </w:tabs>
        <w:spacing w:line="240" w:lineRule="auto" w:before="40" w:after="0"/>
        <w:ind w:left="1588" w:right="0" w:hanging="454"/>
        <w:jc w:val="left"/>
        <w:rPr>
          <w:sz w:val="18"/>
        </w:rPr>
      </w:pPr>
      <w:r>
        <w:rPr>
          <w:sz w:val="18"/>
        </w:rPr>
        <w:t>ein</w:t>
      </w:r>
      <w:r>
        <w:rPr>
          <w:spacing w:val="-4"/>
          <w:sz w:val="18"/>
        </w:rPr>
        <w:t> </w:t>
      </w:r>
      <w:r>
        <w:rPr>
          <w:sz w:val="18"/>
        </w:rPr>
        <w:t>klares</w:t>
      </w:r>
      <w:r>
        <w:rPr>
          <w:spacing w:val="-2"/>
          <w:sz w:val="18"/>
        </w:rPr>
        <w:t> </w:t>
      </w:r>
      <w:r>
        <w:rPr>
          <w:sz w:val="18"/>
        </w:rPr>
        <w:t>Konzept</w:t>
      </w:r>
      <w:r>
        <w:rPr>
          <w:spacing w:val="-3"/>
          <w:sz w:val="18"/>
        </w:rPr>
        <w:t> </w:t>
      </w:r>
      <w:r>
        <w:rPr>
          <w:sz w:val="18"/>
        </w:rPr>
        <w:t>zugrunde</w:t>
      </w:r>
      <w:r>
        <w:rPr>
          <w:spacing w:val="-4"/>
          <w:sz w:val="18"/>
        </w:rPr>
        <w:t> </w:t>
      </w:r>
      <w:r>
        <w:rPr>
          <w:sz w:val="18"/>
        </w:rPr>
        <w:t>liegt,</w:t>
      </w:r>
      <w:r>
        <w:rPr>
          <w:spacing w:val="-2"/>
          <w:sz w:val="18"/>
        </w:rPr>
        <w:t> </w:t>
      </w:r>
      <w:r>
        <w:rPr>
          <w:spacing w:val="-5"/>
          <w:sz w:val="18"/>
        </w:rPr>
        <w:t>und</w:t>
      </w:r>
    </w:p>
    <w:p>
      <w:pPr>
        <w:pStyle w:val="ListParagraph"/>
        <w:numPr>
          <w:ilvl w:val="0"/>
          <w:numId w:val="15"/>
        </w:numPr>
        <w:tabs>
          <w:tab w:pos="1586" w:val="left" w:leader="none"/>
          <w:tab w:pos="1588" w:val="left" w:leader="none"/>
        </w:tabs>
        <w:spacing w:line="240" w:lineRule="auto" w:before="40" w:after="0"/>
        <w:ind w:left="1588" w:right="703" w:hanging="454"/>
        <w:jc w:val="both"/>
        <w:rPr>
          <w:sz w:val="18"/>
        </w:rPr>
      </w:pPr>
      <w:r>
        <w:rPr>
          <w:sz w:val="18"/>
        </w:rPr>
        <w:t>die Unternehmenstätigkeit ganz oder überwiegend auf einen überregionalen Markt ausgerichtet </w:t>
      </w:r>
      <w:r>
        <w:rPr>
          <w:spacing w:val="-4"/>
          <w:sz w:val="18"/>
        </w:rPr>
        <w:t>ist.</w:t>
      </w:r>
    </w:p>
    <w:p>
      <w:pPr>
        <w:pStyle w:val="BodyText"/>
        <w:ind w:left="1134"/>
        <w:jc w:val="both"/>
      </w:pPr>
      <w:r>
        <w:rPr/>
        <w:t>Eine</w:t>
      </w:r>
      <w:r>
        <w:rPr>
          <w:spacing w:val="-6"/>
        </w:rPr>
        <w:t> </w:t>
      </w:r>
      <w:r>
        <w:rPr/>
        <w:t>wesentliche</w:t>
      </w:r>
      <w:r>
        <w:rPr>
          <w:spacing w:val="-4"/>
        </w:rPr>
        <w:t> </w:t>
      </w:r>
      <w:r>
        <w:rPr/>
        <w:t>Änderung</w:t>
      </w:r>
      <w:r>
        <w:rPr>
          <w:spacing w:val="-4"/>
        </w:rPr>
        <w:t> </w:t>
      </w:r>
      <w:r>
        <w:rPr/>
        <w:t>der</w:t>
      </w:r>
      <w:r>
        <w:rPr>
          <w:spacing w:val="-5"/>
        </w:rPr>
        <w:t> </w:t>
      </w:r>
      <w:r>
        <w:rPr/>
        <w:t>betrieblichen</w:t>
      </w:r>
      <w:r>
        <w:rPr>
          <w:spacing w:val="-4"/>
        </w:rPr>
        <w:t> </w:t>
      </w:r>
      <w:r>
        <w:rPr/>
        <w:t>Tätigkeit</w:t>
      </w:r>
      <w:r>
        <w:rPr>
          <w:spacing w:val="-4"/>
        </w:rPr>
        <w:t> </w:t>
      </w:r>
      <w:r>
        <w:rPr/>
        <w:t>kann</w:t>
      </w:r>
      <w:r>
        <w:rPr>
          <w:spacing w:val="-7"/>
        </w:rPr>
        <w:t> </w:t>
      </w:r>
      <w:r>
        <w:rPr/>
        <w:t>einer</w:t>
      </w:r>
      <w:r>
        <w:rPr>
          <w:spacing w:val="-5"/>
        </w:rPr>
        <w:t> </w:t>
      </w:r>
      <w:r>
        <w:rPr/>
        <w:t>Neueröffnung</w:t>
      </w:r>
      <w:r>
        <w:rPr>
          <w:spacing w:val="-4"/>
        </w:rPr>
        <w:t> </w:t>
      </w:r>
      <w:r>
        <w:rPr/>
        <w:t>gleichgestellt</w:t>
      </w:r>
      <w:r>
        <w:rPr>
          <w:spacing w:val="-4"/>
        </w:rPr>
        <w:t> </w:t>
      </w:r>
      <w:r>
        <w:rPr>
          <w:spacing w:val="-2"/>
        </w:rPr>
        <w:t>werden.</w:t>
      </w:r>
    </w:p>
    <w:p>
      <w:pPr>
        <w:pStyle w:val="BodyText"/>
        <w:spacing w:before="36"/>
        <w:ind w:left="1134" w:right="703"/>
        <w:jc w:val="both"/>
      </w:pPr>
      <w:r>
        <w:rPr>
          <w:position w:val="6"/>
          <w:sz w:val="12"/>
        </w:rPr>
        <w:t>3</w:t>
      </w:r>
      <w:r>
        <w:rPr>
          <w:spacing w:val="17"/>
          <w:position w:val="6"/>
          <w:sz w:val="12"/>
        </w:rPr>
        <w:t> </w:t>
      </w:r>
      <w:r>
        <w:rPr/>
        <w:t>Die Steuererleichterung ist im Rahmen einer Leistungsvereinbarung</w:t>
      </w:r>
      <w:r>
        <w:rPr>
          <w:spacing w:val="-1"/>
        </w:rPr>
        <w:t> </w:t>
      </w:r>
      <w:r>
        <w:rPr/>
        <w:t>zu gewähren, in welcher</w:t>
      </w:r>
      <w:r>
        <w:rPr>
          <w:spacing w:val="-2"/>
        </w:rPr>
        <w:t> </w:t>
      </w:r>
      <w:r>
        <w:rPr/>
        <w:t>sich die Personenunternehmung zu bestimmt umschriebenen Leistungen verpflichtet. Werden die mit der Leistungsvereinbarung eingegangenen Verpflichtungen nicht</w:t>
      </w:r>
      <w:r>
        <w:rPr>
          <w:spacing w:val="-3"/>
        </w:rPr>
        <w:t> </w:t>
      </w:r>
      <w:r>
        <w:rPr/>
        <w:t>oder</w:t>
      </w:r>
      <w:r>
        <w:rPr>
          <w:spacing w:val="-1"/>
        </w:rPr>
        <w:t> </w:t>
      </w:r>
      <w:r>
        <w:rPr/>
        <w:t>nicht</w:t>
      </w:r>
      <w:r>
        <w:rPr>
          <w:spacing w:val="-3"/>
        </w:rPr>
        <w:t> </w:t>
      </w:r>
      <w:r>
        <w:rPr/>
        <w:t>vollständig eingehalten, entfällt die Steuerbefreiung rückwirkend und die Steuern werden nachgefordert.</w:t>
      </w:r>
    </w:p>
    <w:p>
      <w:pPr>
        <w:pStyle w:val="BodyText"/>
        <w:spacing w:after="0"/>
        <w:jc w:val="both"/>
        <w:sectPr>
          <w:pgSz w:w="11910" w:h="16840"/>
          <w:pgMar w:header="724" w:footer="687" w:top="960" w:bottom="880" w:left="850" w:right="992"/>
        </w:sectPr>
      </w:pPr>
    </w:p>
    <w:p>
      <w:pPr>
        <w:pStyle w:val="BodyText"/>
        <w:spacing w:before="422"/>
        <w:rPr>
          <w:sz w:val="40"/>
        </w:rPr>
      </w:pPr>
    </w:p>
    <w:p>
      <w:pPr>
        <w:pStyle w:val="Heading1"/>
      </w:pPr>
      <w:bookmarkStart w:name="Besteuerung der juristischen Personen" w:id="41"/>
      <w:bookmarkEnd w:id="41"/>
      <w:r>
        <w:rPr>
          <w:b w:val="0"/>
        </w:rPr>
      </w:r>
      <w:bookmarkStart w:name="_bookmark16" w:id="42"/>
      <w:bookmarkEnd w:id="42"/>
      <w:r>
        <w:rPr>
          <w:b w:val="0"/>
        </w:rPr>
      </w:r>
      <w:r>
        <w:rPr>
          <w:color w:val="2D73B4"/>
          <w:spacing w:val="-10"/>
        </w:rPr>
        <w:t>Besteuerung</w:t>
      </w:r>
      <w:r>
        <w:rPr>
          <w:color w:val="2D73B4"/>
          <w:spacing w:val="-20"/>
        </w:rPr>
        <w:t> </w:t>
      </w:r>
      <w:r>
        <w:rPr>
          <w:color w:val="2D73B4"/>
          <w:spacing w:val="-10"/>
        </w:rPr>
        <w:t>der</w:t>
      </w:r>
      <w:r>
        <w:rPr>
          <w:color w:val="2D73B4"/>
          <w:spacing w:val="-17"/>
        </w:rPr>
        <w:t> </w:t>
      </w:r>
      <w:r>
        <w:rPr>
          <w:color w:val="2D73B4"/>
          <w:spacing w:val="-10"/>
        </w:rPr>
        <w:t>juristischen</w:t>
      </w:r>
      <w:r>
        <w:rPr>
          <w:color w:val="2D73B4"/>
          <w:spacing w:val="-16"/>
        </w:rPr>
        <w:t> </w:t>
      </w:r>
      <w:r>
        <w:rPr>
          <w:color w:val="2D73B4"/>
          <w:spacing w:val="-10"/>
        </w:rPr>
        <w:t>Personen</w:t>
      </w:r>
    </w:p>
    <w:p>
      <w:pPr>
        <w:pStyle w:val="BodyText"/>
        <w:spacing w:before="15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9">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pPr>
    </w:p>
    <w:p>
      <w:pPr>
        <w:pStyle w:val="Heading8"/>
        <w:spacing w:before="0"/>
        <w:jc w:val="both"/>
      </w:pPr>
      <w:r>
        <w:rPr/>
        <w:t>Art.</w:t>
      </w:r>
      <w:r>
        <w:rPr>
          <w:spacing w:val="-1"/>
        </w:rPr>
        <w:t> </w:t>
      </w:r>
      <w:r>
        <w:rPr/>
        <w:t>2</w:t>
      </w:r>
      <w:r>
        <w:rPr>
          <w:spacing w:val="1"/>
        </w:rPr>
        <w:t> </w:t>
      </w:r>
      <w:r>
        <w:rPr/>
        <w:t>lit.</w:t>
      </w:r>
      <w:r>
        <w:rPr>
          <w:spacing w:val="-1"/>
        </w:rPr>
        <w:t> </w:t>
      </w:r>
      <w:r>
        <w:rPr/>
        <w:t>b </w:t>
      </w:r>
      <w:r>
        <w:rPr>
          <w:spacing w:val="-4"/>
        </w:rPr>
        <w:t>StG:</w:t>
      </w:r>
    </w:p>
    <w:p>
      <w:pPr>
        <w:pStyle w:val="BodyText"/>
        <w:spacing w:before="60"/>
        <w:ind w:left="1134"/>
        <w:jc w:val="both"/>
      </w:pPr>
      <w:r>
        <w:rPr/>
        <w:t>Der</w:t>
      </w:r>
      <w:r>
        <w:rPr>
          <w:spacing w:val="-3"/>
        </w:rPr>
        <w:t> </w:t>
      </w:r>
      <w:r>
        <w:rPr/>
        <w:t>Kanton</w:t>
      </w:r>
      <w:r>
        <w:rPr>
          <w:spacing w:val="-1"/>
        </w:rPr>
        <w:t> </w:t>
      </w:r>
      <w:r>
        <w:rPr/>
        <w:t>erhebt</w:t>
      </w:r>
      <w:r>
        <w:rPr>
          <w:spacing w:val="-5"/>
        </w:rPr>
        <w:t> </w:t>
      </w:r>
      <w:r>
        <w:rPr/>
        <w:t>nach</w:t>
      </w:r>
      <w:r>
        <w:rPr>
          <w:spacing w:val="-1"/>
        </w:rPr>
        <w:t> </w:t>
      </w:r>
      <w:r>
        <w:rPr/>
        <w:t>diesem</w:t>
      </w:r>
      <w:r>
        <w:rPr>
          <w:spacing w:val="-1"/>
        </w:rPr>
        <w:t> </w:t>
      </w:r>
      <w:r>
        <w:rPr>
          <w:spacing w:val="-2"/>
        </w:rPr>
        <w:t>Gesetz:</w:t>
      </w:r>
    </w:p>
    <w:p>
      <w:pPr>
        <w:pStyle w:val="ListParagraph"/>
        <w:numPr>
          <w:ilvl w:val="0"/>
          <w:numId w:val="16"/>
        </w:numPr>
        <w:tabs>
          <w:tab w:pos="1588" w:val="left" w:leader="none"/>
        </w:tabs>
        <w:spacing w:line="240" w:lineRule="auto" w:before="40" w:after="0"/>
        <w:ind w:left="1588" w:right="703" w:hanging="454"/>
        <w:jc w:val="left"/>
        <w:rPr>
          <w:sz w:val="18"/>
        </w:rPr>
      </w:pPr>
      <w:r>
        <w:rPr>
          <w:sz w:val="18"/>
        </w:rPr>
        <w:t>eine Gewinn- und eine Kapitalsteuer oder an deren Stelle eine Minimal- oder Mindeststeuer von den juristischen Personen;</w:t>
      </w:r>
    </w:p>
    <w:p>
      <w:pPr>
        <w:pStyle w:val="BodyText"/>
        <w:spacing w:before="155"/>
      </w:pPr>
    </w:p>
    <w:p>
      <w:pPr>
        <w:pStyle w:val="Heading2"/>
      </w:pPr>
      <w:bookmarkStart w:name="Gewinnsteuer" w:id="43"/>
      <w:bookmarkEnd w:id="43"/>
      <w:r>
        <w:rPr>
          <w:b w:val="0"/>
        </w:rPr>
      </w:r>
      <w:bookmarkStart w:name="_bookmark17" w:id="44"/>
      <w:bookmarkEnd w:id="44"/>
      <w:r>
        <w:rPr>
          <w:b w:val="0"/>
        </w:rPr>
      </w:r>
      <w:r>
        <w:rPr>
          <w:color w:val="2D73B4"/>
          <w:spacing w:val="-2"/>
        </w:rPr>
        <w:t>Gewinnsteuer</w:t>
      </w:r>
    </w:p>
    <w:p>
      <w:pPr>
        <w:pStyle w:val="BodyText"/>
        <w:spacing w:before="58"/>
        <w:ind w:left="851"/>
      </w:pPr>
      <w:r>
        <w:rPr/>
        <w:t>(Art.</w:t>
      </w:r>
      <w:r>
        <w:rPr>
          <w:spacing w:val="-1"/>
        </w:rPr>
        <w:t> </w:t>
      </w:r>
      <w:r>
        <w:rPr/>
        <w:t>64</w:t>
      </w:r>
      <w:r>
        <w:rPr>
          <w:spacing w:val="-2"/>
        </w:rPr>
        <w:t> </w:t>
      </w:r>
      <w:r>
        <w:rPr/>
        <w:t>– 81</w:t>
      </w:r>
      <w:r>
        <w:rPr>
          <w:spacing w:val="-2"/>
        </w:rPr>
        <w:t> </w:t>
      </w:r>
      <w:r>
        <w:rPr/>
        <w:t>und</w:t>
      </w:r>
      <w:r>
        <w:rPr>
          <w:spacing w:val="-2"/>
        </w:rPr>
        <w:t> </w:t>
      </w:r>
      <w:r>
        <w:rPr/>
        <w:t>234</w:t>
      </w:r>
      <w:r>
        <w:rPr>
          <w:spacing w:val="-3"/>
        </w:rPr>
        <w:t> </w:t>
      </w:r>
      <w:r>
        <w:rPr/>
        <w:t>–</w:t>
      </w:r>
      <w:r>
        <w:rPr>
          <w:spacing w:val="1"/>
        </w:rPr>
        <w:t> </w:t>
      </w:r>
      <w:r>
        <w:rPr/>
        <w:t>238 StG; §§</w:t>
      </w:r>
      <w:r>
        <w:rPr>
          <w:spacing w:val="1"/>
        </w:rPr>
        <w:t> </w:t>
      </w:r>
      <w:r>
        <w:rPr/>
        <w:t>43</w:t>
      </w:r>
      <w:r>
        <w:rPr>
          <w:spacing w:val="-3"/>
        </w:rPr>
        <w:t> </w:t>
      </w:r>
      <w:r>
        <w:rPr/>
        <w:t>und</w:t>
      </w:r>
      <w:r>
        <w:rPr>
          <w:spacing w:val="-2"/>
        </w:rPr>
        <w:t> </w:t>
      </w:r>
      <w:r>
        <w:rPr/>
        <w:t>44</w:t>
      </w:r>
      <w:r>
        <w:rPr>
          <w:spacing w:val="1"/>
        </w:rPr>
        <w:t> </w:t>
      </w:r>
      <w:r>
        <w:rPr>
          <w:spacing w:val="-4"/>
        </w:rPr>
        <w:t>StV)</w:t>
      </w:r>
    </w:p>
    <w:p>
      <w:pPr>
        <w:pStyle w:val="BodyText"/>
        <w:spacing w:before="155"/>
      </w:pPr>
    </w:p>
    <w:p>
      <w:pPr>
        <w:pStyle w:val="Heading3"/>
      </w:pPr>
      <w:bookmarkStart w:name="Ermittlung des steuerbaren Reingewinns" w:id="45"/>
      <w:bookmarkEnd w:id="45"/>
      <w:r>
        <w:rPr>
          <w:b w:val="0"/>
        </w:rPr>
      </w:r>
      <w:bookmarkStart w:name="_bookmark18" w:id="46"/>
      <w:bookmarkEnd w:id="46"/>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Reingewinns</w:t>
      </w:r>
    </w:p>
    <w:p>
      <w:pPr>
        <w:pStyle w:val="BodyText"/>
        <w:spacing w:before="59"/>
        <w:ind w:left="851"/>
      </w:pPr>
      <w:r>
        <w:rPr/>
        <w:t>(Art.</w:t>
      </w:r>
      <w:r>
        <w:rPr>
          <w:spacing w:val="-1"/>
        </w:rPr>
        <w:t> </w:t>
      </w:r>
      <w:r>
        <w:rPr/>
        <w:t>65</w:t>
      </w:r>
      <w:r>
        <w:rPr>
          <w:spacing w:val="-3"/>
        </w:rPr>
        <w:t> </w:t>
      </w:r>
      <w:r>
        <w:rPr/>
        <w:t>– 74a und 234</w:t>
      </w:r>
      <w:r>
        <w:rPr>
          <w:spacing w:val="1"/>
        </w:rPr>
        <w:t> </w:t>
      </w:r>
      <w:r>
        <w:rPr/>
        <w:t>– 238</w:t>
      </w:r>
      <w:r>
        <w:rPr>
          <w:spacing w:val="-3"/>
        </w:rPr>
        <w:t> </w:t>
      </w:r>
      <w:r>
        <w:rPr/>
        <w:t>StG;</w:t>
      </w:r>
      <w:r>
        <w:rPr>
          <w:spacing w:val="-1"/>
        </w:rPr>
        <w:t> </w:t>
      </w:r>
      <w:r>
        <w:rPr/>
        <w:t>§ 43</w:t>
      </w:r>
      <w:r>
        <w:rPr>
          <w:spacing w:val="1"/>
        </w:rPr>
        <w:t> </w:t>
      </w:r>
      <w:r>
        <w:rPr>
          <w:spacing w:val="-4"/>
        </w:rPr>
        <w:t>StV)</w:t>
      </w:r>
    </w:p>
    <w:p>
      <w:pPr>
        <w:pStyle w:val="Heading7"/>
        <w:spacing w:before="120"/>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100"/>
        <w:ind w:left="851" w:right="138"/>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0"/>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before="99"/>
        <w:ind w:left="851" w:right="137"/>
        <w:jc w:val="both"/>
      </w:pPr>
      <w:r>
        <w:rPr/>
        <w:t>Die kollektiven Kapitalanlagen mit direktem Grundbesitz unterliegen der Gewinnsteuer für den Ertrag aus diesem.</w:t>
      </w:r>
    </w:p>
    <w:p>
      <w:pPr>
        <w:pStyle w:val="BodyText"/>
        <w:spacing w:before="22"/>
        <w:rPr>
          <w:sz w:val="20"/>
        </w:rPr>
      </w:pPr>
    </w:p>
    <w:p>
      <w:pPr>
        <w:spacing w:line="350" w:lineRule="auto" w:before="1"/>
        <w:ind w:left="1134" w:right="4025" w:hanging="284"/>
        <w:jc w:val="left"/>
        <w:rPr>
          <w:rFonts w:ascii="Arial"/>
          <w:b/>
          <w:sz w:val="18"/>
        </w:rPr>
      </w:pPr>
      <w:r>
        <w:rPr>
          <w:rFonts w:ascii="Arial"/>
          <w:b/>
          <w:color w:val="950000"/>
          <w:sz w:val="20"/>
        </w:rPr>
        <w:t>Es bestehen folgende kantonale Besonderheiten: </w:t>
      </w:r>
      <w:r>
        <w:rPr>
          <w:color w:val="950000"/>
          <w:sz w:val="20"/>
        </w:rPr>
        <w:t>Erfolg</w:t>
      </w:r>
      <w:r>
        <w:rPr>
          <w:color w:val="950000"/>
          <w:spacing w:val="-5"/>
          <w:sz w:val="20"/>
        </w:rPr>
        <w:t> </w:t>
      </w:r>
      <w:r>
        <w:rPr>
          <w:color w:val="950000"/>
          <w:sz w:val="20"/>
        </w:rPr>
        <w:t>aus</w:t>
      </w:r>
      <w:r>
        <w:rPr>
          <w:color w:val="950000"/>
          <w:spacing w:val="-4"/>
          <w:sz w:val="20"/>
        </w:rPr>
        <w:t> </w:t>
      </w:r>
      <w:r>
        <w:rPr>
          <w:color w:val="950000"/>
          <w:sz w:val="20"/>
        </w:rPr>
        <w:t>Patenten</w:t>
      </w:r>
      <w:r>
        <w:rPr>
          <w:color w:val="950000"/>
          <w:spacing w:val="-4"/>
          <w:sz w:val="20"/>
        </w:rPr>
        <w:t> </w:t>
      </w:r>
      <w:r>
        <w:rPr>
          <w:color w:val="950000"/>
          <w:sz w:val="20"/>
        </w:rPr>
        <w:t>und</w:t>
      </w:r>
      <w:r>
        <w:rPr>
          <w:color w:val="950000"/>
          <w:spacing w:val="-5"/>
          <w:sz w:val="20"/>
        </w:rPr>
        <w:t> </w:t>
      </w:r>
      <w:r>
        <w:rPr>
          <w:color w:val="950000"/>
          <w:sz w:val="20"/>
        </w:rPr>
        <w:t>vergleichbaren</w:t>
      </w:r>
      <w:r>
        <w:rPr>
          <w:color w:val="950000"/>
          <w:spacing w:val="-5"/>
          <w:sz w:val="20"/>
        </w:rPr>
        <w:t> </w:t>
      </w:r>
      <w:r>
        <w:rPr>
          <w:color w:val="950000"/>
          <w:sz w:val="20"/>
        </w:rPr>
        <w:t>Rechten</w:t>
      </w:r>
      <w:r>
        <w:rPr>
          <w:color w:val="950000"/>
          <w:spacing w:val="80"/>
          <w:sz w:val="20"/>
        </w:rPr>
        <w:t> </w:t>
      </w:r>
      <w:r>
        <w:rPr>
          <w:color w:val="950000"/>
          <w:spacing w:val="3"/>
          <w:sz w:val="20"/>
        </w:rPr>
        <w:drawing>
          <wp:inline distT="0" distB="0" distL="0" distR="0">
            <wp:extent cx="201247" cy="114896"/>
            <wp:effectExtent l="0" t="0" r="0" b="0"/>
            <wp:docPr id="65" name="Image 65" descr="">
              <a:hlinkClick r:id="rId80"/>
            </wp:docPr>
            <wp:cNvGraphicFramePr>
              <a:graphicFrameLocks/>
            </wp:cNvGraphicFramePr>
            <a:graphic>
              <a:graphicData uri="http://schemas.openxmlformats.org/drawingml/2006/picture">
                <pic:pic>
                  <pic:nvPicPr>
                    <pic:cNvPr id="65" name="Image 65" descr="">
                      <a:hlinkClick r:id="rId80"/>
                    </pic:cNvPr>
                    <pic:cNvPicPr/>
                  </pic:nvPicPr>
                  <pic:blipFill>
                    <a:blip r:embed="rId11" cstate="print"/>
                    <a:stretch>
                      <a:fillRect/>
                    </a:stretch>
                  </pic:blipFill>
                  <pic:spPr>
                    <a:xfrm>
                      <a:off x="0" y="0"/>
                      <a:ext cx="201247" cy="114896"/>
                    </a:xfrm>
                    <a:prstGeom prst="rect">
                      <a:avLst/>
                    </a:prstGeom>
                  </pic:spPr>
                </pic:pic>
              </a:graphicData>
            </a:graphic>
          </wp:inline>
        </w:drawing>
      </w:r>
      <w:r>
        <w:rPr>
          <w:color w:val="950000"/>
          <w:spacing w:val="3"/>
          <w:sz w:val="20"/>
        </w:rPr>
      </w:r>
      <w:r>
        <w:rPr>
          <w:rFonts w:ascii="Times New Roman"/>
          <w:color w:val="950000"/>
          <w:spacing w:val="3"/>
          <w:sz w:val="20"/>
        </w:rPr>
        <w:t> </w:t>
      </w:r>
      <w:r>
        <w:rPr>
          <w:rFonts w:ascii="Arial"/>
          <w:b/>
          <w:sz w:val="18"/>
        </w:rPr>
        <w:t>Art. 65a Abs. 1, 3 und 4 StG:</w:t>
      </w:r>
    </w:p>
    <w:p>
      <w:pPr>
        <w:pStyle w:val="BodyText"/>
        <w:spacing w:line="171" w:lineRule="exact" w:before="0"/>
        <w:ind w:left="1134"/>
        <w:jc w:val="both"/>
      </w:pPr>
      <w:r>
        <w:rPr>
          <w:position w:val="6"/>
          <w:sz w:val="12"/>
        </w:rPr>
        <w:t>1</w:t>
      </w:r>
      <w:r>
        <w:rPr>
          <w:spacing w:val="-6"/>
          <w:position w:val="6"/>
          <w:sz w:val="12"/>
        </w:rPr>
        <w:t> </w:t>
      </w:r>
      <w:r>
        <w:rPr/>
        <w:t>Der</w:t>
      </w:r>
      <w:r>
        <w:rPr>
          <w:spacing w:val="-7"/>
        </w:rPr>
        <w:t> </w:t>
      </w:r>
      <w:r>
        <w:rPr/>
        <w:t>Reingewinn</w:t>
      </w:r>
      <w:r>
        <w:rPr>
          <w:spacing w:val="-6"/>
        </w:rPr>
        <w:t> </w:t>
      </w:r>
      <w:r>
        <w:rPr/>
        <w:t>aus</w:t>
      </w:r>
      <w:r>
        <w:rPr>
          <w:spacing w:val="-7"/>
        </w:rPr>
        <w:t> </w:t>
      </w:r>
      <w:r>
        <w:rPr/>
        <w:t>Patenten</w:t>
      </w:r>
      <w:r>
        <w:rPr>
          <w:spacing w:val="-6"/>
        </w:rPr>
        <w:t> </w:t>
      </w:r>
      <w:r>
        <w:rPr/>
        <w:t>und</w:t>
      </w:r>
      <w:r>
        <w:rPr>
          <w:spacing w:val="-9"/>
        </w:rPr>
        <w:t> </w:t>
      </w:r>
      <w:r>
        <w:rPr/>
        <w:t>vergleichbaren</w:t>
      </w:r>
      <w:r>
        <w:rPr>
          <w:spacing w:val="-9"/>
        </w:rPr>
        <w:t> </w:t>
      </w:r>
      <w:r>
        <w:rPr/>
        <w:t>Rechten</w:t>
      </w:r>
      <w:r>
        <w:rPr>
          <w:spacing w:val="-9"/>
        </w:rPr>
        <w:t> </w:t>
      </w:r>
      <w:r>
        <w:rPr/>
        <w:t>im</w:t>
      </w:r>
      <w:r>
        <w:rPr>
          <w:spacing w:val="-7"/>
        </w:rPr>
        <w:t> </w:t>
      </w:r>
      <w:r>
        <w:rPr/>
        <w:t>Sinne</w:t>
      </w:r>
      <w:r>
        <w:rPr>
          <w:spacing w:val="-9"/>
        </w:rPr>
        <w:t> </w:t>
      </w:r>
      <w:r>
        <w:rPr/>
        <w:t>von</w:t>
      </w:r>
      <w:r>
        <w:rPr>
          <w:spacing w:val="-9"/>
        </w:rPr>
        <w:t> </w:t>
      </w:r>
      <w:r>
        <w:rPr/>
        <w:t>Art.</w:t>
      </w:r>
      <w:r>
        <w:rPr>
          <w:spacing w:val="-7"/>
        </w:rPr>
        <w:t> </w:t>
      </w:r>
      <w:r>
        <w:rPr/>
        <w:t>24a</w:t>
      </w:r>
      <w:r>
        <w:rPr>
          <w:spacing w:val="-6"/>
        </w:rPr>
        <w:t> </w:t>
      </w:r>
      <w:r>
        <w:rPr/>
        <w:t>des</w:t>
      </w:r>
      <w:r>
        <w:rPr>
          <w:spacing w:val="-6"/>
        </w:rPr>
        <w:t> </w:t>
      </w:r>
      <w:r>
        <w:rPr>
          <w:spacing w:val="-2"/>
        </w:rPr>
        <w:t>Bundesgesetzes</w:t>
      </w:r>
    </w:p>
    <w:p>
      <w:pPr>
        <w:pStyle w:val="BodyText"/>
        <w:spacing w:before="0"/>
        <w:ind w:left="1134" w:right="701"/>
        <w:jc w:val="both"/>
      </w:pPr>
      <w:r>
        <w:rPr/>
        <w:t>über die Harmonisierung der direkten Steuern der Kantone und Gemeinden wird auf Antrag der steuerpflichtigen Person im Verhältnis des qualifizierenden Forschungs- und Entwicklungsaufwands zum gesamten Forschungs- und Entwicklungsaufwand pro Patent oder vergleichbares Recht (Nexusquotient)</w:t>
      </w:r>
      <w:r>
        <w:rPr>
          <w:spacing w:val="-9"/>
        </w:rPr>
        <w:t> </w:t>
      </w:r>
      <w:r>
        <w:rPr/>
        <w:t>mit</w:t>
      </w:r>
      <w:r>
        <w:rPr>
          <w:spacing w:val="-9"/>
        </w:rPr>
        <w:t> </w:t>
      </w:r>
      <w:r>
        <w:rPr/>
        <w:t>einer</w:t>
      </w:r>
      <w:r>
        <w:rPr>
          <w:spacing w:val="-9"/>
        </w:rPr>
        <w:t> </w:t>
      </w:r>
      <w:r>
        <w:rPr/>
        <w:t>Ermässigung</w:t>
      </w:r>
      <w:r>
        <w:rPr>
          <w:spacing w:val="-9"/>
        </w:rPr>
        <w:t> </w:t>
      </w:r>
      <w:r>
        <w:rPr/>
        <w:t>von</w:t>
      </w:r>
      <w:r>
        <w:rPr>
          <w:spacing w:val="-9"/>
        </w:rPr>
        <w:t> </w:t>
      </w:r>
      <w:r>
        <w:rPr/>
        <w:t>90</w:t>
      </w:r>
      <w:r>
        <w:rPr>
          <w:spacing w:val="-9"/>
        </w:rPr>
        <w:t> </w:t>
      </w:r>
      <w:r>
        <w:rPr/>
        <w:t>Prozent</w:t>
      </w:r>
      <w:r>
        <w:rPr>
          <w:spacing w:val="-11"/>
        </w:rPr>
        <w:t> </w:t>
      </w:r>
      <w:r>
        <w:rPr/>
        <w:t>in</w:t>
      </w:r>
      <w:r>
        <w:rPr>
          <w:spacing w:val="-9"/>
        </w:rPr>
        <w:t> </w:t>
      </w:r>
      <w:r>
        <w:rPr/>
        <w:t>die</w:t>
      </w:r>
      <w:r>
        <w:rPr>
          <w:spacing w:val="-11"/>
        </w:rPr>
        <w:t> </w:t>
      </w:r>
      <w:r>
        <w:rPr/>
        <w:t>Berechnung</w:t>
      </w:r>
      <w:r>
        <w:rPr>
          <w:spacing w:val="-9"/>
        </w:rPr>
        <w:t> </w:t>
      </w:r>
      <w:r>
        <w:rPr/>
        <w:t>des</w:t>
      </w:r>
      <w:r>
        <w:rPr>
          <w:spacing w:val="-8"/>
        </w:rPr>
        <w:t> </w:t>
      </w:r>
      <w:r>
        <w:rPr/>
        <w:t>steuerbaren</w:t>
      </w:r>
      <w:r>
        <w:rPr>
          <w:spacing w:val="-11"/>
        </w:rPr>
        <w:t> </w:t>
      </w:r>
      <w:r>
        <w:rPr/>
        <w:t>Reingewinns </w:t>
      </w:r>
      <w:r>
        <w:rPr>
          <w:spacing w:val="-2"/>
        </w:rPr>
        <w:t>einbezogen.</w:t>
      </w:r>
    </w:p>
    <w:p>
      <w:pPr>
        <w:pStyle w:val="BodyText"/>
        <w:spacing w:before="36"/>
        <w:ind w:left="1134" w:right="701"/>
        <w:jc w:val="both"/>
      </w:pPr>
      <w:r>
        <w:rPr>
          <w:position w:val="6"/>
          <w:sz w:val="12"/>
        </w:rPr>
        <w:t>3</w:t>
      </w:r>
      <w:r>
        <w:rPr>
          <w:spacing w:val="-9"/>
          <w:position w:val="6"/>
          <w:sz w:val="12"/>
        </w:rPr>
        <w:t> </w:t>
      </w:r>
      <w:r>
        <w:rPr/>
        <w:t>Die</w:t>
      </w:r>
      <w:r>
        <w:rPr>
          <w:spacing w:val="-12"/>
        </w:rPr>
        <w:t> </w:t>
      </w:r>
      <w:r>
        <w:rPr/>
        <w:t>ermässigte</w:t>
      </w:r>
      <w:r>
        <w:rPr>
          <w:spacing w:val="-13"/>
        </w:rPr>
        <w:t> </w:t>
      </w:r>
      <w:r>
        <w:rPr/>
        <w:t>Besteuerung</w:t>
      </w:r>
      <w:r>
        <w:rPr>
          <w:spacing w:val="-12"/>
        </w:rPr>
        <w:t> </w:t>
      </w:r>
      <w:r>
        <w:rPr/>
        <w:t>der</w:t>
      </w:r>
      <w:r>
        <w:rPr>
          <w:spacing w:val="-13"/>
        </w:rPr>
        <w:t> </w:t>
      </w:r>
      <w:r>
        <w:rPr/>
        <w:t>Reingewinne</w:t>
      </w:r>
      <w:r>
        <w:rPr>
          <w:spacing w:val="-12"/>
        </w:rPr>
        <w:t> </w:t>
      </w:r>
      <w:r>
        <w:rPr/>
        <w:t>aus</w:t>
      </w:r>
      <w:r>
        <w:rPr>
          <w:spacing w:val="-13"/>
        </w:rPr>
        <w:t> </w:t>
      </w:r>
      <w:r>
        <w:rPr/>
        <w:t>Patenten</w:t>
      </w:r>
      <w:r>
        <w:rPr>
          <w:spacing w:val="-12"/>
        </w:rPr>
        <w:t> </w:t>
      </w:r>
      <w:r>
        <w:rPr/>
        <w:t>und</w:t>
      </w:r>
      <w:r>
        <w:rPr>
          <w:spacing w:val="-13"/>
        </w:rPr>
        <w:t> </w:t>
      </w:r>
      <w:r>
        <w:rPr/>
        <w:t>vergleichbaren</w:t>
      </w:r>
      <w:r>
        <w:rPr>
          <w:spacing w:val="-12"/>
        </w:rPr>
        <w:t> </w:t>
      </w:r>
      <w:r>
        <w:rPr/>
        <w:t>Rechten</w:t>
      </w:r>
      <w:r>
        <w:rPr>
          <w:spacing w:val="-13"/>
        </w:rPr>
        <w:t> </w:t>
      </w:r>
      <w:r>
        <w:rPr/>
        <w:t>erfolgt,</w:t>
      </w:r>
      <w:r>
        <w:rPr>
          <w:spacing w:val="-12"/>
        </w:rPr>
        <w:t> </w:t>
      </w:r>
      <w:r>
        <w:rPr/>
        <w:t>soweit diese</w:t>
      </w:r>
      <w:r>
        <w:rPr>
          <w:spacing w:val="-13"/>
        </w:rPr>
        <w:t> </w:t>
      </w:r>
      <w:r>
        <w:rPr/>
        <w:t>Reingewinne</w:t>
      </w:r>
      <w:r>
        <w:rPr>
          <w:spacing w:val="-12"/>
        </w:rPr>
        <w:t> </w:t>
      </w:r>
      <w:r>
        <w:rPr/>
        <w:t>den</w:t>
      </w:r>
      <w:r>
        <w:rPr>
          <w:spacing w:val="-13"/>
        </w:rPr>
        <w:t> </w:t>
      </w:r>
      <w:r>
        <w:rPr/>
        <w:t>gesamten</w:t>
      </w:r>
      <w:r>
        <w:rPr>
          <w:spacing w:val="-12"/>
        </w:rPr>
        <w:t> </w:t>
      </w:r>
      <w:r>
        <w:rPr/>
        <w:t>für</w:t>
      </w:r>
      <w:r>
        <w:rPr>
          <w:spacing w:val="-13"/>
        </w:rPr>
        <w:t> </w:t>
      </w:r>
      <w:r>
        <w:rPr/>
        <w:t>diese</w:t>
      </w:r>
      <w:r>
        <w:rPr>
          <w:spacing w:val="-13"/>
        </w:rPr>
        <w:t> </w:t>
      </w:r>
      <w:r>
        <w:rPr/>
        <w:t>Rechte</w:t>
      </w:r>
      <w:r>
        <w:rPr>
          <w:spacing w:val="-12"/>
        </w:rPr>
        <w:t> </w:t>
      </w:r>
      <w:r>
        <w:rPr/>
        <w:t>bis</w:t>
      </w:r>
      <w:r>
        <w:rPr>
          <w:spacing w:val="-13"/>
        </w:rPr>
        <w:t> </w:t>
      </w:r>
      <w:r>
        <w:rPr/>
        <w:t>zur</w:t>
      </w:r>
      <w:r>
        <w:rPr>
          <w:spacing w:val="-12"/>
        </w:rPr>
        <w:t> </w:t>
      </w:r>
      <w:r>
        <w:rPr/>
        <w:t>Einbringung</w:t>
      </w:r>
      <w:r>
        <w:rPr>
          <w:spacing w:val="-13"/>
        </w:rPr>
        <w:t> </w:t>
      </w:r>
      <w:r>
        <w:rPr/>
        <w:t>entstandenen</w:t>
      </w:r>
      <w:r>
        <w:rPr>
          <w:spacing w:val="-12"/>
        </w:rPr>
        <w:t> </w:t>
      </w:r>
      <w:r>
        <w:rPr/>
        <w:t>und</w:t>
      </w:r>
      <w:r>
        <w:rPr>
          <w:spacing w:val="-13"/>
        </w:rPr>
        <w:t> </w:t>
      </w:r>
      <w:r>
        <w:rPr/>
        <w:t>steuerwirksam abgezogenen</w:t>
      </w:r>
      <w:r>
        <w:rPr>
          <w:spacing w:val="-7"/>
        </w:rPr>
        <w:t> </w:t>
      </w:r>
      <w:r>
        <w:rPr/>
        <w:t>Forschungs-</w:t>
      </w:r>
      <w:r>
        <w:rPr>
          <w:spacing w:val="-8"/>
        </w:rPr>
        <w:t> </w:t>
      </w:r>
      <w:r>
        <w:rPr/>
        <w:t>und</w:t>
      </w:r>
      <w:r>
        <w:rPr>
          <w:spacing w:val="-5"/>
        </w:rPr>
        <w:t> </w:t>
      </w:r>
      <w:r>
        <w:rPr/>
        <w:t>Entwicklungsaufwand</w:t>
      </w:r>
      <w:r>
        <w:rPr>
          <w:spacing w:val="-7"/>
        </w:rPr>
        <w:t> </w:t>
      </w:r>
      <w:r>
        <w:rPr/>
        <w:t>sowie</w:t>
      </w:r>
      <w:r>
        <w:rPr>
          <w:spacing w:val="-9"/>
        </w:rPr>
        <w:t> </w:t>
      </w:r>
      <w:r>
        <w:rPr/>
        <w:t>die</w:t>
      </w:r>
      <w:r>
        <w:rPr>
          <w:spacing w:val="-7"/>
        </w:rPr>
        <w:t> </w:t>
      </w:r>
      <w:r>
        <w:rPr/>
        <w:t>nach</w:t>
      </w:r>
      <w:r>
        <w:rPr>
          <w:spacing w:val="-7"/>
        </w:rPr>
        <w:t> </w:t>
      </w:r>
      <w:r>
        <w:rPr/>
        <w:t>Art.</w:t>
      </w:r>
      <w:r>
        <w:rPr>
          <w:spacing w:val="-8"/>
        </w:rPr>
        <w:t> </w:t>
      </w:r>
      <w:r>
        <w:rPr/>
        <w:t>66a</w:t>
      </w:r>
      <w:r>
        <w:rPr>
          <w:spacing w:val="-7"/>
        </w:rPr>
        <w:t> </w:t>
      </w:r>
      <w:r>
        <w:rPr/>
        <w:t>vorgenommenen</w:t>
      </w:r>
      <w:r>
        <w:rPr>
          <w:spacing w:val="-5"/>
        </w:rPr>
        <w:t> </w:t>
      </w:r>
      <w:r>
        <w:rPr/>
        <w:t>Abzüge übersteigen. Am Ende des fünften Jahres seit der Einbringung sind der noch nicht verrechnete Forschungs- und Entwicklungsaufwand und die noch nicht verrechneten Abzüge nach Art. 66a zum steuerbaren</w:t>
      </w:r>
      <w:r>
        <w:rPr>
          <w:spacing w:val="-13"/>
        </w:rPr>
        <w:t> </w:t>
      </w:r>
      <w:r>
        <w:rPr/>
        <w:t>Gewinn</w:t>
      </w:r>
      <w:r>
        <w:rPr>
          <w:spacing w:val="-12"/>
        </w:rPr>
        <w:t> </w:t>
      </w:r>
      <w:r>
        <w:rPr/>
        <w:t>hinzuzurechnen.</w:t>
      </w:r>
      <w:r>
        <w:rPr>
          <w:spacing w:val="-13"/>
        </w:rPr>
        <w:t> </w:t>
      </w:r>
      <w:r>
        <w:rPr/>
        <w:t>Die</w:t>
      </w:r>
      <w:r>
        <w:rPr>
          <w:spacing w:val="-12"/>
        </w:rPr>
        <w:t> </w:t>
      </w:r>
      <w:r>
        <w:rPr/>
        <w:t>steuerpflichtige</w:t>
      </w:r>
      <w:r>
        <w:rPr>
          <w:spacing w:val="-13"/>
        </w:rPr>
        <w:t> </w:t>
      </w:r>
      <w:r>
        <w:rPr/>
        <w:t>Person</w:t>
      </w:r>
      <w:r>
        <w:rPr>
          <w:spacing w:val="-13"/>
        </w:rPr>
        <w:t> </w:t>
      </w:r>
      <w:r>
        <w:rPr/>
        <w:t>hat</w:t>
      </w:r>
      <w:r>
        <w:rPr>
          <w:spacing w:val="-12"/>
        </w:rPr>
        <w:t> </w:t>
      </w:r>
      <w:r>
        <w:rPr/>
        <w:t>jederzeit</w:t>
      </w:r>
      <w:r>
        <w:rPr>
          <w:spacing w:val="-13"/>
        </w:rPr>
        <w:t> </w:t>
      </w:r>
      <w:r>
        <w:rPr/>
        <w:t>das</w:t>
      </w:r>
      <w:r>
        <w:rPr>
          <w:spacing w:val="-12"/>
        </w:rPr>
        <w:t> </w:t>
      </w:r>
      <w:r>
        <w:rPr/>
        <w:t>Recht,</w:t>
      </w:r>
      <w:r>
        <w:rPr>
          <w:spacing w:val="-13"/>
        </w:rPr>
        <w:t> </w:t>
      </w:r>
      <w:r>
        <w:rPr/>
        <w:t>den</w:t>
      </w:r>
      <w:r>
        <w:rPr>
          <w:spacing w:val="-12"/>
        </w:rPr>
        <w:t> </w:t>
      </w:r>
      <w:r>
        <w:rPr/>
        <w:t>noch</w:t>
      </w:r>
      <w:r>
        <w:rPr>
          <w:spacing w:val="-13"/>
        </w:rPr>
        <w:t> </w:t>
      </w:r>
      <w:r>
        <w:rPr/>
        <w:t>nicht verrechneten Forschungs- und Entwicklungsaufwand und die nach Art. 66a vorgenommenen Abzüge sofort</w:t>
      </w:r>
      <w:r>
        <w:rPr>
          <w:spacing w:val="-7"/>
        </w:rPr>
        <w:t> </w:t>
      </w:r>
      <w:r>
        <w:rPr/>
        <w:t>zum</w:t>
      </w:r>
      <w:r>
        <w:rPr>
          <w:spacing w:val="-7"/>
        </w:rPr>
        <w:t> </w:t>
      </w:r>
      <w:r>
        <w:rPr/>
        <w:t>steuerbaren</w:t>
      </w:r>
      <w:r>
        <w:rPr>
          <w:spacing w:val="-7"/>
        </w:rPr>
        <w:t> </w:t>
      </w:r>
      <w:r>
        <w:rPr/>
        <w:t>Reingewinn</w:t>
      </w:r>
      <w:r>
        <w:rPr>
          <w:spacing w:val="-7"/>
        </w:rPr>
        <w:t> </w:t>
      </w:r>
      <w:r>
        <w:rPr/>
        <w:t>hinzuzurechnen.</w:t>
      </w:r>
      <w:r>
        <w:rPr>
          <w:spacing w:val="-7"/>
        </w:rPr>
        <w:t> </w:t>
      </w:r>
      <w:r>
        <w:rPr/>
        <w:t>Im</w:t>
      </w:r>
      <w:r>
        <w:rPr>
          <w:spacing w:val="-7"/>
        </w:rPr>
        <w:t> </w:t>
      </w:r>
      <w:r>
        <w:rPr/>
        <w:t>Umfang</w:t>
      </w:r>
      <w:r>
        <w:rPr>
          <w:spacing w:val="-7"/>
        </w:rPr>
        <w:t> </w:t>
      </w:r>
      <w:r>
        <w:rPr/>
        <w:t>des</w:t>
      </w:r>
      <w:r>
        <w:rPr>
          <w:spacing w:val="-4"/>
        </w:rPr>
        <w:t> </w:t>
      </w:r>
      <w:r>
        <w:rPr/>
        <w:t>hinzugerechneten</w:t>
      </w:r>
      <w:r>
        <w:rPr>
          <w:spacing w:val="-5"/>
        </w:rPr>
        <w:t> </w:t>
      </w:r>
      <w:r>
        <w:rPr/>
        <w:t>Betrags</w:t>
      </w:r>
      <w:r>
        <w:rPr>
          <w:spacing w:val="-7"/>
        </w:rPr>
        <w:t> </w:t>
      </w:r>
      <w:r>
        <w:rPr/>
        <w:t>ist</w:t>
      </w:r>
      <w:r>
        <w:rPr>
          <w:spacing w:val="-5"/>
        </w:rPr>
        <w:t> </w:t>
      </w:r>
      <w:r>
        <w:rPr/>
        <w:t>eine versteuerte stille Reserve zu bilden.</w:t>
      </w:r>
    </w:p>
    <w:p>
      <w:pPr>
        <w:pStyle w:val="BodyText"/>
        <w:spacing w:before="37"/>
        <w:ind w:left="1134" w:right="703"/>
        <w:jc w:val="both"/>
      </w:pPr>
      <w:r>
        <w:rPr>
          <w:position w:val="6"/>
          <w:sz w:val="12"/>
        </w:rPr>
        <w:t>4 </w:t>
      </w:r>
      <w:r>
        <w:rPr/>
        <w:t>Im Übrigen gelten die vom Bundesrat gestützt auf </w:t>
      </w:r>
      <w:hyperlink r:id="rId81">
        <w:r>
          <w:rPr>
            <w:color w:val="0462C0"/>
            <w:u w:val="single" w:color="0462C0"/>
          </w:rPr>
          <w:t>Art. 24b Abs. 4 des Bundesgesetzes über die</w:t>
        </w:r>
      </w:hyperlink>
      <w:r>
        <w:rPr>
          <w:color w:val="0462C0"/>
        </w:rPr>
        <w:t> </w:t>
      </w:r>
      <w:hyperlink r:id="rId81">
        <w:r>
          <w:rPr>
            <w:color w:val="0462C0"/>
            <w:u w:val="single" w:color="0462C0"/>
          </w:rPr>
          <w:t>Harmonisierung der direkten Steuern der Kantone und Gemeinden</w:t>
        </w:r>
      </w:hyperlink>
      <w:r>
        <w:rPr>
          <w:color w:val="0462C0"/>
        </w:rPr>
        <w:t> </w:t>
      </w:r>
      <w:r>
        <w:rPr/>
        <w:t>erlassenen Bestimmungen.</w:t>
      </w:r>
    </w:p>
    <w:p>
      <w:pPr>
        <w:pStyle w:val="BodyText"/>
        <w:spacing w:after="0"/>
        <w:jc w:val="both"/>
        <w:sectPr>
          <w:headerReference w:type="default" r:id="rId77"/>
          <w:footerReference w:type="default" r:id="rId78"/>
          <w:pgSz w:w="11910" w:h="16840"/>
          <w:pgMar w:header="724" w:footer="687" w:top="960" w:bottom="880" w:left="850" w:right="992"/>
        </w:sectPr>
      </w:pPr>
    </w:p>
    <w:p>
      <w:pPr>
        <w:pStyle w:val="BodyText"/>
        <w:spacing w:before="208"/>
        <w:rPr>
          <w:sz w:val="20"/>
        </w:rPr>
      </w:pPr>
    </w:p>
    <w:p>
      <w:pPr>
        <w:pStyle w:val="Heading7"/>
        <w:spacing w:before="1"/>
        <w:jc w:val="both"/>
      </w:pPr>
      <w:r>
        <w:rPr>
          <w:color w:val="950000"/>
          <w:spacing w:val="-2"/>
        </w:rPr>
        <w:t>Freiwillige</w:t>
      </w:r>
      <w:r>
        <w:rPr>
          <w:color w:val="950000"/>
          <w:spacing w:val="7"/>
        </w:rPr>
        <w:t> </w:t>
      </w:r>
      <w:r>
        <w:rPr>
          <w:color w:val="950000"/>
          <w:spacing w:val="-2"/>
        </w:rPr>
        <w:t>Leistungen</w:t>
      </w:r>
    </w:p>
    <w:p>
      <w:pPr>
        <w:pStyle w:val="Heading8"/>
        <w:spacing w:before="96"/>
      </w:pPr>
      <w:r>
        <w:rPr/>
        <w:t>Art.</w:t>
      </w:r>
      <w:r>
        <w:rPr>
          <w:spacing w:val="-1"/>
        </w:rPr>
        <w:t> </w:t>
      </w:r>
      <w:r>
        <w:rPr/>
        <w:t>66</w:t>
      </w:r>
      <w:r>
        <w:rPr>
          <w:spacing w:val="1"/>
        </w:rPr>
        <w:t> </w:t>
      </w:r>
      <w:r>
        <w:rPr/>
        <w:t>lit.</w:t>
      </w:r>
      <w:r>
        <w:rPr>
          <w:spacing w:val="-3"/>
        </w:rPr>
        <w:t> </w:t>
      </w:r>
      <w:r>
        <w:rPr/>
        <w:t>c</w:t>
      </w:r>
      <w:r>
        <w:rPr>
          <w:spacing w:val="1"/>
        </w:rPr>
        <w:t> </w:t>
      </w:r>
      <w:r>
        <w:rPr>
          <w:spacing w:val="-4"/>
        </w:rPr>
        <w:t>StG:</w:t>
      </w:r>
    </w:p>
    <w:p>
      <w:pPr>
        <w:pStyle w:val="BodyText"/>
        <w:spacing w:before="59"/>
        <w:ind w:left="1134"/>
        <w:jc w:val="both"/>
      </w:pPr>
      <w:r>
        <w:rPr/>
        <w:t>Zum</w:t>
      </w:r>
      <w:r>
        <w:rPr>
          <w:spacing w:val="-4"/>
        </w:rPr>
        <w:t> </w:t>
      </w:r>
      <w:r>
        <w:rPr/>
        <w:t>geschäftsmässig</w:t>
      </w:r>
      <w:r>
        <w:rPr>
          <w:spacing w:val="-4"/>
        </w:rPr>
        <w:t> </w:t>
      </w:r>
      <w:r>
        <w:rPr/>
        <w:t>begründeten</w:t>
      </w:r>
      <w:r>
        <w:rPr>
          <w:spacing w:val="-3"/>
        </w:rPr>
        <w:t> </w:t>
      </w:r>
      <w:r>
        <w:rPr/>
        <w:t>Aufwand</w:t>
      </w:r>
      <w:r>
        <w:rPr>
          <w:spacing w:val="-4"/>
        </w:rPr>
        <w:t> </w:t>
      </w:r>
      <w:r>
        <w:rPr/>
        <w:t>gehören</w:t>
      </w:r>
      <w:r>
        <w:rPr>
          <w:spacing w:val="-6"/>
        </w:rPr>
        <w:t> </w:t>
      </w:r>
      <w:r>
        <w:rPr>
          <w:spacing w:val="-4"/>
        </w:rPr>
        <w:t>auch:</w:t>
      </w:r>
    </w:p>
    <w:p>
      <w:pPr>
        <w:pStyle w:val="ListParagraph"/>
        <w:numPr>
          <w:ilvl w:val="0"/>
          <w:numId w:val="16"/>
        </w:numPr>
        <w:tabs>
          <w:tab w:pos="1588" w:val="left" w:leader="none"/>
        </w:tabs>
        <w:spacing w:line="240" w:lineRule="auto" w:before="40" w:after="0"/>
        <w:ind w:left="1588" w:right="703" w:hanging="454"/>
        <w:jc w:val="both"/>
        <w:rPr>
          <w:sz w:val="18"/>
        </w:rPr>
      </w:pPr>
      <w:r>
        <w:rPr>
          <w:sz w:val="18"/>
        </w:rPr>
        <w:t>die</w:t>
      </w:r>
      <w:r>
        <w:rPr>
          <w:spacing w:val="-9"/>
          <w:sz w:val="18"/>
        </w:rPr>
        <w:t> </w:t>
      </w:r>
      <w:r>
        <w:rPr>
          <w:sz w:val="18"/>
        </w:rPr>
        <w:t>freiwilligen</w:t>
      </w:r>
      <w:r>
        <w:rPr>
          <w:spacing w:val="-9"/>
          <w:sz w:val="18"/>
        </w:rPr>
        <w:t> </w:t>
      </w:r>
      <w:r>
        <w:rPr>
          <w:sz w:val="18"/>
        </w:rPr>
        <w:t>Leistungen</w:t>
      </w:r>
      <w:r>
        <w:rPr>
          <w:spacing w:val="-9"/>
          <w:sz w:val="18"/>
        </w:rPr>
        <w:t> </w:t>
      </w:r>
      <w:r>
        <w:rPr>
          <w:sz w:val="18"/>
        </w:rPr>
        <w:t>von</w:t>
      </w:r>
      <w:r>
        <w:rPr>
          <w:spacing w:val="-11"/>
          <w:sz w:val="18"/>
        </w:rPr>
        <w:t> </w:t>
      </w:r>
      <w:r>
        <w:rPr>
          <w:sz w:val="18"/>
        </w:rPr>
        <w:t>Geld</w:t>
      </w:r>
      <w:r>
        <w:rPr>
          <w:spacing w:val="-9"/>
          <w:sz w:val="18"/>
        </w:rPr>
        <w:t> </w:t>
      </w:r>
      <w:r>
        <w:rPr>
          <w:sz w:val="18"/>
        </w:rPr>
        <w:t>und</w:t>
      </w:r>
      <w:r>
        <w:rPr>
          <w:spacing w:val="-9"/>
          <w:sz w:val="18"/>
        </w:rPr>
        <w:t> </w:t>
      </w:r>
      <w:r>
        <w:rPr>
          <w:sz w:val="18"/>
        </w:rPr>
        <w:t>übrigen</w:t>
      </w:r>
      <w:r>
        <w:rPr>
          <w:spacing w:val="-9"/>
          <w:sz w:val="18"/>
        </w:rPr>
        <w:t> </w:t>
      </w:r>
      <w:r>
        <w:rPr>
          <w:sz w:val="18"/>
        </w:rPr>
        <w:t>Vermögenswerten</w:t>
      </w:r>
      <w:r>
        <w:rPr>
          <w:spacing w:val="-9"/>
          <w:sz w:val="18"/>
        </w:rPr>
        <w:t> </w:t>
      </w:r>
      <w:r>
        <w:rPr>
          <w:sz w:val="18"/>
        </w:rPr>
        <w:t>bis</w:t>
      </w:r>
      <w:r>
        <w:rPr>
          <w:spacing w:val="-8"/>
          <w:sz w:val="18"/>
        </w:rPr>
        <w:t> </w:t>
      </w:r>
      <w:r>
        <w:rPr>
          <w:sz w:val="18"/>
        </w:rPr>
        <w:t>zu</w:t>
      </w:r>
      <w:r>
        <w:rPr>
          <w:spacing w:val="-9"/>
          <w:sz w:val="18"/>
        </w:rPr>
        <w:t> </w:t>
      </w:r>
      <w:r>
        <w:rPr>
          <w:sz w:val="18"/>
        </w:rPr>
        <w:t>20</w:t>
      </w:r>
      <w:r>
        <w:rPr>
          <w:spacing w:val="-9"/>
          <w:sz w:val="18"/>
        </w:rPr>
        <w:t> </w:t>
      </w:r>
      <w:r>
        <w:rPr>
          <w:sz w:val="18"/>
        </w:rPr>
        <w:t>%</w:t>
      </w:r>
      <w:r>
        <w:rPr>
          <w:spacing w:val="-9"/>
          <w:sz w:val="18"/>
        </w:rPr>
        <w:t> </w:t>
      </w:r>
      <w:r>
        <w:rPr>
          <w:sz w:val="18"/>
        </w:rPr>
        <w:t>des</w:t>
      </w:r>
      <w:r>
        <w:rPr>
          <w:spacing w:val="-8"/>
          <w:sz w:val="18"/>
        </w:rPr>
        <w:t> </w:t>
      </w:r>
      <w:r>
        <w:rPr>
          <w:sz w:val="18"/>
        </w:rPr>
        <w:t>Reingewinnes an Bund, Kantone, Gemeinden und deren Anstalten und an andere juristische Personen mit Sitz in der Schweiz, die im Hinblick auf öffentliche oder gemeinnützige Zwecke von der Steuerpflicht befreit sind;</w:t>
      </w:r>
    </w:p>
    <w:p>
      <w:pPr>
        <w:pStyle w:val="BodyText"/>
        <w:spacing w:before="33"/>
      </w:pPr>
    </w:p>
    <w:p>
      <w:pPr>
        <w:pStyle w:val="Heading7"/>
        <w:jc w:val="both"/>
      </w:pPr>
      <w:r>
        <w:rPr>
          <w:color w:val="950000"/>
        </w:rPr>
        <w:t>Zusätzlicher Abzug von Forschungs- und Entwicklungsaufwand</w:t>
      </w:r>
      <w:r>
        <w:rPr>
          <w:color w:val="950000"/>
          <w:spacing w:val="80"/>
        </w:rPr>
        <w:t> </w:t>
      </w:r>
      <w:r>
        <w:rPr>
          <w:color w:val="950000"/>
          <w:spacing w:val="2"/>
        </w:rPr>
        <w:drawing>
          <wp:inline distT="0" distB="0" distL="0" distR="0">
            <wp:extent cx="201279" cy="114899"/>
            <wp:effectExtent l="0" t="0" r="0" b="0"/>
            <wp:docPr id="66" name="Image 66" descr="">
              <a:hlinkClick r:id="rId82"/>
            </wp:docPr>
            <wp:cNvGraphicFramePr>
              <a:graphicFrameLocks/>
            </wp:cNvGraphicFramePr>
            <a:graphic>
              <a:graphicData uri="http://schemas.openxmlformats.org/drawingml/2006/picture">
                <pic:pic>
                  <pic:nvPicPr>
                    <pic:cNvPr id="66" name="Image 66" descr="">
                      <a:hlinkClick r:id="rId82"/>
                    </pic:cNvPr>
                    <pic:cNvPicPr/>
                  </pic:nvPicPr>
                  <pic:blipFill>
                    <a:blip r:embed="rId11" cstate="print"/>
                    <a:stretch>
                      <a:fillRect/>
                    </a:stretch>
                  </pic:blipFill>
                  <pic:spPr>
                    <a:xfrm>
                      <a:off x="0" y="0"/>
                      <a:ext cx="201279" cy="114899"/>
                    </a:xfrm>
                    <a:prstGeom prst="rect">
                      <a:avLst/>
                    </a:prstGeom>
                  </pic:spPr>
                </pic:pic>
              </a:graphicData>
            </a:graphic>
          </wp:inline>
        </w:drawing>
      </w:r>
      <w:r>
        <w:rPr>
          <w:color w:val="950000"/>
          <w:spacing w:val="2"/>
        </w:rPr>
      </w:r>
    </w:p>
    <w:p>
      <w:pPr>
        <w:pStyle w:val="Heading8"/>
      </w:pPr>
      <w:r>
        <w:rPr/>
        <w:t>Art.</w:t>
      </w:r>
      <w:r>
        <w:rPr>
          <w:spacing w:val="-3"/>
        </w:rPr>
        <w:t> </w:t>
      </w:r>
      <w:r>
        <w:rPr/>
        <w:t>66a Abs.</w:t>
      </w:r>
      <w:r>
        <w:rPr>
          <w:spacing w:val="-3"/>
        </w:rPr>
        <w:t> </w:t>
      </w:r>
      <w:r>
        <w:rPr/>
        <w:t>1</w:t>
      </w:r>
      <w:r>
        <w:rPr>
          <w:spacing w:val="1"/>
        </w:rPr>
        <w:t> </w:t>
      </w:r>
      <w:r>
        <w:rPr>
          <w:spacing w:val="-4"/>
        </w:rPr>
        <w:t>StG:</w:t>
      </w:r>
    </w:p>
    <w:p>
      <w:pPr>
        <w:pStyle w:val="BodyText"/>
        <w:spacing w:before="56"/>
        <w:ind w:left="1134" w:right="700"/>
        <w:jc w:val="both"/>
      </w:pPr>
      <w:r>
        <w:rPr>
          <w:position w:val="6"/>
          <w:sz w:val="12"/>
        </w:rPr>
        <w:t>1</w:t>
      </w:r>
      <w:r>
        <w:rPr>
          <w:spacing w:val="19"/>
          <w:position w:val="6"/>
          <w:sz w:val="12"/>
        </w:rPr>
        <w:t> </w:t>
      </w:r>
      <w:r>
        <w:rPr/>
        <w:t>Der Aufwand für Forschung und Entwicklung im Sinne von Art. 25a Abs. 2 des Bundesgesetzes über die Harmonisierung der direkten Steuern der Kantone und Gemeinden, welcher der steuerpflichtigen Person</w:t>
      </w:r>
      <w:r>
        <w:rPr>
          <w:spacing w:val="-8"/>
        </w:rPr>
        <w:t> </w:t>
      </w:r>
      <w:r>
        <w:rPr/>
        <w:t>direkt</w:t>
      </w:r>
      <w:r>
        <w:rPr>
          <w:spacing w:val="-8"/>
        </w:rPr>
        <w:t> </w:t>
      </w:r>
      <w:r>
        <w:rPr/>
        <w:t>oder</w:t>
      </w:r>
      <w:r>
        <w:rPr>
          <w:spacing w:val="-8"/>
        </w:rPr>
        <w:t> </w:t>
      </w:r>
      <w:r>
        <w:rPr/>
        <w:t>durch</w:t>
      </w:r>
      <w:r>
        <w:rPr>
          <w:spacing w:val="-8"/>
        </w:rPr>
        <w:t> </w:t>
      </w:r>
      <w:r>
        <w:rPr/>
        <w:t>Dritte</w:t>
      </w:r>
      <w:r>
        <w:rPr>
          <w:spacing w:val="-10"/>
        </w:rPr>
        <w:t> </w:t>
      </w:r>
      <w:r>
        <w:rPr/>
        <w:t>im</w:t>
      </w:r>
      <w:r>
        <w:rPr>
          <w:spacing w:val="-7"/>
        </w:rPr>
        <w:t> </w:t>
      </w:r>
      <w:r>
        <w:rPr/>
        <w:t>Inland</w:t>
      </w:r>
      <w:r>
        <w:rPr>
          <w:spacing w:val="-8"/>
        </w:rPr>
        <w:t> </w:t>
      </w:r>
      <w:r>
        <w:rPr/>
        <w:t>indirekt</w:t>
      </w:r>
      <w:r>
        <w:rPr>
          <w:spacing w:val="-8"/>
        </w:rPr>
        <w:t> </w:t>
      </w:r>
      <w:r>
        <w:rPr/>
        <w:t>entstanden</w:t>
      </w:r>
      <w:r>
        <w:rPr>
          <w:spacing w:val="-8"/>
        </w:rPr>
        <w:t> </w:t>
      </w:r>
      <w:r>
        <w:rPr/>
        <w:t>ist,</w:t>
      </w:r>
      <w:r>
        <w:rPr>
          <w:spacing w:val="-8"/>
        </w:rPr>
        <w:t> </w:t>
      </w:r>
      <w:r>
        <w:rPr/>
        <w:t>wird</w:t>
      </w:r>
      <w:r>
        <w:rPr>
          <w:spacing w:val="-8"/>
        </w:rPr>
        <w:t> </w:t>
      </w:r>
      <w:r>
        <w:rPr/>
        <w:t>auf</w:t>
      </w:r>
      <w:r>
        <w:rPr>
          <w:spacing w:val="-8"/>
        </w:rPr>
        <w:t> </w:t>
      </w:r>
      <w:r>
        <w:rPr/>
        <w:t>Antrag</w:t>
      </w:r>
      <w:r>
        <w:rPr>
          <w:spacing w:val="-8"/>
        </w:rPr>
        <w:t> </w:t>
      </w:r>
      <w:r>
        <w:rPr/>
        <w:t>um</w:t>
      </w:r>
      <w:r>
        <w:rPr>
          <w:spacing w:val="-7"/>
        </w:rPr>
        <w:t> </w:t>
      </w:r>
      <w:r>
        <w:rPr/>
        <w:t>25</w:t>
      </w:r>
      <w:r>
        <w:rPr>
          <w:spacing w:val="-8"/>
        </w:rPr>
        <w:t> </w:t>
      </w:r>
      <w:r>
        <w:rPr/>
        <w:t>Prozent</w:t>
      </w:r>
      <w:r>
        <w:rPr>
          <w:spacing w:val="-8"/>
        </w:rPr>
        <w:t> </w:t>
      </w:r>
      <w:r>
        <w:rPr/>
        <w:t>über</w:t>
      </w:r>
      <w:r>
        <w:rPr>
          <w:spacing w:val="-8"/>
        </w:rPr>
        <w:t> </w:t>
      </w:r>
      <w:r>
        <w:rPr/>
        <w:t>den geschäftsmässig begründeten Forschungs- und Entwicklungsaufwand hinaus zum Abzug zugelassen.</w:t>
      </w:r>
    </w:p>
    <w:p>
      <w:pPr>
        <w:pStyle w:val="BodyText"/>
        <w:spacing w:before="33"/>
      </w:pPr>
    </w:p>
    <w:p>
      <w:pPr>
        <w:pStyle w:val="Heading7"/>
      </w:pPr>
      <w:r>
        <w:rPr>
          <w:color w:val="950000"/>
          <w:spacing w:val="-2"/>
        </w:rPr>
        <w:t>Sofortabschreibungen</w:t>
      </w:r>
    </w:p>
    <w:p>
      <w:pPr>
        <w:pStyle w:val="Heading8"/>
        <w:spacing w:before="94"/>
      </w:pPr>
      <w:r>
        <w:rPr/>
        <w:t>Art.</w:t>
      </w:r>
      <w:r>
        <w:rPr>
          <w:spacing w:val="-3"/>
        </w:rPr>
        <w:t> </w:t>
      </w:r>
      <w:r>
        <w:rPr/>
        <w:t>69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line="261" w:lineRule="auto" w:before="55"/>
        <w:ind w:left="1134" w:right="701"/>
      </w:pPr>
      <w:r>
        <w:rPr>
          <w:position w:val="6"/>
          <w:sz w:val="12"/>
        </w:rPr>
        <w:t>1</w:t>
      </w:r>
      <w:r>
        <w:rPr>
          <w:spacing w:val="-2"/>
          <w:position w:val="6"/>
          <w:sz w:val="12"/>
        </w:rPr>
        <w:t> </w:t>
      </w:r>
      <w:r>
        <w:rPr/>
        <w:t>Geschäftsmässig</w:t>
      </w:r>
      <w:r>
        <w:rPr>
          <w:spacing w:val="-1"/>
        </w:rPr>
        <w:t> </w:t>
      </w:r>
      <w:r>
        <w:rPr/>
        <w:t>begründete</w:t>
      </w:r>
      <w:r>
        <w:rPr>
          <w:spacing w:val="-4"/>
        </w:rPr>
        <w:t> </w:t>
      </w:r>
      <w:r>
        <w:rPr/>
        <w:t>Abschreibungen</w:t>
      </w:r>
      <w:r>
        <w:rPr>
          <w:spacing w:val="-1"/>
        </w:rPr>
        <w:t> </w:t>
      </w:r>
      <w:r>
        <w:rPr/>
        <w:t>von</w:t>
      </w:r>
      <w:r>
        <w:rPr>
          <w:spacing w:val="-1"/>
        </w:rPr>
        <w:t> </w:t>
      </w:r>
      <w:r>
        <w:rPr/>
        <w:t>Aktiven</w:t>
      </w:r>
      <w:r>
        <w:rPr>
          <w:spacing w:val="-4"/>
        </w:rPr>
        <w:t> </w:t>
      </w:r>
      <w:r>
        <w:rPr/>
        <w:t>sind</w:t>
      </w:r>
      <w:r>
        <w:rPr>
          <w:spacing w:val="-4"/>
        </w:rPr>
        <w:t> </w:t>
      </w:r>
      <w:r>
        <w:rPr/>
        <w:t>zulässig,</w:t>
      </w:r>
      <w:r>
        <w:rPr>
          <w:spacing w:val="-2"/>
        </w:rPr>
        <w:t> </w:t>
      </w:r>
      <w:r>
        <w:rPr/>
        <w:t>soweit</w:t>
      </w:r>
      <w:r>
        <w:rPr>
          <w:spacing w:val="-2"/>
        </w:rPr>
        <w:t> </w:t>
      </w:r>
      <w:r>
        <w:rPr/>
        <w:t>sie</w:t>
      </w:r>
      <w:r>
        <w:rPr>
          <w:spacing w:val="-1"/>
        </w:rPr>
        <w:t> </w:t>
      </w:r>
      <w:r>
        <w:rPr/>
        <w:t>buchmässig</w:t>
      </w:r>
      <w:r>
        <w:rPr>
          <w:spacing w:val="-4"/>
        </w:rPr>
        <w:t> </w:t>
      </w:r>
      <w:r>
        <w:rPr/>
        <w:t>oder, wenn eine kaufmännische Buchhaltung fehlt, in besonderen Abschreibungstabellen ausgewiesen sind.</w:t>
      </w:r>
      <w:r>
        <w:rPr/>
        <w:t> </w:t>
      </w:r>
      <w:r>
        <w:rPr>
          <w:position w:val="6"/>
          <w:sz w:val="12"/>
        </w:rPr>
        <w:t>2 </w:t>
      </w:r>
      <w:r>
        <w:rPr/>
        <w:t>In der Regel werden die Abschreibungen nach dem tatsächlichen Wert der einzelnen Vermögensteile</w:t>
      </w:r>
    </w:p>
    <w:p>
      <w:pPr>
        <w:pStyle w:val="BodyText"/>
        <w:spacing w:line="189" w:lineRule="exact" w:before="0"/>
        <w:ind w:left="1134"/>
      </w:pPr>
      <w:r>
        <w:rPr/>
        <w:t>berechnet</w:t>
      </w:r>
      <w:r>
        <w:rPr>
          <w:spacing w:val="-8"/>
        </w:rPr>
        <w:t> </w:t>
      </w:r>
      <w:r>
        <w:rPr/>
        <w:t>oder</w:t>
      </w:r>
      <w:r>
        <w:rPr>
          <w:spacing w:val="-6"/>
        </w:rPr>
        <w:t> </w:t>
      </w:r>
      <w:r>
        <w:rPr/>
        <w:t>nach</w:t>
      </w:r>
      <w:r>
        <w:rPr>
          <w:spacing w:val="-3"/>
        </w:rPr>
        <w:t> </w:t>
      </w:r>
      <w:r>
        <w:rPr/>
        <w:t>ihrer</w:t>
      </w:r>
      <w:r>
        <w:rPr>
          <w:spacing w:val="-6"/>
        </w:rPr>
        <w:t> </w:t>
      </w:r>
      <w:r>
        <w:rPr/>
        <w:t>voraussichtlichen</w:t>
      </w:r>
      <w:r>
        <w:rPr>
          <w:spacing w:val="-4"/>
        </w:rPr>
        <w:t> </w:t>
      </w:r>
      <w:r>
        <w:rPr/>
        <w:t>Gebrauchsdauer</w:t>
      </w:r>
      <w:r>
        <w:rPr>
          <w:spacing w:val="-4"/>
        </w:rPr>
        <w:t> </w:t>
      </w:r>
      <w:r>
        <w:rPr/>
        <w:t>angemessen</w:t>
      </w:r>
      <w:r>
        <w:rPr>
          <w:spacing w:val="-5"/>
        </w:rPr>
        <w:t> </w:t>
      </w:r>
      <w:r>
        <w:rPr>
          <w:spacing w:val="-2"/>
        </w:rPr>
        <w:t>verteilt.</w:t>
      </w:r>
    </w:p>
    <w:p>
      <w:pPr>
        <w:pStyle w:val="Heading8"/>
        <w:spacing w:before="91"/>
      </w:pPr>
      <w:r>
        <w:rPr/>
        <w:t>§</w:t>
      </w:r>
      <w:r>
        <w:rPr>
          <w:spacing w:val="1"/>
        </w:rPr>
        <w:t> </w:t>
      </w:r>
      <w:r>
        <w:rPr/>
        <w:t>20</w:t>
      </w:r>
      <w:r>
        <w:rPr>
          <w:spacing w:val="1"/>
        </w:rPr>
        <w:t> </w:t>
      </w:r>
      <w:r>
        <w:rPr>
          <w:spacing w:val="-4"/>
        </w:rPr>
        <w:t>StV:</w:t>
      </w:r>
    </w:p>
    <w:p>
      <w:pPr>
        <w:pStyle w:val="BodyText"/>
        <w:spacing w:before="58"/>
        <w:ind w:left="1134"/>
      </w:pPr>
      <w:r>
        <w:rPr>
          <w:position w:val="6"/>
          <w:sz w:val="12"/>
        </w:rPr>
        <w:t>1</w:t>
      </w:r>
      <w:r>
        <w:rPr>
          <w:spacing w:val="40"/>
          <w:position w:val="6"/>
          <w:sz w:val="12"/>
        </w:rPr>
        <w:t> </w:t>
      </w:r>
      <w:r>
        <w:rPr/>
        <w:t>Für</w:t>
      </w:r>
      <w:r>
        <w:rPr>
          <w:spacing w:val="40"/>
        </w:rPr>
        <w:t> </w:t>
      </w:r>
      <w:r>
        <w:rPr/>
        <w:t>Sofortabschreibungen</w:t>
      </w:r>
      <w:r>
        <w:rPr>
          <w:spacing w:val="40"/>
        </w:rPr>
        <w:t> </w:t>
      </w:r>
      <w:r>
        <w:rPr/>
        <w:t>legt</w:t>
      </w:r>
      <w:r>
        <w:rPr>
          <w:spacing w:val="40"/>
        </w:rPr>
        <w:t> </w:t>
      </w:r>
      <w:r>
        <w:rPr/>
        <w:t>die</w:t>
      </w:r>
      <w:r>
        <w:rPr>
          <w:spacing w:val="40"/>
        </w:rPr>
        <w:t> </w:t>
      </w:r>
      <w:r>
        <w:rPr/>
        <w:t>Kantonale</w:t>
      </w:r>
      <w:r>
        <w:rPr>
          <w:spacing w:val="40"/>
        </w:rPr>
        <w:t> </w:t>
      </w:r>
      <w:r>
        <w:rPr/>
        <w:t>Steuerverwaltung</w:t>
      </w:r>
      <w:r>
        <w:rPr>
          <w:spacing w:val="40"/>
        </w:rPr>
        <w:t> </w:t>
      </w:r>
      <w:r>
        <w:rPr/>
        <w:t>die</w:t>
      </w:r>
      <w:r>
        <w:rPr>
          <w:spacing w:val="40"/>
        </w:rPr>
        <w:t> </w:t>
      </w:r>
      <w:r>
        <w:rPr/>
        <w:t>Voraussetzungen</w:t>
      </w:r>
      <w:r>
        <w:rPr>
          <w:spacing w:val="40"/>
        </w:rPr>
        <w:t> </w:t>
      </w:r>
      <w:r>
        <w:rPr/>
        <w:t>sowie</w:t>
      </w:r>
      <w:r>
        <w:rPr>
          <w:spacing w:val="40"/>
        </w:rPr>
        <w:t> </w:t>
      </w:r>
      <w:r>
        <w:rPr/>
        <w:t>die erforderlichen Ausgleichszuschläge fest.</w:t>
      </w:r>
    </w:p>
    <w:p>
      <w:pPr>
        <w:pStyle w:val="BodyText"/>
        <w:spacing w:before="36"/>
        <w:ind w:left="1134" w:right="701"/>
      </w:pPr>
      <w:r>
        <w:rPr>
          <w:position w:val="6"/>
          <w:sz w:val="12"/>
        </w:rPr>
        <w:t>2</w:t>
      </w:r>
      <w:r>
        <w:rPr>
          <w:spacing w:val="13"/>
          <w:position w:val="6"/>
          <w:sz w:val="12"/>
        </w:rPr>
        <w:t> </w:t>
      </w:r>
      <w:r>
        <w:rPr/>
        <w:t>In</w:t>
      </w:r>
      <w:r>
        <w:rPr>
          <w:spacing w:val="-6"/>
        </w:rPr>
        <w:t> </w:t>
      </w:r>
      <w:r>
        <w:rPr/>
        <w:t>der</w:t>
      </w:r>
      <w:r>
        <w:rPr>
          <w:spacing w:val="-4"/>
        </w:rPr>
        <w:t> </w:t>
      </w:r>
      <w:r>
        <w:rPr/>
        <w:t>Regel</w:t>
      </w:r>
      <w:r>
        <w:rPr>
          <w:spacing w:val="-6"/>
        </w:rPr>
        <w:t> </w:t>
      </w:r>
      <w:r>
        <w:rPr/>
        <w:t>werden</w:t>
      </w:r>
      <w:r>
        <w:rPr>
          <w:spacing w:val="-6"/>
        </w:rPr>
        <w:t> </w:t>
      </w:r>
      <w:r>
        <w:rPr/>
        <w:t>die</w:t>
      </w:r>
      <w:r>
        <w:rPr>
          <w:spacing w:val="-6"/>
        </w:rPr>
        <w:t> </w:t>
      </w:r>
      <w:r>
        <w:rPr/>
        <w:t>Abschreibungen</w:t>
      </w:r>
      <w:r>
        <w:rPr>
          <w:spacing w:val="-6"/>
        </w:rPr>
        <w:t> </w:t>
      </w:r>
      <w:r>
        <w:rPr/>
        <w:t>anhand</w:t>
      </w:r>
      <w:r>
        <w:rPr>
          <w:spacing w:val="-6"/>
        </w:rPr>
        <w:t> </w:t>
      </w:r>
      <w:r>
        <w:rPr/>
        <w:t>des</w:t>
      </w:r>
      <w:r>
        <w:rPr>
          <w:spacing w:val="-6"/>
        </w:rPr>
        <w:t> </w:t>
      </w:r>
      <w:r>
        <w:rPr/>
        <w:t>Merkblattes</w:t>
      </w:r>
      <w:r>
        <w:rPr>
          <w:spacing w:val="-6"/>
        </w:rPr>
        <w:t> </w:t>
      </w:r>
      <w:r>
        <w:rPr/>
        <w:t>des</w:t>
      </w:r>
      <w:r>
        <w:rPr>
          <w:spacing w:val="-6"/>
        </w:rPr>
        <w:t> </w:t>
      </w:r>
      <w:r>
        <w:rPr/>
        <w:t>Bundes</w:t>
      </w:r>
      <w:r>
        <w:rPr>
          <w:spacing w:val="-3"/>
        </w:rPr>
        <w:t> </w:t>
      </w:r>
      <w:r>
        <w:rPr/>
        <w:t>für</w:t>
      </w:r>
      <w:r>
        <w:rPr>
          <w:spacing w:val="-7"/>
        </w:rPr>
        <w:t> </w:t>
      </w:r>
      <w:r>
        <w:rPr/>
        <w:t>Abschreibungen</w:t>
      </w:r>
      <w:r>
        <w:rPr>
          <w:spacing w:val="-6"/>
        </w:rPr>
        <w:t> </w:t>
      </w:r>
      <w:r>
        <w:rPr/>
        <w:t>auf dem Anlagevermögen geschäftlicher Betriebe anerkannt.</w:t>
      </w:r>
    </w:p>
    <w:p>
      <w:pPr>
        <w:pStyle w:val="BodyText"/>
        <w:spacing w:line="207" w:lineRule="exact"/>
        <w:ind w:left="1134"/>
      </w:pPr>
      <w:hyperlink r:id="rId46">
        <w:r>
          <w:rPr>
            <w:color w:val="0462C0"/>
            <w:u w:val="single" w:color="0462C0"/>
          </w:rPr>
          <w:t>Dienstanleitung</w:t>
        </w:r>
        <w:r>
          <w:rPr>
            <w:color w:val="0462C0"/>
            <w:spacing w:val="-14"/>
            <w:u w:val="single" w:color="0462C0"/>
          </w:rPr>
          <w:t> </w:t>
        </w:r>
        <w:r>
          <w:rPr>
            <w:color w:val="0462C0"/>
            <w:u w:val="single" w:color="0462C0"/>
          </w:rPr>
          <w:t>zum</w:t>
        </w:r>
        <w:r>
          <w:rPr>
            <w:color w:val="0462C0"/>
            <w:spacing w:val="-11"/>
            <w:u w:val="single" w:color="0462C0"/>
          </w:rPr>
          <w:t> </w:t>
        </w:r>
        <w:r>
          <w:rPr>
            <w:color w:val="0462C0"/>
            <w:u w:val="single" w:color="0462C0"/>
          </w:rPr>
          <w:t>Schaffhauser</w:t>
        </w:r>
        <w:r>
          <w:rPr>
            <w:color w:val="0462C0"/>
            <w:spacing w:val="-9"/>
            <w:u w:val="single" w:color="0462C0"/>
          </w:rPr>
          <w:t> </w:t>
        </w:r>
        <w:r>
          <w:rPr>
            <w:color w:val="0462C0"/>
            <w:u w:val="single" w:color="0462C0"/>
          </w:rPr>
          <w:t>Steuergesetz,</w:t>
        </w:r>
        <w:r>
          <w:rPr>
            <w:color w:val="0462C0"/>
            <w:spacing w:val="-10"/>
            <w:u w:val="single" w:color="0462C0"/>
          </w:rPr>
          <w:t> </w:t>
        </w:r>
        <w:r>
          <w:rPr>
            <w:color w:val="0462C0"/>
            <w:u w:val="single" w:color="0462C0"/>
          </w:rPr>
          <w:t>3</w:t>
        </w:r>
        <w:r>
          <w:rPr>
            <w:color w:val="0462C0"/>
            <w:spacing w:val="-9"/>
            <w:u w:val="single" w:color="0462C0"/>
          </w:rPr>
          <w:t> </w:t>
        </w:r>
        <w:r>
          <w:rPr>
            <w:color w:val="0462C0"/>
            <w:u w:val="single" w:color="0462C0"/>
          </w:rPr>
          <w:t>Einkünfte</w:t>
        </w:r>
        <w:r>
          <w:rPr>
            <w:color w:val="0462C0"/>
            <w:spacing w:val="-12"/>
            <w:u w:val="single" w:color="0462C0"/>
          </w:rPr>
          <w:t> </w:t>
        </w:r>
        <w:r>
          <w:rPr>
            <w:color w:val="0462C0"/>
            <w:u w:val="single" w:color="0462C0"/>
          </w:rPr>
          <w:t>aus</w:t>
        </w:r>
        <w:r>
          <w:rPr>
            <w:color w:val="0462C0"/>
            <w:spacing w:val="-10"/>
            <w:u w:val="single" w:color="0462C0"/>
          </w:rPr>
          <w:t> </w:t>
        </w:r>
        <w:r>
          <w:rPr>
            <w:color w:val="0462C0"/>
            <w:u w:val="single" w:color="0462C0"/>
          </w:rPr>
          <w:t>selbstständiger</w:t>
        </w:r>
        <w:r>
          <w:rPr>
            <w:color w:val="0462C0"/>
            <w:spacing w:val="-10"/>
            <w:u w:val="single" w:color="0462C0"/>
          </w:rPr>
          <w:t> </w:t>
        </w:r>
        <w:r>
          <w:rPr>
            <w:color w:val="0462C0"/>
            <w:u w:val="single" w:color="0462C0"/>
          </w:rPr>
          <w:t>Erwerbstätigkeit</w:t>
        </w:r>
      </w:hyperlink>
      <w:r>
        <w:rPr>
          <w:color w:val="0462C0"/>
          <w:spacing w:val="-11"/>
        </w:rPr>
        <w:t> </w:t>
      </w:r>
      <w:r>
        <w:rPr>
          <w:spacing w:val="-2"/>
        </w:rPr>
        <w:t>siehe</w:t>
      </w:r>
    </w:p>
    <w:p>
      <w:pPr>
        <w:pStyle w:val="BodyText"/>
        <w:spacing w:line="207" w:lineRule="exact" w:before="0"/>
        <w:ind w:left="1134"/>
      </w:pPr>
      <w:r>
        <w:rPr/>
        <w:t>«Sofortabschreibung</w:t>
      </w:r>
      <w:r>
        <w:rPr>
          <w:spacing w:val="-8"/>
        </w:rPr>
        <w:t> </w:t>
      </w:r>
      <w:r>
        <w:rPr>
          <w:spacing w:val="-2"/>
        </w:rPr>
        <w:t>(Einmalerledigungsverfahren)»</w:t>
      </w:r>
    </w:p>
    <w:p>
      <w:pPr>
        <w:pStyle w:val="BodyText"/>
        <w:spacing w:before="32"/>
      </w:pPr>
    </w:p>
    <w:p>
      <w:pPr>
        <w:pStyle w:val="Heading7"/>
      </w:pPr>
      <w:r>
        <w:rPr>
          <w:color w:val="950000"/>
        </w:rPr>
        <w:t>Rückstellungen</w:t>
      </w:r>
      <w:r>
        <w:rPr>
          <w:color w:val="950000"/>
          <w:spacing w:val="-11"/>
        </w:rPr>
        <w:t> </w:t>
      </w:r>
      <w:r>
        <w:rPr>
          <w:color w:val="950000"/>
        </w:rPr>
        <w:t>für</w:t>
      </w:r>
      <w:r>
        <w:rPr>
          <w:color w:val="950000"/>
          <w:spacing w:val="-9"/>
        </w:rPr>
        <w:t> </w:t>
      </w:r>
      <w:r>
        <w:rPr>
          <w:color w:val="950000"/>
        </w:rPr>
        <w:t>Forschungs-</w:t>
      </w:r>
      <w:r>
        <w:rPr>
          <w:color w:val="950000"/>
          <w:spacing w:val="-9"/>
        </w:rPr>
        <w:t> </w:t>
      </w:r>
      <w:r>
        <w:rPr>
          <w:color w:val="950000"/>
        </w:rPr>
        <w:t>und</w:t>
      </w:r>
      <w:r>
        <w:rPr>
          <w:color w:val="950000"/>
          <w:spacing w:val="-9"/>
        </w:rPr>
        <w:t> </w:t>
      </w:r>
      <w:r>
        <w:rPr>
          <w:color w:val="950000"/>
          <w:spacing w:val="-2"/>
        </w:rPr>
        <w:t>Entwicklungsaufträge</w:t>
      </w:r>
    </w:p>
    <w:p>
      <w:pPr>
        <w:pStyle w:val="Heading8"/>
        <w:spacing w:before="94"/>
      </w:pPr>
      <w:r>
        <w:rPr/>
        <w:t>Art.</w:t>
      </w:r>
      <w:r>
        <w:rPr>
          <w:spacing w:val="-3"/>
        </w:rPr>
        <w:t> </w:t>
      </w:r>
      <w:r>
        <w:rPr/>
        <w:t>70 Abs.</w:t>
      </w:r>
      <w:r>
        <w:rPr>
          <w:spacing w:val="-2"/>
        </w:rPr>
        <w:t> </w:t>
      </w:r>
      <w:r>
        <w:rPr/>
        <w:t>1 lit.</w:t>
      </w:r>
      <w:r>
        <w:rPr>
          <w:spacing w:val="-2"/>
        </w:rPr>
        <w:t> </w:t>
      </w:r>
      <w:r>
        <w:rPr/>
        <w:t>d </w:t>
      </w:r>
      <w:r>
        <w:rPr>
          <w:spacing w:val="-4"/>
        </w:rPr>
        <w:t>StG:</w:t>
      </w:r>
    </w:p>
    <w:p>
      <w:pPr>
        <w:pStyle w:val="BodyText"/>
        <w:spacing w:before="56"/>
        <w:ind w:left="1134"/>
      </w:pPr>
      <w:r>
        <w:rPr>
          <w:position w:val="6"/>
          <w:sz w:val="12"/>
        </w:rPr>
        <w:t>1</w:t>
      </w:r>
      <w:r>
        <w:rPr>
          <w:spacing w:val="14"/>
          <w:position w:val="6"/>
          <w:sz w:val="12"/>
        </w:rPr>
        <w:t> </w:t>
      </w:r>
      <w:r>
        <w:rPr/>
        <w:t>Rückstellungen</w:t>
      </w:r>
      <w:r>
        <w:rPr>
          <w:spacing w:val="-1"/>
        </w:rPr>
        <w:t> </w:t>
      </w:r>
      <w:r>
        <w:rPr/>
        <w:t>zu</w:t>
      </w:r>
      <w:r>
        <w:rPr>
          <w:spacing w:val="-4"/>
        </w:rPr>
        <w:t> </w:t>
      </w:r>
      <w:r>
        <w:rPr/>
        <w:t>Lasten</w:t>
      </w:r>
      <w:r>
        <w:rPr>
          <w:spacing w:val="-4"/>
        </w:rPr>
        <w:t> </w:t>
      </w:r>
      <w:r>
        <w:rPr/>
        <w:t>der</w:t>
      </w:r>
      <w:r>
        <w:rPr>
          <w:spacing w:val="-3"/>
        </w:rPr>
        <w:t> </w:t>
      </w:r>
      <w:r>
        <w:rPr/>
        <w:t>Erfolgsrechnung</w:t>
      </w:r>
      <w:r>
        <w:rPr>
          <w:spacing w:val="-4"/>
        </w:rPr>
        <w:t> </w:t>
      </w:r>
      <w:r>
        <w:rPr/>
        <w:t>sind</w:t>
      </w:r>
      <w:r>
        <w:rPr>
          <w:spacing w:val="-1"/>
        </w:rPr>
        <w:t> </w:t>
      </w:r>
      <w:r>
        <w:rPr/>
        <w:t>zulässig</w:t>
      </w:r>
      <w:r>
        <w:rPr>
          <w:spacing w:val="-1"/>
        </w:rPr>
        <w:t> </w:t>
      </w:r>
      <w:r>
        <w:rPr>
          <w:spacing w:val="-4"/>
        </w:rPr>
        <w:t>für:</w:t>
      </w:r>
    </w:p>
    <w:p>
      <w:pPr>
        <w:pStyle w:val="ListParagraph"/>
        <w:numPr>
          <w:ilvl w:val="0"/>
          <w:numId w:val="16"/>
        </w:numPr>
        <w:tabs>
          <w:tab w:pos="1586" w:val="left" w:leader="none"/>
          <w:tab w:pos="1588" w:val="left" w:leader="none"/>
        </w:tabs>
        <w:spacing w:line="240" w:lineRule="auto" w:before="40" w:after="0"/>
        <w:ind w:left="1588" w:right="705" w:hanging="454"/>
        <w:jc w:val="both"/>
        <w:rPr>
          <w:sz w:val="18"/>
        </w:rPr>
      </w:pPr>
      <w:r>
        <w:rPr>
          <w:sz w:val="18"/>
        </w:rPr>
        <w:t>künftige</w:t>
      </w:r>
      <w:r>
        <w:rPr>
          <w:spacing w:val="-13"/>
          <w:sz w:val="18"/>
        </w:rPr>
        <w:t> </w:t>
      </w:r>
      <w:r>
        <w:rPr>
          <w:sz w:val="18"/>
        </w:rPr>
        <w:t>Forschungs-</w:t>
      </w:r>
      <w:r>
        <w:rPr>
          <w:spacing w:val="-12"/>
          <w:sz w:val="18"/>
        </w:rPr>
        <w:t> </w:t>
      </w:r>
      <w:r>
        <w:rPr>
          <w:sz w:val="18"/>
        </w:rPr>
        <w:t>und</w:t>
      </w:r>
      <w:r>
        <w:rPr>
          <w:spacing w:val="-13"/>
          <w:sz w:val="18"/>
        </w:rPr>
        <w:t> </w:t>
      </w:r>
      <w:r>
        <w:rPr>
          <w:sz w:val="18"/>
        </w:rPr>
        <w:t>Entwicklungsaufträge</w:t>
      </w:r>
      <w:r>
        <w:rPr>
          <w:spacing w:val="-12"/>
          <w:sz w:val="18"/>
        </w:rPr>
        <w:t> </w:t>
      </w:r>
      <w:r>
        <w:rPr>
          <w:sz w:val="18"/>
        </w:rPr>
        <w:t>bis</w:t>
      </w:r>
      <w:r>
        <w:rPr>
          <w:spacing w:val="-13"/>
          <w:sz w:val="18"/>
        </w:rPr>
        <w:t> </w:t>
      </w:r>
      <w:r>
        <w:rPr>
          <w:sz w:val="18"/>
        </w:rPr>
        <w:t>zu</w:t>
      </w:r>
      <w:r>
        <w:rPr>
          <w:spacing w:val="-13"/>
          <w:sz w:val="18"/>
        </w:rPr>
        <w:t> </w:t>
      </w:r>
      <w:r>
        <w:rPr>
          <w:sz w:val="18"/>
        </w:rPr>
        <w:t>10</w:t>
      </w:r>
      <w:r>
        <w:rPr>
          <w:spacing w:val="-12"/>
          <w:sz w:val="18"/>
        </w:rPr>
        <w:t> </w:t>
      </w:r>
      <w:r>
        <w:rPr>
          <w:sz w:val="18"/>
        </w:rPr>
        <w:t>%</w:t>
      </w:r>
      <w:r>
        <w:rPr>
          <w:spacing w:val="-13"/>
          <w:sz w:val="18"/>
        </w:rPr>
        <w:t> </w:t>
      </w:r>
      <w:r>
        <w:rPr>
          <w:sz w:val="18"/>
        </w:rPr>
        <w:t>des</w:t>
      </w:r>
      <w:r>
        <w:rPr>
          <w:spacing w:val="-12"/>
          <w:sz w:val="18"/>
        </w:rPr>
        <w:t> </w:t>
      </w:r>
      <w:r>
        <w:rPr>
          <w:sz w:val="18"/>
        </w:rPr>
        <w:t>steuerbaren</w:t>
      </w:r>
      <w:r>
        <w:rPr>
          <w:spacing w:val="-13"/>
          <w:sz w:val="18"/>
        </w:rPr>
        <w:t> </w:t>
      </w:r>
      <w:r>
        <w:rPr>
          <w:sz w:val="18"/>
        </w:rPr>
        <w:t>Gewinnes,</w:t>
      </w:r>
      <w:r>
        <w:rPr>
          <w:spacing w:val="-12"/>
          <w:sz w:val="18"/>
        </w:rPr>
        <w:t> </w:t>
      </w:r>
      <w:r>
        <w:rPr>
          <w:sz w:val="18"/>
        </w:rPr>
        <w:t>insgesamt jedoch höchstens bis zu Fr. 1'000'000.00.</w:t>
      </w:r>
    </w:p>
    <w:p>
      <w:pPr>
        <w:pStyle w:val="BodyText"/>
        <w:spacing w:before="32"/>
      </w:pPr>
    </w:p>
    <w:p>
      <w:pPr>
        <w:pStyle w:val="Heading7"/>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6"/>
      </w:pPr>
      <w:r>
        <w:rPr/>
        <w:t>Art.</w:t>
      </w:r>
      <w:r>
        <w:rPr>
          <w:spacing w:val="-3"/>
        </w:rPr>
        <w:t> </w:t>
      </w:r>
      <w:r>
        <w:rPr/>
        <w:t>71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ind w:left="1134" w:right="703"/>
        <w:jc w:val="both"/>
      </w:pPr>
      <w:r>
        <w:rPr>
          <w:position w:val="6"/>
          <w:sz w:val="12"/>
        </w:rPr>
        <w:t>1</w:t>
      </w:r>
      <w:r>
        <w:rPr>
          <w:spacing w:val="40"/>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Liegenschaften durch Gegenstände des beweglichen Vermögens.</w:t>
      </w:r>
    </w:p>
    <w:p>
      <w:pPr>
        <w:pStyle w:val="BodyText"/>
        <w:spacing w:before="35"/>
        <w:ind w:left="1134" w:right="703"/>
        <w:jc w:val="both"/>
      </w:pPr>
      <w:r>
        <w:rPr>
          <w:position w:val="6"/>
          <w:sz w:val="12"/>
        </w:rPr>
        <w:t>2</w:t>
      </w:r>
      <w:r>
        <w:rPr>
          <w:spacing w:val="23"/>
          <w:position w:val="6"/>
          <w:sz w:val="12"/>
        </w:rPr>
        <w:t> </w:t>
      </w:r>
      <w:r>
        <w:rPr/>
        <w:t>Sofern die Ersatzbeschaffung nicht im gleichen Geschäftsjahr stattfindet, kann im Umfang der stillen Reserven</w:t>
      </w:r>
      <w:r>
        <w:rPr>
          <w:spacing w:val="-12"/>
        </w:rPr>
        <w:t> </w:t>
      </w:r>
      <w:r>
        <w:rPr/>
        <w:t>eine</w:t>
      </w:r>
      <w:r>
        <w:rPr>
          <w:spacing w:val="-10"/>
        </w:rPr>
        <w:t> </w:t>
      </w:r>
      <w:r>
        <w:rPr/>
        <w:t>Rückstellung</w:t>
      </w:r>
      <w:r>
        <w:rPr>
          <w:spacing w:val="-12"/>
        </w:rPr>
        <w:t> </w:t>
      </w:r>
      <w:r>
        <w:rPr/>
        <w:t>gebildet</w:t>
      </w:r>
      <w:r>
        <w:rPr>
          <w:spacing w:val="-10"/>
        </w:rPr>
        <w:t> </w:t>
      </w:r>
      <w:r>
        <w:rPr/>
        <w:t>werden.</w:t>
      </w:r>
      <w:r>
        <w:rPr>
          <w:spacing w:val="-10"/>
        </w:rPr>
        <w:t> </w:t>
      </w:r>
      <w:r>
        <w:rPr/>
        <w:t>Diese</w:t>
      </w:r>
      <w:r>
        <w:rPr>
          <w:spacing w:val="-12"/>
        </w:rPr>
        <w:t> </w:t>
      </w:r>
      <w:r>
        <w:rPr/>
        <w:t>Rückstellung</w:t>
      </w:r>
      <w:r>
        <w:rPr>
          <w:spacing w:val="-12"/>
        </w:rPr>
        <w:t> </w:t>
      </w:r>
      <w:r>
        <w:rPr/>
        <w:t>ist</w:t>
      </w:r>
      <w:r>
        <w:rPr>
          <w:spacing w:val="-12"/>
        </w:rPr>
        <w:t> </w:t>
      </w:r>
      <w:r>
        <w:rPr/>
        <w:t>bis</w:t>
      </w:r>
      <w:r>
        <w:rPr>
          <w:spacing w:val="-12"/>
        </w:rPr>
        <w:t> </w:t>
      </w:r>
      <w:r>
        <w:rPr/>
        <w:t>zum</w:t>
      </w:r>
      <w:r>
        <w:rPr>
          <w:spacing w:val="-11"/>
        </w:rPr>
        <w:t> </w:t>
      </w:r>
      <w:r>
        <w:rPr/>
        <w:t>Ende</w:t>
      </w:r>
      <w:r>
        <w:rPr>
          <w:spacing w:val="-10"/>
        </w:rPr>
        <w:t> </w:t>
      </w:r>
      <w:r>
        <w:rPr/>
        <w:t>der</w:t>
      </w:r>
      <w:r>
        <w:rPr>
          <w:spacing w:val="-10"/>
        </w:rPr>
        <w:t> </w:t>
      </w:r>
      <w:r>
        <w:rPr/>
        <w:t>fünften</w:t>
      </w:r>
      <w:r>
        <w:rPr>
          <w:spacing w:val="-10"/>
        </w:rPr>
        <w:t> </w:t>
      </w:r>
      <w:r>
        <w:rPr/>
        <w:t>folgenden Steuerperiode zur Abschreibung auf dem Ersatzobjekt zu verwenden und zu Gunsten der Erfolgsrechnung aufzulösen.</w:t>
      </w:r>
    </w:p>
    <w:p>
      <w:pPr>
        <w:pStyle w:val="BodyText"/>
        <w:spacing w:before="34"/>
      </w:pPr>
    </w:p>
    <w:p>
      <w:pPr>
        <w:pStyle w:val="Heading7"/>
      </w:pPr>
      <w:r>
        <w:rPr>
          <w:color w:val="950000"/>
        </w:rPr>
        <w:t>Gewinne von juristischen Personen mit ideellen Zwecken</w:t>
      </w:r>
      <w:r>
        <w:rPr>
          <w:color w:val="950000"/>
          <w:spacing w:val="80"/>
        </w:rPr>
        <w:t> </w:t>
      </w:r>
      <w:r>
        <w:rPr>
          <w:color w:val="950000"/>
        </w:rPr>
        <w:drawing>
          <wp:inline distT="0" distB="0" distL="0" distR="0">
            <wp:extent cx="201284" cy="114911"/>
            <wp:effectExtent l="0" t="0" r="0" b="0"/>
            <wp:docPr id="67" name="Image 67" descr="">
              <a:hlinkClick r:id="rId83"/>
            </wp:docPr>
            <wp:cNvGraphicFramePr>
              <a:graphicFrameLocks/>
            </wp:cNvGraphicFramePr>
            <a:graphic>
              <a:graphicData uri="http://schemas.openxmlformats.org/drawingml/2006/picture">
                <pic:pic>
                  <pic:nvPicPr>
                    <pic:cNvPr id="67" name="Image 67" descr="">
                      <a:hlinkClick r:id="rId83"/>
                    </pic:cNvPr>
                    <pic:cNvPicPr/>
                  </pic:nvPicPr>
                  <pic:blipFill>
                    <a:blip r:embed="rId11" cstate="print"/>
                    <a:stretch>
                      <a:fillRect/>
                    </a:stretch>
                  </pic:blipFill>
                  <pic:spPr>
                    <a:xfrm>
                      <a:off x="0" y="0"/>
                      <a:ext cx="201284" cy="114911"/>
                    </a:xfrm>
                    <a:prstGeom prst="rect">
                      <a:avLst/>
                    </a:prstGeom>
                  </pic:spPr>
                </pic:pic>
              </a:graphicData>
            </a:graphic>
          </wp:inline>
        </w:drawing>
      </w:r>
      <w:r>
        <w:rPr>
          <w:color w:val="950000"/>
        </w:rPr>
      </w:r>
    </w:p>
    <w:p>
      <w:pPr>
        <w:pStyle w:val="Heading8"/>
        <w:spacing w:before="93"/>
      </w:pPr>
      <w:r>
        <w:rPr/>
        <w:t>Art.</w:t>
      </w:r>
      <w:r>
        <w:rPr>
          <w:spacing w:val="-3"/>
        </w:rPr>
        <w:t> </w:t>
      </w:r>
      <w:r>
        <w:rPr/>
        <w:t>73a </w:t>
      </w:r>
      <w:r>
        <w:rPr>
          <w:spacing w:val="-4"/>
        </w:rPr>
        <w:t>StG:</w:t>
      </w:r>
    </w:p>
    <w:p>
      <w:pPr>
        <w:pStyle w:val="BodyText"/>
        <w:spacing w:before="59"/>
        <w:ind w:left="1134" w:right="701"/>
      </w:pPr>
      <w:r>
        <w:rPr/>
        <w:t>Gewinne von juristischen Personen mit ideellen Zwecken werden nicht besteuert, sofern sie höchstens Fr. 20'000.00 betragen und ausschliesslich und unwiderruflich diesen Zwecken gewidmet sind.</w:t>
      </w:r>
    </w:p>
    <w:p>
      <w:pPr>
        <w:pStyle w:val="BodyText"/>
        <w:spacing w:after="0"/>
        <w:sectPr>
          <w:pgSz w:w="11910" w:h="16840"/>
          <w:pgMar w:header="724" w:footer="687" w:top="960" w:bottom="880" w:left="850" w:right="992"/>
        </w:sectPr>
      </w:pPr>
    </w:p>
    <w:p>
      <w:pPr>
        <w:pStyle w:val="BodyText"/>
        <w:spacing w:before="211"/>
        <w:rPr>
          <w:sz w:val="20"/>
        </w:rPr>
      </w:pPr>
    </w:p>
    <w:p>
      <w:pPr>
        <w:pStyle w:val="Heading7"/>
        <w:ind w:left="0" w:right="6339"/>
        <w:jc w:val="right"/>
      </w:pPr>
      <w:r>
        <w:rPr>
          <w:color w:val="950000"/>
        </w:rPr>
        <w:t>Entlastungsbegrenzung</w:t>
      </w:r>
      <w:r>
        <w:rPr>
          <w:color w:val="950000"/>
          <w:spacing w:val="80"/>
        </w:rPr>
        <w:t> </w:t>
      </w:r>
      <w:r>
        <w:rPr>
          <w:color w:val="950000"/>
          <w:spacing w:val="1"/>
        </w:rPr>
        <w:drawing>
          <wp:inline distT="0" distB="0" distL="0" distR="0">
            <wp:extent cx="201251" cy="114902"/>
            <wp:effectExtent l="0" t="0" r="0" b="0"/>
            <wp:docPr id="68" name="Image 68" descr="">
              <a:hlinkClick r:id="rId84"/>
            </wp:docPr>
            <wp:cNvGraphicFramePr>
              <a:graphicFrameLocks/>
            </wp:cNvGraphicFramePr>
            <a:graphic>
              <a:graphicData uri="http://schemas.openxmlformats.org/drawingml/2006/picture">
                <pic:pic>
                  <pic:nvPicPr>
                    <pic:cNvPr id="68" name="Image 68" descr="">
                      <a:hlinkClick r:id="rId84"/>
                    </pic:cNvPr>
                    <pic:cNvPicPr/>
                  </pic:nvPicPr>
                  <pic:blipFill>
                    <a:blip r:embed="rId11" cstate="print"/>
                    <a:stretch>
                      <a:fillRect/>
                    </a:stretch>
                  </pic:blipFill>
                  <pic:spPr>
                    <a:xfrm>
                      <a:off x="0" y="0"/>
                      <a:ext cx="201251" cy="114902"/>
                    </a:xfrm>
                    <a:prstGeom prst="rect">
                      <a:avLst/>
                    </a:prstGeom>
                  </pic:spPr>
                </pic:pic>
              </a:graphicData>
            </a:graphic>
          </wp:inline>
        </w:drawing>
      </w:r>
      <w:r>
        <w:rPr>
          <w:color w:val="950000"/>
          <w:spacing w:val="1"/>
        </w:rPr>
      </w:r>
    </w:p>
    <w:p>
      <w:pPr>
        <w:pStyle w:val="Heading8"/>
        <w:spacing w:before="94"/>
      </w:pPr>
      <w:r>
        <w:rPr/>
        <w:t>Art.</w:t>
      </w:r>
      <w:r>
        <w:rPr>
          <w:spacing w:val="-3"/>
        </w:rPr>
        <w:t> </w:t>
      </w:r>
      <w:r>
        <w:rPr/>
        <w:t>74a </w:t>
      </w:r>
      <w:r>
        <w:rPr>
          <w:spacing w:val="-4"/>
        </w:rPr>
        <w:t>StG:</w:t>
      </w:r>
    </w:p>
    <w:p>
      <w:pPr>
        <w:pStyle w:val="BodyText"/>
        <w:spacing w:before="55"/>
        <w:ind w:left="1134" w:right="703"/>
        <w:jc w:val="both"/>
      </w:pPr>
      <w:r>
        <w:rPr>
          <w:position w:val="6"/>
          <w:sz w:val="12"/>
        </w:rPr>
        <w:t>1</w:t>
      </w:r>
      <w:r>
        <w:rPr>
          <w:spacing w:val="25"/>
          <w:position w:val="6"/>
          <w:sz w:val="12"/>
        </w:rPr>
        <w:t> </w:t>
      </w:r>
      <w:r>
        <w:rPr/>
        <w:t>Die gesamte steuerliche Ermässigung nach Art. 65a Abs. 1 und 2 und Art. 66a darf nicht höher sein als 70 Prozent des steuerbaren Gewinns vor Verlustverrechnung, wobei der Nettobeteiligungsertrag nach</w:t>
      </w:r>
      <w:r>
        <w:rPr>
          <w:spacing w:val="-13"/>
        </w:rPr>
        <w:t> </w:t>
      </w:r>
      <w:r>
        <w:rPr/>
        <w:t>Art.</w:t>
      </w:r>
      <w:r>
        <w:rPr>
          <w:spacing w:val="-12"/>
        </w:rPr>
        <w:t> </w:t>
      </w:r>
      <w:r>
        <w:rPr/>
        <w:t>76</w:t>
      </w:r>
      <w:r>
        <w:rPr>
          <w:spacing w:val="-12"/>
        </w:rPr>
        <w:t> </w:t>
      </w:r>
      <w:r>
        <w:rPr/>
        <w:t>und</w:t>
      </w:r>
      <w:r>
        <w:rPr>
          <w:spacing w:val="-11"/>
        </w:rPr>
        <w:t> </w:t>
      </w:r>
      <w:r>
        <w:rPr/>
        <w:t>77</w:t>
      </w:r>
      <w:r>
        <w:rPr>
          <w:spacing w:val="-13"/>
        </w:rPr>
        <w:t> </w:t>
      </w:r>
      <w:r>
        <w:rPr/>
        <w:t>ausgeklammert</w:t>
      </w:r>
      <w:r>
        <w:rPr>
          <w:spacing w:val="-11"/>
        </w:rPr>
        <w:t> </w:t>
      </w:r>
      <w:r>
        <w:rPr/>
        <w:t>wird,</w:t>
      </w:r>
      <w:r>
        <w:rPr>
          <w:spacing w:val="-11"/>
        </w:rPr>
        <w:t> </w:t>
      </w:r>
      <w:r>
        <w:rPr/>
        <w:t>und</w:t>
      </w:r>
      <w:r>
        <w:rPr>
          <w:spacing w:val="-11"/>
        </w:rPr>
        <w:t> </w:t>
      </w:r>
      <w:r>
        <w:rPr/>
        <w:t>vor</w:t>
      </w:r>
      <w:r>
        <w:rPr>
          <w:spacing w:val="-12"/>
        </w:rPr>
        <w:t> </w:t>
      </w:r>
      <w:r>
        <w:rPr/>
        <w:t>Abzug</w:t>
      </w:r>
      <w:r>
        <w:rPr>
          <w:spacing w:val="-13"/>
        </w:rPr>
        <w:t> </w:t>
      </w:r>
      <w:r>
        <w:rPr/>
        <w:t>der</w:t>
      </w:r>
      <w:r>
        <w:rPr>
          <w:spacing w:val="-12"/>
        </w:rPr>
        <w:t> </w:t>
      </w:r>
      <w:r>
        <w:rPr/>
        <w:t>vorgenommenen</w:t>
      </w:r>
      <w:r>
        <w:rPr>
          <w:spacing w:val="-11"/>
        </w:rPr>
        <w:t> </w:t>
      </w:r>
      <w:r>
        <w:rPr/>
        <w:t>Ermässigungen;</w:t>
      </w:r>
      <w:r>
        <w:rPr>
          <w:spacing w:val="-11"/>
        </w:rPr>
        <w:t> </w:t>
      </w:r>
      <w:r>
        <w:rPr/>
        <w:t>es</w:t>
      </w:r>
      <w:r>
        <w:rPr>
          <w:spacing w:val="-13"/>
        </w:rPr>
        <w:t> </w:t>
      </w:r>
      <w:r>
        <w:rPr/>
        <w:t>dürfen weder aus den einzelnen Ermässigungen noch aus der gesamten steuerlichen Ermässigung Verlustvorträge resultieren.</w:t>
      </w:r>
    </w:p>
    <w:p>
      <w:pPr>
        <w:pStyle w:val="BodyText"/>
        <w:spacing w:before="37"/>
        <w:ind w:left="1134"/>
        <w:jc w:val="both"/>
      </w:pPr>
      <w:r>
        <w:rPr>
          <w:position w:val="6"/>
          <w:sz w:val="12"/>
        </w:rPr>
        <w:t>2</w:t>
      </w:r>
      <w:r>
        <w:rPr>
          <w:spacing w:val="-4"/>
          <w:position w:val="6"/>
          <w:sz w:val="12"/>
        </w:rPr>
        <w:t> </w:t>
      </w:r>
      <w:r>
        <w:rPr/>
        <w:t>Allfällige</w:t>
      </w:r>
      <w:r>
        <w:rPr>
          <w:spacing w:val="-2"/>
        </w:rPr>
        <w:t> </w:t>
      </w:r>
      <w:r>
        <w:rPr/>
        <w:t>Abzugsüberschüsse</w:t>
      </w:r>
      <w:r>
        <w:rPr>
          <w:spacing w:val="-5"/>
        </w:rPr>
        <w:t> </w:t>
      </w:r>
      <w:r>
        <w:rPr/>
        <w:t>gemäss</w:t>
      </w:r>
      <w:r>
        <w:rPr>
          <w:spacing w:val="-2"/>
        </w:rPr>
        <w:t> </w:t>
      </w:r>
      <w:r>
        <w:rPr/>
        <w:t>Abs.</w:t>
      </w:r>
      <w:r>
        <w:rPr>
          <w:spacing w:val="-3"/>
        </w:rPr>
        <w:t> </w:t>
      </w:r>
      <w:r>
        <w:rPr/>
        <w:t>1</w:t>
      </w:r>
      <w:r>
        <w:rPr>
          <w:spacing w:val="-5"/>
        </w:rPr>
        <w:t> </w:t>
      </w:r>
      <w:r>
        <w:rPr/>
        <w:t>sind</w:t>
      </w:r>
      <w:r>
        <w:rPr>
          <w:spacing w:val="-1"/>
        </w:rPr>
        <w:t> </w:t>
      </w:r>
      <w:r>
        <w:rPr/>
        <w:t>in</w:t>
      </w:r>
      <w:r>
        <w:rPr>
          <w:spacing w:val="-5"/>
        </w:rPr>
        <w:t> </w:t>
      </w:r>
      <w:r>
        <w:rPr/>
        <w:t>folgender</w:t>
      </w:r>
      <w:r>
        <w:rPr>
          <w:spacing w:val="-3"/>
        </w:rPr>
        <w:t> </w:t>
      </w:r>
      <w:r>
        <w:rPr/>
        <w:t>Reihenfolge</w:t>
      </w:r>
      <w:r>
        <w:rPr>
          <w:spacing w:val="-5"/>
        </w:rPr>
        <w:t> </w:t>
      </w:r>
      <w:r>
        <w:rPr/>
        <w:t>zu</w:t>
      </w:r>
      <w:r>
        <w:rPr>
          <w:spacing w:val="-4"/>
        </w:rPr>
        <w:t> </w:t>
      </w:r>
      <w:r>
        <w:rPr>
          <w:spacing w:val="-2"/>
        </w:rPr>
        <w:t>kürzen:</w:t>
      </w:r>
    </w:p>
    <w:p>
      <w:pPr>
        <w:pStyle w:val="ListParagraph"/>
        <w:numPr>
          <w:ilvl w:val="0"/>
          <w:numId w:val="17"/>
        </w:numPr>
        <w:tabs>
          <w:tab w:pos="1588" w:val="left" w:leader="none"/>
        </w:tabs>
        <w:spacing w:line="240" w:lineRule="auto" w:before="38" w:after="0"/>
        <w:ind w:left="1588" w:right="0" w:hanging="454"/>
        <w:jc w:val="left"/>
        <w:rPr>
          <w:sz w:val="18"/>
        </w:rPr>
      </w:pPr>
      <w:r>
        <w:rPr>
          <w:sz w:val="18"/>
        </w:rPr>
        <w:t>Zusätzlicher</w:t>
      </w:r>
      <w:r>
        <w:rPr>
          <w:spacing w:val="-6"/>
          <w:sz w:val="18"/>
        </w:rPr>
        <w:t> </w:t>
      </w:r>
      <w:r>
        <w:rPr>
          <w:sz w:val="18"/>
        </w:rPr>
        <w:t>Abzug</w:t>
      </w:r>
      <w:r>
        <w:rPr>
          <w:spacing w:val="-2"/>
          <w:sz w:val="18"/>
        </w:rPr>
        <w:t> </w:t>
      </w:r>
      <w:r>
        <w:rPr>
          <w:sz w:val="18"/>
        </w:rPr>
        <w:t>für</w:t>
      </w:r>
      <w:r>
        <w:rPr>
          <w:spacing w:val="-3"/>
          <w:sz w:val="18"/>
        </w:rPr>
        <w:t> </w:t>
      </w:r>
      <w:r>
        <w:rPr>
          <w:sz w:val="18"/>
        </w:rPr>
        <w:t>Forschungs-</w:t>
      </w:r>
      <w:r>
        <w:rPr>
          <w:spacing w:val="-5"/>
          <w:sz w:val="18"/>
        </w:rPr>
        <w:t> </w:t>
      </w:r>
      <w:r>
        <w:rPr>
          <w:sz w:val="18"/>
        </w:rPr>
        <w:t>und</w:t>
      </w:r>
      <w:r>
        <w:rPr>
          <w:spacing w:val="-5"/>
          <w:sz w:val="18"/>
        </w:rPr>
        <w:t> </w:t>
      </w:r>
      <w:r>
        <w:rPr>
          <w:sz w:val="18"/>
        </w:rPr>
        <w:t>Entwicklungsaufwand</w:t>
      </w:r>
      <w:r>
        <w:rPr>
          <w:spacing w:val="-2"/>
          <w:sz w:val="18"/>
        </w:rPr>
        <w:t> </w:t>
      </w:r>
      <w:r>
        <w:rPr>
          <w:sz w:val="18"/>
        </w:rPr>
        <w:t>(Art.</w:t>
      </w:r>
      <w:r>
        <w:rPr>
          <w:spacing w:val="-5"/>
          <w:sz w:val="18"/>
        </w:rPr>
        <w:t> </w:t>
      </w:r>
      <w:r>
        <w:rPr>
          <w:spacing w:val="-4"/>
          <w:sz w:val="18"/>
        </w:rPr>
        <w:t>66a)</w:t>
      </w:r>
    </w:p>
    <w:p>
      <w:pPr>
        <w:pStyle w:val="ListParagraph"/>
        <w:numPr>
          <w:ilvl w:val="0"/>
          <w:numId w:val="17"/>
        </w:numPr>
        <w:tabs>
          <w:tab w:pos="1588" w:val="left" w:leader="none"/>
        </w:tabs>
        <w:spacing w:line="240" w:lineRule="auto" w:before="40" w:after="0"/>
        <w:ind w:left="1588" w:right="0" w:hanging="454"/>
        <w:jc w:val="left"/>
        <w:rPr>
          <w:sz w:val="18"/>
        </w:rPr>
      </w:pPr>
      <w:r>
        <w:rPr>
          <w:sz w:val="18"/>
        </w:rPr>
        <w:t>Abschreibungen</w:t>
      </w:r>
      <w:r>
        <w:rPr>
          <w:spacing w:val="-2"/>
          <w:sz w:val="18"/>
        </w:rPr>
        <w:t> </w:t>
      </w:r>
      <w:r>
        <w:rPr>
          <w:sz w:val="18"/>
        </w:rPr>
        <w:t>auf</w:t>
      </w:r>
      <w:r>
        <w:rPr>
          <w:spacing w:val="-3"/>
          <w:sz w:val="18"/>
        </w:rPr>
        <w:t> </w:t>
      </w:r>
      <w:r>
        <w:rPr>
          <w:sz w:val="18"/>
        </w:rPr>
        <w:t>aufgedeckten</w:t>
      </w:r>
      <w:r>
        <w:rPr>
          <w:spacing w:val="-4"/>
          <w:sz w:val="18"/>
        </w:rPr>
        <w:t> </w:t>
      </w:r>
      <w:r>
        <w:rPr>
          <w:sz w:val="18"/>
        </w:rPr>
        <w:t>stillen</w:t>
      </w:r>
      <w:r>
        <w:rPr>
          <w:spacing w:val="-2"/>
          <w:sz w:val="18"/>
        </w:rPr>
        <w:t> </w:t>
      </w:r>
      <w:r>
        <w:rPr>
          <w:sz w:val="18"/>
        </w:rPr>
        <w:t>Reserven</w:t>
      </w:r>
      <w:r>
        <w:rPr>
          <w:spacing w:val="-2"/>
          <w:sz w:val="18"/>
        </w:rPr>
        <w:t> </w:t>
      </w:r>
      <w:r>
        <w:rPr>
          <w:sz w:val="18"/>
        </w:rPr>
        <w:t>(Art.</w:t>
      </w:r>
      <w:r>
        <w:rPr>
          <w:spacing w:val="-4"/>
          <w:sz w:val="18"/>
        </w:rPr>
        <w:t> </w:t>
      </w:r>
      <w:r>
        <w:rPr>
          <w:sz w:val="18"/>
        </w:rPr>
        <w:t>238</w:t>
      </w:r>
      <w:r>
        <w:rPr>
          <w:spacing w:val="-5"/>
          <w:sz w:val="18"/>
        </w:rPr>
        <w:t> </w:t>
      </w:r>
      <w:r>
        <w:rPr>
          <w:sz w:val="18"/>
        </w:rPr>
        <w:t>Abs.</w:t>
      </w:r>
      <w:r>
        <w:rPr>
          <w:spacing w:val="-4"/>
          <w:sz w:val="18"/>
        </w:rPr>
        <w:t> </w:t>
      </w:r>
      <w:r>
        <w:rPr>
          <w:spacing w:val="-5"/>
          <w:sz w:val="18"/>
        </w:rPr>
        <w:t>4)</w:t>
      </w:r>
    </w:p>
    <w:p>
      <w:pPr>
        <w:pStyle w:val="ListParagraph"/>
        <w:numPr>
          <w:ilvl w:val="0"/>
          <w:numId w:val="17"/>
        </w:numPr>
        <w:tabs>
          <w:tab w:pos="1588" w:val="left" w:leader="none"/>
        </w:tabs>
        <w:spacing w:line="240" w:lineRule="auto" w:before="40" w:after="0"/>
        <w:ind w:left="1588" w:right="0" w:hanging="454"/>
        <w:jc w:val="left"/>
        <w:rPr>
          <w:sz w:val="18"/>
        </w:rPr>
      </w:pPr>
      <w:r>
        <w:rPr>
          <w:sz w:val="18"/>
        </w:rPr>
        <w:t>Ermässigung</w:t>
      </w:r>
      <w:r>
        <w:rPr>
          <w:spacing w:val="-6"/>
          <w:sz w:val="18"/>
        </w:rPr>
        <w:t> </w:t>
      </w:r>
      <w:r>
        <w:rPr>
          <w:sz w:val="18"/>
        </w:rPr>
        <w:t>des</w:t>
      </w:r>
      <w:r>
        <w:rPr>
          <w:spacing w:val="-5"/>
          <w:sz w:val="18"/>
        </w:rPr>
        <w:t> </w:t>
      </w:r>
      <w:r>
        <w:rPr>
          <w:sz w:val="18"/>
        </w:rPr>
        <w:t>Reingewinns</w:t>
      </w:r>
      <w:r>
        <w:rPr>
          <w:spacing w:val="-2"/>
          <w:sz w:val="18"/>
        </w:rPr>
        <w:t> </w:t>
      </w:r>
      <w:r>
        <w:rPr>
          <w:sz w:val="18"/>
        </w:rPr>
        <w:t>aus</w:t>
      </w:r>
      <w:r>
        <w:rPr>
          <w:spacing w:val="-3"/>
          <w:sz w:val="18"/>
        </w:rPr>
        <w:t> </w:t>
      </w:r>
      <w:r>
        <w:rPr>
          <w:sz w:val="18"/>
        </w:rPr>
        <w:t>Patenten</w:t>
      </w:r>
      <w:r>
        <w:rPr>
          <w:spacing w:val="-3"/>
          <w:sz w:val="18"/>
        </w:rPr>
        <w:t> </w:t>
      </w:r>
      <w:r>
        <w:rPr>
          <w:sz w:val="18"/>
        </w:rPr>
        <w:t>und</w:t>
      </w:r>
      <w:r>
        <w:rPr>
          <w:spacing w:val="-3"/>
          <w:sz w:val="18"/>
        </w:rPr>
        <w:t> </w:t>
      </w:r>
      <w:r>
        <w:rPr>
          <w:sz w:val="18"/>
        </w:rPr>
        <w:t>vergleichbaren</w:t>
      </w:r>
      <w:r>
        <w:rPr>
          <w:spacing w:val="-2"/>
          <w:sz w:val="18"/>
        </w:rPr>
        <w:t> </w:t>
      </w:r>
      <w:r>
        <w:rPr>
          <w:sz w:val="18"/>
        </w:rPr>
        <w:t>Rechten</w:t>
      </w:r>
      <w:r>
        <w:rPr>
          <w:spacing w:val="-3"/>
          <w:sz w:val="18"/>
        </w:rPr>
        <w:t> </w:t>
      </w:r>
      <w:r>
        <w:rPr>
          <w:sz w:val="18"/>
        </w:rPr>
        <w:t>(Art.</w:t>
      </w:r>
      <w:r>
        <w:rPr>
          <w:spacing w:val="-5"/>
          <w:sz w:val="18"/>
        </w:rPr>
        <w:t> </w:t>
      </w:r>
      <w:r>
        <w:rPr>
          <w:spacing w:val="-4"/>
          <w:sz w:val="18"/>
        </w:rPr>
        <w:t>65a)</w:t>
      </w:r>
    </w:p>
    <w:p>
      <w:pPr>
        <w:pStyle w:val="BodyText"/>
        <w:spacing w:before="154"/>
      </w:pPr>
    </w:p>
    <w:p>
      <w:pPr>
        <w:pStyle w:val="Heading3"/>
      </w:pPr>
      <w:r>
        <w:rPr/>
        <w:drawing>
          <wp:anchor distT="0" distB="0" distL="0" distR="0" allowOverlap="1" layoutInCell="1" locked="0" behindDoc="0" simplePos="0" relativeHeight="15732736">
            <wp:simplePos x="0" y="0"/>
            <wp:positionH relativeFrom="page">
              <wp:posOffset>659765</wp:posOffset>
            </wp:positionH>
            <wp:positionV relativeFrom="paragraph">
              <wp:posOffset>16392</wp:posOffset>
            </wp:positionV>
            <wp:extent cx="259079" cy="313639"/>
            <wp:effectExtent l="0" t="0" r="0" b="0"/>
            <wp:wrapNone/>
            <wp:docPr id="69" name="Image 69" descr="Kantonaler Steuerrechner">
              <a:hlinkClick r:id="rId61"/>
            </wp:docPr>
            <wp:cNvGraphicFramePr>
              <a:graphicFrameLocks/>
            </wp:cNvGraphicFramePr>
            <a:graphic>
              <a:graphicData uri="http://schemas.openxmlformats.org/drawingml/2006/picture">
                <pic:pic>
                  <pic:nvPicPr>
                    <pic:cNvPr id="69" name="Image 69" descr="Kantonaler Steuerrechner">
                      <a:hlinkClick r:id="rId61"/>
                    </pic:cNvPr>
                    <pic:cNvPicPr/>
                  </pic:nvPicPr>
                  <pic:blipFill>
                    <a:blip r:embed="rId12" cstate="print"/>
                    <a:stretch>
                      <a:fillRect/>
                    </a:stretch>
                  </pic:blipFill>
                  <pic:spPr>
                    <a:xfrm>
                      <a:off x="0" y="0"/>
                      <a:ext cx="259079" cy="313639"/>
                    </a:xfrm>
                    <a:prstGeom prst="rect">
                      <a:avLst/>
                    </a:prstGeom>
                  </pic:spPr>
                </pic:pic>
              </a:graphicData>
            </a:graphic>
          </wp:anchor>
        </w:drawing>
      </w:r>
      <w:bookmarkStart w:name="Steuerberechnung" w:id="47"/>
      <w:bookmarkEnd w:id="47"/>
      <w:r>
        <w:rPr>
          <w:b w:val="0"/>
        </w:rPr>
      </w:r>
      <w:bookmarkStart w:name="_bookmark19" w:id="48"/>
      <w:bookmarkEnd w:id="48"/>
      <w:r>
        <w:rPr>
          <w:b w:val="0"/>
        </w:rPr>
      </w:r>
      <w:r>
        <w:rPr>
          <w:color w:val="2D73B4"/>
          <w:spacing w:val="-2"/>
        </w:rPr>
        <w:t>Steuerberechnung</w:t>
      </w:r>
    </w:p>
    <w:p>
      <w:pPr>
        <w:pStyle w:val="BodyText"/>
        <w:spacing w:before="59"/>
        <w:ind w:right="6304"/>
        <w:jc w:val="right"/>
      </w:pPr>
      <w:r>
        <w:rPr/>
        <w:t>(Art.</w:t>
      </w:r>
      <w:r>
        <w:rPr>
          <w:spacing w:val="-1"/>
        </w:rPr>
        <w:t> </w:t>
      </w:r>
      <w:r>
        <w:rPr/>
        <w:t>75</w:t>
      </w:r>
      <w:r>
        <w:rPr>
          <w:spacing w:val="-3"/>
        </w:rPr>
        <w:t> </w:t>
      </w:r>
      <w:r>
        <w:rPr/>
        <w:t>–</w:t>
      </w:r>
      <w:r>
        <w:rPr>
          <w:spacing w:val="1"/>
        </w:rPr>
        <w:t> </w:t>
      </w:r>
      <w:r>
        <w:rPr/>
        <w:t>81</w:t>
      </w:r>
      <w:r>
        <w:rPr>
          <w:spacing w:val="-3"/>
        </w:rPr>
        <w:t> </w:t>
      </w:r>
      <w:r>
        <w:rPr/>
        <w:t>und</w:t>
      </w:r>
      <w:r>
        <w:rPr>
          <w:spacing w:val="-3"/>
        </w:rPr>
        <w:t> </w:t>
      </w:r>
      <w:r>
        <w:rPr/>
        <w:t>237</w:t>
      </w:r>
      <w:r>
        <w:rPr>
          <w:spacing w:val="1"/>
        </w:rPr>
        <w:t> </w:t>
      </w:r>
      <w:r>
        <w:rPr/>
        <w:t>StG;</w:t>
      </w:r>
      <w:r>
        <w:rPr>
          <w:spacing w:val="-1"/>
        </w:rPr>
        <w:t> </w:t>
      </w:r>
      <w:r>
        <w:rPr/>
        <w:t>§ 44</w:t>
      </w:r>
      <w:r>
        <w:rPr>
          <w:spacing w:val="1"/>
        </w:rPr>
        <w:t> </w:t>
      </w:r>
      <w:r>
        <w:rPr>
          <w:spacing w:val="-4"/>
        </w:rPr>
        <w:t>StV)</w:t>
      </w:r>
    </w:p>
    <w:p>
      <w:pPr>
        <w:pStyle w:val="BodyText"/>
        <w:spacing w:before="34"/>
      </w:pPr>
    </w:p>
    <w:p>
      <w:pPr>
        <w:pStyle w:val="Heading7"/>
        <w:jc w:val="both"/>
      </w:pPr>
      <w:r>
        <w:rPr>
          <w:color w:val="950000"/>
        </w:rPr>
        <w:t>Kapitalgesellschaften und Genossenschaften</w:t>
      </w:r>
      <w:r>
        <w:rPr>
          <w:color w:val="950000"/>
          <w:spacing w:val="80"/>
        </w:rPr>
        <w:t> </w:t>
      </w:r>
      <w:r>
        <w:rPr>
          <w:color w:val="950000"/>
          <w:spacing w:val="1"/>
        </w:rPr>
        <w:drawing>
          <wp:inline distT="0" distB="0" distL="0" distR="0">
            <wp:extent cx="201267" cy="114913"/>
            <wp:effectExtent l="0" t="0" r="0" b="0"/>
            <wp:docPr id="70" name="Image 70" descr="">
              <a:hlinkClick r:id="rId85"/>
            </wp:docPr>
            <wp:cNvGraphicFramePr>
              <a:graphicFrameLocks/>
            </wp:cNvGraphicFramePr>
            <a:graphic>
              <a:graphicData uri="http://schemas.openxmlformats.org/drawingml/2006/picture">
                <pic:pic>
                  <pic:nvPicPr>
                    <pic:cNvPr id="70" name="Image 70" descr="">
                      <a:hlinkClick r:id="rId85"/>
                    </pic:cNvPr>
                    <pic:cNvPicPr/>
                  </pic:nvPicPr>
                  <pic:blipFill>
                    <a:blip r:embed="rId11" cstate="print"/>
                    <a:stretch>
                      <a:fillRect/>
                    </a:stretch>
                  </pic:blipFill>
                  <pic:spPr>
                    <a:xfrm>
                      <a:off x="0" y="0"/>
                      <a:ext cx="201267" cy="114913"/>
                    </a:xfrm>
                    <a:prstGeom prst="rect">
                      <a:avLst/>
                    </a:prstGeom>
                  </pic:spPr>
                </pic:pic>
              </a:graphicData>
            </a:graphic>
          </wp:inline>
        </w:drawing>
      </w:r>
      <w:r>
        <w:rPr>
          <w:color w:val="950000"/>
          <w:spacing w:val="1"/>
        </w:rPr>
      </w:r>
    </w:p>
    <w:p>
      <w:pPr>
        <w:pStyle w:val="Heading8"/>
        <w:spacing w:before="93"/>
      </w:pPr>
      <w:r>
        <w:rPr/>
        <w:t>Art.</w:t>
      </w:r>
      <w:r>
        <w:rPr>
          <w:spacing w:val="-3"/>
        </w:rPr>
        <w:t> </w:t>
      </w:r>
      <w:r>
        <w:rPr/>
        <w:t>75 </w:t>
      </w:r>
      <w:r>
        <w:rPr>
          <w:spacing w:val="-4"/>
        </w:rPr>
        <w:t>StG:</w:t>
      </w:r>
    </w:p>
    <w:p>
      <w:pPr>
        <w:pStyle w:val="BodyText"/>
        <w:spacing w:before="56"/>
        <w:ind w:left="1134"/>
      </w:pPr>
      <w:r>
        <w:rPr>
          <w:position w:val="6"/>
          <w:sz w:val="12"/>
        </w:rPr>
        <w:t>1</w:t>
      </w:r>
      <w:r>
        <w:rPr>
          <w:spacing w:val="13"/>
          <w:position w:val="6"/>
          <w:sz w:val="12"/>
        </w:rPr>
        <w:t> </w:t>
      </w:r>
      <w:r>
        <w:rPr/>
        <w:t>Die</w:t>
      </w:r>
      <w:r>
        <w:rPr>
          <w:spacing w:val="-3"/>
        </w:rPr>
        <w:t> </w:t>
      </w:r>
      <w:r>
        <w:rPr/>
        <w:t>Gewinnsteuer</w:t>
      </w:r>
      <w:r>
        <w:rPr>
          <w:spacing w:val="-6"/>
        </w:rPr>
        <w:t> </w:t>
      </w:r>
      <w:r>
        <w:rPr/>
        <w:t>der</w:t>
      </w:r>
      <w:r>
        <w:rPr>
          <w:spacing w:val="-3"/>
        </w:rPr>
        <w:t> </w:t>
      </w:r>
      <w:r>
        <w:rPr/>
        <w:t>Kapitalgesellschaften</w:t>
      </w:r>
      <w:r>
        <w:rPr>
          <w:spacing w:val="-3"/>
        </w:rPr>
        <w:t> </w:t>
      </w:r>
      <w:r>
        <w:rPr/>
        <w:t>und</w:t>
      </w:r>
      <w:r>
        <w:rPr>
          <w:spacing w:val="-3"/>
        </w:rPr>
        <w:t> </w:t>
      </w:r>
      <w:r>
        <w:rPr/>
        <w:t>Genossenschaften</w:t>
      </w:r>
      <w:r>
        <w:rPr>
          <w:spacing w:val="-5"/>
        </w:rPr>
        <w:t> </w:t>
      </w:r>
      <w:r>
        <w:rPr>
          <w:spacing w:val="-2"/>
        </w:rPr>
        <w:t>beträgt:*</w:t>
      </w:r>
    </w:p>
    <w:p>
      <w:pPr>
        <w:pStyle w:val="ListParagraph"/>
        <w:numPr>
          <w:ilvl w:val="0"/>
          <w:numId w:val="18"/>
        </w:numPr>
        <w:tabs>
          <w:tab w:pos="1588" w:val="left" w:leader="none"/>
        </w:tabs>
        <w:spacing w:line="240" w:lineRule="auto" w:before="40" w:after="0"/>
        <w:ind w:left="1588" w:right="0" w:hanging="454"/>
        <w:jc w:val="left"/>
        <w:rPr>
          <w:sz w:val="18"/>
        </w:rPr>
      </w:pPr>
      <w:r>
        <w:rPr>
          <w:sz w:val="18"/>
        </w:rPr>
        <w:t>2.7</w:t>
      </w:r>
      <w:r>
        <w:rPr>
          <w:spacing w:val="-1"/>
          <w:sz w:val="18"/>
        </w:rPr>
        <w:t> </w:t>
      </w:r>
      <w:r>
        <w:rPr>
          <w:sz w:val="18"/>
        </w:rPr>
        <w:t>Prozent</w:t>
      </w:r>
      <w:r>
        <w:rPr>
          <w:spacing w:val="-3"/>
          <w:sz w:val="18"/>
        </w:rPr>
        <w:t> </w:t>
      </w:r>
      <w:r>
        <w:rPr>
          <w:sz w:val="18"/>
        </w:rPr>
        <w:t>auf</w:t>
      </w:r>
      <w:r>
        <w:rPr>
          <w:spacing w:val="-4"/>
          <w:sz w:val="18"/>
        </w:rPr>
        <w:t> </w:t>
      </w:r>
      <w:r>
        <w:rPr>
          <w:sz w:val="18"/>
        </w:rPr>
        <w:t>den</w:t>
      </w:r>
      <w:r>
        <w:rPr>
          <w:spacing w:val="-3"/>
          <w:sz w:val="18"/>
        </w:rPr>
        <w:t> </w:t>
      </w:r>
      <w:r>
        <w:rPr>
          <w:sz w:val="18"/>
        </w:rPr>
        <w:t>ersten Fr.</w:t>
      </w:r>
      <w:r>
        <w:rPr>
          <w:spacing w:val="-4"/>
          <w:sz w:val="18"/>
        </w:rPr>
        <w:t> </w:t>
      </w:r>
      <w:r>
        <w:rPr>
          <w:sz w:val="18"/>
        </w:rPr>
        <w:t>5'000'000.00</w:t>
      </w:r>
      <w:r>
        <w:rPr>
          <w:spacing w:val="-3"/>
          <w:sz w:val="18"/>
        </w:rPr>
        <w:t> </w:t>
      </w:r>
      <w:r>
        <w:rPr>
          <w:sz w:val="18"/>
        </w:rPr>
        <w:t>des </w:t>
      </w:r>
      <w:r>
        <w:rPr>
          <w:spacing w:val="-2"/>
          <w:sz w:val="18"/>
        </w:rPr>
        <w:t>Reingewinns</w:t>
      </w:r>
    </w:p>
    <w:p>
      <w:pPr>
        <w:pStyle w:val="ListParagraph"/>
        <w:numPr>
          <w:ilvl w:val="0"/>
          <w:numId w:val="18"/>
        </w:numPr>
        <w:tabs>
          <w:tab w:pos="1588" w:val="left" w:leader="none"/>
        </w:tabs>
        <w:spacing w:line="240" w:lineRule="auto" w:before="40" w:after="0"/>
        <w:ind w:left="1588" w:right="0" w:hanging="454"/>
        <w:jc w:val="left"/>
        <w:rPr>
          <w:sz w:val="18"/>
        </w:rPr>
      </w:pPr>
      <w:r>
        <w:rPr>
          <w:sz w:val="18"/>
        </w:rPr>
        <w:t>5.925</w:t>
      </w:r>
      <w:r>
        <w:rPr>
          <w:spacing w:val="-2"/>
          <w:sz w:val="18"/>
        </w:rPr>
        <w:t> </w:t>
      </w:r>
      <w:r>
        <w:rPr>
          <w:sz w:val="18"/>
        </w:rPr>
        <w:t>Prozent</w:t>
      </w:r>
      <w:r>
        <w:rPr>
          <w:spacing w:val="-3"/>
          <w:sz w:val="18"/>
        </w:rPr>
        <w:t> </w:t>
      </w:r>
      <w:r>
        <w:rPr>
          <w:sz w:val="18"/>
        </w:rPr>
        <w:t>auf</w:t>
      </w:r>
      <w:r>
        <w:rPr>
          <w:spacing w:val="-3"/>
          <w:sz w:val="18"/>
        </w:rPr>
        <w:t> </w:t>
      </w:r>
      <w:r>
        <w:rPr>
          <w:sz w:val="18"/>
        </w:rPr>
        <w:t>den</w:t>
      </w:r>
      <w:r>
        <w:rPr>
          <w:spacing w:val="-2"/>
          <w:sz w:val="18"/>
        </w:rPr>
        <w:t> </w:t>
      </w:r>
      <w:r>
        <w:rPr>
          <w:sz w:val="18"/>
        </w:rPr>
        <w:t>weiteren</w:t>
      </w:r>
      <w:r>
        <w:rPr>
          <w:spacing w:val="-2"/>
          <w:sz w:val="18"/>
        </w:rPr>
        <w:t> </w:t>
      </w:r>
      <w:r>
        <w:rPr>
          <w:sz w:val="18"/>
        </w:rPr>
        <w:t>Fr.</w:t>
      </w:r>
      <w:r>
        <w:rPr>
          <w:spacing w:val="-3"/>
          <w:sz w:val="18"/>
        </w:rPr>
        <w:t> </w:t>
      </w:r>
      <w:r>
        <w:rPr>
          <w:sz w:val="18"/>
        </w:rPr>
        <w:t>10'000'000.00</w:t>
      </w:r>
      <w:r>
        <w:rPr>
          <w:spacing w:val="-5"/>
          <w:sz w:val="18"/>
        </w:rPr>
        <w:t> </w:t>
      </w:r>
      <w:r>
        <w:rPr>
          <w:sz w:val="18"/>
        </w:rPr>
        <w:t>des</w:t>
      </w:r>
      <w:r>
        <w:rPr>
          <w:spacing w:val="-1"/>
          <w:sz w:val="18"/>
        </w:rPr>
        <w:t> </w:t>
      </w:r>
      <w:r>
        <w:rPr>
          <w:spacing w:val="-2"/>
          <w:sz w:val="18"/>
        </w:rPr>
        <w:t>Reingewinns</w:t>
      </w:r>
    </w:p>
    <w:p>
      <w:pPr>
        <w:pStyle w:val="ListParagraph"/>
        <w:numPr>
          <w:ilvl w:val="0"/>
          <w:numId w:val="18"/>
        </w:numPr>
        <w:tabs>
          <w:tab w:pos="1588" w:val="left" w:leader="none"/>
        </w:tabs>
        <w:spacing w:line="240" w:lineRule="auto" w:before="40" w:after="0"/>
        <w:ind w:left="1588" w:right="0" w:hanging="454"/>
        <w:jc w:val="left"/>
        <w:rPr>
          <w:sz w:val="18"/>
        </w:rPr>
      </w:pPr>
      <w:r>
        <w:rPr>
          <w:sz w:val="18"/>
        </w:rPr>
        <w:t>Für</w:t>
      </w:r>
      <w:r>
        <w:rPr>
          <w:spacing w:val="-6"/>
          <w:sz w:val="18"/>
        </w:rPr>
        <w:t> </w:t>
      </w:r>
      <w:r>
        <w:rPr>
          <w:sz w:val="18"/>
        </w:rPr>
        <w:t>Reingewinne</w:t>
      </w:r>
      <w:r>
        <w:rPr>
          <w:spacing w:val="-3"/>
          <w:sz w:val="18"/>
        </w:rPr>
        <w:t> </w:t>
      </w:r>
      <w:r>
        <w:rPr>
          <w:sz w:val="18"/>
        </w:rPr>
        <w:t>über</w:t>
      </w:r>
      <w:r>
        <w:rPr>
          <w:spacing w:val="-4"/>
          <w:sz w:val="18"/>
        </w:rPr>
        <w:t> </w:t>
      </w:r>
      <w:r>
        <w:rPr>
          <w:sz w:val="18"/>
        </w:rPr>
        <w:t>Fr.</w:t>
      </w:r>
      <w:r>
        <w:rPr>
          <w:spacing w:val="-4"/>
          <w:sz w:val="18"/>
        </w:rPr>
        <w:t> </w:t>
      </w:r>
      <w:r>
        <w:rPr>
          <w:sz w:val="18"/>
        </w:rPr>
        <w:t>15'000'000.00</w:t>
      </w:r>
      <w:r>
        <w:rPr>
          <w:spacing w:val="-3"/>
          <w:sz w:val="18"/>
        </w:rPr>
        <w:t> </w:t>
      </w:r>
      <w:r>
        <w:rPr>
          <w:sz w:val="18"/>
        </w:rPr>
        <w:t>beträgt</w:t>
      </w:r>
      <w:r>
        <w:rPr>
          <w:spacing w:val="-5"/>
          <w:sz w:val="18"/>
        </w:rPr>
        <w:t> </w:t>
      </w:r>
      <w:r>
        <w:rPr>
          <w:sz w:val="18"/>
        </w:rPr>
        <w:t>der</w:t>
      </w:r>
      <w:r>
        <w:rPr>
          <w:spacing w:val="-4"/>
          <w:sz w:val="18"/>
        </w:rPr>
        <w:t> </w:t>
      </w:r>
      <w:r>
        <w:rPr>
          <w:sz w:val="18"/>
        </w:rPr>
        <w:t>Steuersatz</w:t>
      </w:r>
      <w:r>
        <w:rPr>
          <w:spacing w:val="-3"/>
          <w:sz w:val="18"/>
        </w:rPr>
        <w:t> </w:t>
      </w:r>
      <w:r>
        <w:rPr>
          <w:sz w:val="18"/>
        </w:rPr>
        <w:t>einheitlich</w:t>
      </w:r>
      <w:r>
        <w:rPr>
          <w:spacing w:val="-3"/>
          <w:sz w:val="18"/>
        </w:rPr>
        <w:t> </w:t>
      </w:r>
      <w:r>
        <w:rPr>
          <w:sz w:val="18"/>
        </w:rPr>
        <w:t>4.85</w:t>
      </w:r>
      <w:r>
        <w:rPr>
          <w:spacing w:val="-2"/>
          <w:sz w:val="18"/>
        </w:rPr>
        <w:t> Prozent</w:t>
      </w:r>
    </w:p>
    <w:p>
      <w:pPr>
        <w:pStyle w:val="BodyText"/>
        <w:spacing w:before="37"/>
        <w:ind w:left="1134"/>
      </w:pPr>
      <w:r>
        <w:rPr>
          <w:position w:val="6"/>
          <w:sz w:val="12"/>
        </w:rPr>
        <w:t>2</w:t>
      </w:r>
      <w:r>
        <w:rPr>
          <w:spacing w:val="78"/>
          <w:position w:val="6"/>
          <w:sz w:val="12"/>
        </w:rPr>
        <w:t> </w:t>
      </w:r>
      <w:r>
        <w:rPr/>
        <w:t>Der</w:t>
      </w:r>
      <w:r>
        <w:rPr>
          <w:spacing w:val="40"/>
        </w:rPr>
        <w:t> </w:t>
      </w:r>
      <w:r>
        <w:rPr/>
        <w:t>Steuersatz</w:t>
      </w:r>
      <w:r>
        <w:rPr>
          <w:spacing w:val="40"/>
        </w:rPr>
        <w:t> </w:t>
      </w:r>
      <w:r>
        <w:rPr/>
        <w:t>kann</w:t>
      </w:r>
      <w:r>
        <w:rPr>
          <w:spacing w:val="40"/>
        </w:rPr>
        <w:t> </w:t>
      </w:r>
      <w:r>
        <w:rPr/>
        <w:t>in</w:t>
      </w:r>
      <w:r>
        <w:rPr>
          <w:spacing w:val="40"/>
        </w:rPr>
        <w:t> </w:t>
      </w:r>
      <w:r>
        <w:rPr/>
        <w:t>besonderen</w:t>
      </w:r>
      <w:r>
        <w:rPr>
          <w:spacing w:val="40"/>
        </w:rPr>
        <w:t> </w:t>
      </w:r>
      <w:r>
        <w:rPr/>
        <w:t>Fällen</w:t>
      </w:r>
      <w:r>
        <w:rPr>
          <w:spacing w:val="40"/>
        </w:rPr>
        <w:t> </w:t>
      </w:r>
      <w:r>
        <w:rPr/>
        <w:t>auf</w:t>
      </w:r>
      <w:r>
        <w:rPr>
          <w:spacing w:val="40"/>
        </w:rPr>
        <w:t> </w:t>
      </w:r>
      <w:r>
        <w:rPr/>
        <w:t>Antrag</w:t>
      </w:r>
      <w:r>
        <w:rPr>
          <w:spacing w:val="40"/>
        </w:rPr>
        <w:t> </w:t>
      </w:r>
      <w:r>
        <w:rPr/>
        <w:t>im</w:t>
      </w:r>
      <w:r>
        <w:rPr>
          <w:spacing w:val="40"/>
        </w:rPr>
        <w:t> </w:t>
      </w:r>
      <w:r>
        <w:rPr/>
        <w:t>Zusammenhang</w:t>
      </w:r>
      <w:r>
        <w:rPr>
          <w:spacing w:val="40"/>
        </w:rPr>
        <w:t> </w:t>
      </w:r>
      <w:r>
        <w:rPr/>
        <w:t>mit</w:t>
      </w:r>
      <w:r>
        <w:rPr>
          <w:spacing w:val="40"/>
        </w:rPr>
        <w:t> </w:t>
      </w:r>
      <w:r>
        <w:rPr/>
        <w:t>ausländischen</w:t>
      </w:r>
      <w:r>
        <w:rPr>
          <w:spacing w:val="40"/>
        </w:rPr>
        <w:t> </w:t>
      </w:r>
      <w:r>
        <w:rPr/>
        <w:t>Beziehungen erhöht werden.</w:t>
      </w:r>
    </w:p>
    <w:p>
      <w:pPr>
        <w:pStyle w:val="BodyText"/>
        <w:spacing w:before="39"/>
        <w:ind w:left="1134"/>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2025.</w:t>
      </w:r>
    </w:p>
    <w:p>
      <w:pPr>
        <w:pStyle w:val="Heading8"/>
        <w:spacing w:before="93"/>
      </w:pPr>
      <w:r>
        <w:rPr/>
        <w:t>Art.</w:t>
      </w:r>
      <w:r>
        <w:rPr>
          <w:spacing w:val="-3"/>
        </w:rPr>
        <w:t> </w:t>
      </w:r>
      <w:r>
        <w:rPr/>
        <w:t>237 </w:t>
      </w:r>
      <w:r>
        <w:rPr>
          <w:spacing w:val="-2"/>
        </w:rPr>
        <w:t>StG:*</w:t>
      </w:r>
    </w:p>
    <w:p>
      <w:pPr>
        <w:pStyle w:val="BodyText"/>
        <w:spacing w:before="60"/>
        <w:ind w:left="1134" w:right="725"/>
      </w:pPr>
      <w:r>
        <w:rPr/>
        <w:t>In</w:t>
      </w:r>
      <w:r>
        <w:rPr>
          <w:spacing w:val="-1"/>
        </w:rPr>
        <w:t> </w:t>
      </w:r>
      <w:r>
        <w:rPr/>
        <w:t>den</w:t>
      </w:r>
      <w:r>
        <w:rPr>
          <w:spacing w:val="-4"/>
        </w:rPr>
        <w:t> </w:t>
      </w:r>
      <w:r>
        <w:rPr/>
        <w:t>ersten</w:t>
      </w:r>
      <w:r>
        <w:rPr>
          <w:spacing w:val="-1"/>
        </w:rPr>
        <w:t> </w:t>
      </w:r>
      <w:r>
        <w:rPr/>
        <w:t>fünf</w:t>
      </w:r>
      <w:r>
        <w:rPr>
          <w:spacing w:val="-4"/>
        </w:rPr>
        <w:t> </w:t>
      </w:r>
      <w:r>
        <w:rPr/>
        <w:t>Jahren</w:t>
      </w:r>
      <w:r>
        <w:rPr>
          <w:spacing w:val="-1"/>
        </w:rPr>
        <w:t> </w:t>
      </w:r>
      <w:r>
        <w:rPr/>
        <w:t>nach</w:t>
      </w:r>
      <w:r>
        <w:rPr>
          <w:spacing w:val="-4"/>
        </w:rPr>
        <w:t> </w:t>
      </w:r>
      <w:r>
        <w:rPr/>
        <w:t>Inkrafttreten</w:t>
      </w:r>
      <w:r>
        <w:rPr>
          <w:spacing w:val="-1"/>
        </w:rPr>
        <w:t> </w:t>
      </w:r>
      <w:r>
        <w:rPr/>
        <w:t>der</w:t>
      </w:r>
      <w:r>
        <w:rPr>
          <w:spacing w:val="-2"/>
        </w:rPr>
        <w:t> </w:t>
      </w:r>
      <w:r>
        <w:rPr/>
        <w:t>Änderung</w:t>
      </w:r>
      <w:r>
        <w:rPr>
          <w:spacing w:val="-1"/>
        </w:rPr>
        <w:t> </w:t>
      </w:r>
      <w:r>
        <w:rPr/>
        <w:t>vom</w:t>
      </w:r>
      <w:r>
        <w:rPr>
          <w:spacing w:val="-1"/>
        </w:rPr>
        <w:t> </w:t>
      </w:r>
      <w:r>
        <w:rPr/>
        <w:t>1.</w:t>
      </w:r>
      <w:r>
        <w:rPr>
          <w:spacing w:val="-4"/>
        </w:rPr>
        <w:t> </w:t>
      </w:r>
      <w:r>
        <w:rPr/>
        <w:t>Juli</w:t>
      </w:r>
      <w:r>
        <w:rPr>
          <w:spacing w:val="-1"/>
        </w:rPr>
        <w:t> </w:t>
      </w:r>
      <w:r>
        <w:rPr/>
        <w:t>2019</w:t>
      </w:r>
      <w:r>
        <w:rPr>
          <w:spacing w:val="-1"/>
        </w:rPr>
        <w:t> </w:t>
      </w:r>
      <w:r>
        <w:rPr/>
        <w:t>beträgt</w:t>
      </w:r>
      <w:r>
        <w:rPr>
          <w:spacing w:val="-2"/>
        </w:rPr>
        <w:t> </w:t>
      </w:r>
      <w:r>
        <w:rPr/>
        <w:t>die</w:t>
      </w:r>
      <w:r>
        <w:rPr>
          <w:spacing w:val="-1"/>
        </w:rPr>
        <w:t> </w:t>
      </w:r>
      <w:r>
        <w:rPr/>
        <w:t>Gewinnsteuer der Kapitalgesellschaften und Genossenschaften 3,95 Prozent.</w:t>
      </w:r>
    </w:p>
    <w:p>
      <w:pPr>
        <w:pStyle w:val="BodyText"/>
        <w:spacing w:before="39"/>
        <w:ind w:left="1134"/>
      </w:pPr>
      <w:r>
        <w:rPr/>
        <w:t>*</w:t>
      </w:r>
      <w:r>
        <w:rPr>
          <w:spacing w:val="-4"/>
        </w:rPr>
        <w:t> </w:t>
      </w:r>
      <w:r>
        <w:rPr/>
        <w:t>Wird</w:t>
      </w:r>
      <w:r>
        <w:rPr>
          <w:spacing w:val="-3"/>
        </w:rPr>
        <w:t> </w:t>
      </w:r>
      <w:r>
        <w:rPr/>
        <w:t>angewendet</w:t>
      </w:r>
      <w:r>
        <w:rPr>
          <w:spacing w:val="-4"/>
        </w:rPr>
        <w:t> </w:t>
      </w:r>
      <w:r>
        <w:rPr/>
        <w:t>von</w:t>
      </w:r>
      <w:r>
        <w:rPr>
          <w:spacing w:val="-5"/>
        </w:rPr>
        <w:t> </w:t>
      </w:r>
      <w:r>
        <w:rPr/>
        <w:t>Steuerperiode</w:t>
      </w:r>
      <w:r>
        <w:rPr>
          <w:spacing w:val="-2"/>
        </w:rPr>
        <w:t> </w:t>
      </w:r>
      <w:r>
        <w:rPr/>
        <w:t>2020-</w:t>
      </w:r>
      <w:r>
        <w:rPr>
          <w:spacing w:val="-4"/>
        </w:rPr>
        <w:t>2023</w:t>
      </w:r>
    </w:p>
    <w:p>
      <w:pPr>
        <w:pStyle w:val="Heading8"/>
        <w:spacing w:before="94"/>
      </w:pPr>
      <w:r>
        <w:rPr/>
        <w:t>Art.</w:t>
      </w:r>
      <w:r>
        <w:rPr>
          <w:spacing w:val="-3"/>
        </w:rPr>
        <w:t> </w:t>
      </w:r>
      <w:r>
        <w:rPr/>
        <w:t>241 </w:t>
      </w:r>
      <w:r>
        <w:rPr>
          <w:spacing w:val="-2"/>
        </w:rPr>
        <w:t>StG:*</w:t>
      </w:r>
    </w:p>
    <w:p>
      <w:pPr>
        <w:pStyle w:val="BodyText"/>
        <w:spacing w:before="61"/>
        <w:ind w:left="1134"/>
      </w:pPr>
      <w:r>
        <w:rPr/>
        <w:t>Im</w:t>
      </w:r>
      <w:r>
        <w:rPr>
          <w:spacing w:val="-1"/>
        </w:rPr>
        <w:t> </w:t>
      </w:r>
      <w:r>
        <w:rPr/>
        <w:t>ersten</w:t>
      </w:r>
      <w:r>
        <w:rPr>
          <w:spacing w:val="-4"/>
        </w:rPr>
        <w:t> </w:t>
      </w:r>
      <w:r>
        <w:rPr/>
        <w:t>Jahr</w:t>
      </w:r>
      <w:r>
        <w:rPr>
          <w:spacing w:val="-2"/>
        </w:rPr>
        <w:t> </w:t>
      </w:r>
      <w:r>
        <w:rPr/>
        <w:t>nach</w:t>
      </w:r>
      <w:r>
        <w:rPr>
          <w:spacing w:val="-1"/>
        </w:rPr>
        <w:t> </w:t>
      </w:r>
      <w:r>
        <w:rPr/>
        <w:t>Inkrafttreten</w:t>
      </w:r>
      <w:r>
        <w:rPr>
          <w:spacing w:val="-1"/>
        </w:rPr>
        <w:t> </w:t>
      </w:r>
      <w:r>
        <w:rPr/>
        <w:t>der</w:t>
      </w:r>
      <w:r>
        <w:rPr>
          <w:spacing w:val="-2"/>
        </w:rPr>
        <w:t> </w:t>
      </w:r>
      <w:r>
        <w:rPr/>
        <w:t>Änderung</w:t>
      </w:r>
      <w:r>
        <w:rPr>
          <w:spacing w:val="-4"/>
        </w:rPr>
        <w:t> </w:t>
      </w:r>
      <w:r>
        <w:rPr/>
        <w:t>vom</w:t>
      </w:r>
      <w:r>
        <w:rPr>
          <w:spacing w:val="-1"/>
        </w:rPr>
        <w:t> </w:t>
      </w:r>
      <w:r>
        <w:rPr/>
        <w:t>11.</w:t>
      </w:r>
      <w:r>
        <w:rPr>
          <w:spacing w:val="-2"/>
        </w:rPr>
        <w:t> </w:t>
      </w:r>
      <w:r>
        <w:rPr/>
        <w:t>September</w:t>
      </w:r>
      <w:r>
        <w:rPr>
          <w:spacing w:val="-4"/>
        </w:rPr>
        <w:t> </w:t>
      </w:r>
      <w:r>
        <w:rPr/>
        <w:t>2023</w:t>
      </w:r>
      <w:r>
        <w:rPr>
          <w:spacing w:val="-1"/>
        </w:rPr>
        <w:t> </w:t>
      </w:r>
      <w:r>
        <w:rPr/>
        <w:t>beträgt</w:t>
      </w:r>
      <w:r>
        <w:rPr>
          <w:spacing w:val="-4"/>
        </w:rPr>
        <w:t> </w:t>
      </w:r>
      <w:r>
        <w:rPr/>
        <w:t>die</w:t>
      </w:r>
      <w:r>
        <w:rPr>
          <w:spacing w:val="-4"/>
        </w:rPr>
        <w:t> </w:t>
      </w:r>
      <w:r>
        <w:rPr/>
        <w:t>Gewinnsteuer</w:t>
      </w:r>
      <w:r>
        <w:rPr>
          <w:spacing w:val="-2"/>
        </w:rPr>
        <w:t> </w:t>
      </w:r>
      <w:r>
        <w:rPr/>
        <w:t>der Kapitalgesellschaften und Genossenschaften:</w:t>
      </w:r>
    </w:p>
    <w:p>
      <w:pPr>
        <w:pStyle w:val="ListParagraph"/>
        <w:numPr>
          <w:ilvl w:val="0"/>
          <w:numId w:val="19"/>
        </w:numPr>
        <w:tabs>
          <w:tab w:pos="1588" w:val="left" w:leader="none"/>
        </w:tabs>
        <w:spacing w:line="240" w:lineRule="auto" w:before="40" w:after="0"/>
        <w:ind w:left="1588" w:right="0" w:hanging="454"/>
        <w:jc w:val="left"/>
        <w:rPr>
          <w:sz w:val="18"/>
        </w:rPr>
      </w:pPr>
      <w:r>
        <w:rPr>
          <w:sz w:val="18"/>
        </w:rPr>
        <w:t>3.95</w:t>
      </w:r>
      <w:r>
        <w:rPr>
          <w:spacing w:val="-2"/>
          <w:sz w:val="18"/>
        </w:rPr>
        <w:t> </w:t>
      </w:r>
      <w:r>
        <w:rPr>
          <w:sz w:val="18"/>
        </w:rPr>
        <w:t>Prozent</w:t>
      </w:r>
      <w:r>
        <w:rPr>
          <w:spacing w:val="-3"/>
          <w:sz w:val="18"/>
        </w:rPr>
        <w:t> </w:t>
      </w:r>
      <w:r>
        <w:rPr>
          <w:sz w:val="18"/>
        </w:rPr>
        <w:t>auf</w:t>
      </w:r>
      <w:r>
        <w:rPr>
          <w:spacing w:val="-2"/>
          <w:sz w:val="18"/>
        </w:rPr>
        <w:t> </w:t>
      </w:r>
      <w:r>
        <w:rPr>
          <w:sz w:val="18"/>
        </w:rPr>
        <w:t>den</w:t>
      </w:r>
      <w:r>
        <w:rPr>
          <w:spacing w:val="-2"/>
          <w:sz w:val="18"/>
        </w:rPr>
        <w:t> </w:t>
      </w:r>
      <w:r>
        <w:rPr>
          <w:sz w:val="18"/>
        </w:rPr>
        <w:t>ersten</w:t>
      </w:r>
      <w:r>
        <w:rPr>
          <w:spacing w:val="-4"/>
          <w:sz w:val="18"/>
        </w:rPr>
        <w:t> </w:t>
      </w:r>
      <w:r>
        <w:rPr>
          <w:sz w:val="18"/>
        </w:rPr>
        <w:t>Fr.</w:t>
      </w:r>
      <w:r>
        <w:rPr>
          <w:spacing w:val="-3"/>
          <w:sz w:val="18"/>
        </w:rPr>
        <w:t> </w:t>
      </w:r>
      <w:r>
        <w:rPr>
          <w:sz w:val="18"/>
        </w:rPr>
        <w:t>5'000'000.00</w:t>
      </w:r>
      <w:r>
        <w:rPr>
          <w:spacing w:val="-4"/>
          <w:sz w:val="18"/>
        </w:rPr>
        <w:t> </w:t>
      </w:r>
      <w:r>
        <w:rPr>
          <w:sz w:val="18"/>
        </w:rPr>
        <w:t>des</w:t>
      </w:r>
      <w:r>
        <w:rPr>
          <w:spacing w:val="-1"/>
          <w:sz w:val="18"/>
        </w:rPr>
        <w:t> </w:t>
      </w:r>
      <w:r>
        <w:rPr>
          <w:spacing w:val="-2"/>
          <w:sz w:val="18"/>
        </w:rPr>
        <w:t>Reingewinns</w:t>
      </w:r>
    </w:p>
    <w:p>
      <w:pPr>
        <w:pStyle w:val="ListParagraph"/>
        <w:numPr>
          <w:ilvl w:val="0"/>
          <w:numId w:val="19"/>
        </w:numPr>
        <w:tabs>
          <w:tab w:pos="1588" w:val="left" w:leader="none"/>
        </w:tabs>
        <w:spacing w:line="240" w:lineRule="auto" w:before="40" w:after="0"/>
        <w:ind w:left="1588" w:right="0" w:hanging="454"/>
        <w:jc w:val="left"/>
        <w:rPr>
          <w:sz w:val="18"/>
        </w:rPr>
      </w:pPr>
      <w:r>
        <w:rPr>
          <w:sz w:val="18"/>
        </w:rPr>
        <w:t>5.30</w:t>
      </w:r>
      <w:r>
        <w:rPr>
          <w:spacing w:val="-2"/>
          <w:sz w:val="18"/>
        </w:rPr>
        <w:t> </w:t>
      </w:r>
      <w:r>
        <w:rPr>
          <w:sz w:val="18"/>
        </w:rPr>
        <w:t>Prozent</w:t>
      </w:r>
      <w:r>
        <w:rPr>
          <w:spacing w:val="-3"/>
          <w:sz w:val="18"/>
        </w:rPr>
        <w:t> </w:t>
      </w:r>
      <w:r>
        <w:rPr>
          <w:sz w:val="18"/>
        </w:rPr>
        <w:t>auf</w:t>
      </w:r>
      <w:r>
        <w:rPr>
          <w:spacing w:val="-2"/>
          <w:sz w:val="18"/>
        </w:rPr>
        <w:t> </w:t>
      </w:r>
      <w:r>
        <w:rPr>
          <w:sz w:val="18"/>
        </w:rPr>
        <w:t>den</w:t>
      </w:r>
      <w:r>
        <w:rPr>
          <w:spacing w:val="-2"/>
          <w:sz w:val="18"/>
        </w:rPr>
        <w:t> </w:t>
      </w:r>
      <w:r>
        <w:rPr>
          <w:sz w:val="18"/>
        </w:rPr>
        <w:t>weiteren</w:t>
      </w:r>
      <w:r>
        <w:rPr>
          <w:spacing w:val="-5"/>
          <w:sz w:val="18"/>
        </w:rPr>
        <w:t> </w:t>
      </w:r>
      <w:r>
        <w:rPr>
          <w:sz w:val="18"/>
        </w:rPr>
        <w:t>Fr.</w:t>
      </w:r>
      <w:r>
        <w:rPr>
          <w:spacing w:val="-2"/>
          <w:sz w:val="18"/>
        </w:rPr>
        <w:t> </w:t>
      </w:r>
      <w:r>
        <w:rPr>
          <w:sz w:val="18"/>
        </w:rPr>
        <w:t>10'000'000.00</w:t>
      </w:r>
      <w:r>
        <w:rPr>
          <w:spacing w:val="-2"/>
          <w:sz w:val="18"/>
        </w:rPr>
        <w:t> </w:t>
      </w:r>
      <w:r>
        <w:rPr>
          <w:sz w:val="18"/>
        </w:rPr>
        <w:t>des</w:t>
      </w:r>
      <w:r>
        <w:rPr>
          <w:spacing w:val="-1"/>
          <w:sz w:val="18"/>
        </w:rPr>
        <w:t> </w:t>
      </w:r>
      <w:r>
        <w:rPr>
          <w:spacing w:val="-2"/>
          <w:sz w:val="18"/>
        </w:rPr>
        <w:t>Reingewinns</w:t>
      </w:r>
    </w:p>
    <w:p>
      <w:pPr>
        <w:pStyle w:val="ListParagraph"/>
        <w:numPr>
          <w:ilvl w:val="0"/>
          <w:numId w:val="19"/>
        </w:numPr>
        <w:tabs>
          <w:tab w:pos="1588" w:val="left" w:leader="none"/>
        </w:tabs>
        <w:spacing w:line="240" w:lineRule="auto" w:before="40" w:after="0"/>
        <w:ind w:left="1588" w:right="0" w:hanging="454"/>
        <w:jc w:val="left"/>
        <w:rPr>
          <w:sz w:val="18"/>
        </w:rPr>
      </w:pPr>
      <w:r>
        <w:rPr>
          <w:sz w:val="18"/>
        </w:rPr>
        <w:t>Für</w:t>
      </w:r>
      <w:r>
        <w:rPr>
          <w:spacing w:val="-6"/>
          <w:sz w:val="18"/>
        </w:rPr>
        <w:t> </w:t>
      </w:r>
      <w:r>
        <w:rPr>
          <w:sz w:val="18"/>
        </w:rPr>
        <w:t>Reingewinne</w:t>
      </w:r>
      <w:r>
        <w:rPr>
          <w:spacing w:val="-3"/>
          <w:sz w:val="18"/>
        </w:rPr>
        <w:t> </w:t>
      </w:r>
      <w:r>
        <w:rPr>
          <w:sz w:val="18"/>
        </w:rPr>
        <w:t>über</w:t>
      </w:r>
      <w:r>
        <w:rPr>
          <w:spacing w:val="-4"/>
          <w:sz w:val="18"/>
        </w:rPr>
        <w:t> </w:t>
      </w:r>
      <w:r>
        <w:rPr>
          <w:sz w:val="18"/>
        </w:rPr>
        <w:t>Fr.</w:t>
      </w:r>
      <w:r>
        <w:rPr>
          <w:spacing w:val="-4"/>
          <w:sz w:val="18"/>
        </w:rPr>
        <w:t> </w:t>
      </w:r>
      <w:r>
        <w:rPr>
          <w:sz w:val="18"/>
        </w:rPr>
        <w:t>15'000'000.00</w:t>
      </w:r>
      <w:r>
        <w:rPr>
          <w:spacing w:val="-3"/>
          <w:sz w:val="18"/>
        </w:rPr>
        <w:t> </w:t>
      </w:r>
      <w:r>
        <w:rPr>
          <w:sz w:val="18"/>
        </w:rPr>
        <w:t>beträgt</w:t>
      </w:r>
      <w:r>
        <w:rPr>
          <w:spacing w:val="-5"/>
          <w:sz w:val="18"/>
        </w:rPr>
        <w:t> </w:t>
      </w:r>
      <w:r>
        <w:rPr>
          <w:sz w:val="18"/>
        </w:rPr>
        <w:t>der</w:t>
      </w:r>
      <w:r>
        <w:rPr>
          <w:spacing w:val="-4"/>
          <w:sz w:val="18"/>
        </w:rPr>
        <w:t> </w:t>
      </w:r>
      <w:r>
        <w:rPr>
          <w:sz w:val="18"/>
        </w:rPr>
        <w:t>Steuersatz</w:t>
      </w:r>
      <w:r>
        <w:rPr>
          <w:spacing w:val="-3"/>
          <w:sz w:val="18"/>
        </w:rPr>
        <w:t> </w:t>
      </w:r>
      <w:r>
        <w:rPr>
          <w:sz w:val="18"/>
        </w:rPr>
        <w:t>einheitlich</w:t>
      </w:r>
      <w:r>
        <w:rPr>
          <w:spacing w:val="-3"/>
          <w:sz w:val="18"/>
        </w:rPr>
        <w:t> </w:t>
      </w:r>
      <w:r>
        <w:rPr>
          <w:sz w:val="18"/>
        </w:rPr>
        <w:t>4.85</w:t>
      </w:r>
      <w:r>
        <w:rPr>
          <w:spacing w:val="-2"/>
          <w:sz w:val="18"/>
        </w:rPr>
        <w:t> Prozent.</w:t>
      </w:r>
    </w:p>
    <w:p>
      <w:pPr>
        <w:pStyle w:val="BodyText"/>
        <w:spacing w:before="38"/>
        <w:ind w:left="1134"/>
      </w:pPr>
      <w:r>
        <w:rPr/>
        <w:t>*</w:t>
      </w:r>
      <w:r>
        <w:rPr>
          <w:spacing w:val="-4"/>
        </w:rPr>
        <w:t> </w:t>
      </w:r>
      <w:r>
        <w:rPr/>
        <w:t>Wird</w:t>
      </w:r>
      <w:r>
        <w:rPr>
          <w:spacing w:val="-2"/>
        </w:rPr>
        <w:t> </w:t>
      </w:r>
      <w:r>
        <w:rPr/>
        <w:t>angewendet</w:t>
      </w:r>
      <w:r>
        <w:rPr>
          <w:spacing w:val="-5"/>
        </w:rPr>
        <w:t> </w:t>
      </w:r>
      <w:r>
        <w:rPr/>
        <w:t>für</w:t>
      </w:r>
      <w:r>
        <w:rPr>
          <w:spacing w:val="-3"/>
        </w:rPr>
        <w:t> </w:t>
      </w:r>
      <w:r>
        <w:rPr/>
        <w:t>Steuerperiode</w:t>
      </w:r>
      <w:r>
        <w:rPr>
          <w:spacing w:val="-1"/>
        </w:rPr>
        <w:t> </w:t>
      </w:r>
      <w:r>
        <w:rPr>
          <w:spacing w:val="-2"/>
        </w:rPr>
        <w:t>2024.</w:t>
      </w:r>
    </w:p>
    <w:p>
      <w:pPr>
        <w:pStyle w:val="BodyText"/>
        <w:spacing w:before="35"/>
      </w:pPr>
    </w:p>
    <w:p>
      <w:pPr>
        <w:pStyle w:val="Heading7"/>
      </w:pPr>
      <w:r>
        <w:rPr>
          <w:color w:val="950000"/>
        </w:rPr>
        <w:t>Vereine, Stiftungen und übrige juristische Personen</w:t>
      </w:r>
      <w:r>
        <w:rPr>
          <w:color w:val="950000"/>
          <w:spacing w:val="80"/>
        </w:rPr>
        <w:t> </w:t>
      </w:r>
      <w:r>
        <w:rPr>
          <w:color w:val="950000"/>
          <w:spacing w:val="-1"/>
        </w:rPr>
        <w:drawing>
          <wp:inline distT="0" distB="0" distL="0" distR="0">
            <wp:extent cx="201236" cy="114896"/>
            <wp:effectExtent l="0" t="0" r="0" b="0"/>
            <wp:docPr id="71" name="Image 71" descr="">
              <a:hlinkClick r:id="rId86"/>
            </wp:docPr>
            <wp:cNvGraphicFramePr>
              <a:graphicFrameLocks/>
            </wp:cNvGraphicFramePr>
            <a:graphic>
              <a:graphicData uri="http://schemas.openxmlformats.org/drawingml/2006/picture">
                <pic:pic>
                  <pic:nvPicPr>
                    <pic:cNvPr id="71" name="Image 71" descr="">
                      <a:hlinkClick r:id="rId86"/>
                    </pic:cNvPr>
                    <pic:cNvPicPr/>
                  </pic:nvPicPr>
                  <pic:blipFill>
                    <a:blip r:embed="rId11" cstate="print"/>
                    <a:stretch>
                      <a:fillRect/>
                    </a:stretch>
                  </pic:blipFill>
                  <pic:spPr>
                    <a:xfrm>
                      <a:off x="0" y="0"/>
                      <a:ext cx="201236" cy="114896"/>
                    </a:xfrm>
                    <a:prstGeom prst="rect">
                      <a:avLst/>
                    </a:prstGeom>
                  </pic:spPr>
                </pic:pic>
              </a:graphicData>
            </a:graphic>
          </wp:inline>
        </w:drawing>
      </w:r>
      <w:r>
        <w:rPr>
          <w:color w:val="950000"/>
          <w:spacing w:val="-1"/>
        </w:rPr>
      </w:r>
    </w:p>
    <w:p>
      <w:pPr>
        <w:pStyle w:val="Heading8"/>
        <w:spacing w:before="94"/>
      </w:pPr>
      <w:r>
        <w:rPr/>
        <w:t>Art.</w:t>
      </w:r>
      <w:r>
        <w:rPr>
          <w:spacing w:val="-3"/>
        </w:rPr>
        <w:t> </w:t>
      </w:r>
      <w:r>
        <w:rPr/>
        <w:t>81 Abs.</w:t>
      </w:r>
      <w:r>
        <w:rPr>
          <w:spacing w:val="-3"/>
        </w:rPr>
        <w:t> </w:t>
      </w:r>
      <w:r>
        <w:rPr/>
        <w:t>1</w:t>
      </w:r>
      <w:r>
        <w:rPr>
          <w:spacing w:val="1"/>
        </w:rPr>
        <w:t> </w:t>
      </w:r>
      <w:r>
        <w:rPr>
          <w:spacing w:val="-4"/>
        </w:rPr>
        <w:t>StG:</w:t>
      </w:r>
    </w:p>
    <w:p>
      <w:pPr>
        <w:pStyle w:val="BodyText"/>
        <w:spacing w:before="56"/>
        <w:ind w:left="1134"/>
      </w:pPr>
      <w:r>
        <w:rPr>
          <w:position w:val="6"/>
          <w:sz w:val="12"/>
        </w:rPr>
        <w:t>1</w:t>
      </w:r>
      <w:r>
        <w:rPr>
          <w:spacing w:val="13"/>
          <w:position w:val="6"/>
          <w:sz w:val="12"/>
        </w:rPr>
        <w:t> </w:t>
      </w:r>
      <w:r>
        <w:rPr/>
        <w:t>Die</w:t>
      </w:r>
      <w:r>
        <w:rPr>
          <w:spacing w:val="-3"/>
        </w:rPr>
        <w:t> </w:t>
      </w:r>
      <w:r>
        <w:rPr/>
        <w:t>Gewinnsteuer</w:t>
      </w:r>
      <w:r>
        <w:rPr>
          <w:spacing w:val="-5"/>
        </w:rPr>
        <w:t> </w:t>
      </w:r>
      <w:r>
        <w:rPr/>
        <w:t>der</w:t>
      </w:r>
      <w:r>
        <w:rPr>
          <w:spacing w:val="-3"/>
        </w:rPr>
        <w:t> </w:t>
      </w:r>
      <w:r>
        <w:rPr/>
        <w:t>Vereine,</w:t>
      </w:r>
      <w:r>
        <w:rPr>
          <w:spacing w:val="-4"/>
        </w:rPr>
        <w:t> </w:t>
      </w:r>
      <w:r>
        <w:rPr/>
        <w:t>Stiftungen</w:t>
      </w:r>
      <w:r>
        <w:rPr>
          <w:spacing w:val="-2"/>
        </w:rPr>
        <w:t> </w:t>
      </w:r>
      <w:r>
        <w:rPr/>
        <w:t>und</w:t>
      </w:r>
      <w:r>
        <w:rPr>
          <w:spacing w:val="-3"/>
        </w:rPr>
        <w:t> </w:t>
      </w:r>
      <w:r>
        <w:rPr/>
        <w:t>übrigen</w:t>
      </w:r>
      <w:r>
        <w:rPr>
          <w:spacing w:val="-3"/>
        </w:rPr>
        <w:t> </w:t>
      </w:r>
      <w:r>
        <w:rPr/>
        <w:t>juristischen</w:t>
      </w:r>
      <w:r>
        <w:rPr>
          <w:spacing w:val="-2"/>
        </w:rPr>
        <w:t> </w:t>
      </w:r>
      <w:r>
        <w:rPr/>
        <w:t>Personen</w:t>
      </w:r>
      <w:r>
        <w:rPr>
          <w:spacing w:val="-5"/>
        </w:rPr>
        <w:t> </w:t>
      </w:r>
      <w:r>
        <w:rPr>
          <w:spacing w:val="-2"/>
        </w:rPr>
        <w:t>beträgt:</w:t>
      </w:r>
    </w:p>
    <w:p>
      <w:pPr>
        <w:pStyle w:val="ListParagraph"/>
        <w:numPr>
          <w:ilvl w:val="0"/>
          <w:numId w:val="20"/>
        </w:numPr>
        <w:tabs>
          <w:tab w:pos="1588" w:val="left" w:leader="none"/>
        </w:tabs>
        <w:spacing w:line="240" w:lineRule="auto" w:before="38" w:after="0"/>
        <w:ind w:left="1588" w:right="0" w:hanging="454"/>
        <w:jc w:val="left"/>
        <w:rPr>
          <w:sz w:val="18"/>
        </w:rPr>
      </w:pPr>
      <w:r>
        <w:rPr>
          <w:sz w:val="18"/>
        </w:rPr>
        <w:t>0% für</w:t>
      </w:r>
      <w:r>
        <w:rPr>
          <w:spacing w:val="-3"/>
          <w:sz w:val="18"/>
        </w:rPr>
        <w:t> </w:t>
      </w:r>
      <w:r>
        <w:rPr>
          <w:sz w:val="18"/>
        </w:rPr>
        <w:t>die</w:t>
      </w:r>
      <w:r>
        <w:rPr>
          <w:spacing w:val="-3"/>
          <w:sz w:val="18"/>
        </w:rPr>
        <w:t> </w:t>
      </w:r>
      <w:r>
        <w:rPr>
          <w:sz w:val="18"/>
        </w:rPr>
        <w:t>ersten Fr. </w:t>
      </w:r>
      <w:r>
        <w:rPr>
          <w:spacing w:val="-2"/>
          <w:sz w:val="18"/>
        </w:rPr>
        <w:t>20'000.00</w:t>
      </w:r>
    </w:p>
    <w:p>
      <w:pPr>
        <w:pStyle w:val="ListParagraph"/>
        <w:numPr>
          <w:ilvl w:val="0"/>
          <w:numId w:val="20"/>
        </w:numPr>
        <w:tabs>
          <w:tab w:pos="1588" w:val="left" w:leader="none"/>
        </w:tabs>
        <w:spacing w:line="240" w:lineRule="auto" w:before="40" w:after="0"/>
        <w:ind w:left="1588" w:right="0" w:hanging="454"/>
        <w:jc w:val="left"/>
        <w:rPr>
          <w:sz w:val="18"/>
        </w:rPr>
      </w:pPr>
      <w:r>
        <w:rPr>
          <w:sz w:val="18"/>
        </w:rPr>
        <w:t>2%</w:t>
      </w:r>
      <w:r>
        <w:rPr>
          <w:spacing w:val="-2"/>
          <w:sz w:val="18"/>
        </w:rPr>
        <w:t> </w:t>
      </w:r>
      <w:r>
        <w:rPr>
          <w:sz w:val="18"/>
        </w:rPr>
        <w:t>für</w:t>
      </w:r>
      <w:r>
        <w:rPr>
          <w:spacing w:val="-4"/>
          <w:sz w:val="18"/>
        </w:rPr>
        <w:t> </w:t>
      </w:r>
      <w:r>
        <w:rPr>
          <w:sz w:val="18"/>
        </w:rPr>
        <w:t>den</w:t>
      </w:r>
      <w:r>
        <w:rPr>
          <w:spacing w:val="-1"/>
          <w:sz w:val="18"/>
        </w:rPr>
        <w:t> </w:t>
      </w:r>
      <w:r>
        <w:rPr>
          <w:sz w:val="18"/>
        </w:rPr>
        <w:t>Anteil</w:t>
      </w:r>
      <w:r>
        <w:rPr>
          <w:spacing w:val="-1"/>
          <w:sz w:val="18"/>
        </w:rPr>
        <w:t> </w:t>
      </w:r>
      <w:r>
        <w:rPr>
          <w:sz w:val="18"/>
        </w:rPr>
        <w:t>des</w:t>
      </w:r>
      <w:r>
        <w:rPr>
          <w:spacing w:val="-1"/>
          <w:sz w:val="18"/>
        </w:rPr>
        <w:t> </w:t>
      </w:r>
      <w:r>
        <w:rPr>
          <w:sz w:val="18"/>
        </w:rPr>
        <w:t>Reingewinns,</w:t>
      </w:r>
      <w:r>
        <w:rPr>
          <w:spacing w:val="-4"/>
          <w:sz w:val="18"/>
        </w:rPr>
        <w:t> </w:t>
      </w:r>
      <w:r>
        <w:rPr>
          <w:sz w:val="18"/>
        </w:rPr>
        <w:t>der</w:t>
      </w:r>
      <w:r>
        <w:rPr>
          <w:spacing w:val="-2"/>
          <w:sz w:val="18"/>
        </w:rPr>
        <w:t> </w:t>
      </w:r>
      <w:r>
        <w:rPr>
          <w:sz w:val="18"/>
        </w:rPr>
        <w:t>Fr.</w:t>
      </w:r>
      <w:r>
        <w:rPr>
          <w:spacing w:val="-2"/>
          <w:sz w:val="18"/>
        </w:rPr>
        <w:t> </w:t>
      </w:r>
      <w:r>
        <w:rPr>
          <w:sz w:val="18"/>
        </w:rPr>
        <w:t>20'000.00</w:t>
      </w:r>
      <w:r>
        <w:rPr>
          <w:spacing w:val="-1"/>
          <w:sz w:val="18"/>
        </w:rPr>
        <w:t> </w:t>
      </w:r>
      <w:r>
        <w:rPr>
          <w:spacing w:val="-2"/>
          <w:sz w:val="18"/>
        </w:rPr>
        <w:t>übersteigt.</w:t>
      </w:r>
    </w:p>
    <w:p>
      <w:pPr>
        <w:pStyle w:val="BodyText"/>
        <w:spacing w:before="34"/>
      </w:pPr>
    </w:p>
    <w:p>
      <w:pPr>
        <w:pStyle w:val="Heading7"/>
      </w:pPr>
      <w:r>
        <w:rPr>
          <w:color w:val="950000"/>
        </w:rPr>
        <w:t>Kollektive Kapitalanlagen mit direktem Grundbesitz</w:t>
      </w:r>
      <w:r>
        <w:rPr>
          <w:color w:val="950000"/>
          <w:spacing w:val="80"/>
        </w:rPr>
        <w:t> </w:t>
      </w:r>
      <w:r>
        <w:rPr>
          <w:color w:val="950000"/>
          <w:spacing w:val="1"/>
        </w:rPr>
        <w:drawing>
          <wp:inline distT="0" distB="0" distL="0" distR="0">
            <wp:extent cx="201238" cy="114891"/>
            <wp:effectExtent l="0" t="0" r="0" b="0"/>
            <wp:docPr id="72" name="Image 72" descr="">
              <a:hlinkClick r:id="rId87"/>
            </wp:docPr>
            <wp:cNvGraphicFramePr>
              <a:graphicFrameLocks/>
            </wp:cNvGraphicFramePr>
            <a:graphic>
              <a:graphicData uri="http://schemas.openxmlformats.org/drawingml/2006/picture">
                <pic:pic>
                  <pic:nvPicPr>
                    <pic:cNvPr id="72" name="Image 72" descr="">
                      <a:hlinkClick r:id="rId87"/>
                    </pic:cNvPr>
                    <pic:cNvPicPr/>
                  </pic:nvPicPr>
                  <pic:blipFill>
                    <a:blip r:embed="rId11" cstate="print"/>
                    <a:stretch>
                      <a:fillRect/>
                    </a:stretch>
                  </pic:blipFill>
                  <pic:spPr>
                    <a:xfrm>
                      <a:off x="0" y="0"/>
                      <a:ext cx="201238" cy="114891"/>
                    </a:xfrm>
                    <a:prstGeom prst="rect">
                      <a:avLst/>
                    </a:prstGeom>
                  </pic:spPr>
                </pic:pic>
              </a:graphicData>
            </a:graphic>
          </wp:inline>
        </w:drawing>
      </w:r>
      <w:r>
        <w:rPr>
          <w:color w:val="950000"/>
          <w:spacing w:val="1"/>
        </w:rPr>
      </w:r>
    </w:p>
    <w:p>
      <w:pPr>
        <w:pStyle w:val="Heading8"/>
      </w:pPr>
      <w:r>
        <w:rPr/>
        <w:t>Art.</w:t>
      </w:r>
      <w:r>
        <w:rPr>
          <w:spacing w:val="-3"/>
        </w:rPr>
        <w:t> </w:t>
      </w:r>
      <w:r>
        <w:rPr/>
        <w:t>81 Abs.</w:t>
      </w:r>
      <w:r>
        <w:rPr>
          <w:spacing w:val="-3"/>
        </w:rPr>
        <w:t> </w:t>
      </w:r>
      <w:r>
        <w:rPr/>
        <w:t>2</w:t>
      </w:r>
      <w:r>
        <w:rPr>
          <w:spacing w:val="1"/>
        </w:rPr>
        <w:t> </w:t>
      </w:r>
      <w:r>
        <w:rPr>
          <w:spacing w:val="-4"/>
        </w:rPr>
        <w:t>StG:</w:t>
      </w:r>
    </w:p>
    <w:p>
      <w:pPr>
        <w:pStyle w:val="BodyText"/>
        <w:spacing w:before="56"/>
        <w:ind w:left="1134"/>
      </w:pPr>
      <w:r>
        <w:rPr>
          <w:position w:val="6"/>
          <w:sz w:val="12"/>
        </w:rPr>
        <w:t>2</w:t>
      </w:r>
      <w:r>
        <w:rPr>
          <w:spacing w:val="80"/>
          <w:position w:val="6"/>
          <w:sz w:val="12"/>
        </w:rPr>
        <w:t> </w:t>
      </w:r>
      <w:r>
        <w:rPr/>
        <w:t>Die</w:t>
      </w:r>
      <w:r>
        <w:rPr>
          <w:spacing w:val="70"/>
        </w:rPr>
        <w:t> </w:t>
      </w:r>
      <w:r>
        <w:rPr/>
        <w:t>Gewinnsteuer</w:t>
      </w:r>
      <w:r>
        <w:rPr>
          <w:spacing w:val="70"/>
        </w:rPr>
        <w:t> </w:t>
      </w:r>
      <w:r>
        <w:rPr/>
        <w:t>der</w:t>
      </w:r>
      <w:r>
        <w:rPr>
          <w:spacing w:val="67"/>
        </w:rPr>
        <w:t> </w:t>
      </w:r>
      <w:r>
        <w:rPr/>
        <w:t>kollektiven</w:t>
      </w:r>
      <w:r>
        <w:rPr>
          <w:spacing w:val="70"/>
        </w:rPr>
        <w:t> </w:t>
      </w:r>
      <w:r>
        <w:rPr/>
        <w:t>Kapitalanlagen</w:t>
      </w:r>
      <w:r>
        <w:rPr>
          <w:spacing w:val="68"/>
        </w:rPr>
        <w:t> </w:t>
      </w:r>
      <w:r>
        <w:rPr/>
        <w:t>mit</w:t>
      </w:r>
      <w:r>
        <w:rPr>
          <w:spacing w:val="68"/>
        </w:rPr>
        <w:t> </w:t>
      </w:r>
      <w:r>
        <w:rPr/>
        <w:t>direktem</w:t>
      </w:r>
      <w:r>
        <w:rPr>
          <w:spacing w:val="70"/>
        </w:rPr>
        <w:t> </w:t>
      </w:r>
      <w:r>
        <w:rPr/>
        <w:t>Grundbesitz</w:t>
      </w:r>
      <w:r>
        <w:rPr>
          <w:spacing w:val="70"/>
        </w:rPr>
        <w:t> </w:t>
      </w:r>
      <w:r>
        <w:rPr/>
        <w:t>beträgt</w:t>
      </w:r>
      <w:r>
        <w:rPr>
          <w:spacing w:val="70"/>
        </w:rPr>
        <w:t> </w:t>
      </w:r>
      <w:r>
        <w:rPr/>
        <w:t>2</w:t>
      </w:r>
      <w:r>
        <w:rPr>
          <w:spacing w:val="70"/>
        </w:rPr>
        <w:t> </w:t>
      </w:r>
      <w:r>
        <w:rPr/>
        <w:t>%</w:t>
      </w:r>
      <w:r>
        <w:rPr>
          <w:spacing w:val="70"/>
        </w:rPr>
        <w:t> </w:t>
      </w:r>
      <w:r>
        <w:rPr/>
        <w:t>des </w:t>
      </w:r>
      <w:r>
        <w:rPr>
          <w:spacing w:val="-2"/>
        </w:rPr>
        <w:t>Reingewinnes.</w:t>
      </w:r>
    </w:p>
    <w:p>
      <w:pPr>
        <w:pStyle w:val="BodyText"/>
        <w:spacing w:after="0"/>
        <w:sectPr>
          <w:pgSz w:w="11910" w:h="16840"/>
          <w:pgMar w:header="724" w:footer="687" w:top="960" w:bottom="880" w:left="850" w:right="992"/>
        </w:sectPr>
      </w:pPr>
    </w:p>
    <w:p>
      <w:pPr>
        <w:pStyle w:val="BodyText"/>
        <w:spacing w:before="73"/>
        <w:rPr>
          <w:sz w:val="32"/>
        </w:rPr>
      </w:pPr>
    </w:p>
    <w:p>
      <w:pPr>
        <w:pStyle w:val="Heading2"/>
      </w:pPr>
      <w:bookmarkStart w:name="Kapitalsteuer" w:id="49"/>
      <w:bookmarkEnd w:id="49"/>
      <w:r>
        <w:rPr>
          <w:b w:val="0"/>
        </w:rPr>
      </w:r>
      <w:bookmarkStart w:name="_bookmark20" w:id="50"/>
      <w:bookmarkEnd w:id="50"/>
      <w:r>
        <w:rPr>
          <w:b w:val="0"/>
        </w:rPr>
      </w:r>
      <w:r>
        <w:rPr>
          <w:color w:val="2D73B4"/>
          <w:spacing w:val="-2"/>
        </w:rPr>
        <w:t>Kapitalsteuer</w:t>
      </w:r>
    </w:p>
    <w:p>
      <w:pPr>
        <w:pStyle w:val="BodyText"/>
        <w:spacing w:before="59"/>
        <w:ind w:left="851"/>
        <w:jc w:val="both"/>
      </w:pPr>
      <w:r>
        <w:rPr/>
        <w:t>(Art. 82</w:t>
      </w:r>
      <w:r>
        <w:rPr>
          <w:spacing w:val="-2"/>
        </w:rPr>
        <w:t> </w:t>
      </w:r>
      <w:r>
        <w:rPr/>
        <w:t>–</w:t>
      </w:r>
      <w:r>
        <w:rPr>
          <w:spacing w:val="1"/>
        </w:rPr>
        <w:t> </w:t>
      </w:r>
      <w:r>
        <w:rPr/>
        <w:t>87</w:t>
      </w:r>
      <w:r>
        <w:rPr>
          <w:spacing w:val="1"/>
        </w:rPr>
        <w:t> </w:t>
      </w:r>
      <w:r>
        <w:rPr>
          <w:spacing w:val="-4"/>
        </w:rPr>
        <w:t>StG)</w:t>
      </w:r>
    </w:p>
    <w:p>
      <w:pPr>
        <w:pStyle w:val="Heading7"/>
        <w:spacing w:before="120"/>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before="121"/>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2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8"/>
        <w:rPr>
          <w:rFonts w:ascii="Arial"/>
          <w:b/>
          <w:sz w:val="20"/>
        </w:rPr>
      </w:pPr>
    </w:p>
    <w:p>
      <w:pPr>
        <w:pStyle w:val="Heading7"/>
        <w:jc w:val="both"/>
      </w:pPr>
      <w:r>
        <w:rPr>
          <w:color w:val="950000"/>
        </w:rPr>
        <w:t>Verdecktes</w:t>
      </w:r>
      <w:r>
        <w:rPr>
          <w:color w:val="950000"/>
          <w:spacing w:val="-13"/>
        </w:rPr>
        <w:t> </w:t>
      </w:r>
      <w:r>
        <w:rPr>
          <w:color w:val="950000"/>
          <w:spacing w:val="-2"/>
        </w:rPr>
        <w:t>Eigenkapital</w:t>
      </w:r>
    </w:p>
    <w:p>
      <w:pPr>
        <w:pStyle w:val="Heading8"/>
        <w:spacing w:before="94"/>
      </w:pPr>
      <w:r>
        <w:rPr/>
        <w:t>Art.</w:t>
      </w:r>
      <w:r>
        <w:rPr>
          <w:spacing w:val="-3"/>
        </w:rPr>
        <w:t> </w:t>
      </w:r>
      <w:r>
        <w:rPr/>
        <w:t>83 </w:t>
      </w:r>
      <w:r>
        <w:rPr>
          <w:spacing w:val="-4"/>
        </w:rPr>
        <w:t>StG:</w:t>
      </w:r>
    </w:p>
    <w:p>
      <w:pPr>
        <w:pStyle w:val="BodyText"/>
        <w:spacing w:before="59"/>
        <w:ind w:left="1134" w:right="704"/>
        <w:jc w:val="both"/>
      </w:pPr>
      <w:r>
        <w:rPr/>
        <w:t>Zum</w:t>
      </w:r>
      <w:r>
        <w:rPr>
          <w:spacing w:val="-13"/>
        </w:rPr>
        <w:t> </w:t>
      </w:r>
      <w:r>
        <w:rPr/>
        <w:t>steuerbaren</w:t>
      </w:r>
      <w:r>
        <w:rPr>
          <w:spacing w:val="-12"/>
        </w:rPr>
        <w:t> </w:t>
      </w:r>
      <w:r>
        <w:rPr/>
        <w:t>Eigenkapital</w:t>
      </w:r>
      <w:r>
        <w:rPr>
          <w:spacing w:val="-13"/>
        </w:rPr>
        <w:t> </w:t>
      </w:r>
      <w:r>
        <w:rPr/>
        <w:t>von</w:t>
      </w:r>
      <w:r>
        <w:rPr>
          <w:spacing w:val="-12"/>
        </w:rPr>
        <w:t> </w:t>
      </w:r>
      <w:r>
        <w:rPr/>
        <w:t>Kapitalgesellschaften</w:t>
      </w:r>
      <w:r>
        <w:rPr>
          <w:spacing w:val="-13"/>
        </w:rPr>
        <w:t> </w:t>
      </w:r>
      <w:r>
        <w:rPr/>
        <w:t>oder</w:t>
      </w:r>
      <w:r>
        <w:rPr>
          <w:spacing w:val="-13"/>
        </w:rPr>
        <w:t> </w:t>
      </w:r>
      <w:r>
        <w:rPr/>
        <w:t>Genossenschaften</w:t>
      </w:r>
      <w:r>
        <w:rPr>
          <w:spacing w:val="-12"/>
        </w:rPr>
        <w:t> </w:t>
      </w:r>
      <w:r>
        <w:rPr/>
        <w:t>gehört</w:t>
      </w:r>
      <w:r>
        <w:rPr>
          <w:spacing w:val="-13"/>
        </w:rPr>
        <w:t> </w:t>
      </w:r>
      <w:r>
        <w:rPr/>
        <w:t>zusätzlich</w:t>
      </w:r>
      <w:r>
        <w:rPr>
          <w:spacing w:val="-12"/>
        </w:rPr>
        <w:t> </w:t>
      </w:r>
      <w:r>
        <w:rPr/>
        <w:t>jener Teil des Fremdkapitals, der von ihren Gesellschaftern oder Genossenschaftern oder diesen nahestehenden Personen zur Verfügung gestellt worden ist, dem wirtschaftlich die Bedeutung von Eigenkapital zukommt. Das Fremdkapital darf höchstens 85 % des Verkehrswertes der Aktiven </w:t>
      </w:r>
      <w:r>
        <w:rPr>
          <w:spacing w:val="-2"/>
        </w:rPr>
        <w:t>ausmachen.</w:t>
      </w:r>
    </w:p>
    <w:p>
      <w:pPr>
        <w:pStyle w:val="BodyText"/>
        <w:spacing w:before="154"/>
      </w:pPr>
    </w:p>
    <w:p>
      <w:pPr>
        <w:pStyle w:val="Heading3"/>
        <w:spacing w:before="1"/>
      </w:pPr>
      <w:r>
        <w:rPr/>
        <w:drawing>
          <wp:anchor distT="0" distB="0" distL="0" distR="0" allowOverlap="1" layoutInCell="1" locked="0" behindDoc="0" simplePos="0" relativeHeight="15733248">
            <wp:simplePos x="0" y="0"/>
            <wp:positionH relativeFrom="page">
              <wp:posOffset>611504</wp:posOffset>
            </wp:positionH>
            <wp:positionV relativeFrom="paragraph">
              <wp:posOffset>5290</wp:posOffset>
            </wp:positionV>
            <wp:extent cx="259079" cy="313685"/>
            <wp:effectExtent l="0" t="0" r="0" b="0"/>
            <wp:wrapNone/>
            <wp:docPr id="73" name="Image 73" descr="Kantonaler Steuerrechner">
              <a:hlinkClick r:id="rId61"/>
            </wp:docPr>
            <wp:cNvGraphicFramePr>
              <a:graphicFrameLocks/>
            </wp:cNvGraphicFramePr>
            <a:graphic>
              <a:graphicData uri="http://schemas.openxmlformats.org/drawingml/2006/picture">
                <pic:pic>
                  <pic:nvPicPr>
                    <pic:cNvPr id="73" name="Image 73" descr="Kantonaler Steuerrechner">
                      <a:hlinkClick r:id="rId61"/>
                    </pic:cNvPr>
                    <pic:cNvPicPr/>
                  </pic:nvPicPr>
                  <pic:blipFill>
                    <a:blip r:embed="rId12" cstate="print"/>
                    <a:stretch>
                      <a:fillRect/>
                    </a:stretch>
                  </pic:blipFill>
                  <pic:spPr>
                    <a:xfrm>
                      <a:off x="0" y="0"/>
                      <a:ext cx="259079" cy="313685"/>
                    </a:xfrm>
                    <a:prstGeom prst="rect">
                      <a:avLst/>
                    </a:prstGeom>
                  </pic:spPr>
                </pic:pic>
              </a:graphicData>
            </a:graphic>
          </wp:anchor>
        </w:drawing>
      </w:r>
      <w:bookmarkStart w:name="Steuerberechnung" w:id="51"/>
      <w:bookmarkEnd w:id="51"/>
      <w:r>
        <w:rPr>
          <w:b w:val="0"/>
        </w:rPr>
      </w:r>
      <w:bookmarkStart w:name="_bookmark21" w:id="52"/>
      <w:bookmarkEnd w:id="52"/>
      <w:r>
        <w:rPr>
          <w:b w:val="0"/>
        </w:rPr>
      </w:r>
      <w:r>
        <w:rPr>
          <w:color w:val="2D73B4"/>
          <w:spacing w:val="-2"/>
        </w:rPr>
        <w:t>Steuerberechnung</w:t>
      </w:r>
    </w:p>
    <w:p>
      <w:pPr>
        <w:pStyle w:val="BodyText"/>
        <w:spacing w:before="59"/>
        <w:ind w:left="851"/>
        <w:jc w:val="both"/>
      </w:pPr>
      <w:r>
        <w:rPr/>
        <w:t>(Art.</w:t>
      </w:r>
      <w:r>
        <w:rPr>
          <w:spacing w:val="-2"/>
        </w:rPr>
        <w:t> </w:t>
      </w:r>
      <w:r>
        <w:rPr/>
        <w:t>84</w:t>
      </w:r>
      <w:r>
        <w:rPr>
          <w:spacing w:val="1"/>
        </w:rPr>
        <w:t> </w:t>
      </w:r>
      <w:r>
        <w:rPr>
          <w:spacing w:val="-4"/>
        </w:rPr>
        <w:t>StG)</w:t>
      </w:r>
    </w:p>
    <w:p>
      <w:pPr>
        <w:pStyle w:val="BodyText"/>
        <w:spacing w:before="34"/>
      </w:pPr>
    </w:p>
    <w:p>
      <w:pPr>
        <w:pStyle w:val="Heading7"/>
        <w:spacing w:line="355" w:lineRule="auto"/>
        <w:ind w:right="3753"/>
        <w:rPr>
          <w:rFonts w:ascii="Arial" w:hAnsi="Arial"/>
          <w:b/>
          <w:sz w:val="18"/>
        </w:rPr>
      </w:pPr>
      <w:r>
        <w:rPr>
          <w:color w:val="950000"/>
        </w:rPr>
        <w:t>Kapitalgesellschaften und Genossenschaften</w:t>
      </w:r>
      <w:r>
        <w:rPr>
          <w:color w:val="950000"/>
          <w:spacing w:val="80"/>
        </w:rPr>
        <w:t> </w:t>
      </w:r>
      <w:r>
        <w:rPr>
          <w:color w:val="950000"/>
          <w:spacing w:val="1"/>
        </w:rPr>
        <w:drawing>
          <wp:inline distT="0" distB="0" distL="0" distR="0">
            <wp:extent cx="201267" cy="114908"/>
            <wp:effectExtent l="0" t="0" r="0" b="0"/>
            <wp:docPr id="74" name="Image 74" descr="">
              <a:hlinkClick r:id="rId88"/>
            </wp:docPr>
            <wp:cNvGraphicFramePr>
              <a:graphicFrameLocks/>
            </wp:cNvGraphicFramePr>
            <a:graphic>
              <a:graphicData uri="http://schemas.openxmlformats.org/drawingml/2006/picture">
                <pic:pic>
                  <pic:nvPicPr>
                    <pic:cNvPr id="74" name="Image 74" descr="">
                      <a:hlinkClick r:id="rId88"/>
                    </pic:cNvPr>
                    <pic:cNvPicPr/>
                  </pic:nvPicPr>
                  <pic:blipFill>
                    <a:blip r:embed="rId11" cstate="print"/>
                    <a:stretch>
                      <a:fillRect/>
                    </a:stretch>
                  </pic:blipFill>
                  <pic:spPr>
                    <a:xfrm>
                      <a:off x="0" y="0"/>
                      <a:ext cx="201267" cy="114908"/>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Vereine,</w:t>
      </w:r>
      <w:r>
        <w:rPr>
          <w:color w:val="950000"/>
          <w:spacing w:val="-3"/>
        </w:rPr>
        <w:t> </w:t>
      </w:r>
      <w:r>
        <w:rPr>
          <w:color w:val="950000"/>
        </w:rPr>
        <w:t>Stiftungen</w:t>
      </w:r>
      <w:r>
        <w:rPr>
          <w:color w:val="950000"/>
          <w:spacing w:val="-5"/>
        </w:rPr>
        <w:t> </w:t>
      </w:r>
      <w:r>
        <w:rPr>
          <w:color w:val="950000"/>
        </w:rPr>
        <w:t>und</w:t>
      </w:r>
      <w:r>
        <w:rPr>
          <w:color w:val="950000"/>
          <w:spacing w:val="-4"/>
        </w:rPr>
        <w:t> </w:t>
      </w:r>
      <w:r>
        <w:rPr>
          <w:color w:val="950000"/>
        </w:rPr>
        <w:t>übrige</w:t>
      </w:r>
      <w:r>
        <w:rPr>
          <w:color w:val="950000"/>
          <w:spacing w:val="-5"/>
        </w:rPr>
        <w:t> </w:t>
      </w:r>
      <w:r>
        <w:rPr>
          <w:color w:val="950000"/>
        </w:rPr>
        <w:t>juristische</w:t>
      </w:r>
      <w:r>
        <w:rPr>
          <w:color w:val="950000"/>
          <w:spacing w:val="-4"/>
        </w:rPr>
        <w:t> </w:t>
      </w:r>
      <w:r>
        <w:rPr>
          <w:color w:val="950000"/>
        </w:rPr>
        <w:t>Personen</w:t>
      </w:r>
      <w:r>
        <w:rPr>
          <w:color w:val="950000"/>
          <w:spacing w:val="80"/>
        </w:rPr>
        <w:t> </w:t>
      </w:r>
      <w:r>
        <w:rPr>
          <w:color w:val="950000"/>
          <w:spacing w:val="-1"/>
        </w:rPr>
        <w:drawing>
          <wp:inline distT="0" distB="0" distL="0" distR="0">
            <wp:extent cx="201236" cy="114897"/>
            <wp:effectExtent l="0" t="0" r="0" b="0"/>
            <wp:docPr id="75" name="Image 75" descr="">
              <a:hlinkClick r:id="rId89"/>
            </wp:docPr>
            <wp:cNvGraphicFramePr>
              <a:graphicFrameLocks/>
            </wp:cNvGraphicFramePr>
            <a:graphic>
              <a:graphicData uri="http://schemas.openxmlformats.org/drawingml/2006/picture">
                <pic:pic>
                  <pic:nvPicPr>
                    <pic:cNvPr id="75" name="Image 75" descr="">
                      <a:hlinkClick r:id="rId89"/>
                    </pic:cNvPr>
                    <pic:cNvPicPr/>
                  </pic:nvPicPr>
                  <pic:blipFill>
                    <a:blip r:embed="rId11" cstate="print"/>
                    <a:stretch>
                      <a:fillRect/>
                    </a:stretch>
                  </pic:blipFill>
                  <pic:spPr>
                    <a:xfrm>
                      <a:off x="0" y="0"/>
                      <a:ext cx="201236" cy="114897"/>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Kollektive Kapitalanlagen mit direktem Grundbesitz</w:t>
      </w:r>
      <w:r>
        <w:rPr>
          <w:color w:val="950000"/>
          <w:spacing w:val="80"/>
        </w:rPr>
        <w:t> </w:t>
      </w:r>
      <w:r>
        <w:rPr>
          <w:color w:val="950000"/>
          <w:spacing w:val="1"/>
        </w:rPr>
        <w:drawing>
          <wp:inline distT="0" distB="0" distL="0" distR="0">
            <wp:extent cx="201238" cy="114884"/>
            <wp:effectExtent l="0" t="0" r="0" b="0"/>
            <wp:docPr id="76" name="Image 76" descr="">
              <a:hlinkClick r:id="rId87"/>
            </wp:docPr>
            <wp:cNvGraphicFramePr>
              <a:graphicFrameLocks/>
            </wp:cNvGraphicFramePr>
            <a:graphic>
              <a:graphicData uri="http://schemas.openxmlformats.org/drawingml/2006/picture">
                <pic:pic>
                  <pic:nvPicPr>
                    <pic:cNvPr id="76" name="Image 76" descr="">
                      <a:hlinkClick r:id="rId87"/>
                    </pic:cNvPr>
                    <pic:cNvPicPr/>
                  </pic:nvPicPr>
                  <pic:blipFill>
                    <a:blip r:embed="rId11" cstate="print"/>
                    <a:stretch>
                      <a:fillRect/>
                    </a:stretch>
                  </pic:blipFill>
                  <pic:spPr>
                    <a:xfrm>
                      <a:off x="0" y="0"/>
                      <a:ext cx="201238" cy="114884"/>
                    </a:xfrm>
                    <a:prstGeom prst="rect">
                      <a:avLst/>
                    </a:prstGeom>
                  </pic:spPr>
                </pic:pic>
              </a:graphicData>
            </a:graphic>
          </wp:inline>
        </w:drawing>
      </w:r>
      <w:r>
        <w:rPr>
          <w:color w:val="950000"/>
          <w:spacing w:val="1"/>
        </w:rPr>
      </w:r>
      <w:r>
        <w:rPr>
          <w:rFonts w:ascii="Times New Roman" w:hAnsi="Times New Roman"/>
          <w:color w:val="950000"/>
          <w:spacing w:val="1"/>
        </w:rPr>
        <w:t> </w:t>
      </w:r>
      <w:r>
        <w:rPr>
          <w:rFonts w:ascii="Arial" w:hAnsi="Arial"/>
          <w:b/>
          <w:sz w:val="18"/>
        </w:rPr>
        <w:t>Art. 84 StG:</w:t>
      </w:r>
    </w:p>
    <w:p>
      <w:pPr>
        <w:pStyle w:val="BodyText"/>
        <w:spacing w:line="169" w:lineRule="exact" w:before="0"/>
        <w:ind w:left="1134"/>
      </w:pPr>
      <w:r>
        <w:rPr>
          <w:position w:val="6"/>
          <w:sz w:val="12"/>
        </w:rPr>
        <w:t>1</w:t>
      </w:r>
      <w:r>
        <w:rPr>
          <w:spacing w:val="11"/>
          <w:position w:val="6"/>
          <w:sz w:val="12"/>
        </w:rPr>
        <w:t> </w:t>
      </w:r>
      <w:r>
        <w:rPr/>
        <w:t>Die</w:t>
      </w:r>
      <w:r>
        <w:rPr>
          <w:spacing w:val="-2"/>
        </w:rPr>
        <w:t> </w:t>
      </w:r>
      <w:r>
        <w:rPr/>
        <w:t>Kapitalsteuer</w:t>
      </w:r>
      <w:r>
        <w:rPr>
          <w:spacing w:val="-5"/>
        </w:rPr>
        <w:t> </w:t>
      </w:r>
      <w:r>
        <w:rPr/>
        <w:t>beträgt</w:t>
      </w:r>
      <w:r>
        <w:rPr>
          <w:spacing w:val="-3"/>
        </w:rPr>
        <w:t> </w:t>
      </w:r>
      <w:r>
        <w:rPr/>
        <w:t>0,025</w:t>
      </w:r>
      <w:r>
        <w:rPr>
          <w:spacing w:val="-3"/>
        </w:rPr>
        <w:t> </w:t>
      </w:r>
      <w:r>
        <w:rPr/>
        <w:t>Promille</w:t>
      </w:r>
      <w:r>
        <w:rPr>
          <w:spacing w:val="-2"/>
        </w:rPr>
        <w:t> </w:t>
      </w:r>
      <w:r>
        <w:rPr/>
        <w:t>des</w:t>
      </w:r>
      <w:r>
        <w:rPr>
          <w:spacing w:val="-4"/>
        </w:rPr>
        <w:t> </w:t>
      </w:r>
      <w:r>
        <w:rPr/>
        <w:t>steuerbaren</w:t>
      </w:r>
      <w:r>
        <w:rPr>
          <w:spacing w:val="-2"/>
        </w:rPr>
        <w:t> Eigenkapitals.</w:t>
      </w:r>
    </w:p>
    <w:p>
      <w:pPr>
        <w:pStyle w:val="BodyText"/>
        <w:spacing w:before="37"/>
        <w:ind w:left="1134" w:right="701"/>
      </w:pPr>
      <w:r>
        <w:rPr>
          <w:position w:val="6"/>
          <w:sz w:val="12"/>
        </w:rPr>
        <w:t>2</w:t>
      </w:r>
      <w:r>
        <w:rPr>
          <w:spacing w:val="-4"/>
          <w:position w:val="6"/>
          <w:sz w:val="12"/>
        </w:rPr>
        <w:t> </w:t>
      </w:r>
      <w:r>
        <w:rPr/>
        <w:t>Bei</w:t>
      </w:r>
      <w:r>
        <w:rPr>
          <w:spacing w:val="-5"/>
        </w:rPr>
        <w:t> </w:t>
      </w:r>
      <w:r>
        <w:rPr/>
        <w:t>Vereinen,</w:t>
      </w:r>
      <w:r>
        <w:rPr>
          <w:spacing w:val="-5"/>
        </w:rPr>
        <w:t> </w:t>
      </w:r>
      <w:r>
        <w:rPr/>
        <w:t>Stiftungen</w:t>
      </w:r>
      <w:r>
        <w:rPr>
          <w:spacing w:val="-5"/>
        </w:rPr>
        <w:t> </w:t>
      </w:r>
      <w:r>
        <w:rPr/>
        <w:t>und</w:t>
      </w:r>
      <w:r>
        <w:rPr>
          <w:spacing w:val="-7"/>
        </w:rPr>
        <w:t> </w:t>
      </w:r>
      <w:r>
        <w:rPr/>
        <w:t>den</w:t>
      </w:r>
      <w:r>
        <w:rPr>
          <w:spacing w:val="-5"/>
        </w:rPr>
        <w:t> </w:t>
      </w:r>
      <w:r>
        <w:rPr/>
        <w:t>übrigen</w:t>
      </w:r>
      <w:r>
        <w:rPr>
          <w:spacing w:val="-5"/>
        </w:rPr>
        <w:t> </w:t>
      </w:r>
      <w:r>
        <w:rPr/>
        <w:t>juristischen</w:t>
      </w:r>
      <w:r>
        <w:rPr>
          <w:spacing w:val="-5"/>
        </w:rPr>
        <w:t> </w:t>
      </w:r>
      <w:r>
        <w:rPr/>
        <w:t>Personen</w:t>
      </w:r>
      <w:r>
        <w:rPr>
          <w:spacing w:val="-5"/>
        </w:rPr>
        <w:t> </w:t>
      </w:r>
      <w:r>
        <w:rPr/>
        <w:t>werden</w:t>
      </w:r>
      <w:r>
        <w:rPr>
          <w:spacing w:val="-5"/>
        </w:rPr>
        <w:t> </w:t>
      </w:r>
      <w:r>
        <w:rPr/>
        <w:t>Fr.</w:t>
      </w:r>
      <w:r>
        <w:rPr>
          <w:spacing w:val="-7"/>
        </w:rPr>
        <w:t> </w:t>
      </w:r>
      <w:r>
        <w:rPr/>
        <w:t>100'000.00</w:t>
      </w:r>
      <w:r>
        <w:rPr>
          <w:spacing w:val="-5"/>
        </w:rPr>
        <w:t> </w:t>
      </w:r>
      <w:r>
        <w:rPr/>
        <w:t>als</w:t>
      </w:r>
      <w:r>
        <w:rPr>
          <w:spacing w:val="-7"/>
        </w:rPr>
        <w:t> </w:t>
      </w:r>
      <w:r>
        <w:rPr/>
        <w:t>steuerfreier Betrag in Abzug gebracht.</w:t>
      </w:r>
    </w:p>
    <w:p>
      <w:pPr>
        <w:pStyle w:val="BodyText"/>
        <w:spacing w:before="154"/>
      </w:pPr>
    </w:p>
    <w:p>
      <w:pPr>
        <w:pStyle w:val="Heading2"/>
      </w:pPr>
      <w:bookmarkStart w:name="Minimalsteuer" w:id="53"/>
      <w:bookmarkEnd w:id="53"/>
      <w:r>
        <w:rPr>
          <w:b w:val="0"/>
        </w:rPr>
      </w:r>
      <w:bookmarkStart w:name="_bookmark22" w:id="54"/>
      <w:bookmarkEnd w:id="54"/>
      <w:r>
        <w:rPr>
          <w:b w:val="0"/>
        </w:rPr>
      </w:r>
      <w:r>
        <w:rPr>
          <w:color w:val="2D73B4"/>
          <w:spacing w:val="-2"/>
        </w:rPr>
        <w:t>Minimalsteuer</w:t>
      </w:r>
    </w:p>
    <w:p>
      <w:pPr>
        <w:pStyle w:val="BodyText"/>
        <w:spacing w:before="59"/>
        <w:ind w:left="851"/>
        <w:jc w:val="both"/>
      </w:pPr>
      <w:r>
        <w:rPr/>
        <w:t>(Art.</w:t>
      </w:r>
      <w:r>
        <w:rPr>
          <w:spacing w:val="-2"/>
        </w:rPr>
        <w:t> </w:t>
      </w:r>
      <w:r>
        <w:rPr/>
        <w:t>85</w:t>
      </w:r>
      <w:r>
        <w:rPr>
          <w:spacing w:val="-2"/>
        </w:rPr>
        <w:t> </w:t>
      </w:r>
      <w:r>
        <w:rPr/>
        <w:t>und</w:t>
      </w:r>
      <w:r>
        <w:rPr>
          <w:spacing w:val="-2"/>
        </w:rPr>
        <w:t> </w:t>
      </w:r>
      <w:r>
        <w:rPr/>
        <w:t>86</w:t>
      </w:r>
      <w:r>
        <w:rPr>
          <w:spacing w:val="1"/>
        </w:rPr>
        <w:t> </w:t>
      </w:r>
      <w:r>
        <w:rPr>
          <w:spacing w:val="-4"/>
        </w:rPr>
        <w:t>StG)</w:t>
      </w:r>
    </w:p>
    <w:p>
      <w:pPr>
        <w:pStyle w:val="BodyText"/>
        <w:spacing w:before="33"/>
      </w:pPr>
    </w:p>
    <w:p>
      <w:pPr>
        <w:pStyle w:val="Heading7"/>
      </w:pPr>
      <w:r>
        <w:rPr>
          <w:color w:val="950000"/>
        </w:rPr>
        <w:t>Minimalsteuer auf im Kanton gelegenen Grundstücken</w:t>
      </w:r>
      <w:r>
        <w:rPr>
          <w:color w:val="950000"/>
          <w:spacing w:val="80"/>
        </w:rPr>
        <w:t> </w:t>
      </w:r>
      <w:r>
        <w:rPr>
          <w:color w:val="950000"/>
        </w:rPr>
        <w:drawing>
          <wp:inline distT="0" distB="0" distL="0" distR="0">
            <wp:extent cx="201238" cy="114934"/>
            <wp:effectExtent l="0" t="0" r="0" b="0"/>
            <wp:docPr id="77" name="Image 77" descr="">
              <a:hlinkClick r:id="rId90"/>
            </wp:docPr>
            <wp:cNvGraphicFramePr>
              <a:graphicFrameLocks/>
            </wp:cNvGraphicFramePr>
            <a:graphic>
              <a:graphicData uri="http://schemas.openxmlformats.org/drawingml/2006/picture">
                <pic:pic>
                  <pic:nvPicPr>
                    <pic:cNvPr id="77" name="Image 77" descr="">
                      <a:hlinkClick r:id="rId90"/>
                    </pic:cNvPr>
                    <pic:cNvPicPr/>
                  </pic:nvPicPr>
                  <pic:blipFill>
                    <a:blip r:embed="rId11" cstate="print"/>
                    <a:stretch>
                      <a:fillRect/>
                    </a:stretch>
                  </pic:blipFill>
                  <pic:spPr>
                    <a:xfrm>
                      <a:off x="0" y="0"/>
                      <a:ext cx="201238" cy="114934"/>
                    </a:xfrm>
                    <a:prstGeom prst="rect">
                      <a:avLst/>
                    </a:prstGeom>
                  </pic:spPr>
                </pic:pic>
              </a:graphicData>
            </a:graphic>
          </wp:inline>
        </w:drawing>
      </w:r>
      <w:r>
        <w:rPr>
          <w:color w:val="950000"/>
        </w:rPr>
      </w:r>
    </w:p>
    <w:p>
      <w:pPr>
        <w:pStyle w:val="Heading8"/>
        <w:spacing w:before="93"/>
      </w:pPr>
      <w:r>
        <w:rPr/>
        <w:t>Art.</w:t>
      </w:r>
      <w:r>
        <w:rPr>
          <w:spacing w:val="-3"/>
        </w:rPr>
        <w:t> </w:t>
      </w:r>
      <w:r>
        <w:rPr/>
        <w:t>85 </w:t>
      </w:r>
      <w:r>
        <w:rPr>
          <w:spacing w:val="-4"/>
        </w:rPr>
        <w:t>StG:</w:t>
      </w:r>
    </w:p>
    <w:p>
      <w:pPr>
        <w:pStyle w:val="BodyText"/>
        <w:spacing w:before="56"/>
        <w:ind w:left="1134" w:right="704"/>
        <w:jc w:val="both"/>
      </w:pPr>
      <w:r>
        <w:rPr>
          <w:position w:val="6"/>
          <w:sz w:val="12"/>
        </w:rPr>
        <w:t>1</w:t>
      </w:r>
      <w:r>
        <w:rPr>
          <w:spacing w:val="14"/>
          <w:position w:val="6"/>
          <w:sz w:val="12"/>
        </w:rPr>
        <w:t> </w:t>
      </w:r>
      <w:r>
        <w:rPr/>
        <w:t>Juristische</w:t>
      </w:r>
      <w:r>
        <w:rPr>
          <w:spacing w:val="-5"/>
        </w:rPr>
        <w:t> </w:t>
      </w:r>
      <w:r>
        <w:rPr/>
        <w:t>Personen</w:t>
      </w:r>
      <w:r>
        <w:rPr>
          <w:spacing w:val="-5"/>
        </w:rPr>
        <w:t> </w:t>
      </w:r>
      <w:r>
        <w:rPr/>
        <w:t>entrichten</w:t>
      </w:r>
      <w:r>
        <w:rPr>
          <w:spacing w:val="-2"/>
        </w:rPr>
        <w:t> </w:t>
      </w:r>
      <w:r>
        <w:rPr/>
        <w:t>anstelle</w:t>
      </w:r>
      <w:r>
        <w:rPr>
          <w:spacing w:val="-2"/>
        </w:rPr>
        <w:t> </w:t>
      </w:r>
      <w:r>
        <w:rPr/>
        <w:t>der</w:t>
      </w:r>
      <w:r>
        <w:rPr>
          <w:spacing w:val="-3"/>
        </w:rPr>
        <w:t> </w:t>
      </w:r>
      <w:r>
        <w:rPr/>
        <w:t>Gewinn-</w:t>
      </w:r>
      <w:r>
        <w:rPr>
          <w:spacing w:val="-5"/>
        </w:rPr>
        <w:t> </w:t>
      </w:r>
      <w:r>
        <w:rPr/>
        <w:t>und</w:t>
      </w:r>
      <w:r>
        <w:rPr>
          <w:spacing w:val="-5"/>
        </w:rPr>
        <w:t> </w:t>
      </w:r>
      <w:r>
        <w:rPr/>
        <w:t>Kapitalsteuer</w:t>
      </w:r>
      <w:r>
        <w:rPr>
          <w:spacing w:val="-5"/>
        </w:rPr>
        <w:t> </w:t>
      </w:r>
      <w:r>
        <w:rPr/>
        <w:t>eine</w:t>
      </w:r>
      <w:r>
        <w:rPr>
          <w:spacing w:val="-5"/>
        </w:rPr>
        <w:t> </w:t>
      </w:r>
      <w:r>
        <w:rPr/>
        <w:t>Minimalsteuer</w:t>
      </w:r>
      <w:r>
        <w:rPr>
          <w:spacing w:val="-3"/>
        </w:rPr>
        <w:t> </w:t>
      </w:r>
      <w:r>
        <w:rPr/>
        <w:t>auf</w:t>
      </w:r>
      <w:r>
        <w:rPr>
          <w:spacing w:val="-5"/>
        </w:rPr>
        <w:t> </w:t>
      </w:r>
      <w:r>
        <w:rPr/>
        <w:t>den</w:t>
      </w:r>
      <w:r>
        <w:rPr>
          <w:spacing w:val="-2"/>
        </w:rPr>
        <w:t> </w:t>
      </w:r>
      <w:r>
        <w:rPr/>
        <w:t>im Kanton gelegenen Grundstücken, wenn diese Steuer die Gewinn- und Kapitalsteuer übersteigt.</w:t>
      </w:r>
    </w:p>
    <w:p>
      <w:pPr>
        <w:pStyle w:val="BodyText"/>
        <w:spacing w:before="36"/>
        <w:ind w:left="1134" w:right="704"/>
        <w:jc w:val="both"/>
      </w:pPr>
      <w:r>
        <w:rPr>
          <w:position w:val="6"/>
          <w:sz w:val="12"/>
        </w:rPr>
        <w:t>2</w:t>
      </w:r>
      <w:r>
        <w:rPr>
          <w:spacing w:val="40"/>
          <w:position w:val="6"/>
          <w:sz w:val="12"/>
        </w:rPr>
        <w:t> </w:t>
      </w:r>
      <w:r>
        <w:rPr/>
        <w:t>Bemessungsgrundlage ist der Steuerwert der Grundstücke. Der Steuerwert wird nach den für die Vermögenssteuer der natürlichen Personen geltenden Bestimmungen ermittelt.</w:t>
      </w:r>
    </w:p>
    <w:p>
      <w:pPr>
        <w:pStyle w:val="BodyText"/>
        <w:spacing w:before="36"/>
        <w:ind w:left="1134"/>
        <w:jc w:val="both"/>
      </w:pPr>
      <w:r>
        <w:rPr>
          <w:position w:val="6"/>
          <w:sz w:val="12"/>
        </w:rPr>
        <w:t>3</w:t>
      </w:r>
      <w:r>
        <w:rPr>
          <w:spacing w:val="13"/>
          <w:position w:val="6"/>
          <w:sz w:val="12"/>
        </w:rPr>
        <w:t> </w:t>
      </w:r>
      <w:r>
        <w:rPr/>
        <w:t>Die</w:t>
      </w:r>
      <w:r>
        <w:rPr>
          <w:spacing w:val="-2"/>
        </w:rPr>
        <w:t> </w:t>
      </w:r>
      <w:r>
        <w:rPr/>
        <w:t>Minimalsteuer</w:t>
      </w:r>
      <w:r>
        <w:rPr>
          <w:spacing w:val="-5"/>
        </w:rPr>
        <w:t> </w:t>
      </w:r>
      <w:r>
        <w:rPr/>
        <w:t>auf</w:t>
      </w:r>
      <w:r>
        <w:rPr>
          <w:spacing w:val="-3"/>
        </w:rPr>
        <w:t> </w:t>
      </w:r>
      <w:r>
        <w:rPr/>
        <w:t>Grundstücken</w:t>
      </w:r>
      <w:r>
        <w:rPr>
          <w:spacing w:val="-3"/>
        </w:rPr>
        <w:t> </w:t>
      </w:r>
      <w:r>
        <w:rPr/>
        <w:t>beträgt</w:t>
      </w:r>
      <w:r>
        <w:rPr>
          <w:spacing w:val="-5"/>
        </w:rPr>
        <w:t> </w:t>
      </w:r>
      <w:r>
        <w:rPr/>
        <w:t>1,5</w:t>
      </w:r>
      <w:r>
        <w:rPr>
          <w:spacing w:val="-2"/>
        </w:rPr>
        <w:t> </w:t>
      </w:r>
      <w:r>
        <w:rPr/>
        <w:t>Promille</w:t>
      </w:r>
      <w:r>
        <w:rPr>
          <w:spacing w:val="-5"/>
        </w:rPr>
        <w:t> </w:t>
      </w:r>
      <w:r>
        <w:rPr/>
        <w:t>des</w:t>
      </w:r>
      <w:r>
        <w:rPr>
          <w:spacing w:val="-2"/>
        </w:rPr>
        <w:t> </w:t>
      </w:r>
      <w:r>
        <w:rPr/>
        <w:t>massgebenden</w:t>
      </w:r>
      <w:r>
        <w:rPr>
          <w:spacing w:val="-2"/>
        </w:rPr>
        <w:t> Steuerwertes.</w:t>
      </w:r>
    </w:p>
    <w:p>
      <w:pPr>
        <w:pStyle w:val="BodyText"/>
        <w:spacing w:before="37"/>
        <w:ind w:left="1134" w:right="703"/>
        <w:jc w:val="both"/>
      </w:pPr>
      <w:r>
        <w:rPr>
          <w:position w:val="6"/>
          <w:sz w:val="12"/>
        </w:rPr>
        <w:t>4</w:t>
      </w:r>
      <w:r>
        <w:rPr>
          <w:spacing w:val="28"/>
          <w:position w:val="6"/>
          <w:sz w:val="12"/>
        </w:rPr>
        <w:t> </w:t>
      </w:r>
      <w:r>
        <w:rPr/>
        <w:t>Ergibt sich aufgrund einer Verkehrswertbilanz, dass das Grundkapital einer minimalsteuerpflichtigen juristischen Person am Ende der Steuerperiode durch Verluste um die Hälfte aufgezehrt ist, so ist statt der Minimalsteuer die ordentliche Steuer für juristische Personen zu erheben.</w:t>
      </w:r>
    </w:p>
    <w:p>
      <w:pPr>
        <w:pStyle w:val="Heading8"/>
        <w:spacing w:before="91"/>
      </w:pPr>
      <w:r>
        <w:rPr/>
        <w:t>Art.</w:t>
      </w:r>
      <w:r>
        <w:rPr>
          <w:spacing w:val="-3"/>
        </w:rPr>
        <w:t> </w:t>
      </w:r>
      <w:r>
        <w:rPr/>
        <w:t>86 </w:t>
      </w:r>
      <w:r>
        <w:rPr>
          <w:spacing w:val="-4"/>
        </w:rPr>
        <w:t>StG:</w:t>
      </w:r>
    </w:p>
    <w:p>
      <w:pPr>
        <w:pStyle w:val="BodyText"/>
        <w:spacing w:before="62"/>
        <w:ind w:left="1134"/>
        <w:jc w:val="both"/>
      </w:pPr>
      <w:r>
        <w:rPr/>
        <w:t>Von</w:t>
      </w:r>
      <w:r>
        <w:rPr>
          <w:spacing w:val="-2"/>
        </w:rPr>
        <w:t> </w:t>
      </w:r>
      <w:r>
        <w:rPr/>
        <w:t>der</w:t>
      </w:r>
      <w:r>
        <w:rPr>
          <w:spacing w:val="-5"/>
        </w:rPr>
        <w:t> </w:t>
      </w:r>
      <w:r>
        <w:rPr/>
        <w:t>Minimalsteuer</w:t>
      </w:r>
      <w:r>
        <w:rPr>
          <w:spacing w:val="-2"/>
        </w:rPr>
        <w:t> </w:t>
      </w:r>
      <w:r>
        <w:rPr/>
        <w:t>auf</w:t>
      </w:r>
      <w:r>
        <w:rPr>
          <w:spacing w:val="-3"/>
        </w:rPr>
        <w:t> </w:t>
      </w:r>
      <w:r>
        <w:rPr/>
        <w:t>Grundstücken</w:t>
      </w:r>
      <w:r>
        <w:rPr>
          <w:spacing w:val="-5"/>
        </w:rPr>
        <w:t> </w:t>
      </w:r>
      <w:r>
        <w:rPr/>
        <w:t>sind</w:t>
      </w:r>
      <w:r>
        <w:rPr>
          <w:spacing w:val="-1"/>
        </w:rPr>
        <w:t> </w:t>
      </w:r>
      <w:r>
        <w:rPr>
          <w:spacing w:val="-2"/>
        </w:rPr>
        <w:t>ausgenommen:</w:t>
      </w:r>
    </w:p>
    <w:p>
      <w:pPr>
        <w:pStyle w:val="ListParagraph"/>
        <w:numPr>
          <w:ilvl w:val="0"/>
          <w:numId w:val="21"/>
        </w:numPr>
        <w:tabs>
          <w:tab w:pos="1586" w:val="left" w:leader="none"/>
          <w:tab w:pos="1588" w:val="left" w:leader="none"/>
        </w:tabs>
        <w:spacing w:line="240" w:lineRule="auto" w:before="38" w:after="0"/>
        <w:ind w:left="1588" w:right="703" w:hanging="454"/>
        <w:jc w:val="both"/>
        <w:rPr>
          <w:sz w:val="18"/>
        </w:rPr>
      </w:pPr>
      <w:r>
        <w:rPr>
          <w:sz w:val="18"/>
        </w:rPr>
        <w:t>neugegründete juristische Personen im Gründungsjahr und in den folgenden drei Steuerjahren, wenn sie nicht aus Umwandlungen hervorgegangen sind;</w:t>
      </w:r>
    </w:p>
    <w:p>
      <w:pPr>
        <w:pStyle w:val="ListParagraph"/>
        <w:numPr>
          <w:ilvl w:val="0"/>
          <w:numId w:val="21"/>
        </w:numPr>
        <w:tabs>
          <w:tab w:pos="1586" w:val="left" w:leader="none"/>
          <w:tab w:pos="1588" w:val="left" w:leader="none"/>
        </w:tabs>
        <w:spacing w:line="240" w:lineRule="auto" w:before="42" w:after="0"/>
        <w:ind w:left="1588" w:right="703" w:hanging="454"/>
        <w:jc w:val="both"/>
        <w:rPr>
          <w:sz w:val="18"/>
        </w:rPr>
      </w:pPr>
      <w:r>
        <w:rPr>
          <w:sz w:val="18"/>
        </w:rPr>
        <w:t>Juristische Personen, welche die Voraussetzungen für die Bundeshilfe gemäss Art. 33 des Wohnraumförderungsgesetzes oder Art. 51 und 52 des Wohnbau- und Eigentumsförderungs-gesetzes erfüllen;</w:t>
      </w:r>
    </w:p>
    <w:p>
      <w:pPr>
        <w:pStyle w:val="ListParagraph"/>
        <w:spacing w:after="0" w:line="240" w:lineRule="auto"/>
        <w:jc w:val="both"/>
        <w:rPr>
          <w:sz w:val="18"/>
        </w:rPr>
        <w:sectPr>
          <w:pgSz w:w="11910" w:h="16840"/>
          <w:pgMar w:header="724" w:footer="687" w:top="960" w:bottom="880" w:left="850" w:right="992"/>
        </w:sectPr>
      </w:pPr>
    </w:p>
    <w:p>
      <w:pPr>
        <w:pStyle w:val="BodyText"/>
        <w:spacing w:before="0"/>
      </w:pPr>
    </w:p>
    <w:p>
      <w:pPr>
        <w:pStyle w:val="BodyText"/>
        <w:spacing w:before="26"/>
      </w:pPr>
    </w:p>
    <w:p>
      <w:pPr>
        <w:pStyle w:val="ListParagraph"/>
        <w:numPr>
          <w:ilvl w:val="0"/>
          <w:numId w:val="21"/>
        </w:numPr>
        <w:tabs>
          <w:tab w:pos="1588" w:val="left" w:leader="none"/>
        </w:tabs>
        <w:spacing w:line="240" w:lineRule="auto" w:before="0" w:after="0"/>
        <w:ind w:left="1588" w:right="703" w:hanging="454"/>
        <w:jc w:val="left"/>
        <w:rPr>
          <w:sz w:val="18"/>
        </w:rPr>
      </w:pPr>
      <w:r>
        <w:rPr>
          <w:sz w:val="18"/>
        </w:rPr>
        <w:t>Vereine,</w:t>
      </w:r>
      <w:r>
        <w:rPr>
          <w:spacing w:val="36"/>
          <w:sz w:val="18"/>
        </w:rPr>
        <w:t> </w:t>
      </w:r>
      <w:r>
        <w:rPr>
          <w:sz w:val="18"/>
        </w:rPr>
        <w:t>Stiftungen</w:t>
      </w:r>
      <w:r>
        <w:rPr>
          <w:spacing w:val="34"/>
          <w:sz w:val="18"/>
        </w:rPr>
        <w:t> </w:t>
      </w:r>
      <w:r>
        <w:rPr>
          <w:sz w:val="18"/>
        </w:rPr>
        <w:t>und</w:t>
      </w:r>
      <w:r>
        <w:rPr>
          <w:spacing w:val="34"/>
          <w:sz w:val="18"/>
        </w:rPr>
        <w:t> </w:t>
      </w:r>
      <w:r>
        <w:rPr>
          <w:sz w:val="18"/>
        </w:rPr>
        <w:t>die</w:t>
      </w:r>
      <w:r>
        <w:rPr>
          <w:spacing w:val="31"/>
          <w:sz w:val="18"/>
        </w:rPr>
        <w:t> </w:t>
      </w:r>
      <w:r>
        <w:rPr>
          <w:sz w:val="18"/>
        </w:rPr>
        <w:t>übrigen</w:t>
      </w:r>
      <w:r>
        <w:rPr>
          <w:spacing w:val="34"/>
          <w:sz w:val="18"/>
        </w:rPr>
        <w:t> </w:t>
      </w:r>
      <w:r>
        <w:rPr>
          <w:sz w:val="18"/>
        </w:rPr>
        <w:t>juristischen</w:t>
      </w:r>
      <w:r>
        <w:rPr>
          <w:spacing w:val="34"/>
          <w:sz w:val="18"/>
        </w:rPr>
        <w:t> </w:t>
      </w:r>
      <w:r>
        <w:rPr>
          <w:sz w:val="18"/>
        </w:rPr>
        <w:t>Personen,</w:t>
      </w:r>
      <w:r>
        <w:rPr>
          <w:spacing w:val="36"/>
          <w:sz w:val="18"/>
        </w:rPr>
        <w:t> </w:t>
      </w:r>
      <w:r>
        <w:rPr>
          <w:sz w:val="18"/>
        </w:rPr>
        <w:t>die</w:t>
      </w:r>
      <w:r>
        <w:rPr>
          <w:spacing w:val="34"/>
          <w:sz w:val="18"/>
        </w:rPr>
        <w:t> </w:t>
      </w:r>
      <w:r>
        <w:rPr>
          <w:sz w:val="18"/>
        </w:rPr>
        <w:t>kein</w:t>
      </w:r>
      <w:r>
        <w:rPr>
          <w:spacing w:val="36"/>
          <w:sz w:val="18"/>
        </w:rPr>
        <w:t> </w:t>
      </w:r>
      <w:r>
        <w:rPr>
          <w:sz w:val="18"/>
        </w:rPr>
        <w:t>nach</w:t>
      </w:r>
      <w:r>
        <w:rPr>
          <w:spacing w:val="34"/>
          <w:sz w:val="18"/>
        </w:rPr>
        <w:t> </w:t>
      </w:r>
      <w:r>
        <w:rPr>
          <w:sz w:val="18"/>
        </w:rPr>
        <w:t>kaufmännischer</w:t>
      </w:r>
      <w:r>
        <w:rPr>
          <w:spacing w:val="35"/>
          <w:sz w:val="18"/>
        </w:rPr>
        <w:t> </w:t>
      </w:r>
      <w:r>
        <w:rPr>
          <w:sz w:val="18"/>
        </w:rPr>
        <w:t>Art geführtes Gewerbe betreiben;</w:t>
      </w:r>
    </w:p>
    <w:p>
      <w:pPr>
        <w:pStyle w:val="ListParagraph"/>
        <w:numPr>
          <w:ilvl w:val="0"/>
          <w:numId w:val="21"/>
        </w:numPr>
        <w:tabs>
          <w:tab w:pos="1588" w:val="left" w:leader="none"/>
        </w:tabs>
        <w:spacing w:line="240" w:lineRule="auto" w:before="40" w:after="0"/>
        <w:ind w:left="1588" w:right="0" w:hanging="454"/>
        <w:jc w:val="left"/>
        <w:rPr>
          <w:sz w:val="18"/>
        </w:rPr>
      </w:pPr>
      <w:r>
        <w:rPr>
          <w:sz w:val="18"/>
        </w:rPr>
        <w:t>juristische</w:t>
      </w:r>
      <w:r>
        <w:rPr>
          <w:spacing w:val="-4"/>
          <w:sz w:val="18"/>
        </w:rPr>
        <w:t> </w:t>
      </w:r>
      <w:r>
        <w:rPr>
          <w:sz w:val="18"/>
        </w:rPr>
        <w:t>Personen</w:t>
      </w:r>
      <w:r>
        <w:rPr>
          <w:spacing w:val="-2"/>
          <w:sz w:val="18"/>
        </w:rPr>
        <w:t> </w:t>
      </w:r>
      <w:r>
        <w:rPr>
          <w:sz w:val="18"/>
        </w:rPr>
        <w:t>für</w:t>
      </w:r>
      <w:r>
        <w:rPr>
          <w:spacing w:val="-3"/>
          <w:sz w:val="18"/>
        </w:rPr>
        <w:t> </w:t>
      </w:r>
      <w:r>
        <w:rPr>
          <w:sz w:val="18"/>
        </w:rPr>
        <w:t>Grundstücke,</w:t>
      </w:r>
      <w:r>
        <w:rPr>
          <w:spacing w:val="-4"/>
          <w:sz w:val="18"/>
        </w:rPr>
        <w:t> </w:t>
      </w:r>
      <w:r>
        <w:rPr>
          <w:sz w:val="18"/>
        </w:rPr>
        <w:t>auf</w:t>
      </w:r>
      <w:r>
        <w:rPr>
          <w:spacing w:val="-5"/>
          <w:sz w:val="18"/>
        </w:rPr>
        <w:t> </w:t>
      </w:r>
      <w:r>
        <w:rPr>
          <w:sz w:val="18"/>
        </w:rPr>
        <w:t>denen</w:t>
      </w:r>
      <w:r>
        <w:rPr>
          <w:spacing w:val="-4"/>
          <w:sz w:val="18"/>
        </w:rPr>
        <w:t> </w:t>
      </w:r>
      <w:r>
        <w:rPr>
          <w:sz w:val="18"/>
        </w:rPr>
        <w:t>sie</w:t>
      </w:r>
      <w:r>
        <w:rPr>
          <w:spacing w:val="-5"/>
          <w:sz w:val="18"/>
        </w:rPr>
        <w:t> </w:t>
      </w:r>
      <w:r>
        <w:rPr>
          <w:sz w:val="18"/>
        </w:rPr>
        <w:t>zur</w:t>
      </w:r>
      <w:r>
        <w:rPr>
          <w:spacing w:val="-3"/>
          <w:sz w:val="18"/>
        </w:rPr>
        <w:t> </w:t>
      </w:r>
      <w:r>
        <w:rPr>
          <w:sz w:val="18"/>
        </w:rPr>
        <w:t>Hauptsache</w:t>
      </w:r>
      <w:r>
        <w:rPr>
          <w:spacing w:val="-4"/>
          <w:sz w:val="18"/>
        </w:rPr>
        <w:t> </w:t>
      </w:r>
      <w:r>
        <w:rPr>
          <w:sz w:val="18"/>
        </w:rPr>
        <w:t>ihren</w:t>
      </w:r>
      <w:r>
        <w:rPr>
          <w:spacing w:val="-2"/>
          <w:sz w:val="18"/>
        </w:rPr>
        <w:t> </w:t>
      </w:r>
      <w:r>
        <w:rPr>
          <w:sz w:val="18"/>
        </w:rPr>
        <w:t>Betrieb</w:t>
      </w:r>
      <w:r>
        <w:rPr>
          <w:spacing w:val="-4"/>
          <w:sz w:val="18"/>
        </w:rPr>
        <w:t> </w:t>
      </w:r>
      <w:r>
        <w:rPr>
          <w:spacing w:val="-2"/>
          <w:sz w:val="18"/>
        </w:rPr>
        <w:t>führen.</w:t>
      </w:r>
    </w:p>
    <w:p>
      <w:pPr>
        <w:pStyle w:val="Heading8"/>
        <w:spacing w:before="93"/>
      </w:pPr>
      <w:r>
        <w:rPr/>
        <w:t>Art.</w:t>
      </w:r>
      <w:r>
        <w:rPr>
          <w:spacing w:val="-3"/>
        </w:rPr>
        <w:t> </w:t>
      </w:r>
      <w:r>
        <w:rPr/>
        <w:t>240 Abs.</w:t>
      </w:r>
      <w:r>
        <w:rPr>
          <w:spacing w:val="-3"/>
        </w:rPr>
        <w:t> </w:t>
      </w:r>
      <w:r>
        <w:rPr/>
        <w:t>3</w:t>
      </w:r>
      <w:r>
        <w:rPr>
          <w:spacing w:val="1"/>
        </w:rPr>
        <w:t> </w:t>
      </w:r>
      <w:r>
        <w:rPr>
          <w:spacing w:val="-4"/>
        </w:rPr>
        <w:t>StG:</w:t>
      </w:r>
    </w:p>
    <w:p>
      <w:pPr>
        <w:pStyle w:val="BodyText"/>
        <w:spacing w:before="56"/>
        <w:ind w:left="1134" w:right="725"/>
      </w:pPr>
      <w:r>
        <w:rPr>
          <w:position w:val="6"/>
          <w:sz w:val="12"/>
        </w:rPr>
        <w:t>3</w:t>
      </w:r>
      <w:r>
        <w:rPr>
          <w:spacing w:val="34"/>
          <w:position w:val="6"/>
          <w:sz w:val="12"/>
        </w:rPr>
        <w:t> </w:t>
      </w:r>
      <w:r>
        <w:rPr/>
        <w:t>Für die Steuerperioden 2022 bis 2029 beträgt die Minimalsteuer auf Grundstücken gemäss Art. 85</w:t>
      </w:r>
      <w:r>
        <w:rPr>
          <w:spacing w:val="40"/>
        </w:rPr>
        <w:t> </w:t>
      </w:r>
      <w:r>
        <w:rPr/>
        <w:t>1,4 Promille des massgebenden Steuerwertes.</w:t>
      </w:r>
    </w:p>
    <w:p>
      <w:pPr>
        <w:pStyle w:val="BodyText"/>
        <w:spacing w:before="155"/>
      </w:pPr>
    </w:p>
    <w:p>
      <w:pPr>
        <w:pStyle w:val="Heading2"/>
      </w:pPr>
      <w:bookmarkStart w:name="Mindeststeuer" w:id="55"/>
      <w:bookmarkEnd w:id="55"/>
      <w:r>
        <w:rPr>
          <w:b w:val="0"/>
        </w:rPr>
      </w:r>
      <w:bookmarkStart w:name="_bookmark23" w:id="56"/>
      <w:bookmarkEnd w:id="56"/>
      <w:r>
        <w:rPr>
          <w:b w:val="0"/>
        </w:rPr>
      </w:r>
      <w:r>
        <w:rPr>
          <w:color w:val="2D73B4"/>
          <w:spacing w:val="-2"/>
        </w:rPr>
        <w:t>Mindeststeuer</w:t>
      </w:r>
    </w:p>
    <w:p>
      <w:pPr>
        <w:pStyle w:val="BodyText"/>
        <w:spacing w:before="58"/>
        <w:ind w:left="851"/>
      </w:pPr>
      <w:r>
        <w:rPr/>
        <w:t>(Art.</w:t>
      </w:r>
      <w:r>
        <w:rPr>
          <w:spacing w:val="-2"/>
        </w:rPr>
        <w:t> </w:t>
      </w:r>
      <w:r>
        <w:rPr/>
        <w:t>87</w:t>
      </w:r>
      <w:r>
        <w:rPr>
          <w:spacing w:val="1"/>
        </w:rPr>
        <w:t> </w:t>
      </w:r>
      <w:r>
        <w:rPr>
          <w:spacing w:val="-4"/>
        </w:rPr>
        <w:t>StG)</w:t>
      </w:r>
    </w:p>
    <w:p>
      <w:pPr>
        <w:pStyle w:val="BodyText"/>
        <w:spacing w:before="34"/>
      </w:pPr>
    </w:p>
    <w:p>
      <w:pPr>
        <w:pStyle w:val="Heading7"/>
      </w:pPr>
      <w:r>
        <w:rPr>
          <w:color w:val="950000"/>
        </w:rPr>
        <w:t>Mindeststeuer</w:t>
      </w:r>
      <w:r>
        <w:rPr>
          <w:color w:val="950000"/>
          <w:spacing w:val="80"/>
        </w:rPr>
        <w:t> </w:t>
      </w:r>
      <w:r>
        <w:rPr>
          <w:color w:val="950000"/>
          <w:spacing w:val="1"/>
        </w:rPr>
        <w:drawing>
          <wp:inline distT="0" distB="0" distL="0" distR="0">
            <wp:extent cx="201258" cy="114882"/>
            <wp:effectExtent l="0" t="0" r="0" b="0"/>
            <wp:docPr id="78" name="Image 78" descr="">
              <a:hlinkClick r:id="rId91"/>
            </wp:docPr>
            <wp:cNvGraphicFramePr>
              <a:graphicFrameLocks/>
            </wp:cNvGraphicFramePr>
            <a:graphic>
              <a:graphicData uri="http://schemas.openxmlformats.org/drawingml/2006/picture">
                <pic:pic>
                  <pic:nvPicPr>
                    <pic:cNvPr id="78" name="Image 78" descr="">
                      <a:hlinkClick r:id="rId91"/>
                    </pic:cNvPr>
                    <pic:cNvPicPr/>
                  </pic:nvPicPr>
                  <pic:blipFill>
                    <a:blip r:embed="rId11" cstate="print"/>
                    <a:stretch>
                      <a:fillRect/>
                    </a:stretch>
                  </pic:blipFill>
                  <pic:spPr>
                    <a:xfrm>
                      <a:off x="0" y="0"/>
                      <a:ext cx="201258" cy="114882"/>
                    </a:xfrm>
                    <a:prstGeom prst="rect">
                      <a:avLst/>
                    </a:prstGeom>
                  </pic:spPr>
                </pic:pic>
              </a:graphicData>
            </a:graphic>
          </wp:inline>
        </w:drawing>
      </w:r>
      <w:r>
        <w:rPr>
          <w:color w:val="950000"/>
          <w:spacing w:val="1"/>
        </w:rPr>
      </w:r>
    </w:p>
    <w:p>
      <w:pPr>
        <w:pStyle w:val="Heading8"/>
        <w:spacing w:before="93"/>
      </w:pPr>
      <w:r>
        <w:rPr/>
        <w:t>Art.</w:t>
      </w:r>
      <w:r>
        <w:rPr>
          <w:spacing w:val="-3"/>
        </w:rPr>
        <w:t> </w:t>
      </w:r>
      <w:r>
        <w:rPr/>
        <w:t>87 </w:t>
      </w:r>
      <w:r>
        <w:rPr>
          <w:spacing w:val="-4"/>
        </w:rPr>
        <w:t>StG:</w:t>
      </w:r>
    </w:p>
    <w:p>
      <w:pPr>
        <w:pStyle w:val="BodyText"/>
        <w:spacing w:before="55"/>
        <w:ind w:left="1134" w:right="919"/>
      </w:pPr>
      <w:r>
        <w:rPr>
          <w:position w:val="6"/>
          <w:sz w:val="12"/>
        </w:rPr>
        <w:t>1</w:t>
      </w:r>
      <w:r>
        <w:rPr>
          <w:spacing w:val="14"/>
          <w:position w:val="6"/>
          <w:sz w:val="12"/>
        </w:rPr>
        <w:t> </w:t>
      </w:r>
      <w:r>
        <w:rPr/>
        <w:t>Kapitalgesellschaften</w:t>
      </w:r>
      <w:r>
        <w:rPr>
          <w:spacing w:val="-5"/>
        </w:rPr>
        <w:t> </w:t>
      </w:r>
      <w:r>
        <w:rPr/>
        <w:t>und</w:t>
      </w:r>
      <w:r>
        <w:rPr>
          <w:spacing w:val="-2"/>
        </w:rPr>
        <w:t> </w:t>
      </w:r>
      <w:r>
        <w:rPr/>
        <w:t>Genossenschaften</w:t>
      </w:r>
      <w:r>
        <w:rPr>
          <w:spacing w:val="-2"/>
        </w:rPr>
        <w:t> </w:t>
      </w:r>
      <w:r>
        <w:rPr/>
        <w:t>entrichten</w:t>
      </w:r>
      <w:r>
        <w:rPr>
          <w:spacing w:val="-2"/>
        </w:rPr>
        <w:t> </w:t>
      </w:r>
      <w:r>
        <w:rPr/>
        <w:t>eine</w:t>
      </w:r>
      <w:r>
        <w:rPr>
          <w:spacing w:val="-2"/>
        </w:rPr>
        <w:t> </w:t>
      </w:r>
      <w:r>
        <w:rPr/>
        <w:t>Mindeststeuer,</w:t>
      </w:r>
      <w:r>
        <w:rPr>
          <w:spacing w:val="-3"/>
        </w:rPr>
        <w:t> </w:t>
      </w:r>
      <w:r>
        <w:rPr/>
        <w:t>soweit</w:t>
      </w:r>
      <w:r>
        <w:rPr>
          <w:spacing w:val="-5"/>
        </w:rPr>
        <w:t> </w:t>
      </w:r>
      <w:r>
        <w:rPr/>
        <w:t>ihre</w:t>
      </w:r>
      <w:r>
        <w:rPr>
          <w:spacing w:val="-7"/>
        </w:rPr>
        <w:t> </w:t>
      </w:r>
      <w:r>
        <w:rPr/>
        <w:t>Steuerleis-tung gemäss den vorstehenden Bestimmungen die Höhe dieser Mindeststeuer nicht erreicht</w:t>
      </w:r>
    </w:p>
    <w:p>
      <w:pPr>
        <w:pStyle w:val="BodyText"/>
        <w:spacing w:before="36"/>
        <w:ind w:left="1134"/>
      </w:pPr>
      <w:r>
        <w:rPr>
          <w:position w:val="6"/>
          <w:sz w:val="12"/>
        </w:rPr>
        <w:t>2</w:t>
      </w:r>
      <w:r>
        <w:rPr>
          <w:spacing w:val="14"/>
          <w:position w:val="6"/>
          <w:sz w:val="12"/>
        </w:rPr>
        <w:t> </w:t>
      </w:r>
      <w:r>
        <w:rPr/>
        <w:t>Die</w:t>
      </w:r>
      <w:r>
        <w:rPr>
          <w:spacing w:val="-2"/>
        </w:rPr>
        <w:t> </w:t>
      </w:r>
      <w:r>
        <w:rPr/>
        <w:t>Mindeststeuer</w:t>
      </w:r>
      <w:r>
        <w:rPr>
          <w:spacing w:val="-3"/>
        </w:rPr>
        <w:t> </w:t>
      </w:r>
      <w:r>
        <w:rPr/>
        <w:t>(einfache</w:t>
      </w:r>
      <w:r>
        <w:rPr>
          <w:spacing w:val="-7"/>
        </w:rPr>
        <w:t> </w:t>
      </w:r>
      <w:r>
        <w:rPr/>
        <w:t>Kantonssteuer)</w:t>
      </w:r>
      <w:r>
        <w:rPr>
          <w:spacing w:val="-4"/>
        </w:rPr>
        <w:t> </w:t>
      </w:r>
      <w:r>
        <w:rPr>
          <w:spacing w:val="-2"/>
        </w:rPr>
        <w:t>beträgt:</w:t>
      </w:r>
    </w:p>
    <w:p>
      <w:pPr>
        <w:pStyle w:val="ListParagraph"/>
        <w:numPr>
          <w:ilvl w:val="0"/>
          <w:numId w:val="22"/>
        </w:numPr>
        <w:tabs>
          <w:tab w:pos="1588" w:val="left" w:leader="none"/>
        </w:tabs>
        <w:spacing w:line="240" w:lineRule="auto" w:before="41" w:after="0"/>
        <w:ind w:left="1588" w:right="0" w:hanging="454"/>
        <w:jc w:val="left"/>
        <w:rPr>
          <w:sz w:val="18"/>
        </w:rPr>
      </w:pPr>
      <w:r>
        <w:rPr>
          <w:sz w:val="18"/>
        </w:rPr>
        <w:t>für</w:t>
      </w:r>
      <w:r>
        <w:rPr>
          <w:spacing w:val="-5"/>
          <w:sz w:val="18"/>
        </w:rPr>
        <w:t> </w:t>
      </w:r>
      <w:r>
        <w:rPr>
          <w:sz w:val="18"/>
        </w:rPr>
        <w:t>Kapitalgesellschaften</w:t>
      </w:r>
      <w:r>
        <w:rPr>
          <w:spacing w:val="-3"/>
          <w:sz w:val="18"/>
        </w:rPr>
        <w:t> </w:t>
      </w:r>
      <w:r>
        <w:rPr>
          <w:sz w:val="18"/>
        </w:rPr>
        <w:t>Fr.</w:t>
      </w:r>
      <w:r>
        <w:rPr>
          <w:spacing w:val="-5"/>
          <w:sz w:val="18"/>
        </w:rPr>
        <w:t> </w:t>
      </w:r>
      <w:r>
        <w:rPr>
          <w:spacing w:val="-2"/>
          <w:sz w:val="18"/>
        </w:rPr>
        <w:t>200.00</w:t>
      </w:r>
    </w:p>
    <w:p>
      <w:pPr>
        <w:pStyle w:val="ListParagraph"/>
        <w:numPr>
          <w:ilvl w:val="0"/>
          <w:numId w:val="22"/>
        </w:numPr>
        <w:tabs>
          <w:tab w:pos="1588" w:val="left" w:leader="none"/>
        </w:tabs>
        <w:spacing w:line="240" w:lineRule="auto" w:before="40" w:after="0"/>
        <w:ind w:left="1588" w:right="0" w:hanging="454"/>
        <w:jc w:val="left"/>
        <w:rPr>
          <w:sz w:val="18"/>
        </w:rPr>
      </w:pPr>
      <w:r>
        <w:rPr>
          <w:sz w:val="18"/>
        </w:rPr>
        <w:t>für</w:t>
      </w:r>
      <w:r>
        <w:rPr>
          <w:spacing w:val="-3"/>
          <w:sz w:val="18"/>
        </w:rPr>
        <w:t> </w:t>
      </w:r>
      <w:r>
        <w:rPr>
          <w:sz w:val="18"/>
        </w:rPr>
        <w:t>Genossenschaften</w:t>
      </w:r>
      <w:r>
        <w:rPr>
          <w:spacing w:val="-3"/>
          <w:sz w:val="18"/>
        </w:rPr>
        <w:t> </w:t>
      </w:r>
      <w:r>
        <w:rPr>
          <w:sz w:val="18"/>
        </w:rPr>
        <w:t>Fr.</w:t>
      </w:r>
      <w:r>
        <w:rPr>
          <w:spacing w:val="-2"/>
          <w:sz w:val="18"/>
        </w:rPr>
        <w:t> 100.00.</w:t>
      </w:r>
    </w:p>
    <w:p>
      <w:pPr>
        <w:pStyle w:val="Heading8"/>
        <w:spacing w:before="93"/>
      </w:pPr>
      <w:r>
        <w:rPr/>
        <w:t>Art.</w:t>
      </w:r>
      <w:r>
        <w:rPr>
          <w:spacing w:val="-3"/>
        </w:rPr>
        <w:t> </w:t>
      </w:r>
      <w:r>
        <w:rPr/>
        <w:t>240 Abs.</w:t>
      </w:r>
      <w:r>
        <w:rPr>
          <w:spacing w:val="-3"/>
        </w:rPr>
        <w:t> </w:t>
      </w:r>
      <w:r>
        <w:rPr/>
        <w:t>4</w:t>
      </w:r>
      <w:r>
        <w:rPr>
          <w:spacing w:val="1"/>
        </w:rPr>
        <w:t> </w:t>
      </w:r>
      <w:r>
        <w:rPr>
          <w:spacing w:val="-4"/>
        </w:rPr>
        <w:t>StG:</w:t>
      </w:r>
    </w:p>
    <w:p>
      <w:pPr>
        <w:pStyle w:val="BodyText"/>
        <w:spacing w:before="56"/>
        <w:ind w:left="1134" w:right="701"/>
      </w:pPr>
      <w:r>
        <w:rPr>
          <w:position w:val="6"/>
          <w:sz w:val="12"/>
        </w:rPr>
        <w:t>4</w:t>
      </w:r>
      <w:r>
        <w:rPr>
          <w:spacing w:val="35"/>
          <w:position w:val="6"/>
          <w:sz w:val="12"/>
        </w:rPr>
        <w:t> </w:t>
      </w:r>
      <w:r>
        <w:rPr/>
        <w:t>Für die Steuerperioden 2022 bis 2029 beträgt die Mindeststeuer (einfache Kantonssteuer) gemäss Art. 87 für Kapitalgesellschaften Fr. 100.00 und für Genossenschaften Fr. 50.00.</w:t>
      </w:r>
    </w:p>
    <w:p>
      <w:pPr>
        <w:pStyle w:val="BodyText"/>
        <w:spacing w:before="154"/>
      </w:pPr>
    </w:p>
    <w:p>
      <w:pPr>
        <w:spacing w:before="0"/>
        <w:ind w:left="851" w:right="138" w:firstLine="0"/>
        <w:jc w:val="left"/>
        <w:rPr>
          <w:rFonts w:ascii="Arial" w:hAnsi="Arial"/>
          <w:b/>
          <w:sz w:val="32"/>
        </w:rPr>
      </w:pPr>
      <w:bookmarkStart w:name="Übergangsbestimmungen betreffend Holding" w:id="57"/>
      <w:bookmarkEnd w:id="57"/>
      <w:r>
        <w:rPr/>
      </w:r>
      <w:bookmarkStart w:name="_bookmark24" w:id="58"/>
      <w:bookmarkEnd w:id="58"/>
      <w:r>
        <w:rPr/>
      </w:r>
      <w:r>
        <w:rPr>
          <w:rFonts w:ascii="Arial" w:hAnsi="Arial"/>
          <w:b/>
          <w:color w:val="2D73B4"/>
          <w:sz w:val="32"/>
        </w:rPr>
        <w:t>Übergangsbestimmungen betreffend Holding- und Verwal-tungsgesellschaften (2020 – 2024)</w:t>
      </w:r>
    </w:p>
    <w:p>
      <w:pPr>
        <w:pStyle w:val="BodyText"/>
        <w:spacing w:before="58"/>
        <w:ind w:left="851"/>
      </w:pPr>
      <w:r>
        <w:rPr/>
        <w:t>(Art.</w:t>
      </w:r>
      <w:r>
        <w:rPr>
          <w:spacing w:val="-2"/>
        </w:rPr>
        <w:t> </w:t>
      </w:r>
      <w:r>
        <w:rPr/>
        <w:t>235</w:t>
      </w:r>
      <w:r>
        <w:rPr>
          <w:spacing w:val="-2"/>
        </w:rPr>
        <w:t> </w:t>
      </w:r>
      <w:r>
        <w:rPr/>
        <w:t>und</w:t>
      </w:r>
      <w:r>
        <w:rPr>
          <w:spacing w:val="-2"/>
        </w:rPr>
        <w:t> </w:t>
      </w:r>
      <w:r>
        <w:rPr/>
        <w:t>238</w:t>
      </w:r>
      <w:r>
        <w:rPr>
          <w:spacing w:val="-2"/>
        </w:rPr>
        <w:t> </w:t>
      </w:r>
      <w:r>
        <w:rPr>
          <w:spacing w:val="-4"/>
        </w:rPr>
        <w:t>StG)</w:t>
      </w:r>
    </w:p>
    <w:p>
      <w:pPr>
        <w:pStyle w:val="BodyText"/>
        <w:spacing w:before="35"/>
      </w:pPr>
    </w:p>
    <w:p>
      <w:pPr>
        <w:pStyle w:val="Heading7"/>
        <w:spacing w:before="1"/>
      </w:pPr>
      <w:r>
        <w:rPr>
          <w:color w:val="950000"/>
        </w:rPr>
        <w:t>Übergangsbestimmungen gemäss Änderung des Steuergesetzes vom 1. Juli 2019</w:t>
      </w:r>
      <w:r>
        <w:rPr>
          <w:color w:val="950000"/>
          <w:spacing w:val="80"/>
        </w:rPr>
        <w:t> </w:t>
      </w:r>
      <w:r>
        <w:rPr>
          <w:color w:val="950000"/>
          <w:spacing w:val="2"/>
        </w:rPr>
        <w:drawing>
          <wp:inline distT="0" distB="0" distL="0" distR="0">
            <wp:extent cx="201287" cy="114873"/>
            <wp:effectExtent l="0" t="0" r="0" b="0"/>
            <wp:docPr id="79" name="Image 79" descr="">
              <a:hlinkClick r:id="rId92"/>
            </wp:docPr>
            <wp:cNvGraphicFramePr>
              <a:graphicFrameLocks/>
            </wp:cNvGraphicFramePr>
            <a:graphic>
              <a:graphicData uri="http://schemas.openxmlformats.org/drawingml/2006/picture">
                <pic:pic>
                  <pic:nvPicPr>
                    <pic:cNvPr id="79" name="Image 79" descr="">
                      <a:hlinkClick r:id="rId92"/>
                    </pic:cNvPr>
                    <pic:cNvPicPr/>
                  </pic:nvPicPr>
                  <pic:blipFill>
                    <a:blip r:embed="rId11" cstate="print"/>
                    <a:stretch>
                      <a:fillRect/>
                    </a:stretch>
                  </pic:blipFill>
                  <pic:spPr>
                    <a:xfrm>
                      <a:off x="0" y="0"/>
                      <a:ext cx="201287" cy="114873"/>
                    </a:xfrm>
                    <a:prstGeom prst="rect">
                      <a:avLst/>
                    </a:prstGeom>
                  </pic:spPr>
                </pic:pic>
              </a:graphicData>
            </a:graphic>
          </wp:inline>
        </w:drawing>
      </w:r>
      <w:r>
        <w:rPr>
          <w:color w:val="950000"/>
          <w:spacing w:val="2"/>
        </w:rPr>
      </w:r>
    </w:p>
    <w:p>
      <w:pPr>
        <w:pStyle w:val="Heading8"/>
        <w:spacing w:before="93"/>
      </w:pPr>
      <w:r>
        <w:rPr/>
        <w:t>Art.</w:t>
      </w:r>
      <w:r>
        <w:rPr>
          <w:spacing w:val="-3"/>
        </w:rPr>
        <w:t> </w:t>
      </w:r>
      <w:r>
        <w:rPr/>
        <w:t>235 </w:t>
      </w:r>
      <w:r>
        <w:rPr>
          <w:spacing w:val="-4"/>
        </w:rPr>
        <w:t>StG:</w:t>
      </w:r>
    </w:p>
    <w:p>
      <w:pPr>
        <w:pStyle w:val="BodyText"/>
        <w:spacing w:before="60"/>
        <w:ind w:left="1134" w:right="703"/>
        <w:jc w:val="both"/>
      </w:pPr>
      <w:r>
        <w:rPr/>
        <w:t>Juristische Personen, die bis zum Inkrafttreten der Änderung vom 1. Juli 2019 nach Art. 78 und 79 bisherigen</w:t>
      </w:r>
      <w:r>
        <w:rPr>
          <w:spacing w:val="-4"/>
        </w:rPr>
        <w:t> </w:t>
      </w:r>
      <w:r>
        <w:rPr/>
        <w:t>Rechts</w:t>
      </w:r>
      <w:r>
        <w:rPr>
          <w:spacing w:val="-3"/>
        </w:rPr>
        <w:t> </w:t>
      </w:r>
      <w:r>
        <w:rPr/>
        <w:t>besteuert</w:t>
      </w:r>
      <w:r>
        <w:rPr>
          <w:spacing w:val="-6"/>
        </w:rPr>
        <w:t> </w:t>
      </w:r>
      <w:r>
        <w:rPr/>
        <w:t>wurden,</w:t>
      </w:r>
      <w:r>
        <w:rPr>
          <w:spacing w:val="-6"/>
        </w:rPr>
        <w:t> </w:t>
      </w:r>
      <w:r>
        <w:rPr/>
        <w:t>können</w:t>
      </w:r>
      <w:r>
        <w:rPr>
          <w:spacing w:val="-4"/>
        </w:rPr>
        <w:t> </w:t>
      </w:r>
      <w:r>
        <w:rPr/>
        <w:t>Verluste,</w:t>
      </w:r>
      <w:r>
        <w:rPr>
          <w:spacing w:val="-4"/>
        </w:rPr>
        <w:t> </w:t>
      </w:r>
      <w:r>
        <w:rPr/>
        <w:t>die</w:t>
      </w:r>
      <w:r>
        <w:rPr>
          <w:spacing w:val="-6"/>
        </w:rPr>
        <w:t> </w:t>
      </w:r>
      <w:r>
        <w:rPr/>
        <w:t>vor</w:t>
      </w:r>
      <w:r>
        <w:rPr>
          <w:spacing w:val="-4"/>
        </w:rPr>
        <w:t> </w:t>
      </w:r>
      <w:r>
        <w:rPr/>
        <w:t>dem</w:t>
      </w:r>
      <w:r>
        <w:rPr>
          <w:spacing w:val="-6"/>
        </w:rPr>
        <w:t> </w:t>
      </w:r>
      <w:r>
        <w:rPr/>
        <w:t>Inkrafttreten</w:t>
      </w:r>
      <w:r>
        <w:rPr>
          <w:spacing w:val="-6"/>
        </w:rPr>
        <w:t> </w:t>
      </w:r>
      <w:r>
        <w:rPr/>
        <w:t>entstanden</w:t>
      </w:r>
      <w:r>
        <w:rPr>
          <w:spacing w:val="-6"/>
        </w:rPr>
        <w:t> </w:t>
      </w:r>
      <w:r>
        <w:rPr/>
        <w:t>sind,</w:t>
      </w:r>
      <w:r>
        <w:rPr>
          <w:spacing w:val="-4"/>
        </w:rPr>
        <w:t> </w:t>
      </w:r>
      <w:r>
        <w:rPr/>
        <w:t>nur</w:t>
      </w:r>
      <w:r>
        <w:rPr>
          <w:spacing w:val="-7"/>
        </w:rPr>
        <w:t> </w:t>
      </w:r>
      <w:r>
        <w:rPr/>
        <w:t>im Ausmass der bis dahin geltenden Gewinnbesteuerung zur Verrechnung bringen.</w:t>
      </w:r>
    </w:p>
    <w:p>
      <w:pPr>
        <w:pStyle w:val="Heading8"/>
        <w:spacing w:before="91"/>
      </w:pPr>
      <w:r>
        <w:rPr/>
        <w:t>Art.</w:t>
      </w:r>
      <w:r>
        <w:rPr>
          <w:spacing w:val="-3"/>
        </w:rPr>
        <w:t> </w:t>
      </w:r>
      <w:r>
        <w:rPr/>
        <w:t>238 </w:t>
      </w:r>
      <w:r>
        <w:rPr>
          <w:spacing w:val="-4"/>
        </w:rPr>
        <w:t>StG:</w:t>
      </w:r>
    </w:p>
    <w:p>
      <w:pPr>
        <w:pStyle w:val="BodyText"/>
        <w:spacing w:before="56"/>
        <w:ind w:left="1134" w:right="703"/>
        <w:jc w:val="both"/>
      </w:pPr>
      <w:r>
        <w:rPr>
          <w:position w:val="6"/>
          <w:sz w:val="12"/>
        </w:rPr>
        <w:t>1</w:t>
      </w:r>
      <w:r>
        <w:rPr>
          <w:spacing w:val="19"/>
          <w:position w:val="6"/>
          <w:sz w:val="12"/>
        </w:rPr>
        <w:t> </w:t>
      </w:r>
      <w:r>
        <w:rPr/>
        <w:t>Wurden juristische Personen nach Art. 78 und 79 bisherigen Rechts besteuert, so werden auf Antrag die</w:t>
      </w:r>
      <w:r>
        <w:rPr>
          <w:spacing w:val="-5"/>
        </w:rPr>
        <w:t> </w:t>
      </w:r>
      <w:r>
        <w:rPr/>
        <w:t>bei</w:t>
      </w:r>
      <w:r>
        <w:rPr>
          <w:spacing w:val="-5"/>
        </w:rPr>
        <w:t> </w:t>
      </w:r>
      <w:r>
        <w:rPr/>
        <w:t>Ende</w:t>
      </w:r>
      <w:r>
        <w:rPr>
          <w:spacing w:val="-5"/>
        </w:rPr>
        <w:t> </w:t>
      </w:r>
      <w:r>
        <w:rPr/>
        <w:t>dieser</w:t>
      </w:r>
      <w:r>
        <w:rPr>
          <w:spacing w:val="-5"/>
        </w:rPr>
        <w:t> </w:t>
      </w:r>
      <w:r>
        <w:rPr/>
        <w:t>Besteuerung</w:t>
      </w:r>
      <w:r>
        <w:rPr>
          <w:spacing w:val="-2"/>
        </w:rPr>
        <w:t> </w:t>
      </w:r>
      <w:r>
        <w:rPr/>
        <w:t>bestehenden</w:t>
      </w:r>
      <w:r>
        <w:rPr>
          <w:spacing w:val="-5"/>
        </w:rPr>
        <w:t> </w:t>
      </w:r>
      <w:r>
        <w:rPr/>
        <w:t>stillen</w:t>
      </w:r>
      <w:r>
        <w:rPr>
          <w:spacing w:val="-2"/>
        </w:rPr>
        <w:t> </w:t>
      </w:r>
      <w:r>
        <w:rPr/>
        <w:t>Reserven</w:t>
      </w:r>
      <w:r>
        <w:rPr>
          <w:spacing w:val="-2"/>
        </w:rPr>
        <w:t> </w:t>
      </w:r>
      <w:r>
        <w:rPr/>
        <w:t>einschliesslich</w:t>
      </w:r>
      <w:r>
        <w:rPr>
          <w:spacing w:val="-2"/>
        </w:rPr>
        <w:t> </w:t>
      </w:r>
      <w:r>
        <w:rPr/>
        <w:t>des</w:t>
      </w:r>
      <w:r>
        <w:rPr>
          <w:spacing w:val="-4"/>
        </w:rPr>
        <w:t> </w:t>
      </w:r>
      <w:r>
        <w:rPr/>
        <w:t>selbst</w:t>
      </w:r>
      <w:r>
        <w:rPr>
          <w:spacing w:val="-5"/>
        </w:rPr>
        <w:t> </w:t>
      </w:r>
      <w:r>
        <w:rPr/>
        <w:t>geschaffenen Mehrwerts, soweit diese bisher nicht steuerbar gewesen wären, im Falle ihrer Realisation innert den nächsten fünf Jahren gesondert zu einem Satz von 0,8 Prozent besteuert.</w:t>
      </w:r>
    </w:p>
    <w:p>
      <w:pPr>
        <w:pStyle w:val="BodyText"/>
        <w:spacing w:before="37"/>
        <w:ind w:left="1134" w:right="701"/>
        <w:jc w:val="both"/>
      </w:pPr>
      <w:r>
        <w:rPr>
          <w:position w:val="6"/>
          <w:sz w:val="12"/>
        </w:rPr>
        <w:t>2</w:t>
      </w:r>
      <w:r>
        <w:rPr>
          <w:spacing w:val="40"/>
          <w:position w:val="6"/>
          <w:sz w:val="12"/>
        </w:rPr>
        <w:t> </w:t>
      </w:r>
      <w:r>
        <w:rPr/>
        <w:t>Juristische Personen, die eine Besteuerung nach Abs. 1 beanspruchen wollen, haben die stillen Reserven</w:t>
      </w:r>
      <w:r>
        <w:rPr>
          <w:spacing w:val="-13"/>
        </w:rPr>
        <w:t> </w:t>
      </w:r>
      <w:r>
        <w:rPr/>
        <w:t>einschliesslich</w:t>
      </w:r>
      <w:r>
        <w:rPr>
          <w:spacing w:val="-12"/>
        </w:rPr>
        <w:t> </w:t>
      </w:r>
      <w:r>
        <w:rPr/>
        <w:t>des</w:t>
      </w:r>
      <w:r>
        <w:rPr>
          <w:spacing w:val="-13"/>
        </w:rPr>
        <w:t> </w:t>
      </w:r>
      <w:r>
        <w:rPr/>
        <w:t>selbst</w:t>
      </w:r>
      <w:r>
        <w:rPr>
          <w:spacing w:val="-12"/>
        </w:rPr>
        <w:t> </w:t>
      </w:r>
      <w:r>
        <w:rPr/>
        <w:t>geschaffenen</w:t>
      </w:r>
      <w:r>
        <w:rPr>
          <w:spacing w:val="-13"/>
        </w:rPr>
        <w:t> </w:t>
      </w:r>
      <w:r>
        <w:rPr/>
        <w:t>Mehrwerts</w:t>
      </w:r>
      <w:r>
        <w:rPr>
          <w:spacing w:val="-13"/>
        </w:rPr>
        <w:t> </w:t>
      </w:r>
      <w:r>
        <w:rPr/>
        <w:t>mit</w:t>
      </w:r>
      <w:r>
        <w:rPr>
          <w:spacing w:val="-12"/>
        </w:rPr>
        <w:t> </w:t>
      </w:r>
      <w:r>
        <w:rPr/>
        <w:t>den</w:t>
      </w:r>
      <w:r>
        <w:rPr>
          <w:spacing w:val="-13"/>
        </w:rPr>
        <w:t> </w:t>
      </w:r>
      <w:r>
        <w:rPr/>
        <w:t>nötigen</w:t>
      </w:r>
      <w:r>
        <w:rPr>
          <w:spacing w:val="-12"/>
        </w:rPr>
        <w:t> </w:t>
      </w:r>
      <w:r>
        <w:rPr/>
        <w:t>Angaben</w:t>
      </w:r>
      <w:r>
        <w:rPr>
          <w:spacing w:val="-13"/>
        </w:rPr>
        <w:t> </w:t>
      </w:r>
      <w:r>
        <w:rPr/>
        <w:t>für</w:t>
      </w:r>
      <w:r>
        <w:rPr>
          <w:spacing w:val="-12"/>
        </w:rPr>
        <w:t> </w:t>
      </w:r>
      <w:r>
        <w:rPr/>
        <w:t>die</w:t>
      </w:r>
      <w:r>
        <w:rPr>
          <w:spacing w:val="-13"/>
        </w:rPr>
        <w:t> </w:t>
      </w:r>
      <w:r>
        <w:rPr/>
        <w:t>Bewertung mit der Steuererklärung für die letzte Steuerperiode gemäss bisherigem Recht zu melden.</w:t>
      </w:r>
    </w:p>
    <w:p>
      <w:pPr>
        <w:pStyle w:val="BodyText"/>
        <w:spacing w:before="36"/>
        <w:ind w:left="1134" w:right="701"/>
        <w:jc w:val="both"/>
      </w:pPr>
      <w:r>
        <w:rPr>
          <w:position w:val="6"/>
          <w:sz w:val="12"/>
        </w:rPr>
        <w:t>3</w:t>
      </w:r>
      <w:r>
        <w:rPr>
          <w:spacing w:val="34"/>
          <w:position w:val="6"/>
          <w:sz w:val="12"/>
        </w:rPr>
        <w:t> </w:t>
      </w:r>
      <w:r>
        <w:rPr/>
        <w:t>Die kantonale Steuerverwaltung setzt die Höhe der von der juristischen Person geltend gemachten stillen Reserven einschliesslich des selbst geschaffenen Mehrwerts mittels Verfügung fest.</w:t>
      </w:r>
    </w:p>
    <w:p>
      <w:pPr>
        <w:pStyle w:val="BodyText"/>
        <w:spacing w:before="35"/>
        <w:ind w:left="1134" w:right="701"/>
        <w:jc w:val="both"/>
      </w:pPr>
      <w:r>
        <w:rPr>
          <w:position w:val="6"/>
          <w:sz w:val="12"/>
        </w:rPr>
        <w:t>4</w:t>
      </w:r>
      <w:r>
        <w:rPr>
          <w:spacing w:val="17"/>
          <w:position w:val="6"/>
          <w:sz w:val="12"/>
        </w:rPr>
        <w:t> </w:t>
      </w:r>
      <w:r>
        <w:rPr/>
        <w:t>Abschreibungen auf stillen Reserven einschliesslich des selbstgeschaffenen Mehrwerts, die bei Ende der</w:t>
      </w:r>
      <w:r>
        <w:rPr>
          <w:spacing w:val="-2"/>
        </w:rPr>
        <w:t> </w:t>
      </w:r>
      <w:r>
        <w:rPr/>
        <w:t>Besteuerung</w:t>
      </w:r>
      <w:r>
        <w:rPr>
          <w:spacing w:val="-1"/>
        </w:rPr>
        <w:t> </w:t>
      </w:r>
      <w:r>
        <w:rPr/>
        <w:t>nach</w:t>
      </w:r>
      <w:r>
        <w:rPr>
          <w:spacing w:val="-1"/>
        </w:rPr>
        <w:t> </w:t>
      </w:r>
      <w:r>
        <w:rPr/>
        <w:t>Art.</w:t>
      </w:r>
      <w:r>
        <w:rPr>
          <w:spacing w:val="-2"/>
        </w:rPr>
        <w:t> </w:t>
      </w:r>
      <w:r>
        <w:rPr/>
        <w:t>78</w:t>
      </w:r>
      <w:r>
        <w:rPr>
          <w:spacing w:val="-4"/>
        </w:rPr>
        <w:t> </w:t>
      </w:r>
      <w:r>
        <w:rPr/>
        <w:t>und</w:t>
      </w:r>
      <w:r>
        <w:rPr>
          <w:spacing w:val="-1"/>
        </w:rPr>
        <w:t> </w:t>
      </w:r>
      <w:r>
        <w:rPr/>
        <w:t>79</w:t>
      </w:r>
      <w:r>
        <w:rPr>
          <w:spacing w:val="-1"/>
        </w:rPr>
        <w:t> </w:t>
      </w:r>
      <w:r>
        <w:rPr/>
        <w:t>bisherigen</w:t>
      </w:r>
      <w:r>
        <w:rPr>
          <w:spacing w:val="-1"/>
        </w:rPr>
        <w:t> </w:t>
      </w:r>
      <w:r>
        <w:rPr/>
        <w:t>Rechts</w:t>
      </w:r>
      <w:r>
        <w:rPr>
          <w:spacing w:val="-1"/>
        </w:rPr>
        <w:t> </w:t>
      </w:r>
      <w:r>
        <w:rPr/>
        <w:t>aufgedeckt</w:t>
      </w:r>
      <w:r>
        <w:rPr>
          <w:spacing w:val="-2"/>
        </w:rPr>
        <w:t> </w:t>
      </w:r>
      <w:r>
        <w:rPr/>
        <w:t>wurden,</w:t>
      </w:r>
      <w:r>
        <w:rPr>
          <w:spacing w:val="-2"/>
        </w:rPr>
        <w:t> </w:t>
      </w:r>
      <w:r>
        <w:rPr/>
        <w:t>werden</w:t>
      </w:r>
      <w:r>
        <w:rPr>
          <w:spacing w:val="-1"/>
        </w:rPr>
        <w:t> </w:t>
      </w:r>
      <w:r>
        <w:rPr/>
        <w:t>in</w:t>
      </w:r>
      <w:r>
        <w:rPr>
          <w:spacing w:val="-1"/>
        </w:rPr>
        <w:t> </w:t>
      </w:r>
      <w:r>
        <w:rPr/>
        <w:t>die</w:t>
      </w:r>
      <w:r>
        <w:rPr>
          <w:spacing w:val="-1"/>
        </w:rPr>
        <w:t> </w:t>
      </w:r>
      <w:r>
        <w:rPr/>
        <w:t>Berechnung der Entlastungsbegrenzung nach Art. 74a und 236 einbezogen.</w:t>
      </w:r>
    </w:p>
    <w:p>
      <w:pPr>
        <w:pStyle w:val="BodyText"/>
        <w:spacing w:before="157"/>
      </w:pPr>
    </w:p>
    <w:p>
      <w:pPr>
        <w:spacing w:before="0"/>
        <w:ind w:left="851" w:right="0" w:firstLine="0"/>
        <w:jc w:val="left"/>
        <w:rPr>
          <w:rFonts w:ascii="Arial" w:hAnsi="Arial"/>
          <w:b/>
          <w:sz w:val="32"/>
        </w:rPr>
      </w:pPr>
      <w:bookmarkStart w:name="Jährliches Vielfaches" w:id="59"/>
      <w:bookmarkEnd w:id="59"/>
      <w:r>
        <w:rPr/>
      </w:r>
      <w:bookmarkStart w:name="_bookmark25" w:id="60"/>
      <w:bookmarkEnd w:id="60"/>
      <w:r>
        <w:rPr/>
      </w:r>
      <w:r>
        <w:rPr>
          <w:rFonts w:ascii="Arial" w:hAnsi="Arial"/>
          <w:b/>
          <w:color w:val="2D73B4"/>
          <w:sz w:val="32"/>
        </w:rPr>
        <w:t>Jährliches</w:t>
      </w:r>
      <w:r>
        <w:rPr>
          <w:rFonts w:ascii="Arial" w:hAnsi="Arial"/>
          <w:b/>
          <w:color w:val="2D73B4"/>
          <w:spacing w:val="-18"/>
          <w:sz w:val="32"/>
        </w:rPr>
        <w:t> </w:t>
      </w:r>
      <w:r>
        <w:rPr>
          <w:rFonts w:ascii="Arial" w:hAnsi="Arial"/>
          <w:b/>
          <w:color w:val="2D73B4"/>
          <w:spacing w:val="-2"/>
          <w:sz w:val="32"/>
        </w:rPr>
        <w:t>Vielfaches</w:t>
      </w:r>
    </w:p>
    <w:p>
      <w:pPr>
        <w:pStyle w:val="BodyText"/>
        <w:spacing w:before="56"/>
        <w:ind w:left="851"/>
      </w:pPr>
      <w:r>
        <w:rPr/>
        <w:t>(Art. 3</w:t>
      </w:r>
      <w:r>
        <w:rPr>
          <w:spacing w:val="1"/>
        </w:rPr>
        <w:t> </w:t>
      </w:r>
      <w:r>
        <w:rPr>
          <w:spacing w:val="-4"/>
        </w:rPr>
        <w:t>StG)</w:t>
      </w:r>
    </w:p>
    <w:p>
      <w:pPr>
        <w:pStyle w:val="BodyText"/>
        <w:spacing w:before="156"/>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5">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pPr>
    </w:p>
    <w:p>
      <w:pPr>
        <w:pStyle w:val="Heading8"/>
        <w:spacing w:before="0"/>
      </w:pPr>
      <w:r>
        <w:rPr/>
        <w:t>Art.</w:t>
      </w:r>
      <w:r>
        <w:rPr>
          <w:spacing w:val="-3"/>
        </w:rPr>
        <w:t> </w:t>
      </w:r>
      <w:r>
        <w:rPr/>
        <w:t>3</w:t>
      </w:r>
      <w:r>
        <w:rPr>
          <w:spacing w:val="1"/>
        </w:rPr>
        <w:t> </w:t>
      </w:r>
      <w:r>
        <w:rPr/>
        <w:t>Abs.</w:t>
      </w:r>
      <w:r>
        <w:rPr>
          <w:spacing w:val="-1"/>
        </w:rPr>
        <w:t> </w:t>
      </w:r>
      <w:r>
        <w:rPr/>
        <w:t>1</w:t>
      </w:r>
      <w:r>
        <w:rPr>
          <w:spacing w:val="-2"/>
        </w:rPr>
        <w:t> </w:t>
      </w:r>
      <w:r>
        <w:rPr/>
        <w:t>–</w:t>
      </w:r>
      <w:r>
        <w:rPr>
          <w:spacing w:val="1"/>
        </w:rPr>
        <w:t> </w:t>
      </w:r>
      <w:r>
        <w:rPr/>
        <w:t>3</w:t>
      </w:r>
      <w:r>
        <w:rPr>
          <w:spacing w:val="-3"/>
        </w:rPr>
        <w:t> </w:t>
      </w:r>
      <w:r>
        <w:rPr/>
        <w:t>und 5</w:t>
      </w:r>
      <w:r>
        <w:rPr>
          <w:spacing w:val="-2"/>
        </w:rPr>
        <w:t> </w:t>
      </w:r>
      <w:r>
        <w:rPr>
          <w:spacing w:val="-4"/>
        </w:rPr>
        <w:t>StG:</w:t>
      </w:r>
    </w:p>
    <w:p>
      <w:pPr>
        <w:pStyle w:val="BodyText"/>
        <w:spacing w:before="56"/>
        <w:ind w:left="1134" w:right="700"/>
        <w:jc w:val="both"/>
      </w:pPr>
      <w:r>
        <w:rPr>
          <w:position w:val="6"/>
          <w:sz w:val="12"/>
        </w:rPr>
        <w:t>1</w:t>
      </w:r>
      <w:r>
        <w:rPr>
          <w:spacing w:val="40"/>
          <w:position w:val="6"/>
          <w:sz w:val="12"/>
        </w:rPr>
        <w:t> </w:t>
      </w:r>
      <w:r>
        <w:rPr/>
        <w:t>Die nach den gesetzlichen Steuersätzen berechnete Steuer von Einkommen, Grundstückgewinn, Vermögen,</w:t>
      </w:r>
      <w:r>
        <w:rPr>
          <w:spacing w:val="-4"/>
        </w:rPr>
        <w:t> </w:t>
      </w:r>
      <w:r>
        <w:rPr/>
        <w:t>Gewinn</w:t>
      </w:r>
      <w:r>
        <w:rPr>
          <w:spacing w:val="-6"/>
        </w:rPr>
        <w:t> </w:t>
      </w:r>
      <w:r>
        <w:rPr/>
        <w:t>und</w:t>
      </w:r>
      <w:r>
        <w:rPr>
          <w:spacing w:val="-4"/>
        </w:rPr>
        <w:t> </w:t>
      </w:r>
      <w:r>
        <w:rPr/>
        <w:t>Kapital</w:t>
      </w:r>
      <w:r>
        <w:rPr>
          <w:spacing w:val="-4"/>
        </w:rPr>
        <w:t> </w:t>
      </w:r>
      <w:r>
        <w:rPr/>
        <w:t>sowie</w:t>
      </w:r>
      <w:r>
        <w:rPr>
          <w:spacing w:val="-4"/>
        </w:rPr>
        <w:t> </w:t>
      </w:r>
      <w:r>
        <w:rPr/>
        <w:t>die</w:t>
      </w:r>
      <w:r>
        <w:rPr>
          <w:spacing w:val="-6"/>
        </w:rPr>
        <w:t> </w:t>
      </w:r>
      <w:r>
        <w:rPr/>
        <w:t>Minimal-</w:t>
      </w:r>
      <w:r>
        <w:rPr>
          <w:spacing w:val="-4"/>
        </w:rPr>
        <w:t> </w:t>
      </w:r>
      <w:r>
        <w:rPr/>
        <w:t>und</w:t>
      </w:r>
      <w:r>
        <w:rPr>
          <w:spacing w:val="-6"/>
        </w:rPr>
        <w:t> </w:t>
      </w:r>
      <w:r>
        <w:rPr/>
        <w:t>Mindeststeuer</w:t>
      </w:r>
      <w:r>
        <w:rPr>
          <w:spacing w:val="-7"/>
        </w:rPr>
        <w:t> </w:t>
      </w:r>
      <w:r>
        <w:rPr/>
        <w:t>ist</w:t>
      </w:r>
      <w:r>
        <w:rPr>
          <w:spacing w:val="-6"/>
        </w:rPr>
        <w:t> </w:t>
      </w:r>
      <w:r>
        <w:rPr/>
        <w:t>die</w:t>
      </w:r>
      <w:r>
        <w:rPr>
          <w:spacing w:val="-4"/>
        </w:rPr>
        <w:t> </w:t>
      </w:r>
      <w:r>
        <w:rPr/>
        <w:t>einfache</w:t>
      </w:r>
      <w:r>
        <w:rPr>
          <w:spacing w:val="-6"/>
        </w:rPr>
        <w:t> </w:t>
      </w:r>
      <w:r>
        <w:rPr/>
        <w:t>Kantonssteuer</w:t>
      </w:r>
      <w:r>
        <w:rPr>
          <w:spacing w:val="-7"/>
        </w:rPr>
        <w:t> </w:t>
      </w:r>
      <w:r>
        <w:rPr/>
        <w:t>zu 100 %.</w:t>
      </w:r>
    </w:p>
    <w:p>
      <w:pPr>
        <w:pStyle w:val="BodyText"/>
        <w:spacing w:before="35"/>
        <w:ind w:left="1134" w:right="704"/>
        <w:jc w:val="both"/>
      </w:pPr>
      <w:r>
        <w:rPr>
          <w:position w:val="6"/>
          <w:sz w:val="12"/>
        </w:rPr>
        <w:t>2</w:t>
      </w:r>
      <w:r>
        <w:rPr>
          <w:spacing w:val="38"/>
          <w:position w:val="6"/>
          <w:sz w:val="12"/>
        </w:rPr>
        <w:t> </w:t>
      </w:r>
      <w:r>
        <w:rPr/>
        <w:t>Für die Berechnung der geschuldeten Kantonssteuer wird die einfache Steuer mit dem Steuerfuss </w:t>
      </w:r>
      <w:r>
        <w:rPr>
          <w:spacing w:val="-2"/>
        </w:rPr>
        <w:t>multipliziert.</w:t>
      </w:r>
    </w:p>
    <w:p>
      <w:pPr>
        <w:pStyle w:val="BodyText"/>
        <w:spacing w:after="0"/>
        <w:jc w:val="both"/>
        <w:sectPr>
          <w:pgSz w:w="11910" w:h="16840"/>
          <w:pgMar w:header="724" w:footer="687" w:top="960" w:bottom="880" w:left="850" w:right="992"/>
        </w:sectPr>
      </w:pPr>
    </w:p>
    <w:p>
      <w:pPr>
        <w:pStyle w:val="BodyText"/>
        <w:spacing w:before="0"/>
      </w:pPr>
    </w:p>
    <w:p>
      <w:pPr>
        <w:pStyle w:val="BodyText"/>
        <w:spacing w:before="23"/>
      </w:pPr>
    </w:p>
    <w:p>
      <w:pPr>
        <w:pStyle w:val="BodyText"/>
        <w:spacing w:before="0"/>
        <w:ind w:left="1134" w:right="136"/>
      </w:pPr>
      <w:r>
        <w:rPr>
          <w:position w:val="6"/>
          <w:sz w:val="12"/>
        </w:rPr>
        <w:t>3</w:t>
      </w:r>
      <w:r>
        <w:rPr>
          <w:spacing w:val="71"/>
          <w:position w:val="6"/>
          <w:sz w:val="12"/>
        </w:rPr>
        <w:t> </w:t>
      </w:r>
      <w:r>
        <w:rPr/>
        <w:t>Der</w:t>
      </w:r>
      <w:r>
        <w:rPr>
          <w:spacing w:val="40"/>
        </w:rPr>
        <w:t> </w:t>
      </w:r>
      <w:r>
        <w:rPr/>
        <w:t>Kantonsrat</w:t>
      </w:r>
      <w:r>
        <w:rPr>
          <w:spacing w:val="40"/>
        </w:rPr>
        <w:t> </w:t>
      </w:r>
      <w:r>
        <w:rPr/>
        <w:t>bestimmt</w:t>
      </w:r>
      <w:r>
        <w:rPr>
          <w:spacing w:val="40"/>
        </w:rPr>
        <w:t> </w:t>
      </w:r>
      <w:r>
        <w:rPr/>
        <w:t>jährlich</w:t>
      </w:r>
      <w:r>
        <w:rPr>
          <w:spacing w:val="40"/>
        </w:rPr>
        <w:t> </w:t>
      </w:r>
      <w:r>
        <w:rPr/>
        <w:t>mit</w:t>
      </w:r>
      <w:r>
        <w:rPr>
          <w:spacing w:val="40"/>
        </w:rPr>
        <w:t> </w:t>
      </w:r>
      <w:r>
        <w:rPr/>
        <w:t>der</w:t>
      </w:r>
      <w:r>
        <w:rPr>
          <w:spacing w:val="40"/>
        </w:rPr>
        <w:t> </w:t>
      </w:r>
      <w:r>
        <w:rPr/>
        <w:t>Genehmigung</w:t>
      </w:r>
      <w:r>
        <w:rPr>
          <w:spacing w:val="40"/>
        </w:rPr>
        <w:t> </w:t>
      </w:r>
      <w:r>
        <w:rPr/>
        <w:t>des</w:t>
      </w:r>
      <w:r>
        <w:rPr>
          <w:spacing w:val="40"/>
        </w:rPr>
        <w:t> </w:t>
      </w:r>
      <w:r>
        <w:rPr/>
        <w:t>Voranschlages</w:t>
      </w:r>
      <w:r>
        <w:rPr>
          <w:spacing w:val="40"/>
        </w:rPr>
        <w:t> </w:t>
      </w:r>
      <w:r>
        <w:rPr/>
        <w:t>den</w:t>
      </w:r>
      <w:r>
        <w:rPr>
          <w:spacing w:val="40"/>
        </w:rPr>
        <w:t> </w:t>
      </w:r>
      <w:r>
        <w:rPr/>
        <w:t>Steuerfuss</w:t>
      </w:r>
      <w:r>
        <w:rPr>
          <w:spacing w:val="40"/>
        </w:rPr>
        <w:t> </w:t>
      </w:r>
      <w:r>
        <w:rPr/>
        <w:t>in Prozenten der einfachen Kantonssteuer.</w:t>
      </w:r>
    </w:p>
    <w:p>
      <w:pPr>
        <w:pStyle w:val="BodyText"/>
        <w:spacing w:before="36"/>
        <w:ind w:left="1134"/>
        <w:jc w:val="both"/>
      </w:pPr>
      <w:r>
        <w:rPr>
          <w:position w:val="6"/>
          <w:sz w:val="12"/>
        </w:rPr>
        <w:t>5</w:t>
      </w:r>
      <w:r>
        <w:rPr>
          <w:spacing w:val="13"/>
          <w:position w:val="6"/>
          <w:sz w:val="12"/>
        </w:rPr>
        <w:t> </w:t>
      </w:r>
      <w:r>
        <w:rPr/>
        <w:t>Der</w:t>
      </w:r>
      <w:r>
        <w:rPr>
          <w:spacing w:val="-3"/>
        </w:rPr>
        <w:t> </w:t>
      </w:r>
      <w:r>
        <w:rPr/>
        <w:t>Kanton</w:t>
      </w:r>
      <w:r>
        <w:rPr>
          <w:spacing w:val="-4"/>
        </w:rPr>
        <w:t> </w:t>
      </w:r>
      <w:r>
        <w:rPr/>
        <w:t>kann</w:t>
      </w:r>
      <w:r>
        <w:rPr>
          <w:spacing w:val="-5"/>
        </w:rPr>
        <w:t> </w:t>
      </w:r>
      <w:r>
        <w:rPr/>
        <w:t>für</w:t>
      </w:r>
      <w:r>
        <w:rPr>
          <w:spacing w:val="-5"/>
        </w:rPr>
        <w:t> </w:t>
      </w:r>
      <w:r>
        <w:rPr/>
        <w:t>natürliche</w:t>
      </w:r>
      <w:r>
        <w:rPr>
          <w:spacing w:val="-2"/>
        </w:rPr>
        <w:t> </w:t>
      </w:r>
      <w:r>
        <w:rPr/>
        <w:t>und</w:t>
      </w:r>
      <w:r>
        <w:rPr>
          <w:spacing w:val="-2"/>
        </w:rPr>
        <w:t> </w:t>
      </w:r>
      <w:r>
        <w:rPr/>
        <w:t>juristische</w:t>
      </w:r>
      <w:r>
        <w:rPr>
          <w:spacing w:val="-2"/>
        </w:rPr>
        <w:t> </w:t>
      </w:r>
      <w:r>
        <w:rPr/>
        <w:t>Personen</w:t>
      </w:r>
      <w:r>
        <w:rPr>
          <w:spacing w:val="-5"/>
        </w:rPr>
        <w:t> </w:t>
      </w:r>
      <w:r>
        <w:rPr/>
        <w:t>unterschiedliche</w:t>
      </w:r>
      <w:r>
        <w:rPr>
          <w:spacing w:val="-2"/>
        </w:rPr>
        <w:t> </w:t>
      </w:r>
      <w:r>
        <w:rPr/>
        <w:t>Steuerfüsse</w:t>
      </w:r>
      <w:r>
        <w:rPr>
          <w:spacing w:val="-2"/>
        </w:rPr>
        <w:t> festlegen.</w:t>
      </w:r>
    </w:p>
    <w:p>
      <w:pPr>
        <w:pStyle w:val="Heading8"/>
        <w:spacing w:before="93"/>
        <w:jc w:val="both"/>
      </w:pPr>
      <w:r>
        <w:rPr/>
        <w:t>Art.</w:t>
      </w:r>
      <w:r>
        <w:rPr>
          <w:spacing w:val="-3"/>
        </w:rPr>
        <w:t> </w:t>
      </w:r>
      <w:r>
        <w:rPr/>
        <w:t>240 Abs.</w:t>
      </w:r>
      <w:r>
        <w:rPr>
          <w:spacing w:val="-3"/>
        </w:rPr>
        <w:t> </w:t>
      </w:r>
      <w:r>
        <w:rPr/>
        <w:t>1</w:t>
      </w:r>
      <w:r>
        <w:rPr>
          <w:spacing w:val="1"/>
        </w:rPr>
        <w:t> </w:t>
      </w:r>
      <w:r>
        <w:rPr>
          <w:spacing w:val="-4"/>
        </w:rPr>
        <w:t>StG:</w:t>
      </w:r>
    </w:p>
    <w:p>
      <w:pPr>
        <w:pStyle w:val="BodyText"/>
        <w:spacing w:before="55"/>
        <w:ind w:left="1134" w:right="703"/>
        <w:jc w:val="both"/>
      </w:pPr>
      <w:r>
        <w:rPr>
          <w:position w:val="6"/>
          <w:sz w:val="12"/>
        </w:rPr>
        <w:t>1 </w:t>
      </w:r>
      <w:r>
        <w:rPr/>
        <w:t>Für die Steuerperioden 2022 bis 2024 wird der Steuerfuss für natürliche Personen um zwei und für juristische Personen um ein Prozent der einfachen Kantonssteuer gegenüber dem vom Kantonsrat gestützt auf Art. 3 Abs. 3 bestimmten Steuerfuss gesenkt.</w:t>
      </w:r>
    </w:p>
    <w:p>
      <w:pPr>
        <w:pStyle w:val="BodyText"/>
        <w:spacing w:before="42"/>
        <w:ind w:left="1134"/>
      </w:pPr>
      <w:hyperlink r:id="rId76">
        <w:r>
          <w:rPr>
            <w:color w:val="0462C0"/>
            <w:spacing w:val="-2"/>
            <w:u w:val="single" w:color="0462C0"/>
          </w:rPr>
          <w:t>Steuerfüsse</w:t>
        </w:r>
      </w:hyperlink>
    </w:p>
    <w:p>
      <w:pPr>
        <w:pStyle w:val="Heading2"/>
        <w:spacing w:before="362"/>
      </w:pPr>
      <w:bookmarkStart w:name="Steuererleichterungen" w:id="61"/>
      <w:bookmarkEnd w:id="61"/>
      <w:r>
        <w:rPr>
          <w:b w:val="0"/>
        </w:rPr>
      </w:r>
      <w:bookmarkStart w:name="_bookmark26" w:id="62"/>
      <w:bookmarkEnd w:id="62"/>
      <w:r>
        <w:rPr>
          <w:b w:val="0"/>
        </w:rPr>
      </w:r>
      <w:r>
        <w:rPr>
          <w:color w:val="2D73B4"/>
          <w:spacing w:val="-2"/>
        </w:rPr>
        <w:t>Steuererleichterungen</w:t>
      </w:r>
    </w:p>
    <w:p>
      <w:pPr>
        <w:pStyle w:val="BodyText"/>
        <w:spacing w:before="57"/>
        <w:ind w:left="851"/>
      </w:pPr>
      <w:r>
        <w:rPr/>
        <w:t>(Art.</w:t>
      </w:r>
      <w:r>
        <w:rPr>
          <w:spacing w:val="-2"/>
        </w:rPr>
        <w:t> </w:t>
      </w:r>
      <w:r>
        <w:rPr/>
        <w:t>63</w:t>
      </w:r>
      <w:r>
        <w:rPr>
          <w:spacing w:val="1"/>
        </w:rPr>
        <w:t> </w:t>
      </w:r>
      <w:r>
        <w:rPr>
          <w:spacing w:val="-4"/>
        </w:rPr>
        <w:t>StG)</w:t>
      </w:r>
    </w:p>
    <w:p>
      <w:pPr>
        <w:pStyle w:val="BodyText"/>
        <w:spacing w:before="34"/>
      </w:pPr>
    </w:p>
    <w:p>
      <w:pPr>
        <w:pStyle w:val="Heading7"/>
        <w:jc w:val="both"/>
      </w:pPr>
      <w:r>
        <w:rPr>
          <w:color w:val="950000"/>
        </w:rPr>
        <w:t>Steuererleichterungen für neu eröffnete Unternehmen</w:t>
      </w:r>
      <w:r>
        <w:rPr>
          <w:color w:val="950000"/>
          <w:spacing w:val="80"/>
        </w:rPr>
        <w:t> </w:t>
      </w:r>
      <w:r>
        <w:rPr>
          <w:color w:val="950000"/>
        </w:rPr>
        <w:drawing>
          <wp:inline distT="0" distB="0" distL="0" distR="0">
            <wp:extent cx="201234" cy="114882"/>
            <wp:effectExtent l="0" t="0" r="0" b="0"/>
            <wp:docPr id="80" name="Image 80" descr="">
              <a:hlinkClick r:id="rId93"/>
            </wp:docPr>
            <wp:cNvGraphicFramePr>
              <a:graphicFrameLocks/>
            </wp:cNvGraphicFramePr>
            <a:graphic>
              <a:graphicData uri="http://schemas.openxmlformats.org/drawingml/2006/picture">
                <pic:pic>
                  <pic:nvPicPr>
                    <pic:cNvPr id="80" name="Image 80" descr="">
                      <a:hlinkClick r:id="rId93"/>
                    </pic:cNvPr>
                    <pic:cNvPicPr/>
                  </pic:nvPicPr>
                  <pic:blipFill>
                    <a:blip r:embed="rId11" cstate="print"/>
                    <a:stretch>
                      <a:fillRect/>
                    </a:stretch>
                  </pic:blipFill>
                  <pic:spPr>
                    <a:xfrm>
                      <a:off x="0" y="0"/>
                      <a:ext cx="201234" cy="114882"/>
                    </a:xfrm>
                    <a:prstGeom prst="rect">
                      <a:avLst/>
                    </a:prstGeom>
                  </pic:spPr>
                </pic:pic>
              </a:graphicData>
            </a:graphic>
          </wp:inline>
        </w:drawing>
      </w:r>
      <w:r>
        <w:rPr>
          <w:color w:val="950000"/>
        </w:rPr>
      </w:r>
    </w:p>
    <w:p>
      <w:pPr>
        <w:pStyle w:val="Heading8"/>
        <w:jc w:val="both"/>
      </w:pPr>
      <w:r>
        <w:rPr/>
        <w:t>Art.</w:t>
      </w:r>
      <w:r>
        <w:rPr>
          <w:spacing w:val="-3"/>
        </w:rPr>
        <w:t> </w:t>
      </w:r>
      <w:r>
        <w:rPr/>
        <w:t>63 </w:t>
      </w:r>
      <w:r>
        <w:rPr>
          <w:spacing w:val="-4"/>
        </w:rPr>
        <w:t>StG:</w:t>
      </w:r>
    </w:p>
    <w:p>
      <w:pPr>
        <w:pStyle w:val="BodyText"/>
        <w:spacing w:before="56"/>
        <w:ind w:left="1134" w:right="701"/>
        <w:jc w:val="both"/>
      </w:pPr>
      <w:r>
        <w:rPr>
          <w:position w:val="6"/>
          <w:sz w:val="12"/>
        </w:rPr>
        <w:t>1</w:t>
      </w:r>
      <w:r>
        <w:rPr>
          <w:spacing w:val="40"/>
          <w:position w:val="6"/>
          <w:sz w:val="12"/>
        </w:rPr>
        <w:t> </w:t>
      </w:r>
      <w:r>
        <w:rPr/>
        <w:t>Für Unternehmen von juristischen Personen, die neu eröffnet werden, kann der Regierungsrat im Einvernehmen</w:t>
      </w:r>
      <w:r>
        <w:rPr>
          <w:spacing w:val="-9"/>
        </w:rPr>
        <w:t> </w:t>
      </w:r>
      <w:r>
        <w:rPr/>
        <w:t>mit</w:t>
      </w:r>
      <w:r>
        <w:rPr>
          <w:spacing w:val="-9"/>
        </w:rPr>
        <w:t> </w:t>
      </w:r>
      <w:r>
        <w:rPr/>
        <w:t>der</w:t>
      </w:r>
      <w:r>
        <w:rPr>
          <w:spacing w:val="-9"/>
        </w:rPr>
        <w:t> </w:t>
      </w:r>
      <w:r>
        <w:rPr/>
        <w:t>zuständigen</w:t>
      </w:r>
      <w:r>
        <w:rPr>
          <w:spacing w:val="-9"/>
        </w:rPr>
        <w:t> </w:t>
      </w:r>
      <w:r>
        <w:rPr/>
        <w:t>Gemeinde</w:t>
      </w:r>
      <w:r>
        <w:rPr>
          <w:spacing w:val="-6"/>
        </w:rPr>
        <w:t> </w:t>
      </w:r>
      <w:r>
        <w:rPr/>
        <w:t>höchstens</w:t>
      </w:r>
      <w:r>
        <w:rPr>
          <w:spacing w:val="-8"/>
        </w:rPr>
        <w:t> </w:t>
      </w:r>
      <w:r>
        <w:rPr/>
        <w:t>für</w:t>
      </w:r>
      <w:r>
        <w:rPr>
          <w:spacing w:val="-9"/>
        </w:rPr>
        <w:t> </w:t>
      </w:r>
      <w:r>
        <w:rPr/>
        <w:t>das</w:t>
      </w:r>
      <w:r>
        <w:rPr>
          <w:spacing w:val="-6"/>
        </w:rPr>
        <w:t> </w:t>
      </w:r>
      <w:r>
        <w:rPr/>
        <w:t>Eröffnungsjahr</w:t>
      </w:r>
      <w:r>
        <w:rPr>
          <w:spacing w:val="-7"/>
        </w:rPr>
        <w:t> </w:t>
      </w:r>
      <w:r>
        <w:rPr/>
        <w:t>und</w:t>
      </w:r>
      <w:r>
        <w:rPr>
          <w:spacing w:val="-9"/>
        </w:rPr>
        <w:t> </w:t>
      </w:r>
      <w:r>
        <w:rPr/>
        <w:t>die</w:t>
      </w:r>
      <w:r>
        <w:rPr>
          <w:spacing w:val="-9"/>
        </w:rPr>
        <w:t> </w:t>
      </w:r>
      <w:r>
        <w:rPr/>
        <w:t>neun</w:t>
      </w:r>
      <w:r>
        <w:rPr>
          <w:spacing w:val="-6"/>
        </w:rPr>
        <w:t> </w:t>
      </w:r>
      <w:r>
        <w:rPr/>
        <w:t>folgenden Jahre angemessene Steuererleichterungen gewähren, sofern:</w:t>
      </w:r>
    </w:p>
    <w:p>
      <w:pPr>
        <w:pStyle w:val="ListParagraph"/>
        <w:numPr>
          <w:ilvl w:val="0"/>
          <w:numId w:val="23"/>
        </w:numPr>
        <w:tabs>
          <w:tab w:pos="1586" w:val="left" w:leader="none"/>
        </w:tabs>
        <w:spacing w:line="240" w:lineRule="auto" w:before="41" w:after="0"/>
        <w:ind w:left="1586" w:right="0" w:hanging="452"/>
        <w:jc w:val="both"/>
        <w:rPr>
          <w:sz w:val="18"/>
        </w:rPr>
      </w:pPr>
      <w:r>
        <w:rPr>
          <w:sz w:val="18"/>
        </w:rPr>
        <w:t>das</w:t>
      </w:r>
      <w:r>
        <w:rPr>
          <w:spacing w:val="-3"/>
          <w:sz w:val="18"/>
        </w:rPr>
        <w:t> </w:t>
      </w:r>
      <w:r>
        <w:rPr>
          <w:sz w:val="18"/>
        </w:rPr>
        <w:t>Vorhaben</w:t>
      </w:r>
      <w:r>
        <w:rPr>
          <w:spacing w:val="-5"/>
          <w:sz w:val="18"/>
        </w:rPr>
        <w:t> </w:t>
      </w:r>
      <w:r>
        <w:rPr>
          <w:sz w:val="18"/>
        </w:rPr>
        <w:t>von</w:t>
      </w:r>
      <w:r>
        <w:rPr>
          <w:spacing w:val="-5"/>
          <w:sz w:val="18"/>
        </w:rPr>
        <w:t> </w:t>
      </w:r>
      <w:r>
        <w:rPr>
          <w:sz w:val="18"/>
        </w:rPr>
        <w:t>volkswirtschaftlicher</w:t>
      </w:r>
      <w:r>
        <w:rPr>
          <w:spacing w:val="-3"/>
          <w:sz w:val="18"/>
        </w:rPr>
        <w:t> </w:t>
      </w:r>
      <w:r>
        <w:rPr>
          <w:sz w:val="18"/>
        </w:rPr>
        <w:t>Bedeutung</w:t>
      </w:r>
      <w:r>
        <w:rPr>
          <w:spacing w:val="-3"/>
          <w:sz w:val="18"/>
        </w:rPr>
        <w:t> </w:t>
      </w:r>
      <w:r>
        <w:rPr>
          <w:sz w:val="18"/>
        </w:rPr>
        <w:t>für</w:t>
      </w:r>
      <w:r>
        <w:rPr>
          <w:spacing w:val="-3"/>
          <w:sz w:val="18"/>
        </w:rPr>
        <w:t> </w:t>
      </w:r>
      <w:r>
        <w:rPr>
          <w:sz w:val="18"/>
        </w:rPr>
        <w:t>den</w:t>
      </w:r>
      <w:r>
        <w:rPr>
          <w:spacing w:val="-2"/>
          <w:sz w:val="18"/>
        </w:rPr>
        <w:t> </w:t>
      </w:r>
      <w:r>
        <w:rPr>
          <w:sz w:val="18"/>
        </w:rPr>
        <w:t>Kanton</w:t>
      </w:r>
      <w:r>
        <w:rPr>
          <w:spacing w:val="-5"/>
          <w:sz w:val="18"/>
        </w:rPr>
        <w:t> </w:t>
      </w:r>
      <w:r>
        <w:rPr>
          <w:spacing w:val="-4"/>
          <w:sz w:val="18"/>
        </w:rPr>
        <w:t>ist,</w:t>
      </w:r>
    </w:p>
    <w:p>
      <w:pPr>
        <w:pStyle w:val="ListParagraph"/>
        <w:numPr>
          <w:ilvl w:val="0"/>
          <w:numId w:val="23"/>
        </w:numPr>
        <w:tabs>
          <w:tab w:pos="1586" w:val="left" w:leader="none"/>
        </w:tabs>
        <w:spacing w:line="240" w:lineRule="auto" w:before="40" w:after="0"/>
        <w:ind w:left="1586" w:right="0" w:hanging="452"/>
        <w:jc w:val="both"/>
        <w:rPr>
          <w:sz w:val="18"/>
        </w:rPr>
      </w:pPr>
      <w:r>
        <w:rPr>
          <w:sz w:val="18"/>
        </w:rPr>
        <w:t>dadurch</w:t>
      </w:r>
      <w:r>
        <w:rPr>
          <w:spacing w:val="-3"/>
          <w:sz w:val="18"/>
        </w:rPr>
        <w:t> </w:t>
      </w:r>
      <w:r>
        <w:rPr>
          <w:sz w:val="18"/>
        </w:rPr>
        <w:t>bestehende</w:t>
      </w:r>
      <w:r>
        <w:rPr>
          <w:spacing w:val="-2"/>
          <w:sz w:val="18"/>
        </w:rPr>
        <w:t> </w:t>
      </w:r>
      <w:r>
        <w:rPr>
          <w:sz w:val="18"/>
        </w:rPr>
        <w:t>Arbeitsplätze</w:t>
      </w:r>
      <w:r>
        <w:rPr>
          <w:spacing w:val="-5"/>
          <w:sz w:val="18"/>
        </w:rPr>
        <w:t> </w:t>
      </w:r>
      <w:r>
        <w:rPr>
          <w:sz w:val="18"/>
        </w:rPr>
        <w:t>erhalten</w:t>
      </w:r>
      <w:r>
        <w:rPr>
          <w:spacing w:val="-6"/>
          <w:sz w:val="18"/>
        </w:rPr>
        <w:t> </w:t>
      </w:r>
      <w:r>
        <w:rPr>
          <w:sz w:val="18"/>
        </w:rPr>
        <w:t>oder</w:t>
      </w:r>
      <w:r>
        <w:rPr>
          <w:spacing w:val="-5"/>
          <w:sz w:val="18"/>
        </w:rPr>
        <w:t> </w:t>
      </w:r>
      <w:r>
        <w:rPr>
          <w:sz w:val="18"/>
        </w:rPr>
        <w:t>neue</w:t>
      </w:r>
      <w:r>
        <w:rPr>
          <w:spacing w:val="-2"/>
          <w:sz w:val="18"/>
        </w:rPr>
        <w:t> </w:t>
      </w:r>
      <w:r>
        <w:rPr>
          <w:sz w:val="18"/>
        </w:rPr>
        <w:t>geschaffen</w:t>
      </w:r>
      <w:r>
        <w:rPr>
          <w:spacing w:val="-2"/>
          <w:sz w:val="18"/>
        </w:rPr>
        <w:t> werden,</w:t>
      </w:r>
    </w:p>
    <w:p>
      <w:pPr>
        <w:pStyle w:val="ListParagraph"/>
        <w:numPr>
          <w:ilvl w:val="0"/>
          <w:numId w:val="23"/>
        </w:numPr>
        <w:tabs>
          <w:tab w:pos="1587" w:val="left" w:leader="none"/>
        </w:tabs>
        <w:spacing w:line="240" w:lineRule="auto" w:before="38" w:after="0"/>
        <w:ind w:left="1587" w:right="0" w:hanging="453"/>
        <w:jc w:val="both"/>
        <w:rPr>
          <w:sz w:val="18"/>
        </w:rPr>
      </w:pPr>
      <w:r>
        <w:rPr>
          <w:sz w:val="18"/>
        </w:rPr>
        <w:t>ein</w:t>
      </w:r>
      <w:r>
        <w:rPr>
          <w:spacing w:val="-4"/>
          <w:sz w:val="18"/>
        </w:rPr>
        <w:t> </w:t>
      </w:r>
      <w:r>
        <w:rPr>
          <w:sz w:val="18"/>
        </w:rPr>
        <w:t>klares</w:t>
      </w:r>
      <w:r>
        <w:rPr>
          <w:spacing w:val="-2"/>
          <w:sz w:val="18"/>
        </w:rPr>
        <w:t> </w:t>
      </w:r>
      <w:r>
        <w:rPr>
          <w:sz w:val="18"/>
        </w:rPr>
        <w:t>Konzept</w:t>
      </w:r>
      <w:r>
        <w:rPr>
          <w:spacing w:val="-3"/>
          <w:sz w:val="18"/>
        </w:rPr>
        <w:t> </w:t>
      </w:r>
      <w:r>
        <w:rPr>
          <w:sz w:val="18"/>
        </w:rPr>
        <w:t>zugrunde</w:t>
      </w:r>
      <w:r>
        <w:rPr>
          <w:spacing w:val="-4"/>
          <w:sz w:val="18"/>
        </w:rPr>
        <w:t> </w:t>
      </w:r>
      <w:r>
        <w:rPr>
          <w:sz w:val="18"/>
        </w:rPr>
        <w:t>liegt,</w:t>
      </w:r>
      <w:r>
        <w:rPr>
          <w:spacing w:val="-2"/>
          <w:sz w:val="18"/>
        </w:rPr>
        <w:t> </w:t>
      </w:r>
      <w:r>
        <w:rPr>
          <w:spacing w:val="-5"/>
          <w:sz w:val="18"/>
        </w:rPr>
        <w:t>und</w:t>
      </w:r>
    </w:p>
    <w:p>
      <w:pPr>
        <w:pStyle w:val="ListParagraph"/>
        <w:numPr>
          <w:ilvl w:val="0"/>
          <w:numId w:val="23"/>
        </w:numPr>
        <w:tabs>
          <w:tab w:pos="1586" w:val="left" w:leader="none"/>
          <w:tab w:pos="1588" w:val="left" w:leader="none"/>
        </w:tabs>
        <w:spacing w:line="240" w:lineRule="auto" w:before="40" w:after="0"/>
        <w:ind w:left="1588" w:right="703" w:hanging="454"/>
        <w:jc w:val="both"/>
        <w:rPr>
          <w:sz w:val="18"/>
        </w:rPr>
      </w:pPr>
      <w:r>
        <w:rPr>
          <w:sz w:val="18"/>
        </w:rPr>
        <w:t>die Unternehmenstätigkeit ganz oder überwiegend auf einen überregionalen Markt ausgerichtet </w:t>
      </w:r>
      <w:r>
        <w:rPr>
          <w:spacing w:val="-4"/>
          <w:sz w:val="18"/>
        </w:rPr>
        <w:t>ist.</w:t>
      </w:r>
    </w:p>
    <w:p>
      <w:pPr>
        <w:pStyle w:val="BodyText"/>
        <w:spacing w:before="42"/>
        <w:ind w:left="1134"/>
        <w:jc w:val="both"/>
      </w:pPr>
      <w:r>
        <w:rPr/>
        <w:t>Eine</w:t>
      </w:r>
      <w:r>
        <w:rPr>
          <w:spacing w:val="-6"/>
        </w:rPr>
        <w:t> </w:t>
      </w:r>
      <w:r>
        <w:rPr/>
        <w:t>wesentliche</w:t>
      </w:r>
      <w:r>
        <w:rPr>
          <w:spacing w:val="-4"/>
        </w:rPr>
        <w:t> </w:t>
      </w:r>
      <w:r>
        <w:rPr/>
        <w:t>Änderung</w:t>
      </w:r>
      <w:r>
        <w:rPr>
          <w:spacing w:val="-4"/>
        </w:rPr>
        <w:t> </w:t>
      </w:r>
      <w:r>
        <w:rPr/>
        <w:t>der</w:t>
      </w:r>
      <w:r>
        <w:rPr>
          <w:spacing w:val="-5"/>
        </w:rPr>
        <w:t> </w:t>
      </w:r>
      <w:r>
        <w:rPr/>
        <w:t>betrieblichen</w:t>
      </w:r>
      <w:r>
        <w:rPr>
          <w:spacing w:val="-4"/>
        </w:rPr>
        <w:t> </w:t>
      </w:r>
      <w:r>
        <w:rPr/>
        <w:t>Tätigkeit</w:t>
      </w:r>
      <w:r>
        <w:rPr>
          <w:spacing w:val="-4"/>
        </w:rPr>
        <w:t> </w:t>
      </w:r>
      <w:r>
        <w:rPr/>
        <w:t>kann</w:t>
      </w:r>
      <w:r>
        <w:rPr>
          <w:spacing w:val="-7"/>
        </w:rPr>
        <w:t> </w:t>
      </w:r>
      <w:r>
        <w:rPr/>
        <w:t>einer</w:t>
      </w:r>
      <w:r>
        <w:rPr>
          <w:spacing w:val="-5"/>
        </w:rPr>
        <w:t> </w:t>
      </w:r>
      <w:r>
        <w:rPr/>
        <w:t>Neueröffnung</w:t>
      </w:r>
      <w:r>
        <w:rPr>
          <w:spacing w:val="-4"/>
        </w:rPr>
        <w:t> </w:t>
      </w:r>
      <w:r>
        <w:rPr/>
        <w:t>gleichgestellt</w:t>
      </w:r>
      <w:r>
        <w:rPr>
          <w:spacing w:val="-4"/>
        </w:rPr>
        <w:t> </w:t>
      </w:r>
      <w:r>
        <w:rPr>
          <w:spacing w:val="-2"/>
        </w:rPr>
        <w:t>werden.</w:t>
      </w:r>
    </w:p>
    <w:p>
      <w:pPr>
        <w:pStyle w:val="BodyText"/>
        <w:spacing w:before="35"/>
        <w:ind w:left="1134" w:right="703"/>
        <w:jc w:val="both"/>
      </w:pPr>
      <w:r>
        <w:rPr>
          <w:position w:val="6"/>
          <w:sz w:val="12"/>
        </w:rPr>
        <w:t>2</w:t>
      </w:r>
      <w:r>
        <w:rPr>
          <w:spacing w:val="14"/>
          <w:position w:val="6"/>
          <w:sz w:val="12"/>
        </w:rPr>
        <w:t> </w:t>
      </w:r>
      <w:r>
        <w:rPr/>
        <w:t>Die</w:t>
      </w:r>
      <w:r>
        <w:rPr>
          <w:spacing w:val="-5"/>
        </w:rPr>
        <w:t> </w:t>
      </w:r>
      <w:r>
        <w:rPr/>
        <w:t>Steuererleichterung</w:t>
      </w:r>
      <w:r>
        <w:rPr>
          <w:spacing w:val="-5"/>
        </w:rPr>
        <w:t> </w:t>
      </w:r>
      <w:r>
        <w:rPr/>
        <w:t>ist</w:t>
      </w:r>
      <w:r>
        <w:rPr>
          <w:spacing w:val="-3"/>
        </w:rPr>
        <w:t> </w:t>
      </w:r>
      <w:r>
        <w:rPr/>
        <w:t>im</w:t>
      </w:r>
      <w:r>
        <w:rPr>
          <w:spacing w:val="-2"/>
        </w:rPr>
        <w:t> </w:t>
      </w:r>
      <w:r>
        <w:rPr/>
        <w:t>Rahmen</w:t>
      </w:r>
      <w:r>
        <w:rPr>
          <w:spacing w:val="-2"/>
        </w:rPr>
        <w:t> </w:t>
      </w:r>
      <w:r>
        <w:rPr/>
        <w:t>einer</w:t>
      </w:r>
      <w:r>
        <w:rPr>
          <w:spacing w:val="-5"/>
        </w:rPr>
        <w:t> </w:t>
      </w:r>
      <w:r>
        <w:rPr/>
        <w:t>Leistungsvereinbarung</w:t>
      </w:r>
      <w:r>
        <w:rPr>
          <w:spacing w:val="-5"/>
        </w:rPr>
        <w:t> </w:t>
      </w:r>
      <w:r>
        <w:rPr/>
        <w:t>zu</w:t>
      </w:r>
      <w:r>
        <w:rPr>
          <w:spacing w:val="-2"/>
        </w:rPr>
        <w:t> </w:t>
      </w:r>
      <w:r>
        <w:rPr/>
        <w:t>gewähren,</w:t>
      </w:r>
      <w:r>
        <w:rPr>
          <w:spacing w:val="-5"/>
        </w:rPr>
        <w:t> </w:t>
      </w:r>
      <w:r>
        <w:rPr/>
        <w:t>in</w:t>
      </w:r>
      <w:r>
        <w:rPr>
          <w:spacing w:val="-5"/>
        </w:rPr>
        <w:t> </w:t>
      </w:r>
      <w:r>
        <w:rPr/>
        <w:t>welcher</w:t>
      </w:r>
      <w:r>
        <w:rPr>
          <w:spacing w:val="-5"/>
        </w:rPr>
        <w:t> </w:t>
      </w:r>
      <w:r>
        <w:rPr/>
        <w:t>sich</w:t>
      </w:r>
      <w:r>
        <w:rPr>
          <w:spacing w:val="-5"/>
        </w:rPr>
        <w:t> </w:t>
      </w:r>
      <w:r>
        <w:rPr/>
        <w:t>das Unternehmen zu bestimmt umschriebenen Leistungen verpflichtet. Werden die mit der Leistungsvereinbarung eingegangenen Verpflichtungen nicht</w:t>
      </w:r>
      <w:r>
        <w:rPr>
          <w:spacing w:val="-3"/>
        </w:rPr>
        <w:t> </w:t>
      </w:r>
      <w:r>
        <w:rPr/>
        <w:t>oder</w:t>
      </w:r>
      <w:r>
        <w:rPr>
          <w:spacing w:val="-1"/>
        </w:rPr>
        <w:t> </w:t>
      </w:r>
      <w:r>
        <w:rPr/>
        <w:t>nicht</w:t>
      </w:r>
      <w:r>
        <w:rPr>
          <w:spacing w:val="-3"/>
        </w:rPr>
        <w:t> </w:t>
      </w:r>
      <w:r>
        <w:rPr/>
        <w:t>vollständig eingehalten, entfällt die Steuerbefreiung rückwirkend und die Steuern werden nachgefordert.</w:t>
      </w:r>
    </w:p>
    <w:p>
      <w:pPr>
        <w:pStyle w:val="BodyText"/>
        <w:spacing w:after="0"/>
        <w:jc w:val="both"/>
        <w:sectPr>
          <w:pgSz w:w="11910" w:h="16840"/>
          <w:pgMar w:header="724" w:footer="687" w:top="960" w:bottom="880" w:left="850" w:right="992"/>
        </w:sectPr>
      </w:pPr>
    </w:p>
    <w:p>
      <w:pPr>
        <w:pStyle w:val="BodyText"/>
        <w:spacing w:before="422"/>
        <w:rPr>
          <w:sz w:val="40"/>
        </w:rPr>
      </w:pPr>
    </w:p>
    <w:p>
      <w:pPr>
        <w:pStyle w:val="Heading1"/>
      </w:pPr>
      <w:bookmarkStart w:name="Grundstückgewinnsteuer" w:id="63"/>
      <w:bookmarkEnd w:id="63"/>
      <w:r>
        <w:rPr>
          <w:b w:val="0"/>
        </w:rPr>
      </w:r>
      <w:bookmarkStart w:name="_bookmark27" w:id="64"/>
      <w:bookmarkEnd w:id="64"/>
      <w:r>
        <w:rPr>
          <w:b w:val="0"/>
        </w:rPr>
      </w:r>
      <w:r>
        <w:rPr>
          <w:color w:val="2D73B4"/>
          <w:spacing w:val="-2"/>
        </w:rPr>
        <w:t>Grundstückgewinnsteuer</w:t>
      </w:r>
    </w:p>
    <w:p>
      <w:pPr>
        <w:pStyle w:val="BodyText"/>
        <w:spacing w:before="119"/>
        <w:ind w:left="851"/>
      </w:pPr>
      <w:r>
        <w:rPr/>
        <w:t>(Art.</w:t>
      </w:r>
      <w:r>
        <w:rPr>
          <w:spacing w:val="-3"/>
        </w:rPr>
        <w:t> </w:t>
      </w:r>
      <w:r>
        <w:rPr/>
        <w:t>110</w:t>
      </w:r>
      <w:r>
        <w:rPr>
          <w:spacing w:val="-3"/>
        </w:rPr>
        <w:t> </w:t>
      </w:r>
      <w:r>
        <w:rPr/>
        <w:t>– 121 StG; §§ 60</w:t>
      </w:r>
      <w:r>
        <w:rPr>
          <w:spacing w:val="-3"/>
        </w:rPr>
        <w:t> </w:t>
      </w:r>
      <w:r>
        <w:rPr/>
        <w:t>– 66</w:t>
      </w:r>
      <w:r>
        <w:rPr>
          <w:spacing w:val="1"/>
        </w:rPr>
        <w:t> </w:t>
      </w:r>
      <w:r>
        <w:rPr>
          <w:spacing w:val="-4"/>
        </w:rPr>
        <w:t>StV)</w:t>
      </w:r>
    </w:p>
    <w:p>
      <w:pPr>
        <w:pStyle w:val="BodyText"/>
        <w:spacing w:before="153"/>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6">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25"/>
      </w:pPr>
    </w:p>
    <w:p>
      <w:pPr>
        <w:pStyle w:val="Heading8"/>
        <w:spacing w:before="0"/>
      </w:pPr>
      <w:r>
        <w:rPr/>
        <w:t>Art.</w:t>
      </w:r>
      <w:r>
        <w:rPr>
          <w:spacing w:val="-1"/>
        </w:rPr>
        <w:t> </w:t>
      </w:r>
      <w:r>
        <w:rPr/>
        <w:t>2</w:t>
      </w:r>
      <w:r>
        <w:rPr>
          <w:spacing w:val="1"/>
        </w:rPr>
        <w:t> </w:t>
      </w:r>
      <w:r>
        <w:rPr/>
        <w:t>lit.</w:t>
      </w:r>
      <w:r>
        <w:rPr>
          <w:spacing w:val="-1"/>
        </w:rPr>
        <w:t> </w:t>
      </w:r>
      <w:r>
        <w:rPr/>
        <w:t>d </w:t>
      </w:r>
      <w:r>
        <w:rPr>
          <w:spacing w:val="-4"/>
        </w:rPr>
        <w:t>StG:</w:t>
      </w:r>
    </w:p>
    <w:p>
      <w:pPr>
        <w:pStyle w:val="BodyText"/>
        <w:spacing w:before="59"/>
        <w:ind w:left="1134"/>
        <w:jc w:val="both"/>
      </w:pPr>
      <w:r>
        <w:rPr/>
        <w:t>Der</w:t>
      </w:r>
      <w:r>
        <w:rPr>
          <w:spacing w:val="-3"/>
        </w:rPr>
        <w:t> </w:t>
      </w:r>
      <w:r>
        <w:rPr/>
        <w:t>Kanton</w:t>
      </w:r>
      <w:r>
        <w:rPr>
          <w:spacing w:val="-1"/>
        </w:rPr>
        <w:t> </w:t>
      </w:r>
      <w:r>
        <w:rPr/>
        <w:t>erhebt</w:t>
      </w:r>
      <w:r>
        <w:rPr>
          <w:spacing w:val="-5"/>
        </w:rPr>
        <w:t> </w:t>
      </w:r>
      <w:r>
        <w:rPr/>
        <w:t>nach</w:t>
      </w:r>
      <w:r>
        <w:rPr>
          <w:spacing w:val="-1"/>
        </w:rPr>
        <w:t> </w:t>
      </w:r>
      <w:r>
        <w:rPr/>
        <w:t>diesem</w:t>
      </w:r>
      <w:r>
        <w:rPr>
          <w:spacing w:val="-1"/>
        </w:rPr>
        <w:t> </w:t>
      </w:r>
      <w:r>
        <w:rPr>
          <w:spacing w:val="-2"/>
        </w:rPr>
        <w:t>Gesetz:</w:t>
      </w:r>
    </w:p>
    <w:p>
      <w:pPr>
        <w:pStyle w:val="BodyText"/>
        <w:tabs>
          <w:tab w:pos="1588" w:val="left" w:leader="none"/>
        </w:tabs>
        <w:ind w:left="1134"/>
      </w:pPr>
      <w:r>
        <w:rPr>
          <w:spacing w:val="-5"/>
        </w:rPr>
        <w:t>d)</w:t>
      </w:r>
      <w:r>
        <w:rPr/>
        <w:tab/>
        <w:t>eine</w:t>
      </w:r>
      <w:r>
        <w:rPr>
          <w:spacing w:val="-5"/>
        </w:rPr>
        <w:t> </w:t>
      </w:r>
      <w:r>
        <w:rPr/>
        <w:t>Grundstückgewinnsteuer</w:t>
      </w:r>
      <w:r>
        <w:rPr>
          <w:spacing w:val="-5"/>
        </w:rPr>
        <w:t> </w:t>
      </w:r>
      <w:r>
        <w:rPr/>
        <w:t>von</w:t>
      </w:r>
      <w:r>
        <w:rPr>
          <w:spacing w:val="-5"/>
        </w:rPr>
        <w:t> </w:t>
      </w:r>
      <w:r>
        <w:rPr/>
        <w:t>den</w:t>
      </w:r>
      <w:r>
        <w:rPr>
          <w:spacing w:val="-5"/>
        </w:rPr>
        <w:t> </w:t>
      </w:r>
      <w:r>
        <w:rPr/>
        <w:t>natürlichen</w:t>
      </w:r>
      <w:r>
        <w:rPr>
          <w:spacing w:val="-5"/>
        </w:rPr>
        <w:t> </w:t>
      </w:r>
      <w:r>
        <w:rPr/>
        <w:t>und</w:t>
      </w:r>
      <w:r>
        <w:rPr>
          <w:spacing w:val="-5"/>
        </w:rPr>
        <w:t> </w:t>
      </w:r>
      <w:r>
        <w:rPr/>
        <w:t>gewissen</w:t>
      </w:r>
      <w:r>
        <w:rPr>
          <w:spacing w:val="-5"/>
        </w:rPr>
        <w:t> </w:t>
      </w:r>
      <w:r>
        <w:rPr/>
        <w:t>juristischen</w:t>
      </w:r>
      <w:r>
        <w:rPr>
          <w:spacing w:val="-2"/>
        </w:rPr>
        <w:t> Personen.</w:t>
      </w:r>
    </w:p>
    <w:p>
      <w:pPr>
        <w:pStyle w:val="Heading7"/>
        <w:spacing w:line="470" w:lineRule="atLeast" w:before="2"/>
        <w:ind w:right="469"/>
        <w:jc w:val="both"/>
      </w:pPr>
      <w:r>
        <w:rPr>
          <w:color w:val="950000"/>
          <w:spacing w:val="-8"/>
        </w:rPr>
        <w:t>Besteuerung</w:t>
      </w:r>
      <w:r>
        <w:rPr>
          <w:color w:val="950000"/>
          <w:spacing w:val="-6"/>
        </w:rPr>
        <w:t> </w:t>
      </w:r>
      <w:r>
        <w:rPr>
          <w:color w:val="950000"/>
          <w:spacing w:val="-8"/>
        </w:rPr>
        <w:t>der</w:t>
      </w:r>
      <w:r>
        <w:rPr>
          <w:color w:val="950000"/>
          <w:spacing w:val="-6"/>
        </w:rPr>
        <w:t> </w:t>
      </w:r>
      <w:r>
        <w:rPr>
          <w:color w:val="950000"/>
          <w:spacing w:val="-8"/>
        </w:rPr>
        <w:t>Grundstückgewinne,</w:t>
      </w:r>
      <w:r>
        <w:rPr>
          <w:color w:val="950000"/>
          <w:spacing w:val="-6"/>
        </w:rPr>
        <w:t> </w:t>
      </w:r>
      <w:r>
        <w:rPr>
          <w:color w:val="950000"/>
          <w:spacing w:val="-8"/>
        </w:rPr>
        <w:t>Steuerhoheit</w:t>
      </w:r>
      <w:r>
        <w:rPr>
          <w:color w:val="950000"/>
          <w:spacing w:val="-6"/>
        </w:rPr>
        <w:t> </w:t>
      </w:r>
      <w:r>
        <w:rPr>
          <w:color w:val="950000"/>
          <w:spacing w:val="-8"/>
        </w:rPr>
        <w:t>und</w:t>
      </w:r>
      <w:r>
        <w:rPr>
          <w:color w:val="950000"/>
          <w:spacing w:val="-6"/>
        </w:rPr>
        <w:t> </w:t>
      </w:r>
      <w:r>
        <w:rPr>
          <w:color w:val="950000"/>
          <w:spacing w:val="-8"/>
        </w:rPr>
        <w:t>Berechnung</w:t>
      </w:r>
      <w:r>
        <w:rPr>
          <w:color w:val="950000"/>
          <w:spacing w:val="-6"/>
        </w:rPr>
        <w:t> </w:t>
      </w:r>
      <w:r>
        <w:rPr>
          <w:color w:val="950000"/>
          <w:spacing w:val="-8"/>
        </w:rPr>
        <w:t>der</w:t>
      </w:r>
      <w:r>
        <w:rPr>
          <w:color w:val="950000"/>
          <w:spacing w:val="-6"/>
        </w:rPr>
        <w:t> </w:t>
      </w:r>
      <w:r>
        <w:rPr>
          <w:color w:val="950000"/>
          <w:spacing w:val="-8"/>
        </w:rPr>
        <w:t>Grundstückgewinnsteuer</w:t>
      </w:r>
      <w:r>
        <w:rPr>
          <w:color w:val="950000"/>
          <w:spacing w:val="66"/>
        </w:rPr>
        <w:t> </w:t>
      </w:r>
      <w:r>
        <w:rPr>
          <w:color w:val="950000"/>
          <w:spacing w:val="-11"/>
        </w:rPr>
        <w:drawing>
          <wp:inline distT="0" distB="0" distL="0" distR="0">
            <wp:extent cx="201288" cy="114910"/>
            <wp:effectExtent l="0" t="0" r="0" b="0"/>
            <wp:docPr id="85" name="Image 85" descr="">
              <a:hlinkClick r:id="rId97"/>
            </wp:docPr>
            <wp:cNvGraphicFramePr>
              <a:graphicFrameLocks/>
            </wp:cNvGraphicFramePr>
            <a:graphic>
              <a:graphicData uri="http://schemas.openxmlformats.org/drawingml/2006/picture">
                <pic:pic>
                  <pic:nvPicPr>
                    <pic:cNvPr id="85" name="Image 85" descr="">
                      <a:hlinkClick r:id="rId97"/>
                    </pic:cNvPr>
                    <pic:cNvPicPr/>
                  </pic:nvPicPr>
                  <pic:blipFill>
                    <a:blip r:embed="rId11" cstate="print"/>
                    <a:stretch>
                      <a:fillRect/>
                    </a:stretch>
                  </pic:blipFill>
                  <pic:spPr>
                    <a:xfrm>
                      <a:off x="0" y="0"/>
                      <a:ext cx="201288" cy="114910"/>
                    </a:xfrm>
                    <a:prstGeom prst="rect">
                      <a:avLst/>
                    </a:prstGeom>
                  </pic:spPr>
                </pic:pic>
              </a:graphicData>
            </a:graphic>
          </wp:inline>
        </w:drawing>
      </w:r>
      <w:r>
        <w:rPr>
          <w:color w:val="950000"/>
          <w:spacing w:val="-11"/>
        </w:rPr>
      </w:r>
      <w:r>
        <w:rPr>
          <w:rFonts w:ascii="Times New Roman" w:hAnsi="Times New Roman"/>
          <w:color w:val="950000"/>
          <w:spacing w:val="-2"/>
        </w:rPr>
        <w:t> </w:t>
      </w:r>
      <w:r>
        <w:rPr>
          <w:color w:val="950000"/>
          <w:spacing w:val="-2"/>
        </w:rPr>
        <w:t>Gegenstand</w:t>
      </w:r>
    </w:p>
    <w:p>
      <w:pPr>
        <w:pStyle w:val="Heading8"/>
      </w:pPr>
      <w:r>
        <w:rPr/>
        <w:t>Art.</w:t>
      </w:r>
      <w:r>
        <w:rPr>
          <w:spacing w:val="-1"/>
        </w:rPr>
        <w:t> </w:t>
      </w:r>
      <w:r>
        <w:rPr/>
        <w:t>110 Abs.</w:t>
      </w:r>
      <w:r>
        <w:rPr>
          <w:spacing w:val="-3"/>
        </w:rPr>
        <w:t> </w:t>
      </w:r>
      <w:r>
        <w:rPr/>
        <w:t>1 und</w:t>
      </w:r>
      <w:r>
        <w:rPr>
          <w:spacing w:val="-1"/>
        </w:rPr>
        <w:t> </w:t>
      </w:r>
      <w:r>
        <w:rPr/>
        <w:t>2 lit.</w:t>
      </w:r>
      <w:r>
        <w:rPr>
          <w:spacing w:val="-1"/>
        </w:rPr>
        <w:t> </w:t>
      </w:r>
      <w:r>
        <w:rPr/>
        <w:t>a</w:t>
      </w:r>
      <w:r>
        <w:rPr>
          <w:spacing w:val="-3"/>
        </w:rPr>
        <w:t> </w:t>
      </w:r>
      <w:r>
        <w:rPr/>
        <w:t>und</w:t>
      </w:r>
      <w:r>
        <w:rPr>
          <w:spacing w:val="-1"/>
        </w:rPr>
        <w:t> </w:t>
      </w:r>
      <w:r>
        <w:rPr/>
        <w:t>c</w:t>
      </w:r>
      <w:r>
        <w:rPr>
          <w:spacing w:val="1"/>
        </w:rPr>
        <w:t> </w:t>
      </w:r>
      <w:r>
        <w:rPr>
          <w:spacing w:val="-4"/>
        </w:rPr>
        <w:t>StG:</w:t>
      </w:r>
    </w:p>
    <w:p>
      <w:pPr>
        <w:pStyle w:val="BodyText"/>
        <w:spacing w:before="56"/>
        <w:ind w:left="1134" w:right="703"/>
        <w:jc w:val="both"/>
      </w:pPr>
      <w:r>
        <w:rPr>
          <w:position w:val="6"/>
          <w:sz w:val="12"/>
        </w:rPr>
        <w:t>1</w:t>
      </w:r>
      <w:r>
        <w:rPr>
          <w:spacing w:val="-7"/>
          <w:position w:val="6"/>
          <w:sz w:val="12"/>
        </w:rPr>
        <w:t> </w:t>
      </w:r>
      <w:r>
        <w:rPr/>
        <w:t>Die</w:t>
      </w:r>
      <w:r>
        <w:rPr>
          <w:spacing w:val="-10"/>
        </w:rPr>
        <w:t> </w:t>
      </w:r>
      <w:r>
        <w:rPr/>
        <w:t>Grundstückgewinnsteuer</w:t>
      </w:r>
      <w:r>
        <w:rPr>
          <w:spacing w:val="-13"/>
        </w:rPr>
        <w:t> </w:t>
      </w:r>
      <w:r>
        <w:rPr/>
        <w:t>wird</w:t>
      </w:r>
      <w:r>
        <w:rPr>
          <w:spacing w:val="-9"/>
        </w:rPr>
        <w:t> </w:t>
      </w:r>
      <w:r>
        <w:rPr/>
        <w:t>auf</w:t>
      </w:r>
      <w:r>
        <w:rPr>
          <w:spacing w:val="-10"/>
        </w:rPr>
        <w:t> </w:t>
      </w:r>
      <w:r>
        <w:rPr/>
        <w:t>den</w:t>
      </w:r>
      <w:r>
        <w:rPr>
          <w:spacing w:val="-10"/>
        </w:rPr>
        <w:t> </w:t>
      </w:r>
      <w:r>
        <w:rPr/>
        <w:t>Gewinnen</w:t>
      </w:r>
      <w:r>
        <w:rPr>
          <w:spacing w:val="-12"/>
        </w:rPr>
        <w:t> </w:t>
      </w:r>
      <w:r>
        <w:rPr/>
        <w:t>erhoben,</w:t>
      </w:r>
      <w:r>
        <w:rPr>
          <w:spacing w:val="-10"/>
        </w:rPr>
        <w:t> </w:t>
      </w:r>
      <w:r>
        <w:rPr/>
        <w:t>die</w:t>
      </w:r>
      <w:r>
        <w:rPr>
          <w:spacing w:val="-10"/>
        </w:rPr>
        <w:t> </w:t>
      </w:r>
      <w:r>
        <w:rPr/>
        <w:t>bei</w:t>
      </w:r>
      <w:r>
        <w:rPr>
          <w:spacing w:val="-12"/>
        </w:rPr>
        <w:t> </w:t>
      </w:r>
      <w:r>
        <w:rPr/>
        <w:t>der</w:t>
      </w:r>
      <w:r>
        <w:rPr>
          <w:spacing w:val="-10"/>
        </w:rPr>
        <w:t> </w:t>
      </w:r>
      <w:r>
        <w:rPr/>
        <w:t>Veräusserung</w:t>
      </w:r>
      <w:r>
        <w:rPr>
          <w:spacing w:val="-12"/>
        </w:rPr>
        <w:t> </w:t>
      </w:r>
      <w:r>
        <w:rPr/>
        <w:t>von</w:t>
      </w:r>
      <w:r>
        <w:rPr>
          <w:spacing w:val="-10"/>
        </w:rPr>
        <w:t> </w:t>
      </w:r>
      <w:r>
        <w:rPr/>
        <w:t>im</w:t>
      </w:r>
      <w:r>
        <w:rPr>
          <w:spacing w:val="-9"/>
        </w:rPr>
        <w:t> </w:t>
      </w:r>
      <w:r>
        <w:rPr/>
        <w:t>Kanton gelegenen Grundstücken des Privatvermögens oder von Anteilen an solchen erzielt werden.</w:t>
      </w:r>
    </w:p>
    <w:p>
      <w:pPr>
        <w:pStyle w:val="BodyText"/>
        <w:spacing w:before="36"/>
        <w:ind w:left="1134"/>
        <w:jc w:val="both"/>
      </w:pPr>
      <w:r>
        <w:rPr>
          <w:position w:val="6"/>
          <w:sz w:val="12"/>
        </w:rPr>
        <w:t>2</w:t>
      </w:r>
      <w:r>
        <w:rPr>
          <w:spacing w:val="13"/>
          <w:position w:val="6"/>
          <w:sz w:val="12"/>
        </w:rPr>
        <w:t> </w:t>
      </w:r>
      <w:r>
        <w:rPr/>
        <w:t>Der</w:t>
      </w:r>
      <w:r>
        <w:rPr>
          <w:spacing w:val="-4"/>
        </w:rPr>
        <w:t> </w:t>
      </w:r>
      <w:r>
        <w:rPr/>
        <w:t>Grundstückgewinnsteuer</w:t>
      </w:r>
      <w:r>
        <w:rPr>
          <w:spacing w:val="-6"/>
        </w:rPr>
        <w:t> </w:t>
      </w:r>
      <w:r>
        <w:rPr/>
        <w:t>unterliegen</w:t>
      </w:r>
      <w:r>
        <w:rPr>
          <w:spacing w:val="-2"/>
        </w:rPr>
        <w:t> ausserdem:</w:t>
      </w:r>
    </w:p>
    <w:p>
      <w:pPr>
        <w:pStyle w:val="BodyText"/>
        <w:ind w:left="1588" w:right="703" w:hanging="454"/>
        <w:jc w:val="both"/>
      </w:pPr>
      <w:r>
        <w:rPr/>
        <w:t>a)</w:t>
      </w:r>
      <w:r>
        <w:rPr>
          <w:spacing w:val="80"/>
        </w:rPr>
        <w:t>  </w:t>
      </w:r>
      <w:r>
        <w:rPr/>
        <w:t>Gewinne</w:t>
      </w:r>
      <w:r>
        <w:rPr>
          <w:spacing w:val="-1"/>
        </w:rPr>
        <w:t> </w:t>
      </w:r>
      <w:r>
        <w:rPr/>
        <w:t>aus</w:t>
      </w:r>
      <w:r>
        <w:rPr>
          <w:spacing w:val="-1"/>
        </w:rPr>
        <w:t> </w:t>
      </w:r>
      <w:r>
        <w:rPr/>
        <w:t>Veräusserung</w:t>
      </w:r>
      <w:r>
        <w:rPr>
          <w:spacing w:val="-4"/>
        </w:rPr>
        <w:t> </w:t>
      </w:r>
      <w:r>
        <w:rPr/>
        <w:t>land-</w:t>
      </w:r>
      <w:r>
        <w:rPr>
          <w:spacing w:val="-2"/>
        </w:rPr>
        <w:t> </w:t>
      </w:r>
      <w:r>
        <w:rPr/>
        <w:t>und</w:t>
      </w:r>
      <w:r>
        <w:rPr>
          <w:spacing w:val="-1"/>
        </w:rPr>
        <w:t> </w:t>
      </w:r>
      <w:r>
        <w:rPr/>
        <w:t>forstwirtschaftlicher</w:t>
      </w:r>
      <w:r>
        <w:rPr>
          <w:spacing w:val="-2"/>
        </w:rPr>
        <w:t> </w:t>
      </w:r>
      <w:r>
        <w:rPr/>
        <w:t>Grundstücke</w:t>
      </w:r>
      <w:r>
        <w:rPr>
          <w:spacing w:val="-1"/>
        </w:rPr>
        <w:t> </w:t>
      </w:r>
      <w:r>
        <w:rPr/>
        <w:t>natürlicher</w:t>
      </w:r>
      <w:r>
        <w:rPr>
          <w:spacing w:val="-2"/>
        </w:rPr>
        <w:t> </w:t>
      </w:r>
      <w:r>
        <w:rPr/>
        <w:t>Personen.</w:t>
      </w:r>
      <w:r>
        <w:rPr>
          <w:spacing w:val="-2"/>
        </w:rPr>
        <w:t> </w:t>
      </w:r>
      <w:r>
        <w:rPr/>
        <w:t>Für im Liegenschaftsgewinn enthaltene, wiedereingebrachte Abschreibungen gelten die Vorschriften über die Besteuerung von Geschäftsvermögen;</w:t>
      </w:r>
    </w:p>
    <w:p>
      <w:pPr>
        <w:pStyle w:val="BodyText"/>
        <w:spacing w:before="42"/>
        <w:ind w:left="1588" w:right="703" w:hanging="454"/>
        <w:jc w:val="both"/>
      </w:pPr>
      <w:r>
        <w:rPr/>
        <w:t>c)</w:t>
      </w:r>
      <w:r>
        <w:rPr>
          <w:spacing w:val="80"/>
        </w:rPr>
        <w:t>  </w:t>
      </w:r>
      <w:r>
        <w:rPr/>
        <w:t>Gewinne aus Veräusserung von Grundstücken juristischer Personen, die gemäss Art. 62 Abs. 1</w:t>
      </w:r>
      <w:r>
        <w:rPr>
          <w:spacing w:val="40"/>
        </w:rPr>
        <w:t> </w:t>
      </w:r>
      <w:r>
        <w:rPr/>
        <w:t>lit. d–g und j dieses Gesetzes von der Steuerpflicht befreit sind.</w:t>
      </w:r>
    </w:p>
    <w:p>
      <w:pPr>
        <w:pStyle w:val="BodyText"/>
        <w:spacing w:before="32"/>
      </w:pPr>
    </w:p>
    <w:p>
      <w:pPr>
        <w:pStyle w:val="Heading7"/>
      </w:pPr>
      <w:r>
        <w:rPr>
          <w:color w:val="950000"/>
          <w:spacing w:val="-2"/>
        </w:rPr>
        <w:t>Steuerobjekt</w:t>
      </w:r>
    </w:p>
    <w:p>
      <w:pPr>
        <w:pStyle w:val="Heading8"/>
        <w:spacing w:before="93"/>
      </w:pPr>
      <w:r>
        <w:rPr/>
        <w:t>Art.</w:t>
      </w:r>
      <w:r>
        <w:rPr>
          <w:spacing w:val="-3"/>
        </w:rPr>
        <w:t> </w:t>
      </w:r>
      <w:r>
        <w:rPr/>
        <w:t>115 </w:t>
      </w:r>
      <w:r>
        <w:rPr>
          <w:spacing w:val="-4"/>
        </w:rPr>
        <w:t>StG:</w:t>
      </w:r>
    </w:p>
    <w:p>
      <w:pPr>
        <w:pStyle w:val="BodyText"/>
        <w:spacing w:before="60"/>
        <w:ind w:left="1134"/>
      </w:pPr>
      <w:r>
        <w:rPr/>
        <w:t>Grundstückgewinn</w:t>
      </w:r>
      <w:r>
        <w:rPr>
          <w:spacing w:val="72"/>
        </w:rPr>
        <w:t> </w:t>
      </w:r>
      <w:r>
        <w:rPr/>
        <w:t>ist</w:t>
      </w:r>
      <w:r>
        <w:rPr>
          <w:spacing w:val="72"/>
        </w:rPr>
        <w:t> </w:t>
      </w:r>
      <w:r>
        <w:rPr/>
        <w:t>der</w:t>
      </w:r>
      <w:r>
        <w:rPr>
          <w:spacing w:val="71"/>
        </w:rPr>
        <w:t> </w:t>
      </w:r>
      <w:r>
        <w:rPr/>
        <w:t>Betrag,</w:t>
      </w:r>
      <w:r>
        <w:rPr>
          <w:spacing w:val="72"/>
        </w:rPr>
        <w:t> </w:t>
      </w:r>
      <w:r>
        <w:rPr/>
        <w:t>um</w:t>
      </w:r>
      <w:r>
        <w:rPr>
          <w:spacing w:val="73"/>
        </w:rPr>
        <w:t> </w:t>
      </w:r>
      <w:r>
        <w:rPr/>
        <w:t>welchen</w:t>
      </w:r>
      <w:r>
        <w:rPr>
          <w:spacing w:val="72"/>
        </w:rPr>
        <w:t> </w:t>
      </w:r>
      <w:r>
        <w:rPr/>
        <w:t>der</w:t>
      </w:r>
      <w:r>
        <w:rPr>
          <w:spacing w:val="74"/>
        </w:rPr>
        <w:t> </w:t>
      </w:r>
      <w:r>
        <w:rPr/>
        <w:t>Erlös</w:t>
      </w:r>
      <w:r>
        <w:rPr>
          <w:spacing w:val="75"/>
        </w:rPr>
        <w:t> </w:t>
      </w:r>
      <w:r>
        <w:rPr/>
        <w:t>die</w:t>
      </w:r>
      <w:r>
        <w:rPr>
          <w:spacing w:val="74"/>
        </w:rPr>
        <w:t> </w:t>
      </w:r>
      <w:r>
        <w:rPr/>
        <w:t>Anlagekosten</w:t>
      </w:r>
      <w:r>
        <w:rPr>
          <w:spacing w:val="74"/>
        </w:rPr>
        <w:t> </w:t>
      </w:r>
      <w:r>
        <w:rPr/>
        <w:t>(Erwerbspreis</w:t>
      </w:r>
      <w:r>
        <w:rPr>
          <w:spacing w:val="72"/>
        </w:rPr>
        <w:t> </w:t>
      </w:r>
      <w:r>
        <w:rPr/>
        <w:t>und Aufwendungen) übersteigt.</w:t>
      </w:r>
    </w:p>
    <w:p>
      <w:pPr>
        <w:pStyle w:val="BodyText"/>
        <w:spacing w:before="155"/>
      </w:pPr>
    </w:p>
    <w:p>
      <w:pPr>
        <w:pStyle w:val="Heading2"/>
      </w:pPr>
      <w:r>
        <w:rPr/>
        <w:drawing>
          <wp:anchor distT="0" distB="0" distL="0" distR="0" allowOverlap="1" layoutInCell="1" locked="0" behindDoc="0" simplePos="0" relativeHeight="15733760">
            <wp:simplePos x="0" y="0"/>
            <wp:positionH relativeFrom="page">
              <wp:posOffset>612140</wp:posOffset>
            </wp:positionH>
            <wp:positionV relativeFrom="paragraph">
              <wp:posOffset>29180</wp:posOffset>
            </wp:positionV>
            <wp:extent cx="259079" cy="313650"/>
            <wp:effectExtent l="0" t="0" r="0" b="0"/>
            <wp:wrapNone/>
            <wp:docPr id="86" name="Image 86" descr="Kantonaler Steuerrechner">
              <a:hlinkClick r:id="rId61"/>
            </wp:docPr>
            <wp:cNvGraphicFramePr>
              <a:graphicFrameLocks/>
            </wp:cNvGraphicFramePr>
            <a:graphic>
              <a:graphicData uri="http://schemas.openxmlformats.org/drawingml/2006/picture">
                <pic:pic>
                  <pic:nvPicPr>
                    <pic:cNvPr id="86" name="Image 86" descr="Kantonaler Steuerrechner">
                      <a:hlinkClick r:id="rId61"/>
                    </pic:cNvPr>
                    <pic:cNvPicPr/>
                  </pic:nvPicPr>
                  <pic:blipFill>
                    <a:blip r:embed="rId12" cstate="print"/>
                    <a:stretch>
                      <a:fillRect/>
                    </a:stretch>
                  </pic:blipFill>
                  <pic:spPr>
                    <a:xfrm>
                      <a:off x="0" y="0"/>
                      <a:ext cx="259079" cy="313650"/>
                    </a:xfrm>
                    <a:prstGeom prst="rect">
                      <a:avLst/>
                    </a:prstGeom>
                  </pic:spPr>
                </pic:pic>
              </a:graphicData>
            </a:graphic>
          </wp:anchor>
        </w:drawing>
      </w:r>
      <w:bookmarkStart w:name="Steuerberechnung" w:id="65"/>
      <w:bookmarkEnd w:id="65"/>
      <w:r>
        <w:rPr>
          <w:b w:val="0"/>
        </w:rPr>
      </w:r>
      <w:r>
        <w:rPr>
          <w:color w:val="2D73B4"/>
          <w:spacing w:val="-2"/>
        </w:rPr>
        <w:t>Steuerberechnung</w:t>
      </w:r>
    </w:p>
    <w:p>
      <w:pPr>
        <w:pStyle w:val="BodyText"/>
        <w:spacing w:before="58"/>
        <w:ind w:right="8097"/>
        <w:jc w:val="right"/>
      </w:pPr>
      <w:bookmarkStart w:name="_bookmark28" w:id="66"/>
      <w:bookmarkEnd w:id="66"/>
      <w:r>
        <w:rPr/>
      </w:r>
      <w:r>
        <w:rPr/>
        <w:t>(Art. 120</w:t>
      </w:r>
      <w:r>
        <w:rPr>
          <w:spacing w:val="-2"/>
        </w:rPr>
        <w:t> </w:t>
      </w:r>
      <w:r>
        <w:rPr>
          <w:spacing w:val="-4"/>
        </w:rPr>
        <w:t>StG)</w:t>
      </w:r>
    </w:p>
    <w:p>
      <w:pPr>
        <w:pStyle w:val="BodyText"/>
        <w:spacing w:before="33"/>
      </w:pPr>
    </w:p>
    <w:p>
      <w:pPr>
        <w:pStyle w:val="Heading7"/>
      </w:pPr>
      <w:r>
        <w:rPr>
          <w:color w:val="950000"/>
          <w:spacing w:val="-2"/>
        </w:rPr>
        <w:t>Steuersatz</w:t>
      </w:r>
    </w:p>
    <w:p>
      <w:pPr>
        <w:pStyle w:val="Heading8"/>
        <w:spacing w:before="94"/>
      </w:pPr>
      <w:r>
        <w:rPr/>
        <w:t>Art.</w:t>
      </w:r>
      <w:r>
        <w:rPr>
          <w:spacing w:val="-3"/>
        </w:rPr>
        <w:t> </w:t>
      </w:r>
      <w:r>
        <w:rPr/>
        <w:t>120 Abs.</w:t>
      </w:r>
      <w:r>
        <w:rPr>
          <w:spacing w:val="-3"/>
        </w:rPr>
        <w:t> </w:t>
      </w:r>
      <w:r>
        <w:rPr/>
        <w:t>1</w:t>
      </w:r>
      <w:r>
        <w:rPr>
          <w:spacing w:val="1"/>
        </w:rPr>
        <w:t> </w:t>
      </w:r>
      <w:r>
        <w:rPr>
          <w:spacing w:val="-4"/>
        </w:rPr>
        <w:t>StG:</w:t>
      </w:r>
    </w:p>
    <w:p>
      <w:pPr>
        <w:pStyle w:val="BodyText"/>
        <w:spacing w:before="55"/>
        <w:ind w:left="1134"/>
      </w:pPr>
      <w:r>
        <w:rPr>
          <w:position w:val="6"/>
          <w:sz w:val="12"/>
        </w:rPr>
        <w:t>1</w:t>
      </w:r>
      <w:r>
        <w:rPr>
          <w:spacing w:val="14"/>
          <w:position w:val="6"/>
          <w:sz w:val="12"/>
        </w:rPr>
        <w:t> </w:t>
      </w:r>
      <w:r>
        <w:rPr/>
        <w:t>Die</w:t>
      </w:r>
      <w:r>
        <w:rPr>
          <w:spacing w:val="-1"/>
        </w:rPr>
        <w:t> </w:t>
      </w:r>
      <w:r>
        <w:rPr/>
        <w:t>einfache</w:t>
      </w:r>
      <w:r>
        <w:rPr>
          <w:spacing w:val="-4"/>
        </w:rPr>
        <w:t> </w:t>
      </w:r>
      <w:r>
        <w:rPr/>
        <w:t>Grundstückgewinnsteuer</w:t>
      </w:r>
      <w:r>
        <w:rPr>
          <w:spacing w:val="-4"/>
        </w:rPr>
        <w:t> </w:t>
      </w:r>
      <w:r>
        <w:rPr/>
        <w:t>(100</w:t>
      </w:r>
      <w:r>
        <w:rPr>
          <w:spacing w:val="-4"/>
        </w:rPr>
        <w:t> </w:t>
      </w:r>
      <w:r>
        <w:rPr/>
        <w:t>%)</w:t>
      </w:r>
      <w:r>
        <w:rPr>
          <w:spacing w:val="-2"/>
        </w:rPr>
        <w:t> beträgt:</w:t>
      </w:r>
    </w:p>
    <w:p>
      <w:pPr>
        <w:pStyle w:val="ListParagraph"/>
        <w:numPr>
          <w:ilvl w:val="0"/>
          <w:numId w:val="24"/>
        </w:numPr>
        <w:tabs>
          <w:tab w:pos="1588" w:val="left" w:leader="none"/>
        </w:tabs>
        <w:spacing w:line="240" w:lineRule="auto" w:before="41" w:after="0"/>
        <w:ind w:left="1588" w:right="0" w:hanging="454"/>
        <w:jc w:val="left"/>
        <w:rPr>
          <w:sz w:val="18"/>
        </w:rPr>
      </w:pPr>
      <w:r>
        <w:rPr>
          <w:sz w:val="18"/>
        </w:rPr>
        <w:t>2%:</w:t>
      </w:r>
      <w:r>
        <w:rPr>
          <w:spacing w:val="-2"/>
          <w:sz w:val="18"/>
        </w:rPr>
        <w:t> </w:t>
      </w:r>
      <w:r>
        <w:rPr>
          <w:sz w:val="18"/>
        </w:rPr>
        <w:t>von</w:t>
      </w:r>
      <w:r>
        <w:rPr>
          <w:spacing w:val="-1"/>
          <w:sz w:val="18"/>
        </w:rPr>
        <w:t> </w:t>
      </w:r>
      <w:r>
        <w:rPr>
          <w:sz w:val="18"/>
        </w:rPr>
        <w:t>den ersten</w:t>
      </w:r>
      <w:r>
        <w:rPr>
          <w:spacing w:val="-1"/>
          <w:sz w:val="18"/>
        </w:rPr>
        <w:t> </w:t>
      </w:r>
      <w:r>
        <w:rPr>
          <w:sz w:val="18"/>
        </w:rPr>
        <w:t>Fr.</w:t>
      </w:r>
      <w:r>
        <w:rPr>
          <w:spacing w:val="-3"/>
          <w:sz w:val="18"/>
        </w:rPr>
        <w:t> </w:t>
      </w:r>
      <w:r>
        <w:rPr>
          <w:spacing w:val="-2"/>
          <w:sz w:val="18"/>
        </w:rPr>
        <w:t>2'000.00</w:t>
      </w:r>
    </w:p>
    <w:p>
      <w:pPr>
        <w:pStyle w:val="ListParagraph"/>
        <w:numPr>
          <w:ilvl w:val="0"/>
          <w:numId w:val="24"/>
        </w:numPr>
        <w:tabs>
          <w:tab w:pos="1588" w:val="left" w:leader="none"/>
        </w:tabs>
        <w:spacing w:line="240" w:lineRule="auto" w:before="40" w:after="0"/>
        <w:ind w:left="1588" w:right="0" w:hanging="454"/>
        <w:jc w:val="left"/>
        <w:rPr>
          <w:sz w:val="18"/>
        </w:rPr>
      </w:pPr>
      <w:r>
        <w:rPr>
          <w:sz w:val="18"/>
        </w:rPr>
        <w:t>4%:</w:t>
      </w:r>
      <w:r>
        <w:rPr>
          <w:spacing w:val="-2"/>
          <w:sz w:val="18"/>
        </w:rPr>
        <w:t> </w:t>
      </w:r>
      <w:r>
        <w:rPr>
          <w:sz w:val="18"/>
        </w:rPr>
        <w:t>von</w:t>
      </w:r>
      <w:r>
        <w:rPr>
          <w:spacing w:val="-2"/>
          <w:sz w:val="18"/>
        </w:rPr>
        <w:t> </w:t>
      </w:r>
      <w:r>
        <w:rPr>
          <w:sz w:val="18"/>
        </w:rPr>
        <w:t>den</w:t>
      </w:r>
      <w:r>
        <w:rPr>
          <w:spacing w:val="-1"/>
          <w:sz w:val="18"/>
        </w:rPr>
        <w:t> </w:t>
      </w:r>
      <w:r>
        <w:rPr>
          <w:sz w:val="18"/>
        </w:rPr>
        <w:t>weiteren</w:t>
      </w:r>
      <w:r>
        <w:rPr>
          <w:spacing w:val="-1"/>
          <w:sz w:val="18"/>
        </w:rPr>
        <w:t> </w:t>
      </w:r>
      <w:r>
        <w:rPr>
          <w:sz w:val="18"/>
        </w:rPr>
        <w:t>Fr.</w:t>
      </w:r>
      <w:r>
        <w:rPr>
          <w:spacing w:val="-3"/>
          <w:sz w:val="18"/>
        </w:rPr>
        <w:t> </w:t>
      </w:r>
      <w:r>
        <w:rPr>
          <w:spacing w:val="-2"/>
          <w:sz w:val="18"/>
        </w:rPr>
        <w:t>2'000.00</w:t>
      </w:r>
    </w:p>
    <w:p>
      <w:pPr>
        <w:pStyle w:val="ListParagraph"/>
        <w:numPr>
          <w:ilvl w:val="0"/>
          <w:numId w:val="24"/>
        </w:numPr>
        <w:tabs>
          <w:tab w:pos="1588" w:val="left" w:leader="none"/>
        </w:tabs>
        <w:spacing w:line="240" w:lineRule="auto" w:before="40" w:after="0"/>
        <w:ind w:left="1588" w:right="0" w:hanging="454"/>
        <w:jc w:val="left"/>
        <w:rPr>
          <w:sz w:val="18"/>
        </w:rPr>
      </w:pPr>
      <w:r>
        <w:rPr>
          <w:sz w:val="18"/>
        </w:rPr>
        <w:t>6%:</w:t>
      </w:r>
      <w:r>
        <w:rPr>
          <w:spacing w:val="-2"/>
          <w:sz w:val="18"/>
        </w:rPr>
        <w:t> </w:t>
      </w:r>
      <w:r>
        <w:rPr>
          <w:sz w:val="18"/>
        </w:rPr>
        <w:t>von</w:t>
      </w:r>
      <w:r>
        <w:rPr>
          <w:spacing w:val="-2"/>
          <w:sz w:val="18"/>
        </w:rPr>
        <w:t> </w:t>
      </w:r>
      <w:r>
        <w:rPr>
          <w:sz w:val="18"/>
        </w:rPr>
        <w:t>den</w:t>
      </w:r>
      <w:r>
        <w:rPr>
          <w:spacing w:val="-1"/>
          <w:sz w:val="18"/>
        </w:rPr>
        <w:t> </w:t>
      </w:r>
      <w:r>
        <w:rPr>
          <w:sz w:val="18"/>
        </w:rPr>
        <w:t>weiteren</w:t>
      </w:r>
      <w:r>
        <w:rPr>
          <w:spacing w:val="-1"/>
          <w:sz w:val="18"/>
        </w:rPr>
        <w:t> </w:t>
      </w:r>
      <w:r>
        <w:rPr>
          <w:sz w:val="18"/>
        </w:rPr>
        <w:t>Fr.</w:t>
      </w:r>
      <w:r>
        <w:rPr>
          <w:spacing w:val="-3"/>
          <w:sz w:val="18"/>
        </w:rPr>
        <w:t> </w:t>
      </w:r>
      <w:r>
        <w:rPr>
          <w:spacing w:val="-2"/>
          <w:sz w:val="18"/>
        </w:rPr>
        <w:t>2'000.00</w:t>
      </w:r>
    </w:p>
    <w:p>
      <w:pPr>
        <w:pStyle w:val="ListParagraph"/>
        <w:numPr>
          <w:ilvl w:val="0"/>
          <w:numId w:val="24"/>
        </w:numPr>
        <w:tabs>
          <w:tab w:pos="1588" w:val="left" w:leader="none"/>
        </w:tabs>
        <w:spacing w:line="240" w:lineRule="auto" w:before="38" w:after="0"/>
        <w:ind w:left="1588" w:right="0" w:hanging="454"/>
        <w:jc w:val="left"/>
        <w:rPr>
          <w:sz w:val="18"/>
        </w:rPr>
      </w:pPr>
      <w:r>
        <w:rPr>
          <w:sz w:val="18"/>
        </w:rPr>
        <w:t>8%:</w:t>
      </w:r>
      <w:r>
        <w:rPr>
          <w:spacing w:val="-2"/>
          <w:sz w:val="18"/>
        </w:rPr>
        <w:t> </w:t>
      </w:r>
      <w:r>
        <w:rPr>
          <w:sz w:val="18"/>
        </w:rPr>
        <w:t>von</w:t>
      </w:r>
      <w:r>
        <w:rPr>
          <w:spacing w:val="-2"/>
          <w:sz w:val="18"/>
        </w:rPr>
        <w:t> </w:t>
      </w:r>
      <w:r>
        <w:rPr>
          <w:sz w:val="18"/>
        </w:rPr>
        <w:t>den</w:t>
      </w:r>
      <w:r>
        <w:rPr>
          <w:spacing w:val="-1"/>
          <w:sz w:val="18"/>
        </w:rPr>
        <w:t> </w:t>
      </w:r>
      <w:r>
        <w:rPr>
          <w:sz w:val="18"/>
        </w:rPr>
        <w:t>weiteren</w:t>
      </w:r>
      <w:r>
        <w:rPr>
          <w:spacing w:val="-1"/>
          <w:sz w:val="18"/>
        </w:rPr>
        <w:t> </w:t>
      </w:r>
      <w:r>
        <w:rPr>
          <w:sz w:val="18"/>
        </w:rPr>
        <w:t>Fr.</w:t>
      </w:r>
      <w:r>
        <w:rPr>
          <w:spacing w:val="-3"/>
          <w:sz w:val="18"/>
        </w:rPr>
        <w:t> </w:t>
      </w:r>
      <w:r>
        <w:rPr>
          <w:spacing w:val="-2"/>
          <w:sz w:val="18"/>
        </w:rPr>
        <w:t>2'000.00</w:t>
      </w:r>
    </w:p>
    <w:p>
      <w:pPr>
        <w:pStyle w:val="ListParagraph"/>
        <w:numPr>
          <w:ilvl w:val="0"/>
          <w:numId w:val="24"/>
        </w:numPr>
        <w:tabs>
          <w:tab w:pos="1588" w:val="left" w:leader="none"/>
        </w:tabs>
        <w:spacing w:line="240" w:lineRule="auto" w:before="40" w:after="0"/>
        <w:ind w:left="1588" w:right="0" w:hanging="454"/>
        <w:jc w:val="left"/>
        <w:rPr>
          <w:sz w:val="18"/>
        </w:rPr>
      </w:pPr>
      <w:r>
        <w:rPr>
          <w:sz w:val="18"/>
        </w:rPr>
        <w:t>10%:</w:t>
      </w:r>
      <w:r>
        <w:rPr>
          <w:spacing w:val="-3"/>
          <w:sz w:val="18"/>
        </w:rPr>
        <w:t> </w:t>
      </w:r>
      <w:r>
        <w:rPr>
          <w:sz w:val="18"/>
        </w:rPr>
        <w:t>von</w:t>
      </w:r>
      <w:r>
        <w:rPr>
          <w:spacing w:val="-3"/>
          <w:sz w:val="18"/>
        </w:rPr>
        <w:t> </w:t>
      </w:r>
      <w:r>
        <w:rPr>
          <w:sz w:val="18"/>
        </w:rPr>
        <w:t>den weiteren</w:t>
      </w:r>
      <w:r>
        <w:rPr>
          <w:spacing w:val="-1"/>
          <w:sz w:val="18"/>
        </w:rPr>
        <w:t> </w:t>
      </w:r>
      <w:r>
        <w:rPr>
          <w:sz w:val="18"/>
        </w:rPr>
        <w:t>Fr.</w:t>
      </w:r>
      <w:r>
        <w:rPr>
          <w:spacing w:val="-2"/>
          <w:sz w:val="18"/>
        </w:rPr>
        <w:t> 7'000.00</w:t>
      </w:r>
    </w:p>
    <w:p>
      <w:pPr>
        <w:pStyle w:val="ListParagraph"/>
        <w:numPr>
          <w:ilvl w:val="0"/>
          <w:numId w:val="24"/>
        </w:numPr>
        <w:tabs>
          <w:tab w:pos="1588" w:val="left" w:leader="none"/>
        </w:tabs>
        <w:spacing w:line="240" w:lineRule="auto" w:before="40" w:after="0"/>
        <w:ind w:left="1588" w:right="0" w:hanging="454"/>
        <w:jc w:val="left"/>
        <w:rPr>
          <w:sz w:val="18"/>
        </w:rPr>
      </w:pPr>
      <w:r>
        <w:rPr>
          <w:sz w:val="18"/>
        </w:rPr>
        <w:t>12%:</w:t>
      </w:r>
      <w:r>
        <w:rPr>
          <w:spacing w:val="-3"/>
          <w:sz w:val="18"/>
        </w:rPr>
        <w:t> </w:t>
      </w:r>
      <w:r>
        <w:rPr>
          <w:sz w:val="18"/>
        </w:rPr>
        <w:t>von</w:t>
      </w:r>
      <w:r>
        <w:rPr>
          <w:spacing w:val="-3"/>
          <w:sz w:val="18"/>
        </w:rPr>
        <w:t> </w:t>
      </w:r>
      <w:r>
        <w:rPr>
          <w:sz w:val="18"/>
        </w:rPr>
        <w:t>den weiteren</w:t>
      </w:r>
      <w:r>
        <w:rPr>
          <w:spacing w:val="-1"/>
          <w:sz w:val="18"/>
        </w:rPr>
        <w:t> </w:t>
      </w:r>
      <w:r>
        <w:rPr>
          <w:sz w:val="18"/>
        </w:rPr>
        <w:t>Fr.</w:t>
      </w:r>
      <w:r>
        <w:rPr>
          <w:spacing w:val="-2"/>
          <w:sz w:val="18"/>
        </w:rPr>
        <w:t> 15'000.00</w:t>
      </w:r>
    </w:p>
    <w:p>
      <w:pPr>
        <w:pStyle w:val="ListParagraph"/>
        <w:numPr>
          <w:ilvl w:val="0"/>
          <w:numId w:val="24"/>
        </w:numPr>
        <w:tabs>
          <w:tab w:pos="1588" w:val="left" w:leader="none"/>
        </w:tabs>
        <w:spacing w:line="240" w:lineRule="auto" w:before="41" w:after="0"/>
        <w:ind w:left="1588" w:right="0" w:hanging="454"/>
        <w:jc w:val="left"/>
        <w:rPr>
          <w:sz w:val="18"/>
        </w:rPr>
      </w:pPr>
      <w:r>
        <w:rPr>
          <w:sz w:val="18"/>
        </w:rPr>
        <w:t>14%:</w:t>
      </w:r>
      <w:r>
        <w:rPr>
          <w:spacing w:val="-3"/>
          <w:sz w:val="18"/>
        </w:rPr>
        <w:t> </w:t>
      </w:r>
      <w:r>
        <w:rPr>
          <w:sz w:val="18"/>
        </w:rPr>
        <w:t>von</w:t>
      </w:r>
      <w:r>
        <w:rPr>
          <w:spacing w:val="-3"/>
          <w:sz w:val="18"/>
        </w:rPr>
        <w:t> </w:t>
      </w:r>
      <w:r>
        <w:rPr>
          <w:sz w:val="18"/>
        </w:rPr>
        <w:t>den weiteren</w:t>
      </w:r>
      <w:r>
        <w:rPr>
          <w:spacing w:val="-1"/>
          <w:sz w:val="18"/>
        </w:rPr>
        <w:t> </w:t>
      </w:r>
      <w:r>
        <w:rPr>
          <w:sz w:val="18"/>
        </w:rPr>
        <w:t>Fr.</w:t>
      </w:r>
      <w:r>
        <w:rPr>
          <w:spacing w:val="-2"/>
          <w:sz w:val="18"/>
        </w:rPr>
        <w:t> 15'000.00</w:t>
      </w:r>
    </w:p>
    <w:p>
      <w:pPr>
        <w:pStyle w:val="ListParagraph"/>
        <w:numPr>
          <w:ilvl w:val="0"/>
          <w:numId w:val="24"/>
        </w:numPr>
        <w:tabs>
          <w:tab w:pos="1588" w:val="left" w:leader="none"/>
        </w:tabs>
        <w:spacing w:line="240" w:lineRule="auto" w:before="40" w:after="0"/>
        <w:ind w:left="1588" w:right="0" w:hanging="454"/>
        <w:jc w:val="left"/>
        <w:rPr>
          <w:sz w:val="18"/>
        </w:rPr>
      </w:pPr>
      <w:r>
        <w:rPr>
          <w:sz w:val="18"/>
        </w:rPr>
        <w:t>16%:</w:t>
      </w:r>
      <w:r>
        <w:rPr>
          <w:spacing w:val="-3"/>
          <w:sz w:val="18"/>
        </w:rPr>
        <w:t> </w:t>
      </w:r>
      <w:r>
        <w:rPr>
          <w:sz w:val="18"/>
        </w:rPr>
        <w:t>von</w:t>
      </w:r>
      <w:r>
        <w:rPr>
          <w:spacing w:val="-3"/>
          <w:sz w:val="18"/>
        </w:rPr>
        <w:t> </w:t>
      </w:r>
      <w:r>
        <w:rPr>
          <w:sz w:val="18"/>
        </w:rPr>
        <w:t>den weiteren</w:t>
      </w:r>
      <w:r>
        <w:rPr>
          <w:spacing w:val="-1"/>
          <w:sz w:val="18"/>
        </w:rPr>
        <w:t> </w:t>
      </w:r>
      <w:r>
        <w:rPr>
          <w:sz w:val="18"/>
        </w:rPr>
        <w:t>Fr.</w:t>
      </w:r>
      <w:r>
        <w:rPr>
          <w:spacing w:val="-2"/>
          <w:sz w:val="18"/>
        </w:rPr>
        <w:t> 15'000.00</w:t>
      </w:r>
    </w:p>
    <w:p>
      <w:pPr>
        <w:pStyle w:val="ListParagraph"/>
        <w:numPr>
          <w:ilvl w:val="0"/>
          <w:numId w:val="24"/>
        </w:numPr>
        <w:tabs>
          <w:tab w:pos="1588" w:val="left" w:leader="none"/>
        </w:tabs>
        <w:spacing w:line="240" w:lineRule="auto" w:before="40" w:after="0"/>
        <w:ind w:left="1588" w:right="0" w:hanging="454"/>
        <w:jc w:val="left"/>
        <w:rPr>
          <w:sz w:val="18"/>
        </w:rPr>
      </w:pPr>
      <w:r>
        <w:rPr>
          <w:sz w:val="18"/>
        </w:rPr>
        <w:t>18%:</w:t>
      </w:r>
      <w:r>
        <w:rPr>
          <w:spacing w:val="-3"/>
          <w:sz w:val="18"/>
        </w:rPr>
        <w:t> </w:t>
      </w:r>
      <w:r>
        <w:rPr>
          <w:sz w:val="18"/>
        </w:rPr>
        <w:t>von</w:t>
      </w:r>
      <w:r>
        <w:rPr>
          <w:spacing w:val="-3"/>
          <w:sz w:val="18"/>
        </w:rPr>
        <w:t> </w:t>
      </w:r>
      <w:r>
        <w:rPr>
          <w:sz w:val="18"/>
        </w:rPr>
        <w:t>den weiteren</w:t>
      </w:r>
      <w:r>
        <w:rPr>
          <w:spacing w:val="-1"/>
          <w:sz w:val="18"/>
        </w:rPr>
        <w:t> </w:t>
      </w:r>
      <w:r>
        <w:rPr>
          <w:sz w:val="18"/>
        </w:rPr>
        <w:t>Fr.</w:t>
      </w:r>
      <w:r>
        <w:rPr>
          <w:spacing w:val="-2"/>
          <w:sz w:val="18"/>
        </w:rPr>
        <w:t> 20'000.00</w:t>
      </w:r>
    </w:p>
    <w:p>
      <w:pPr>
        <w:pStyle w:val="ListParagraph"/>
        <w:numPr>
          <w:ilvl w:val="0"/>
          <w:numId w:val="24"/>
        </w:numPr>
        <w:tabs>
          <w:tab w:pos="1588" w:val="left" w:leader="none"/>
        </w:tabs>
        <w:spacing w:line="240" w:lineRule="auto" w:before="40" w:after="0"/>
        <w:ind w:left="1588" w:right="0" w:hanging="454"/>
        <w:jc w:val="left"/>
        <w:rPr>
          <w:sz w:val="18"/>
        </w:rPr>
      </w:pPr>
      <w:r>
        <w:rPr>
          <w:sz w:val="18"/>
        </w:rPr>
        <w:t>20%:</w:t>
      </w:r>
      <w:r>
        <w:rPr>
          <w:spacing w:val="-3"/>
          <w:sz w:val="18"/>
        </w:rPr>
        <w:t> </w:t>
      </w:r>
      <w:r>
        <w:rPr>
          <w:sz w:val="18"/>
        </w:rPr>
        <w:t>von</w:t>
      </w:r>
      <w:r>
        <w:rPr>
          <w:spacing w:val="-3"/>
          <w:sz w:val="18"/>
        </w:rPr>
        <w:t> </w:t>
      </w:r>
      <w:r>
        <w:rPr>
          <w:sz w:val="18"/>
        </w:rPr>
        <w:t>den weiteren</w:t>
      </w:r>
      <w:r>
        <w:rPr>
          <w:spacing w:val="-1"/>
          <w:sz w:val="18"/>
        </w:rPr>
        <w:t> </w:t>
      </w:r>
      <w:r>
        <w:rPr>
          <w:sz w:val="18"/>
        </w:rPr>
        <w:t>Fr.</w:t>
      </w:r>
      <w:r>
        <w:rPr>
          <w:spacing w:val="-2"/>
          <w:sz w:val="18"/>
        </w:rPr>
        <w:t> 20'000.00</w:t>
      </w:r>
    </w:p>
    <w:p>
      <w:pPr>
        <w:pStyle w:val="ListParagraph"/>
        <w:numPr>
          <w:ilvl w:val="0"/>
          <w:numId w:val="24"/>
        </w:numPr>
        <w:tabs>
          <w:tab w:pos="1588" w:val="left" w:leader="none"/>
        </w:tabs>
        <w:spacing w:line="240" w:lineRule="auto" w:before="40" w:after="0"/>
        <w:ind w:left="1588" w:right="0" w:hanging="454"/>
        <w:jc w:val="left"/>
        <w:rPr>
          <w:sz w:val="18"/>
        </w:rPr>
      </w:pPr>
      <w:r>
        <w:rPr>
          <w:sz w:val="18"/>
        </w:rPr>
        <w:t>Für</w:t>
      </w:r>
      <w:r>
        <w:rPr>
          <w:spacing w:val="-5"/>
          <w:sz w:val="18"/>
        </w:rPr>
        <w:t> </w:t>
      </w:r>
      <w:r>
        <w:rPr>
          <w:sz w:val="18"/>
        </w:rPr>
        <w:t>Grundstückgewinne</w:t>
      </w:r>
      <w:r>
        <w:rPr>
          <w:spacing w:val="-2"/>
          <w:sz w:val="18"/>
        </w:rPr>
        <w:t> </w:t>
      </w:r>
      <w:r>
        <w:rPr>
          <w:sz w:val="18"/>
        </w:rPr>
        <w:t>von</w:t>
      </w:r>
      <w:r>
        <w:rPr>
          <w:spacing w:val="-2"/>
          <w:sz w:val="18"/>
        </w:rPr>
        <w:t> </w:t>
      </w:r>
      <w:r>
        <w:rPr>
          <w:sz w:val="18"/>
        </w:rPr>
        <w:t>Fr.</w:t>
      </w:r>
      <w:r>
        <w:rPr>
          <w:spacing w:val="-3"/>
          <w:sz w:val="18"/>
        </w:rPr>
        <w:t> </w:t>
      </w:r>
      <w:r>
        <w:rPr>
          <w:sz w:val="18"/>
        </w:rPr>
        <w:t>100'000.00</w:t>
      </w:r>
      <w:r>
        <w:rPr>
          <w:spacing w:val="-5"/>
          <w:sz w:val="18"/>
        </w:rPr>
        <w:t> </w:t>
      </w:r>
      <w:r>
        <w:rPr>
          <w:sz w:val="18"/>
        </w:rPr>
        <w:t>an</w:t>
      </w:r>
      <w:r>
        <w:rPr>
          <w:spacing w:val="-5"/>
          <w:sz w:val="18"/>
        </w:rPr>
        <w:t> </w:t>
      </w:r>
      <w:r>
        <w:rPr>
          <w:sz w:val="18"/>
        </w:rPr>
        <w:t>beträgt</w:t>
      </w:r>
      <w:r>
        <w:rPr>
          <w:spacing w:val="-3"/>
          <w:sz w:val="18"/>
        </w:rPr>
        <w:t> </w:t>
      </w:r>
      <w:r>
        <w:rPr>
          <w:sz w:val="18"/>
        </w:rPr>
        <w:t>der</w:t>
      </w:r>
      <w:r>
        <w:rPr>
          <w:spacing w:val="-3"/>
          <w:sz w:val="18"/>
        </w:rPr>
        <w:t> </w:t>
      </w:r>
      <w:r>
        <w:rPr>
          <w:sz w:val="18"/>
        </w:rPr>
        <w:t>Steuersatz</w:t>
      </w:r>
      <w:r>
        <w:rPr>
          <w:spacing w:val="-4"/>
          <w:sz w:val="18"/>
        </w:rPr>
        <w:t> </w:t>
      </w:r>
      <w:r>
        <w:rPr>
          <w:sz w:val="18"/>
        </w:rPr>
        <w:t>einheitlich</w:t>
      </w:r>
      <w:r>
        <w:rPr>
          <w:spacing w:val="-1"/>
          <w:sz w:val="18"/>
        </w:rPr>
        <w:t> </w:t>
      </w:r>
      <w:r>
        <w:rPr>
          <w:spacing w:val="-4"/>
          <w:sz w:val="18"/>
        </w:rPr>
        <w:t>15%.</w:t>
      </w:r>
    </w:p>
    <w:p>
      <w:pPr>
        <w:pStyle w:val="BodyText"/>
        <w:spacing w:before="33"/>
      </w:pPr>
    </w:p>
    <w:p>
      <w:pPr>
        <w:pStyle w:val="Heading7"/>
        <w:ind w:left="0" w:right="8116"/>
        <w:jc w:val="right"/>
      </w:pPr>
      <w:r>
        <w:rPr>
          <w:color w:val="950000"/>
          <w:spacing w:val="-2"/>
        </w:rPr>
        <w:t>Zuschlag</w:t>
      </w:r>
    </w:p>
    <w:p>
      <w:pPr>
        <w:pStyle w:val="Heading8"/>
        <w:spacing w:before="94"/>
      </w:pPr>
      <w:r>
        <w:rPr/>
        <w:t>Art.</w:t>
      </w:r>
      <w:r>
        <w:rPr>
          <w:spacing w:val="-3"/>
        </w:rPr>
        <w:t> </w:t>
      </w:r>
      <w:r>
        <w:rPr/>
        <w:t>120 Abs.</w:t>
      </w:r>
      <w:r>
        <w:rPr>
          <w:spacing w:val="-3"/>
        </w:rPr>
        <w:t> </w:t>
      </w:r>
      <w:r>
        <w:rPr/>
        <w:t>2</w:t>
      </w:r>
      <w:r>
        <w:rPr>
          <w:spacing w:val="1"/>
        </w:rPr>
        <w:t> </w:t>
      </w:r>
      <w:r>
        <w:rPr>
          <w:spacing w:val="-4"/>
        </w:rPr>
        <w:t>StG:</w:t>
      </w:r>
    </w:p>
    <w:p>
      <w:pPr>
        <w:pStyle w:val="BodyText"/>
        <w:spacing w:before="56"/>
        <w:ind w:left="1134"/>
      </w:pPr>
      <w:r>
        <w:rPr>
          <w:position w:val="6"/>
          <w:sz w:val="12"/>
        </w:rPr>
        <w:t>2</w:t>
      </w:r>
      <w:r>
        <w:rPr>
          <w:spacing w:val="12"/>
          <w:position w:val="6"/>
          <w:sz w:val="12"/>
        </w:rPr>
        <w:t> </w:t>
      </w:r>
      <w:r>
        <w:rPr/>
        <w:t>Die</w:t>
      </w:r>
      <w:r>
        <w:rPr>
          <w:spacing w:val="-2"/>
        </w:rPr>
        <w:t> </w:t>
      </w:r>
      <w:r>
        <w:rPr/>
        <w:t>gemäss</w:t>
      </w:r>
      <w:r>
        <w:rPr>
          <w:spacing w:val="-1"/>
        </w:rPr>
        <w:t> </w:t>
      </w:r>
      <w:r>
        <w:rPr/>
        <w:t>Abs.</w:t>
      </w:r>
      <w:r>
        <w:rPr>
          <w:spacing w:val="-5"/>
        </w:rPr>
        <w:t> </w:t>
      </w:r>
      <w:r>
        <w:rPr/>
        <w:t>1</w:t>
      </w:r>
      <w:r>
        <w:rPr>
          <w:spacing w:val="-1"/>
        </w:rPr>
        <w:t> </w:t>
      </w:r>
      <w:r>
        <w:rPr/>
        <w:t>berechnete</w:t>
      </w:r>
      <w:r>
        <w:rPr>
          <w:spacing w:val="-2"/>
        </w:rPr>
        <w:t> </w:t>
      </w:r>
      <w:r>
        <w:rPr/>
        <w:t>Steuer</w:t>
      </w:r>
      <w:r>
        <w:rPr>
          <w:spacing w:val="-2"/>
        </w:rPr>
        <w:t> </w:t>
      </w:r>
      <w:r>
        <w:rPr/>
        <w:t>erhöht</w:t>
      </w:r>
      <w:r>
        <w:rPr>
          <w:spacing w:val="-5"/>
        </w:rPr>
        <w:t> </w:t>
      </w:r>
      <w:r>
        <w:rPr/>
        <w:t>sich</w:t>
      </w:r>
      <w:r>
        <w:rPr>
          <w:spacing w:val="-2"/>
        </w:rPr>
        <w:t> </w:t>
      </w:r>
      <w:r>
        <w:rPr/>
        <w:t>bei</w:t>
      </w:r>
      <w:r>
        <w:rPr>
          <w:spacing w:val="-1"/>
        </w:rPr>
        <w:t> </w:t>
      </w:r>
      <w:r>
        <w:rPr/>
        <w:t>einer</w:t>
      </w:r>
      <w:r>
        <w:rPr>
          <w:spacing w:val="-5"/>
        </w:rPr>
        <w:t> </w:t>
      </w:r>
      <w:r>
        <w:rPr/>
        <w:t>anrechenbaren</w:t>
      </w:r>
      <w:r>
        <w:rPr>
          <w:spacing w:val="-4"/>
        </w:rPr>
        <w:t> </w:t>
      </w:r>
      <w:r>
        <w:rPr/>
        <w:t>Besitzesdauer</w:t>
      </w:r>
      <w:r>
        <w:rPr>
          <w:spacing w:val="-4"/>
        </w:rPr>
        <w:t> von:</w:t>
      </w:r>
    </w:p>
    <w:p>
      <w:pPr>
        <w:pStyle w:val="ListParagraph"/>
        <w:numPr>
          <w:ilvl w:val="0"/>
          <w:numId w:val="25"/>
        </w:numPr>
        <w:tabs>
          <w:tab w:pos="1588" w:val="left" w:leader="none"/>
        </w:tabs>
        <w:spacing w:line="240" w:lineRule="auto" w:before="40" w:after="0"/>
        <w:ind w:left="1588" w:right="0" w:hanging="454"/>
        <w:jc w:val="left"/>
        <w:rPr>
          <w:sz w:val="18"/>
        </w:rPr>
      </w:pPr>
      <w:r>
        <w:rPr>
          <w:sz w:val="18"/>
        </w:rPr>
        <w:t>weniger</w:t>
      </w:r>
      <w:r>
        <w:rPr>
          <w:spacing w:val="-3"/>
          <w:sz w:val="18"/>
        </w:rPr>
        <w:t> </w:t>
      </w:r>
      <w:r>
        <w:rPr>
          <w:sz w:val="18"/>
        </w:rPr>
        <w:t>als 6</w:t>
      </w:r>
      <w:r>
        <w:rPr>
          <w:spacing w:val="-3"/>
          <w:sz w:val="18"/>
        </w:rPr>
        <w:t> </w:t>
      </w:r>
      <w:r>
        <w:rPr>
          <w:sz w:val="18"/>
        </w:rPr>
        <w:t>Monaten</w:t>
      </w:r>
      <w:r>
        <w:rPr>
          <w:spacing w:val="-3"/>
          <w:sz w:val="18"/>
        </w:rPr>
        <w:t> </w:t>
      </w:r>
      <w:r>
        <w:rPr>
          <w:sz w:val="18"/>
        </w:rPr>
        <w:t>um</w:t>
      </w:r>
      <w:r>
        <w:rPr>
          <w:spacing w:val="-1"/>
          <w:sz w:val="18"/>
        </w:rPr>
        <w:t> </w:t>
      </w:r>
      <w:r>
        <w:rPr>
          <w:spacing w:val="-5"/>
          <w:sz w:val="18"/>
        </w:rPr>
        <w:t>50%</w:t>
      </w:r>
    </w:p>
    <w:p>
      <w:pPr>
        <w:pStyle w:val="ListParagraph"/>
        <w:numPr>
          <w:ilvl w:val="0"/>
          <w:numId w:val="25"/>
        </w:numPr>
        <w:tabs>
          <w:tab w:pos="1588" w:val="left" w:leader="none"/>
        </w:tabs>
        <w:spacing w:line="240" w:lineRule="auto" w:before="40" w:after="0"/>
        <w:ind w:left="1588" w:right="0" w:hanging="454"/>
        <w:jc w:val="left"/>
        <w:rPr>
          <w:sz w:val="18"/>
        </w:rPr>
      </w:pPr>
      <w:r>
        <w:rPr>
          <w:sz w:val="18"/>
        </w:rPr>
        <w:t>6–12</w:t>
      </w:r>
      <w:r>
        <w:rPr>
          <w:spacing w:val="-3"/>
          <w:sz w:val="18"/>
        </w:rPr>
        <w:t> </w:t>
      </w:r>
      <w:r>
        <w:rPr>
          <w:sz w:val="18"/>
        </w:rPr>
        <w:t>Monate</w:t>
      </w:r>
      <w:r>
        <w:rPr>
          <w:spacing w:val="-2"/>
          <w:sz w:val="18"/>
        </w:rPr>
        <w:t> </w:t>
      </w:r>
      <w:r>
        <w:rPr>
          <w:sz w:val="18"/>
        </w:rPr>
        <w:t>um</w:t>
      </w:r>
      <w:r>
        <w:rPr>
          <w:spacing w:val="-1"/>
          <w:sz w:val="18"/>
        </w:rPr>
        <w:t> </w:t>
      </w:r>
      <w:r>
        <w:rPr>
          <w:spacing w:val="-5"/>
          <w:sz w:val="18"/>
        </w:rPr>
        <w:t>45%</w:t>
      </w:r>
    </w:p>
    <w:p>
      <w:pPr>
        <w:pStyle w:val="ListParagraph"/>
        <w:numPr>
          <w:ilvl w:val="0"/>
          <w:numId w:val="25"/>
        </w:numPr>
        <w:tabs>
          <w:tab w:pos="1588" w:val="left" w:leader="none"/>
        </w:tabs>
        <w:spacing w:line="240" w:lineRule="auto" w:before="40" w:after="0"/>
        <w:ind w:left="1588" w:right="0" w:hanging="454"/>
        <w:jc w:val="left"/>
        <w:rPr>
          <w:sz w:val="18"/>
        </w:rPr>
      </w:pPr>
      <w:r>
        <w:rPr>
          <w:sz w:val="18"/>
        </w:rPr>
        <w:t>1–1½</w:t>
      </w:r>
      <w:r>
        <w:rPr>
          <w:spacing w:val="-2"/>
          <w:sz w:val="18"/>
        </w:rPr>
        <w:t> </w:t>
      </w:r>
      <w:r>
        <w:rPr>
          <w:sz w:val="18"/>
        </w:rPr>
        <w:t>Jahren</w:t>
      </w:r>
      <w:r>
        <w:rPr>
          <w:spacing w:val="-3"/>
          <w:sz w:val="18"/>
        </w:rPr>
        <w:t> </w:t>
      </w:r>
      <w:r>
        <w:rPr>
          <w:sz w:val="18"/>
        </w:rPr>
        <w:t>um</w:t>
      </w:r>
      <w:r>
        <w:rPr>
          <w:spacing w:val="-1"/>
          <w:sz w:val="18"/>
        </w:rPr>
        <w:t> </w:t>
      </w:r>
      <w:r>
        <w:rPr>
          <w:spacing w:val="-5"/>
          <w:sz w:val="18"/>
        </w:rPr>
        <w:t>40%</w:t>
      </w:r>
    </w:p>
    <w:p>
      <w:pPr>
        <w:pStyle w:val="ListParagraph"/>
        <w:numPr>
          <w:ilvl w:val="0"/>
          <w:numId w:val="25"/>
        </w:numPr>
        <w:tabs>
          <w:tab w:pos="1588" w:val="left" w:leader="none"/>
        </w:tabs>
        <w:spacing w:line="240" w:lineRule="auto" w:before="40" w:after="0"/>
        <w:ind w:left="1588" w:right="0" w:hanging="454"/>
        <w:jc w:val="left"/>
        <w:rPr>
          <w:sz w:val="18"/>
        </w:rPr>
      </w:pPr>
      <w:r>
        <w:rPr>
          <w:sz w:val="18"/>
        </w:rPr>
        <w:t>1½–2</w:t>
      </w:r>
      <w:r>
        <w:rPr>
          <w:spacing w:val="-3"/>
          <w:sz w:val="18"/>
        </w:rPr>
        <w:t> </w:t>
      </w:r>
      <w:r>
        <w:rPr>
          <w:sz w:val="18"/>
        </w:rPr>
        <w:t>Jahren</w:t>
      </w:r>
      <w:r>
        <w:rPr>
          <w:spacing w:val="-2"/>
          <w:sz w:val="18"/>
        </w:rPr>
        <w:t> </w:t>
      </w:r>
      <w:r>
        <w:rPr>
          <w:sz w:val="18"/>
        </w:rPr>
        <w:t>um</w:t>
      </w:r>
      <w:r>
        <w:rPr>
          <w:spacing w:val="-1"/>
          <w:sz w:val="18"/>
        </w:rPr>
        <w:t> </w:t>
      </w:r>
      <w:r>
        <w:rPr>
          <w:spacing w:val="-5"/>
          <w:sz w:val="18"/>
        </w:rPr>
        <w:t>35%</w:t>
      </w:r>
    </w:p>
    <w:p>
      <w:pPr>
        <w:pStyle w:val="ListParagraph"/>
        <w:numPr>
          <w:ilvl w:val="0"/>
          <w:numId w:val="25"/>
        </w:numPr>
        <w:tabs>
          <w:tab w:pos="1588" w:val="left" w:leader="none"/>
        </w:tabs>
        <w:spacing w:line="240" w:lineRule="auto" w:before="38" w:after="0"/>
        <w:ind w:left="1588" w:right="0" w:hanging="454"/>
        <w:jc w:val="left"/>
        <w:rPr>
          <w:sz w:val="18"/>
        </w:rPr>
      </w:pPr>
      <w:r>
        <w:rPr>
          <w:sz w:val="18"/>
        </w:rPr>
        <w:t>2–2½</w:t>
      </w:r>
      <w:r>
        <w:rPr>
          <w:spacing w:val="-2"/>
          <w:sz w:val="18"/>
        </w:rPr>
        <w:t> </w:t>
      </w:r>
      <w:r>
        <w:rPr>
          <w:sz w:val="18"/>
        </w:rPr>
        <w:t>Jahren</w:t>
      </w:r>
      <w:r>
        <w:rPr>
          <w:spacing w:val="-3"/>
          <w:sz w:val="18"/>
        </w:rPr>
        <w:t> </w:t>
      </w:r>
      <w:r>
        <w:rPr>
          <w:sz w:val="18"/>
        </w:rPr>
        <w:t>um</w:t>
      </w:r>
      <w:r>
        <w:rPr>
          <w:spacing w:val="-1"/>
          <w:sz w:val="18"/>
        </w:rPr>
        <w:t> </w:t>
      </w:r>
      <w:r>
        <w:rPr>
          <w:spacing w:val="-5"/>
          <w:sz w:val="18"/>
        </w:rPr>
        <w:t>30%</w:t>
      </w:r>
    </w:p>
    <w:p>
      <w:pPr>
        <w:pStyle w:val="ListParagraph"/>
        <w:spacing w:after="0" w:line="240" w:lineRule="auto"/>
        <w:jc w:val="left"/>
        <w:rPr>
          <w:sz w:val="18"/>
        </w:rPr>
        <w:sectPr>
          <w:headerReference w:type="default" r:id="rId94"/>
          <w:footerReference w:type="default" r:id="rId95"/>
          <w:pgSz w:w="11910" w:h="16840"/>
          <w:pgMar w:header="724" w:footer="687" w:top="960" w:bottom="880" w:left="850" w:right="992"/>
        </w:sectPr>
      </w:pPr>
    </w:p>
    <w:p>
      <w:pPr>
        <w:pStyle w:val="BodyText"/>
        <w:spacing w:before="0"/>
      </w:pPr>
    </w:p>
    <w:p>
      <w:pPr>
        <w:pStyle w:val="BodyText"/>
        <w:spacing w:before="26"/>
      </w:pPr>
    </w:p>
    <w:p>
      <w:pPr>
        <w:pStyle w:val="ListParagraph"/>
        <w:numPr>
          <w:ilvl w:val="0"/>
          <w:numId w:val="25"/>
        </w:numPr>
        <w:tabs>
          <w:tab w:pos="1588" w:val="left" w:leader="none"/>
        </w:tabs>
        <w:spacing w:line="240" w:lineRule="auto" w:before="0" w:after="0"/>
        <w:ind w:left="1588" w:right="0" w:hanging="454"/>
        <w:jc w:val="left"/>
        <w:rPr>
          <w:sz w:val="18"/>
        </w:rPr>
      </w:pPr>
      <w:r>
        <w:rPr>
          <w:sz w:val="18"/>
        </w:rPr>
        <w:t>2½–3</w:t>
      </w:r>
      <w:r>
        <w:rPr>
          <w:spacing w:val="-3"/>
          <w:sz w:val="18"/>
        </w:rPr>
        <w:t> </w:t>
      </w:r>
      <w:r>
        <w:rPr>
          <w:sz w:val="18"/>
        </w:rPr>
        <w:t>Jahren</w:t>
      </w:r>
      <w:r>
        <w:rPr>
          <w:spacing w:val="-2"/>
          <w:sz w:val="18"/>
        </w:rPr>
        <w:t> </w:t>
      </w:r>
      <w:r>
        <w:rPr>
          <w:sz w:val="18"/>
        </w:rPr>
        <w:t>um</w:t>
      </w:r>
      <w:r>
        <w:rPr>
          <w:spacing w:val="-1"/>
          <w:sz w:val="18"/>
        </w:rPr>
        <w:t> </w:t>
      </w:r>
      <w:r>
        <w:rPr>
          <w:spacing w:val="-5"/>
          <w:sz w:val="18"/>
        </w:rPr>
        <w:t>25%</w:t>
      </w:r>
    </w:p>
    <w:p>
      <w:pPr>
        <w:pStyle w:val="ListParagraph"/>
        <w:numPr>
          <w:ilvl w:val="0"/>
          <w:numId w:val="25"/>
        </w:numPr>
        <w:tabs>
          <w:tab w:pos="1588" w:val="left" w:leader="none"/>
        </w:tabs>
        <w:spacing w:line="240" w:lineRule="auto" w:before="41" w:after="0"/>
        <w:ind w:left="1588" w:right="0" w:hanging="454"/>
        <w:jc w:val="left"/>
        <w:rPr>
          <w:sz w:val="18"/>
        </w:rPr>
      </w:pPr>
      <w:r>
        <w:rPr>
          <w:sz w:val="18"/>
        </w:rPr>
        <w:t>3–3½</w:t>
      </w:r>
      <w:r>
        <w:rPr>
          <w:spacing w:val="-2"/>
          <w:sz w:val="18"/>
        </w:rPr>
        <w:t> </w:t>
      </w:r>
      <w:r>
        <w:rPr>
          <w:sz w:val="18"/>
        </w:rPr>
        <w:t>Jahren</w:t>
      </w:r>
      <w:r>
        <w:rPr>
          <w:spacing w:val="-3"/>
          <w:sz w:val="18"/>
        </w:rPr>
        <w:t> </w:t>
      </w:r>
      <w:r>
        <w:rPr>
          <w:sz w:val="18"/>
        </w:rPr>
        <w:t>um</w:t>
      </w:r>
      <w:r>
        <w:rPr>
          <w:spacing w:val="-1"/>
          <w:sz w:val="18"/>
        </w:rPr>
        <w:t> </w:t>
      </w:r>
      <w:r>
        <w:rPr>
          <w:spacing w:val="-5"/>
          <w:sz w:val="18"/>
        </w:rPr>
        <w:t>20%</w:t>
      </w:r>
    </w:p>
    <w:p>
      <w:pPr>
        <w:pStyle w:val="ListParagraph"/>
        <w:numPr>
          <w:ilvl w:val="0"/>
          <w:numId w:val="25"/>
        </w:numPr>
        <w:tabs>
          <w:tab w:pos="1588" w:val="left" w:leader="none"/>
        </w:tabs>
        <w:spacing w:line="240" w:lineRule="auto" w:before="40" w:after="0"/>
        <w:ind w:left="1588" w:right="0" w:hanging="454"/>
        <w:jc w:val="left"/>
        <w:rPr>
          <w:sz w:val="18"/>
        </w:rPr>
      </w:pPr>
      <w:r>
        <w:rPr>
          <w:sz w:val="18"/>
        </w:rPr>
        <w:t>3½–4</w:t>
      </w:r>
      <w:r>
        <w:rPr>
          <w:spacing w:val="-3"/>
          <w:sz w:val="18"/>
        </w:rPr>
        <w:t> </w:t>
      </w:r>
      <w:r>
        <w:rPr>
          <w:sz w:val="18"/>
        </w:rPr>
        <w:t>Jahren</w:t>
      </w:r>
      <w:r>
        <w:rPr>
          <w:spacing w:val="-2"/>
          <w:sz w:val="18"/>
        </w:rPr>
        <w:t> </w:t>
      </w:r>
      <w:r>
        <w:rPr>
          <w:sz w:val="18"/>
        </w:rPr>
        <w:t>um</w:t>
      </w:r>
      <w:r>
        <w:rPr>
          <w:spacing w:val="-1"/>
          <w:sz w:val="18"/>
        </w:rPr>
        <w:t> </w:t>
      </w:r>
      <w:r>
        <w:rPr>
          <w:spacing w:val="-5"/>
          <w:sz w:val="18"/>
        </w:rPr>
        <w:t>15%</w:t>
      </w:r>
    </w:p>
    <w:p>
      <w:pPr>
        <w:pStyle w:val="ListParagraph"/>
        <w:numPr>
          <w:ilvl w:val="0"/>
          <w:numId w:val="25"/>
        </w:numPr>
        <w:tabs>
          <w:tab w:pos="1588" w:val="left" w:leader="none"/>
        </w:tabs>
        <w:spacing w:line="240" w:lineRule="auto" w:before="40" w:after="0"/>
        <w:ind w:left="1588" w:right="0" w:hanging="454"/>
        <w:jc w:val="left"/>
        <w:rPr>
          <w:sz w:val="18"/>
        </w:rPr>
      </w:pPr>
      <w:r>
        <w:rPr>
          <w:sz w:val="18"/>
        </w:rPr>
        <w:t>4–4½</w:t>
      </w:r>
      <w:r>
        <w:rPr>
          <w:spacing w:val="-2"/>
          <w:sz w:val="18"/>
        </w:rPr>
        <w:t> </w:t>
      </w:r>
      <w:r>
        <w:rPr>
          <w:sz w:val="18"/>
        </w:rPr>
        <w:t>Jahren</w:t>
      </w:r>
      <w:r>
        <w:rPr>
          <w:spacing w:val="-3"/>
          <w:sz w:val="18"/>
        </w:rPr>
        <w:t> </w:t>
      </w:r>
      <w:r>
        <w:rPr>
          <w:sz w:val="18"/>
        </w:rPr>
        <w:t>um</w:t>
      </w:r>
      <w:r>
        <w:rPr>
          <w:spacing w:val="-1"/>
          <w:sz w:val="18"/>
        </w:rPr>
        <w:t> </w:t>
      </w:r>
      <w:r>
        <w:rPr>
          <w:spacing w:val="-5"/>
          <w:sz w:val="18"/>
        </w:rPr>
        <w:t>10%</w:t>
      </w:r>
    </w:p>
    <w:p>
      <w:pPr>
        <w:pStyle w:val="ListParagraph"/>
        <w:numPr>
          <w:ilvl w:val="0"/>
          <w:numId w:val="25"/>
        </w:numPr>
        <w:tabs>
          <w:tab w:pos="1588" w:val="left" w:leader="none"/>
        </w:tabs>
        <w:spacing w:line="240" w:lineRule="auto" w:before="38" w:after="0"/>
        <w:ind w:left="1588" w:right="0" w:hanging="454"/>
        <w:jc w:val="left"/>
        <w:rPr>
          <w:sz w:val="18"/>
        </w:rPr>
      </w:pPr>
      <w:r>
        <w:rPr>
          <w:sz w:val="18"/>
        </w:rPr>
        <w:t>4½–5</w:t>
      </w:r>
      <w:r>
        <w:rPr>
          <w:spacing w:val="-3"/>
          <w:sz w:val="18"/>
        </w:rPr>
        <w:t> </w:t>
      </w:r>
      <w:r>
        <w:rPr>
          <w:sz w:val="18"/>
        </w:rPr>
        <w:t>Jahren</w:t>
      </w:r>
      <w:r>
        <w:rPr>
          <w:spacing w:val="-2"/>
          <w:sz w:val="18"/>
        </w:rPr>
        <w:t> </w:t>
      </w:r>
      <w:r>
        <w:rPr>
          <w:sz w:val="18"/>
        </w:rPr>
        <w:t>um</w:t>
      </w:r>
      <w:r>
        <w:rPr>
          <w:spacing w:val="-1"/>
          <w:sz w:val="18"/>
        </w:rPr>
        <w:t> </w:t>
      </w:r>
      <w:r>
        <w:rPr>
          <w:spacing w:val="-5"/>
          <w:sz w:val="18"/>
        </w:rPr>
        <w:t>5%.</w:t>
      </w:r>
    </w:p>
    <w:p>
      <w:pPr>
        <w:pStyle w:val="BodyText"/>
        <w:spacing w:before="33"/>
      </w:pPr>
    </w:p>
    <w:p>
      <w:pPr>
        <w:pStyle w:val="Heading7"/>
      </w:pPr>
      <w:r>
        <w:rPr>
          <w:color w:val="950000"/>
          <w:spacing w:val="-2"/>
        </w:rPr>
        <w:t>Ermässigung</w:t>
      </w:r>
    </w:p>
    <w:p>
      <w:pPr>
        <w:pStyle w:val="Heading8"/>
        <w:spacing w:before="96"/>
      </w:pPr>
      <w:r>
        <w:rPr/>
        <w:t>Art.</w:t>
      </w:r>
      <w:r>
        <w:rPr>
          <w:spacing w:val="-3"/>
        </w:rPr>
        <w:t> </w:t>
      </w:r>
      <w:r>
        <w:rPr/>
        <w:t>120 Abs.</w:t>
      </w:r>
      <w:r>
        <w:rPr>
          <w:spacing w:val="-3"/>
        </w:rPr>
        <w:t> </w:t>
      </w:r>
      <w:r>
        <w:rPr/>
        <w:t>3</w:t>
      </w:r>
      <w:r>
        <w:rPr>
          <w:spacing w:val="1"/>
        </w:rPr>
        <w:t> </w:t>
      </w:r>
      <w:r>
        <w:rPr>
          <w:spacing w:val="-4"/>
        </w:rPr>
        <w:t>StG:</w:t>
      </w:r>
    </w:p>
    <w:p>
      <w:pPr>
        <w:pStyle w:val="BodyText"/>
        <w:spacing w:before="56"/>
        <w:ind w:left="1134" w:right="701"/>
      </w:pPr>
      <w:r>
        <w:rPr>
          <w:position w:val="6"/>
          <w:sz w:val="12"/>
        </w:rPr>
        <w:t>3</w:t>
      </w:r>
      <w:r>
        <w:rPr>
          <w:spacing w:val="40"/>
          <w:position w:val="6"/>
          <w:sz w:val="12"/>
        </w:rPr>
        <w:t> </w:t>
      </w:r>
      <w:r>
        <w:rPr/>
        <w:t>Die</w:t>
      </w:r>
      <w:r>
        <w:rPr>
          <w:spacing w:val="23"/>
        </w:rPr>
        <w:t> </w:t>
      </w:r>
      <w:r>
        <w:rPr/>
        <w:t>gemäss</w:t>
      </w:r>
      <w:r>
        <w:rPr>
          <w:spacing w:val="23"/>
        </w:rPr>
        <w:t> </w:t>
      </w:r>
      <w:r>
        <w:rPr/>
        <w:t>Abs. 1</w:t>
      </w:r>
      <w:r>
        <w:rPr>
          <w:spacing w:val="23"/>
        </w:rPr>
        <w:t> </w:t>
      </w:r>
      <w:r>
        <w:rPr/>
        <w:t>berechnete</w:t>
      </w:r>
      <w:r>
        <w:rPr>
          <w:spacing w:val="24"/>
        </w:rPr>
        <w:t> </w:t>
      </w:r>
      <w:r>
        <w:rPr/>
        <w:t>Steuer ermässigt sich</w:t>
      </w:r>
      <w:r>
        <w:rPr>
          <w:spacing w:val="23"/>
        </w:rPr>
        <w:t> </w:t>
      </w:r>
      <w:r>
        <w:rPr/>
        <w:t>bei</w:t>
      </w:r>
      <w:r>
        <w:rPr>
          <w:spacing w:val="23"/>
        </w:rPr>
        <w:t> </w:t>
      </w:r>
      <w:r>
        <w:rPr/>
        <w:t>einer anrechenbaren</w:t>
      </w:r>
      <w:r>
        <w:rPr>
          <w:spacing w:val="24"/>
        </w:rPr>
        <w:t> </w:t>
      </w:r>
      <w:r>
        <w:rPr/>
        <w:t>Besitzesdauer von </w:t>
      </w:r>
      <w:r>
        <w:rPr>
          <w:spacing w:val="-2"/>
        </w:rPr>
        <w:t>vollen:</w:t>
      </w:r>
    </w:p>
    <w:p>
      <w:pPr>
        <w:pStyle w:val="ListParagraph"/>
        <w:numPr>
          <w:ilvl w:val="0"/>
          <w:numId w:val="26"/>
        </w:numPr>
        <w:tabs>
          <w:tab w:pos="1588" w:val="left" w:leader="none"/>
        </w:tabs>
        <w:spacing w:line="240" w:lineRule="auto" w:before="39" w:after="0"/>
        <w:ind w:left="1588" w:right="0" w:hanging="454"/>
        <w:jc w:val="left"/>
        <w:rPr>
          <w:sz w:val="18"/>
        </w:rPr>
      </w:pPr>
      <w:r>
        <w:rPr>
          <w:sz w:val="18"/>
        </w:rPr>
        <w:t>6 Jahren</w:t>
      </w:r>
      <w:r>
        <w:rPr>
          <w:spacing w:val="-3"/>
          <w:sz w:val="18"/>
        </w:rPr>
        <w:t> </w:t>
      </w:r>
      <w:r>
        <w:rPr>
          <w:sz w:val="18"/>
        </w:rPr>
        <w:t>um</w:t>
      </w:r>
      <w:r>
        <w:rPr>
          <w:spacing w:val="-1"/>
          <w:sz w:val="18"/>
        </w:rPr>
        <w:t> </w:t>
      </w:r>
      <w:r>
        <w:rPr>
          <w:spacing w:val="-5"/>
          <w:sz w:val="18"/>
        </w:rPr>
        <w:t>5%</w:t>
      </w:r>
    </w:p>
    <w:p>
      <w:pPr>
        <w:pStyle w:val="ListParagraph"/>
        <w:numPr>
          <w:ilvl w:val="0"/>
          <w:numId w:val="26"/>
        </w:numPr>
        <w:tabs>
          <w:tab w:pos="1588" w:val="left" w:leader="none"/>
        </w:tabs>
        <w:spacing w:line="240" w:lineRule="auto" w:before="40" w:after="0"/>
        <w:ind w:left="1588" w:right="0" w:hanging="454"/>
        <w:jc w:val="left"/>
        <w:rPr>
          <w:sz w:val="18"/>
        </w:rPr>
      </w:pPr>
      <w:r>
        <w:rPr>
          <w:sz w:val="18"/>
        </w:rPr>
        <w:t>7 Jahren</w:t>
      </w:r>
      <w:r>
        <w:rPr>
          <w:spacing w:val="-3"/>
          <w:sz w:val="18"/>
        </w:rPr>
        <w:t> </w:t>
      </w:r>
      <w:r>
        <w:rPr>
          <w:sz w:val="18"/>
        </w:rPr>
        <w:t>um</w:t>
      </w:r>
      <w:r>
        <w:rPr>
          <w:spacing w:val="-1"/>
          <w:sz w:val="18"/>
        </w:rPr>
        <w:t> </w:t>
      </w:r>
      <w:r>
        <w:rPr>
          <w:spacing w:val="-5"/>
          <w:sz w:val="18"/>
        </w:rPr>
        <w:t>10%</w:t>
      </w:r>
    </w:p>
    <w:p>
      <w:pPr>
        <w:pStyle w:val="ListParagraph"/>
        <w:numPr>
          <w:ilvl w:val="0"/>
          <w:numId w:val="26"/>
        </w:numPr>
        <w:tabs>
          <w:tab w:pos="1588" w:val="left" w:leader="none"/>
        </w:tabs>
        <w:spacing w:line="240" w:lineRule="auto" w:before="41" w:after="0"/>
        <w:ind w:left="1588" w:right="0" w:hanging="454"/>
        <w:jc w:val="left"/>
        <w:rPr>
          <w:sz w:val="18"/>
        </w:rPr>
      </w:pPr>
      <w:r>
        <w:rPr>
          <w:sz w:val="18"/>
        </w:rPr>
        <w:t>8 Jahren</w:t>
      </w:r>
      <w:r>
        <w:rPr>
          <w:spacing w:val="-3"/>
          <w:sz w:val="18"/>
        </w:rPr>
        <w:t> </w:t>
      </w:r>
      <w:r>
        <w:rPr>
          <w:sz w:val="18"/>
        </w:rPr>
        <w:t>um</w:t>
      </w:r>
      <w:r>
        <w:rPr>
          <w:spacing w:val="-1"/>
          <w:sz w:val="18"/>
        </w:rPr>
        <w:t> </w:t>
      </w:r>
      <w:r>
        <w:rPr>
          <w:spacing w:val="-5"/>
          <w:sz w:val="18"/>
        </w:rPr>
        <w:t>15%</w:t>
      </w:r>
    </w:p>
    <w:p>
      <w:pPr>
        <w:pStyle w:val="ListParagraph"/>
        <w:numPr>
          <w:ilvl w:val="0"/>
          <w:numId w:val="26"/>
        </w:numPr>
        <w:tabs>
          <w:tab w:pos="1588" w:val="left" w:leader="none"/>
        </w:tabs>
        <w:spacing w:line="240" w:lineRule="auto" w:before="37" w:after="0"/>
        <w:ind w:left="1588" w:right="0" w:hanging="454"/>
        <w:jc w:val="left"/>
        <w:rPr>
          <w:sz w:val="18"/>
        </w:rPr>
      </w:pPr>
      <w:r>
        <w:rPr>
          <w:sz w:val="18"/>
        </w:rPr>
        <w:t>9 Jahren</w:t>
      </w:r>
      <w:r>
        <w:rPr>
          <w:spacing w:val="-3"/>
          <w:sz w:val="18"/>
        </w:rPr>
        <w:t> </w:t>
      </w:r>
      <w:r>
        <w:rPr>
          <w:sz w:val="18"/>
        </w:rPr>
        <w:t>um</w:t>
      </w:r>
      <w:r>
        <w:rPr>
          <w:spacing w:val="-1"/>
          <w:sz w:val="18"/>
        </w:rPr>
        <w:t> </w:t>
      </w:r>
      <w:r>
        <w:rPr>
          <w:spacing w:val="-5"/>
          <w:sz w:val="18"/>
        </w:rPr>
        <w:t>20%</w:t>
      </w:r>
    </w:p>
    <w:p>
      <w:pPr>
        <w:pStyle w:val="ListParagraph"/>
        <w:numPr>
          <w:ilvl w:val="0"/>
          <w:numId w:val="26"/>
        </w:numPr>
        <w:tabs>
          <w:tab w:pos="1588" w:val="left" w:leader="none"/>
        </w:tabs>
        <w:spacing w:line="240" w:lineRule="auto" w:before="41" w:after="0"/>
        <w:ind w:left="1588" w:right="0" w:hanging="454"/>
        <w:jc w:val="left"/>
        <w:rPr>
          <w:sz w:val="18"/>
        </w:rPr>
      </w:pPr>
      <w:r>
        <w:rPr>
          <w:sz w:val="18"/>
        </w:rPr>
        <w:t>10</w:t>
      </w:r>
      <w:r>
        <w:rPr>
          <w:spacing w:val="-1"/>
          <w:sz w:val="18"/>
        </w:rPr>
        <w:t> </w:t>
      </w:r>
      <w:r>
        <w:rPr>
          <w:sz w:val="18"/>
        </w:rPr>
        <w:t>Jahren</w:t>
      </w:r>
      <w:r>
        <w:rPr>
          <w:spacing w:val="-2"/>
          <w:sz w:val="18"/>
        </w:rPr>
        <w:t> </w:t>
      </w:r>
      <w:r>
        <w:rPr>
          <w:sz w:val="18"/>
        </w:rPr>
        <w:t>um</w:t>
      </w:r>
      <w:r>
        <w:rPr>
          <w:spacing w:val="-2"/>
          <w:sz w:val="18"/>
        </w:rPr>
        <w:t> </w:t>
      </w:r>
      <w:r>
        <w:rPr>
          <w:spacing w:val="-5"/>
          <w:sz w:val="18"/>
        </w:rPr>
        <w:t>25%</w:t>
      </w:r>
    </w:p>
    <w:p>
      <w:pPr>
        <w:pStyle w:val="ListParagraph"/>
        <w:numPr>
          <w:ilvl w:val="0"/>
          <w:numId w:val="26"/>
        </w:numPr>
        <w:tabs>
          <w:tab w:pos="1588" w:val="left" w:leader="none"/>
        </w:tabs>
        <w:spacing w:line="240" w:lineRule="auto" w:before="40" w:after="0"/>
        <w:ind w:left="1588" w:right="0" w:hanging="454"/>
        <w:jc w:val="left"/>
        <w:rPr>
          <w:sz w:val="18"/>
        </w:rPr>
      </w:pPr>
      <w:r>
        <w:rPr>
          <w:sz w:val="18"/>
        </w:rPr>
        <w:t>11</w:t>
      </w:r>
      <w:r>
        <w:rPr>
          <w:spacing w:val="-1"/>
          <w:sz w:val="18"/>
        </w:rPr>
        <w:t> </w:t>
      </w:r>
      <w:r>
        <w:rPr>
          <w:sz w:val="18"/>
        </w:rPr>
        <w:t>Jahren</w:t>
      </w:r>
      <w:r>
        <w:rPr>
          <w:spacing w:val="-2"/>
          <w:sz w:val="18"/>
        </w:rPr>
        <w:t> </w:t>
      </w:r>
      <w:r>
        <w:rPr>
          <w:sz w:val="18"/>
        </w:rPr>
        <w:t>um</w:t>
      </w:r>
      <w:r>
        <w:rPr>
          <w:spacing w:val="-2"/>
          <w:sz w:val="18"/>
        </w:rPr>
        <w:t> </w:t>
      </w:r>
      <w:r>
        <w:rPr>
          <w:spacing w:val="-5"/>
          <w:sz w:val="18"/>
        </w:rPr>
        <w:t>30%</w:t>
      </w:r>
    </w:p>
    <w:p>
      <w:pPr>
        <w:pStyle w:val="ListParagraph"/>
        <w:numPr>
          <w:ilvl w:val="0"/>
          <w:numId w:val="26"/>
        </w:numPr>
        <w:tabs>
          <w:tab w:pos="1588" w:val="left" w:leader="none"/>
        </w:tabs>
        <w:spacing w:line="240" w:lineRule="auto" w:before="40" w:after="0"/>
        <w:ind w:left="1588" w:right="0" w:hanging="454"/>
        <w:jc w:val="left"/>
        <w:rPr>
          <w:sz w:val="18"/>
        </w:rPr>
      </w:pPr>
      <w:r>
        <w:rPr>
          <w:sz w:val="18"/>
        </w:rPr>
        <w:t>12</w:t>
      </w:r>
      <w:r>
        <w:rPr>
          <w:spacing w:val="-1"/>
          <w:sz w:val="18"/>
        </w:rPr>
        <w:t> </w:t>
      </w:r>
      <w:r>
        <w:rPr>
          <w:sz w:val="18"/>
        </w:rPr>
        <w:t>Jahren</w:t>
      </w:r>
      <w:r>
        <w:rPr>
          <w:spacing w:val="-2"/>
          <w:sz w:val="18"/>
        </w:rPr>
        <w:t> </w:t>
      </w:r>
      <w:r>
        <w:rPr>
          <w:sz w:val="18"/>
        </w:rPr>
        <w:t>um</w:t>
      </w:r>
      <w:r>
        <w:rPr>
          <w:spacing w:val="-2"/>
          <w:sz w:val="18"/>
        </w:rPr>
        <w:t> </w:t>
      </w:r>
      <w:r>
        <w:rPr>
          <w:spacing w:val="-5"/>
          <w:sz w:val="18"/>
        </w:rPr>
        <w:t>35%</w:t>
      </w:r>
    </w:p>
    <w:p>
      <w:pPr>
        <w:pStyle w:val="ListParagraph"/>
        <w:numPr>
          <w:ilvl w:val="0"/>
          <w:numId w:val="26"/>
        </w:numPr>
        <w:tabs>
          <w:tab w:pos="1588" w:val="left" w:leader="none"/>
        </w:tabs>
        <w:spacing w:line="240" w:lineRule="auto" w:before="40" w:after="0"/>
        <w:ind w:left="1588" w:right="0" w:hanging="454"/>
        <w:jc w:val="left"/>
        <w:rPr>
          <w:sz w:val="18"/>
        </w:rPr>
      </w:pPr>
      <w:r>
        <w:rPr>
          <w:sz w:val="18"/>
        </w:rPr>
        <w:t>13</w:t>
      </w:r>
      <w:r>
        <w:rPr>
          <w:spacing w:val="-1"/>
          <w:sz w:val="18"/>
        </w:rPr>
        <w:t> </w:t>
      </w:r>
      <w:r>
        <w:rPr>
          <w:sz w:val="18"/>
        </w:rPr>
        <w:t>Jahren</w:t>
      </w:r>
      <w:r>
        <w:rPr>
          <w:spacing w:val="-2"/>
          <w:sz w:val="18"/>
        </w:rPr>
        <w:t> </w:t>
      </w:r>
      <w:r>
        <w:rPr>
          <w:sz w:val="18"/>
        </w:rPr>
        <w:t>um</w:t>
      </w:r>
      <w:r>
        <w:rPr>
          <w:spacing w:val="-2"/>
          <w:sz w:val="18"/>
        </w:rPr>
        <w:t> </w:t>
      </w:r>
      <w:r>
        <w:rPr>
          <w:spacing w:val="-5"/>
          <w:sz w:val="18"/>
        </w:rPr>
        <w:t>40%</w:t>
      </w:r>
    </w:p>
    <w:p>
      <w:pPr>
        <w:pStyle w:val="ListParagraph"/>
        <w:numPr>
          <w:ilvl w:val="0"/>
          <w:numId w:val="26"/>
        </w:numPr>
        <w:tabs>
          <w:tab w:pos="1588" w:val="left" w:leader="none"/>
        </w:tabs>
        <w:spacing w:line="240" w:lineRule="auto" w:before="41" w:after="0"/>
        <w:ind w:left="1588" w:right="0" w:hanging="454"/>
        <w:jc w:val="left"/>
        <w:rPr>
          <w:sz w:val="18"/>
        </w:rPr>
      </w:pPr>
      <w:r>
        <w:rPr>
          <w:sz w:val="18"/>
        </w:rPr>
        <w:t>14</w:t>
      </w:r>
      <w:r>
        <w:rPr>
          <w:spacing w:val="-1"/>
          <w:sz w:val="18"/>
        </w:rPr>
        <w:t> </w:t>
      </w:r>
      <w:r>
        <w:rPr>
          <w:sz w:val="18"/>
        </w:rPr>
        <w:t>Jahren</w:t>
      </w:r>
      <w:r>
        <w:rPr>
          <w:spacing w:val="-2"/>
          <w:sz w:val="18"/>
        </w:rPr>
        <w:t> </w:t>
      </w:r>
      <w:r>
        <w:rPr>
          <w:sz w:val="18"/>
        </w:rPr>
        <w:t>um</w:t>
      </w:r>
      <w:r>
        <w:rPr>
          <w:spacing w:val="-2"/>
          <w:sz w:val="18"/>
        </w:rPr>
        <w:t> </w:t>
      </w:r>
      <w:r>
        <w:rPr>
          <w:spacing w:val="-5"/>
          <w:sz w:val="18"/>
        </w:rPr>
        <w:t>45%</w:t>
      </w:r>
    </w:p>
    <w:p>
      <w:pPr>
        <w:pStyle w:val="ListParagraph"/>
        <w:numPr>
          <w:ilvl w:val="0"/>
          <w:numId w:val="26"/>
        </w:numPr>
        <w:tabs>
          <w:tab w:pos="1588" w:val="left" w:leader="none"/>
        </w:tabs>
        <w:spacing w:line="240" w:lineRule="auto" w:before="40" w:after="0"/>
        <w:ind w:left="1588" w:right="0" w:hanging="454"/>
        <w:jc w:val="left"/>
        <w:rPr>
          <w:sz w:val="18"/>
        </w:rPr>
      </w:pPr>
      <w:r>
        <w:rPr>
          <w:sz w:val="18"/>
        </w:rPr>
        <w:t>15</w:t>
      </w:r>
      <w:r>
        <w:rPr>
          <w:spacing w:val="-1"/>
          <w:sz w:val="18"/>
        </w:rPr>
        <w:t> </w:t>
      </w:r>
      <w:r>
        <w:rPr>
          <w:sz w:val="18"/>
        </w:rPr>
        <w:t>Jahren</w:t>
      </w:r>
      <w:r>
        <w:rPr>
          <w:spacing w:val="-2"/>
          <w:sz w:val="18"/>
        </w:rPr>
        <w:t> </w:t>
      </w:r>
      <w:r>
        <w:rPr>
          <w:sz w:val="18"/>
        </w:rPr>
        <w:t>um</w:t>
      </w:r>
      <w:r>
        <w:rPr>
          <w:spacing w:val="-2"/>
          <w:sz w:val="18"/>
        </w:rPr>
        <w:t> </w:t>
      </w:r>
      <w:r>
        <w:rPr>
          <w:spacing w:val="-5"/>
          <w:sz w:val="18"/>
        </w:rPr>
        <w:t>50%</w:t>
      </w:r>
    </w:p>
    <w:p>
      <w:pPr>
        <w:pStyle w:val="ListParagraph"/>
        <w:numPr>
          <w:ilvl w:val="0"/>
          <w:numId w:val="26"/>
        </w:numPr>
        <w:tabs>
          <w:tab w:pos="1588" w:val="left" w:leader="none"/>
        </w:tabs>
        <w:spacing w:line="240" w:lineRule="auto" w:before="40" w:after="0"/>
        <w:ind w:left="1588" w:right="0" w:hanging="454"/>
        <w:jc w:val="left"/>
        <w:rPr>
          <w:sz w:val="18"/>
        </w:rPr>
      </w:pPr>
      <w:r>
        <w:rPr>
          <w:sz w:val="18"/>
        </w:rPr>
        <w:t>16</w:t>
      </w:r>
      <w:r>
        <w:rPr>
          <w:spacing w:val="-1"/>
          <w:sz w:val="18"/>
        </w:rPr>
        <w:t> </w:t>
      </w:r>
      <w:r>
        <w:rPr>
          <w:sz w:val="18"/>
        </w:rPr>
        <w:t>Jahren</w:t>
      </w:r>
      <w:r>
        <w:rPr>
          <w:spacing w:val="-2"/>
          <w:sz w:val="18"/>
        </w:rPr>
        <w:t> </w:t>
      </w:r>
      <w:r>
        <w:rPr>
          <w:sz w:val="18"/>
        </w:rPr>
        <w:t>um</w:t>
      </w:r>
      <w:r>
        <w:rPr>
          <w:spacing w:val="-2"/>
          <w:sz w:val="18"/>
        </w:rPr>
        <w:t> </w:t>
      </w:r>
      <w:r>
        <w:rPr>
          <w:spacing w:val="-5"/>
          <w:sz w:val="18"/>
        </w:rPr>
        <w:t>55%</w:t>
      </w:r>
    </w:p>
    <w:p>
      <w:pPr>
        <w:pStyle w:val="ListParagraph"/>
        <w:numPr>
          <w:ilvl w:val="0"/>
          <w:numId w:val="26"/>
        </w:numPr>
        <w:tabs>
          <w:tab w:pos="1588" w:val="left" w:leader="none"/>
        </w:tabs>
        <w:spacing w:line="240" w:lineRule="auto" w:before="40" w:after="0"/>
        <w:ind w:left="1588" w:right="0" w:hanging="454"/>
        <w:jc w:val="left"/>
        <w:rPr>
          <w:sz w:val="18"/>
        </w:rPr>
      </w:pPr>
      <w:r>
        <w:rPr>
          <w:sz w:val="18"/>
        </w:rPr>
        <w:t>17</w:t>
      </w:r>
      <w:r>
        <w:rPr>
          <w:spacing w:val="-1"/>
          <w:sz w:val="18"/>
        </w:rPr>
        <w:t> </w:t>
      </w:r>
      <w:r>
        <w:rPr>
          <w:sz w:val="18"/>
        </w:rPr>
        <w:t>Jahren</w:t>
      </w:r>
      <w:r>
        <w:rPr>
          <w:spacing w:val="-2"/>
          <w:sz w:val="18"/>
        </w:rPr>
        <w:t> </w:t>
      </w:r>
      <w:r>
        <w:rPr>
          <w:sz w:val="18"/>
        </w:rPr>
        <w:t>um</w:t>
      </w:r>
      <w:r>
        <w:rPr>
          <w:spacing w:val="-2"/>
          <w:sz w:val="18"/>
        </w:rPr>
        <w:t> </w:t>
      </w:r>
      <w:r>
        <w:rPr>
          <w:spacing w:val="-5"/>
          <w:sz w:val="18"/>
        </w:rPr>
        <w:t>60%</w:t>
      </w:r>
    </w:p>
    <w:p>
      <w:pPr>
        <w:pStyle w:val="BodyText"/>
        <w:spacing w:before="33"/>
      </w:pPr>
    </w:p>
    <w:p>
      <w:pPr>
        <w:pStyle w:val="Heading7"/>
      </w:pPr>
      <w:r>
        <w:rPr>
          <w:color w:val="950000"/>
          <w:spacing w:val="-2"/>
        </w:rPr>
        <w:t>Enteignung</w:t>
      </w:r>
    </w:p>
    <w:p>
      <w:pPr>
        <w:pStyle w:val="Heading8"/>
        <w:spacing w:before="94"/>
      </w:pPr>
      <w:r>
        <w:rPr/>
        <w:t>Art.</w:t>
      </w:r>
      <w:r>
        <w:rPr>
          <w:spacing w:val="-3"/>
        </w:rPr>
        <w:t> </w:t>
      </w:r>
      <w:r>
        <w:rPr/>
        <w:t>120 Abs.</w:t>
      </w:r>
      <w:r>
        <w:rPr>
          <w:spacing w:val="-3"/>
        </w:rPr>
        <w:t> </w:t>
      </w:r>
      <w:r>
        <w:rPr/>
        <w:t>4</w:t>
      </w:r>
      <w:r>
        <w:rPr>
          <w:spacing w:val="1"/>
        </w:rPr>
        <w:t> </w:t>
      </w:r>
      <w:r>
        <w:rPr>
          <w:spacing w:val="-4"/>
        </w:rPr>
        <w:t>StG:</w:t>
      </w:r>
    </w:p>
    <w:p>
      <w:pPr>
        <w:pStyle w:val="BodyText"/>
        <w:spacing w:before="55"/>
        <w:ind w:left="1134" w:right="701"/>
        <w:jc w:val="both"/>
      </w:pPr>
      <w:r>
        <w:rPr>
          <w:position w:val="6"/>
          <w:sz w:val="12"/>
        </w:rPr>
        <w:t>4 </w:t>
      </w:r>
      <w:r>
        <w:rPr/>
        <w:t>Für die Grundstückgewinne, die auf formeller oder materieller Enteignung oder freiwilliger Ver äusserung wegen offensichtlich drohender Enteignung beruhen, wird in jedem Fall die Steuer gemäss Abs. 1 um 50 % ermässigt, wenn die Berechnung gemäss Besitzesdauer eine höhere Steuer ergäbe. Wenn hingegen der Veräusserer zur Zeit des Erwerbes von der bevorstehenden Enteignung Kenntnis haben konnte, gilt für die Steuerberechnung die tatsächliche Besitzesdauer.</w:t>
      </w:r>
    </w:p>
    <w:p>
      <w:pPr>
        <w:pStyle w:val="BodyText"/>
        <w:spacing w:before="33"/>
      </w:pPr>
    </w:p>
    <w:p>
      <w:pPr>
        <w:pStyle w:val="Heading7"/>
      </w:pPr>
      <w:r>
        <w:rPr>
          <w:color w:val="950000"/>
          <w:spacing w:val="-2"/>
        </w:rPr>
        <w:t>Höchstbelastung</w:t>
      </w:r>
    </w:p>
    <w:p>
      <w:pPr>
        <w:pStyle w:val="Heading8"/>
        <w:spacing w:before="94"/>
      </w:pPr>
      <w:r>
        <w:rPr/>
        <w:t>Art.</w:t>
      </w:r>
      <w:r>
        <w:rPr>
          <w:spacing w:val="-3"/>
        </w:rPr>
        <w:t> </w:t>
      </w:r>
      <w:r>
        <w:rPr/>
        <w:t>120 Abs.</w:t>
      </w:r>
      <w:r>
        <w:rPr>
          <w:spacing w:val="-3"/>
        </w:rPr>
        <w:t> </w:t>
      </w:r>
      <w:r>
        <w:rPr/>
        <w:t>5</w:t>
      </w:r>
      <w:r>
        <w:rPr>
          <w:spacing w:val="1"/>
        </w:rPr>
        <w:t> </w:t>
      </w:r>
      <w:r>
        <w:rPr>
          <w:spacing w:val="-4"/>
        </w:rPr>
        <w:t>StG:</w:t>
      </w:r>
    </w:p>
    <w:p>
      <w:pPr>
        <w:pStyle w:val="BodyText"/>
        <w:spacing w:before="56"/>
        <w:ind w:left="1134" w:right="703"/>
        <w:jc w:val="both"/>
      </w:pPr>
      <w:r>
        <w:rPr>
          <w:position w:val="6"/>
          <w:sz w:val="12"/>
        </w:rPr>
        <w:t>5</w:t>
      </w:r>
      <w:r>
        <w:rPr>
          <w:spacing w:val="5"/>
          <w:position w:val="6"/>
          <w:sz w:val="12"/>
        </w:rPr>
        <w:t> </w:t>
      </w:r>
      <w:r>
        <w:rPr/>
        <w:t>Die</w:t>
      </w:r>
      <w:r>
        <w:rPr>
          <w:spacing w:val="-11"/>
        </w:rPr>
        <w:t> </w:t>
      </w:r>
      <w:r>
        <w:rPr/>
        <w:t>Höchstbelastung</w:t>
      </w:r>
      <w:r>
        <w:rPr>
          <w:spacing w:val="-11"/>
        </w:rPr>
        <w:t> </w:t>
      </w:r>
      <w:r>
        <w:rPr/>
        <w:t>der</w:t>
      </w:r>
      <w:r>
        <w:rPr>
          <w:spacing w:val="-12"/>
        </w:rPr>
        <w:t> </w:t>
      </w:r>
      <w:r>
        <w:rPr/>
        <w:t>Grundstückgewinnsteuer</w:t>
      </w:r>
      <w:r>
        <w:rPr>
          <w:spacing w:val="-12"/>
        </w:rPr>
        <w:t> </w:t>
      </w:r>
      <w:r>
        <w:rPr/>
        <w:t>für</w:t>
      </w:r>
      <w:r>
        <w:rPr>
          <w:spacing w:val="-12"/>
        </w:rPr>
        <w:t> </w:t>
      </w:r>
      <w:r>
        <w:rPr/>
        <w:t>Kanton</w:t>
      </w:r>
      <w:r>
        <w:rPr>
          <w:spacing w:val="-11"/>
        </w:rPr>
        <w:t> </w:t>
      </w:r>
      <w:r>
        <w:rPr/>
        <w:t>und</w:t>
      </w:r>
      <w:r>
        <w:rPr>
          <w:spacing w:val="-11"/>
        </w:rPr>
        <w:t> </w:t>
      </w:r>
      <w:r>
        <w:rPr/>
        <w:t>Gemeinde</w:t>
      </w:r>
      <w:r>
        <w:rPr>
          <w:spacing w:val="-11"/>
        </w:rPr>
        <w:t> </w:t>
      </w:r>
      <w:r>
        <w:rPr/>
        <w:t>zusammen</w:t>
      </w:r>
      <w:r>
        <w:rPr>
          <w:spacing w:val="-11"/>
        </w:rPr>
        <w:t> </w:t>
      </w:r>
      <w:r>
        <w:rPr/>
        <w:t>darf</w:t>
      </w:r>
      <w:r>
        <w:rPr>
          <w:spacing w:val="-11"/>
        </w:rPr>
        <w:t> </w:t>
      </w:r>
      <w:r>
        <w:rPr/>
        <w:t>50</w:t>
      </w:r>
      <w:r>
        <w:rPr>
          <w:spacing w:val="-11"/>
        </w:rPr>
        <w:t> </w:t>
      </w:r>
      <w:r>
        <w:rPr/>
        <w:t>%</w:t>
      </w:r>
      <w:r>
        <w:rPr>
          <w:spacing w:val="-11"/>
        </w:rPr>
        <w:t> </w:t>
      </w:r>
      <w:r>
        <w:rPr/>
        <w:t>des steuerpflichtigen</w:t>
      </w:r>
      <w:r>
        <w:rPr>
          <w:spacing w:val="-6"/>
        </w:rPr>
        <w:t> </w:t>
      </w:r>
      <w:r>
        <w:rPr/>
        <w:t>Gewinnes</w:t>
      </w:r>
      <w:r>
        <w:rPr>
          <w:spacing w:val="-5"/>
        </w:rPr>
        <w:t> </w:t>
      </w:r>
      <w:r>
        <w:rPr/>
        <w:t>nicht</w:t>
      </w:r>
      <w:r>
        <w:rPr>
          <w:spacing w:val="-6"/>
        </w:rPr>
        <w:t> </w:t>
      </w:r>
      <w:r>
        <w:rPr/>
        <w:t>übersteigen.</w:t>
      </w:r>
      <w:r>
        <w:rPr>
          <w:spacing w:val="-6"/>
        </w:rPr>
        <w:t> </w:t>
      </w:r>
      <w:r>
        <w:rPr/>
        <w:t>Wird</w:t>
      </w:r>
      <w:r>
        <w:rPr>
          <w:spacing w:val="-8"/>
        </w:rPr>
        <w:t> </w:t>
      </w:r>
      <w:r>
        <w:rPr/>
        <w:t>infolge</w:t>
      </w:r>
      <w:r>
        <w:rPr>
          <w:spacing w:val="-6"/>
        </w:rPr>
        <w:t> </w:t>
      </w:r>
      <w:r>
        <w:rPr/>
        <w:t>Überschreitens</w:t>
      </w:r>
      <w:r>
        <w:rPr>
          <w:spacing w:val="-5"/>
        </w:rPr>
        <w:t> </w:t>
      </w:r>
      <w:r>
        <w:rPr/>
        <w:t>der</w:t>
      </w:r>
      <w:r>
        <w:rPr>
          <w:spacing w:val="-6"/>
        </w:rPr>
        <w:t> </w:t>
      </w:r>
      <w:r>
        <w:rPr/>
        <w:t>Höchstbelastungsgrenze eine</w:t>
      </w:r>
      <w:r>
        <w:rPr>
          <w:spacing w:val="-6"/>
        </w:rPr>
        <w:t> </w:t>
      </w:r>
      <w:r>
        <w:rPr/>
        <w:t>Reduktion</w:t>
      </w:r>
      <w:r>
        <w:rPr>
          <w:spacing w:val="-4"/>
        </w:rPr>
        <w:t> </w:t>
      </w:r>
      <w:r>
        <w:rPr/>
        <w:t>notwendig,</w:t>
      </w:r>
      <w:r>
        <w:rPr>
          <w:spacing w:val="-6"/>
        </w:rPr>
        <w:t> </w:t>
      </w:r>
      <w:r>
        <w:rPr/>
        <w:t>so</w:t>
      </w:r>
      <w:r>
        <w:rPr>
          <w:spacing w:val="-4"/>
        </w:rPr>
        <w:t> </w:t>
      </w:r>
      <w:r>
        <w:rPr/>
        <w:t>ist</w:t>
      </w:r>
      <w:r>
        <w:rPr>
          <w:spacing w:val="-7"/>
        </w:rPr>
        <w:t> </w:t>
      </w:r>
      <w:r>
        <w:rPr/>
        <w:t>sie</w:t>
      </w:r>
      <w:r>
        <w:rPr>
          <w:spacing w:val="-6"/>
        </w:rPr>
        <w:t> </w:t>
      </w:r>
      <w:r>
        <w:rPr/>
        <w:t>im</w:t>
      </w:r>
      <w:r>
        <w:rPr>
          <w:spacing w:val="-6"/>
        </w:rPr>
        <w:t> </w:t>
      </w:r>
      <w:r>
        <w:rPr/>
        <w:t>Verhältnis</w:t>
      </w:r>
      <w:r>
        <w:rPr>
          <w:spacing w:val="-6"/>
        </w:rPr>
        <w:t> </w:t>
      </w:r>
      <w:r>
        <w:rPr/>
        <w:t>der</w:t>
      </w:r>
      <w:r>
        <w:rPr>
          <w:spacing w:val="-7"/>
        </w:rPr>
        <w:t> </w:t>
      </w:r>
      <w:r>
        <w:rPr/>
        <w:t>jeweiligen</w:t>
      </w:r>
      <w:r>
        <w:rPr>
          <w:spacing w:val="-4"/>
        </w:rPr>
        <w:t> </w:t>
      </w:r>
      <w:r>
        <w:rPr/>
        <w:t>Steuerfüsse</w:t>
      </w:r>
      <w:r>
        <w:rPr>
          <w:spacing w:val="-6"/>
        </w:rPr>
        <w:t> </w:t>
      </w:r>
      <w:r>
        <w:rPr/>
        <w:t>zueinander</w:t>
      </w:r>
      <w:r>
        <w:rPr>
          <w:spacing w:val="-7"/>
        </w:rPr>
        <w:t> </w:t>
      </w:r>
      <w:r>
        <w:rPr/>
        <w:t>vorzunehmen.</w:t>
      </w:r>
    </w:p>
    <w:p>
      <w:pPr>
        <w:pStyle w:val="BodyText"/>
        <w:spacing w:before="31"/>
      </w:pPr>
    </w:p>
    <w:p>
      <w:pPr>
        <w:pStyle w:val="Heading7"/>
      </w:pPr>
      <w:r>
        <w:rPr>
          <w:color w:val="950000"/>
          <w:spacing w:val="-2"/>
        </w:rPr>
        <w:t>Freigrenze</w:t>
      </w:r>
    </w:p>
    <w:p>
      <w:pPr>
        <w:pStyle w:val="Heading8"/>
        <w:spacing w:before="94"/>
      </w:pPr>
      <w:r>
        <w:rPr/>
        <w:t>Art.</w:t>
      </w:r>
      <w:r>
        <w:rPr>
          <w:spacing w:val="-3"/>
        </w:rPr>
        <w:t> </w:t>
      </w:r>
      <w:r>
        <w:rPr/>
        <w:t>120 Abs.</w:t>
      </w:r>
      <w:r>
        <w:rPr>
          <w:spacing w:val="-3"/>
        </w:rPr>
        <w:t> </w:t>
      </w:r>
      <w:r>
        <w:rPr/>
        <w:t>7</w:t>
      </w:r>
      <w:r>
        <w:rPr>
          <w:spacing w:val="1"/>
        </w:rPr>
        <w:t> </w:t>
      </w:r>
      <w:r>
        <w:rPr>
          <w:spacing w:val="-4"/>
        </w:rPr>
        <w:t>StG:</w:t>
      </w:r>
    </w:p>
    <w:p>
      <w:pPr>
        <w:pStyle w:val="BodyText"/>
        <w:spacing w:before="56"/>
        <w:ind w:left="1134"/>
      </w:pPr>
      <w:r>
        <w:rPr>
          <w:position w:val="6"/>
          <w:sz w:val="12"/>
        </w:rPr>
        <w:t>7</w:t>
      </w:r>
      <w:r>
        <w:rPr>
          <w:spacing w:val="14"/>
          <w:position w:val="6"/>
          <w:sz w:val="12"/>
        </w:rPr>
        <w:t> </w:t>
      </w:r>
      <w:r>
        <w:rPr/>
        <w:t>Grundstückgewinne</w:t>
      </w:r>
      <w:r>
        <w:rPr>
          <w:spacing w:val="-5"/>
        </w:rPr>
        <w:t> </w:t>
      </w:r>
      <w:r>
        <w:rPr/>
        <w:t>unter</w:t>
      </w:r>
      <w:r>
        <w:rPr>
          <w:spacing w:val="-3"/>
        </w:rPr>
        <w:t> </w:t>
      </w:r>
      <w:r>
        <w:rPr/>
        <w:t>Fr.</w:t>
      </w:r>
      <w:r>
        <w:rPr>
          <w:spacing w:val="-5"/>
        </w:rPr>
        <w:t> </w:t>
      </w:r>
      <w:r>
        <w:rPr/>
        <w:t>5'000.00</w:t>
      </w:r>
      <w:r>
        <w:rPr>
          <w:spacing w:val="-2"/>
        </w:rPr>
        <w:t> </w:t>
      </w:r>
      <w:r>
        <w:rPr/>
        <w:t>werden</w:t>
      </w:r>
      <w:r>
        <w:rPr>
          <w:spacing w:val="-2"/>
        </w:rPr>
        <w:t> </w:t>
      </w:r>
      <w:r>
        <w:rPr/>
        <w:t>nicht</w:t>
      </w:r>
      <w:r>
        <w:rPr>
          <w:spacing w:val="-2"/>
        </w:rPr>
        <w:t> besteuert.</w:t>
      </w:r>
    </w:p>
    <w:p>
      <w:pPr>
        <w:pStyle w:val="Heading7"/>
        <w:spacing w:line="312" w:lineRule="auto" w:before="131"/>
        <w:ind w:left="851" w:right="1603"/>
      </w:pPr>
      <w:r>
        <w:rPr/>
        <w:t>Steuerverwaltung Kanton Schaffhausen – </w:t>
      </w:r>
      <w:hyperlink r:id="rId98">
        <w:r>
          <w:rPr>
            <w:color w:val="0462C0"/>
            <w:u w:val="single" w:color="0462C0"/>
          </w:rPr>
          <w:t>Grundstückgewinnsteuern</w:t>
        </w:r>
      </w:hyperlink>
      <w:r>
        <w:rPr>
          <w:color w:val="0462C0"/>
        </w:rPr>
        <w:t> </w:t>
      </w:r>
      <w:hyperlink r:id="rId99">
        <w:r>
          <w:rPr>
            <w:color w:val="0462C0"/>
            <w:u w:val="single" w:color="0462C0"/>
          </w:rPr>
          <w:t>Dienstanleitungen</w:t>
        </w:r>
        <w:r>
          <w:rPr>
            <w:color w:val="0462C0"/>
            <w:spacing w:val="-8"/>
            <w:u w:val="single" w:color="0462C0"/>
          </w:rPr>
          <w:t> </w:t>
        </w:r>
        <w:r>
          <w:rPr>
            <w:color w:val="0462C0"/>
            <w:u w:val="single" w:color="0462C0"/>
          </w:rPr>
          <w:t>zum</w:t>
        </w:r>
        <w:r>
          <w:rPr>
            <w:color w:val="0462C0"/>
            <w:spacing w:val="-7"/>
            <w:u w:val="single" w:color="0462C0"/>
          </w:rPr>
          <w:t> </w:t>
        </w:r>
        <w:r>
          <w:rPr>
            <w:color w:val="0462C0"/>
            <w:u w:val="single" w:color="0462C0"/>
          </w:rPr>
          <w:t>Schaffhauser</w:t>
        </w:r>
        <w:r>
          <w:rPr>
            <w:color w:val="0462C0"/>
            <w:spacing w:val="-8"/>
            <w:u w:val="single" w:color="0462C0"/>
          </w:rPr>
          <w:t> </w:t>
        </w:r>
        <w:r>
          <w:rPr>
            <w:color w:val="0462C0"/>
            <w:u w:val="single" w:color="0462C0"/>
          </w:rPr>
          <w:t>Steuergesetz,</w:t>
        </w:r>
        <w:r>
          <w:rPr>
            <w:color w:val="0462C0"/>
            <w:spacing w:val="-8"/>
            <w:u w:val="single" w:color="0462C0"/>
          </w:rPr>
          <w:t> </w:t>
        </w:r>
        <w:r>
          <w:rPr>
            <w:color w:val="0462C0"/>
            <w:u w:val="single" w:color="0462C0"/>
          </w:rPr>
          <w:t>Grundstückgewinnsteuer</w:t>
        </w:r>
      </w:hyperlink>
    </w:p>
    <w:p>
      <w:pPr>
        <w:pStyle w:val="Heading2"/>
        <w:spacing w:before="293"/>
      </w:pPr>
      <w:bookmarkStart w:name="Jährliches Vielfaches" w:id="67"/>
      <w:bookmarkEnd w:id="67"/>
      <w:r>
        <w:rPr>
          <w:b w:val="0"/>
        </w:rPr>
      </w:r>
      <w:bookmarkStart w:name="_bookmark29" w:id="68"/>
      <w:bookmarkEnd w:id="68"/>
      <w:r>
        <w:rPr>
          <w:b w:val="0"/>
        </w:rPr>
      </w:r>
      <w:r>
        <w:rPr>
          <w:color w:val="2D73B4"/>
        </w:rPr>
        <w:t>Jährliches</w:t>
      </w:r>
      <w:r>
        <w:rPr>
          <w:color w:val="2D73B4"/>
          <w:spacing w:val="-18"/>
        </w:rPr>
        <w:t> </w:t>
      </w:r>
      <w:r>
        <w:rPr>
          <w:color w:val="2D73B4"/>
          <w:spacing w:val="-2"/>
        </w:rPr>
        <w:t>Vielfaches</w:t>
      </w:r>
    </w:p>
    <w:p>
      <w:pPr>
        <w:pStyle w:val="BodyText"/>
        <w:spacing w:before="59"/>
        <w:ind w:left="851"/>
      </w:pPr>
      <w:r>
        <w:rPr/>
        <w:t>(Art. 3</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5">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pPr>
    </w:p>
    <w:p>
      <w:pPr>
        <w:pStyle w:val="Heading8"/>
        <w:spacing w:before="0"/>
      </w:pPr>
      <w:r>
        <w:rPr/>
        <w:t>Art.</w:t>
      </w:r>
      <w:r>
        <w:rPr>
          <w:spacing w:val="-3"/>
        </w:rPr>
        <w:t> </w:t>
      </w:r>
      <w:r>
        <w:rPr/>
        <w:t>3</w:t>
      </w:r>
      <w:r>
        <w:rPr>
          <w:spacing w:val="1"/>
        </w:rPr>
        <w:t> </w:t>
      </w:r>
      <w:r>
        <w:rPr/>
        <w:t>Abs.</w:t>
      </w:r>
      <w:r>
        <w:rPr>
          <w:spacing w:val="-1"/>
        </w:rPr>
        <w:t> </w:t>
      </w:r>
      <w:r>
        <w:rPr/>
        <w:t>1</w:t>
      </w:r>
      <w:r>
        <w:rPr>
          <w:spacing w:val="-2"/>
        </w:rPr>
        <w:t> </w:t>
      </w:r>
      <w:r>
        <w:rPr/>
        <w:t>–</w:t>
      </w:r>
      <w:r>
        <w:rPr>
          <w:spacing w:val="1"/>
        </w:rPr>
        <w:t> </w:t>
      </w:r>
      <w:r>
        <w:rPr/>
        <w:t>3</w:t>
      </w:r>
      <w:r>
        <w:rPr>
          <w:spacing w:val="-3"/>
        </w:rPr>
        <w:t> </w:t>
      </w:r>
      <w:r>
        <w:rPr/>
        <w:t>und 5</w:t>
      </w:r>
      <w:r>
        <w:rPr>
          <w:spacing w:val="-2"/>
        </w:rPr>
        <w:t> </w:t>
      </w:r>
      <w:r>
        <w:rPr>
          <w:spacing w:val="-4"/>
        </w:rPr>
        <w:t>StG:</w:t>
      </w:r>
    </w:p>
    <w:p>
      <w:pPr>
        <w:pStyle w:val="BodyText"/>
        <w:spacing w:before="56"/>
        <w:ind w:left="1134" w:right="700"/>
        <w:jc w:val="both"/>
      </w:pPr>
      <w:r>
        <w:rPr>
          <w:position w:val="6"/>
          <w:sz w:val="12"/>
        </w:rPr>
        <w:t>1</w:t>
      </w:r>
      <w:r>
        <w:rPr>
          <w:spacing w:val="40"/>
          <w:position w:val="6"/>
          <w:sz w:val="12"/>
        </w:rPr>
        <w:t> </w:t>
      </w:r>
      <w:r>
        <w:rPr/>
        <w:t>Die nach den gesetzlichen Steuersätzen berechnete Steuer von Einkommen, Grundstückgewinn, Vermögen,</w:t>
      </w:r>
      <w:r>
        <w:rPr>
          <w:spacing w:val="-4"/>
        </w:rPr>
        <w:t> </w:t>
      </w:r>
      <w:r>
        <w:rPr/>
        <w:t>Gewinn</w:t>
      </w:r>
      <w:r>
        <w:rPr>
          <w:spacing w:val="-6"/>
        </w:rPr>
        <w:t> </w:t>
      </w:r>
      <w:r>
        <w:rPr/>
        <w:t>und</w:t>
      </w:r>
      <w:r>
        <w:rPr>
          <w:spacing w:val="-4"/>
        </w:rPr>
        <w:t> </w:t>
      </w:r>
      <w:r>
        <w:rPr/>
        <w:t>Kapital</w:t>
      </w:r>
      <w:r>
        <w:rPr>
          <w:spacing w:val="-4"/>
        </w:rPr>
        <w:t> </w:t>
      </w:r>
      <w:r>
        <w:rPr/>
        <w:t>sowie</w:t>
      </w:r>
      <w:r>
        <w:rPr>
          <w:spacing w:val="-4"/>
        </w:rPr>
        <w:t> </w:t>
      </w:r>
      <w:r>
        <w:rPr/>
        <w:t>die</w:t>
      </w:r>
      <w:r>
        <w:rPr>
          <w:spacing w:val="-6"/>
        </w:rPr>
        <w:t> </w:t>
      </w:r>
      <w:r>
        <w:rPr/>
        <w:t>Minimal-</w:t>
      </w:r>
      <w:r>
        <w:rPr>
          <w:spacing w:val="-4"/>
        </w:rPr>
        <w:t> </w:t>
      </w:r>
      <w:r>
        <w:rPr/>
        <w:t>und</w:t>
      </w:r>
      <w:r>
        <w:rPr>
          <w:spacing w:val="-6"/>
        </w:rPr>
        <w:t> </w:t>
      </w:r>
      <w:r>
        <w:rPr/>
        <w:t>Mindeststeuer</w:t>
      </w:r>
      <w:r>
        <w:rPr>
          <w:spacing w:val="-7"/>
        </w:rPr>
        <w:t> </w:t>
      </w:r>
      <w:r>
        <w:rPr/>
        <w:t>ist</w:t>
      </w:r>
      <w:r>
        <w:rPr>
          <w:spacing w:val="-6"/>
        </w:rPr>
        <w:t> </w:t>
      </w:r>
      <w:r>
        <w:rPr/>
        <w:t>die</w:t>
      </w:r>
      <w:r>
        <w:rPr>
          <w:spacing w:val="-4"/>
        </w:rPr>
        <w:t> </w:t>
      </w:r>
      <w:r>
        <w:rPr/>
        <w:t>einfache</w:t>
      </w:r>
      <w:r>
        <w:rPr>
          <w:spacing w:val="-6"/>
        </w:rPr>
        <w:t> </w:t>
      </w:r>
      <w:r>
        <w:rPr/>
        <w:t>Kantonssteuer</w:t>
      </w:r>
      <w:r>
        <w:rPr>
          <w:spacing w:val="-7"/>
        </w:rPr>
        <w:t> </w:t>
      </w:r>
      <w:r>
        <w:rPr/>
        <w:t>zu 100 %.</w:t>
      </w:r>
    </w:p>
    <w:p>
      <w:pPr>
        <w:pStyle w:val="BodyText"/>
        <w:spacing w:before="37"/>
        <w:ind w:left="1134" w:right="704"/>
        <w:jc w:val="both"/>
      </w:pPr>
      <w:r>
        <w:rPr>
          <w:position w:val="6"/>
          <w:sz w:val="12"/>
        </w:rPr>
        <w:t>2</w:t>
      </w:r>
      <w:r>
        <w:rPr>
          <w:spacing w:val="38"/>
          <w:position w:val="6"/>
          <w:sz w:val="12"/>
        </w:rPr>
        <w:t> </w:t>
      </w:r>
      <w:r>
        <w:rPr/>
        <w:t>Für die Berechnung der geschuldeten Kantonssteuer wird die einfache Steuer mit dem Steuerfuss </w:t>
      </w:r>
      <w:r>
        <w:rPr>
          <w:spacing w:val="-2"/>
        </w:rPr>
        <w:t>multipliziert.</w:t>
      </w:r>
    </w:p>
    <w:p>
      <w:pPr>
        <w:pStyle w:val="BodyText"/>
        <w:spacing w:before="36"/>
        <w:ind w:left="1134" w:right="703"/>
        <w:jc w:val="both"/>
      </w:pPr>
      <w:r>
        <w:rPr>
          <w:position w:val="6"/>
          <w:sz w:val="12"/>
        </w:rPr>
        <w:t>3</w:t>
      </w:r>
      <w:r>
        <w:rPr>
          <w:spacing w:val="40"/>
          <w:position w:val="6"/>
          <w:sz w:val="12"/>
        </w:rPr>
        <w:t> </w:t>
      </w:r>
      <w:r>
        <w:rPr/>
        <w:t>Der Kantonsrat bestimmt jährlich mit der Genehmigung des Voranschlages den Steuerfuss in Prozenten der einfachen Kantonssteuer.</w:t>
      </w:r>
    </w:p>
    <w:p>
      <w:pPr>
        <w:pStyle w:val="BodyText"/>
        <w:spacing w:after="0"/>
        <w:jc w:val="both"/>
        <w:sectPr>
          <w:pgSz w:w="11910" w:h="16840"/>
          <w:pgMar w:header="724" w:footer="687" w:top="960" w:bottom="880" w:left="850" w:right="992"/>
        </w:sectPr>
      </w:pPr>
    </w:p>
    <w:p>
      <w:pPr>
        <w:pStyle w:val="BodyText"/>
        <w:spacing w:before="0"/>
      </w:pPr>
    </w:p>
    <w:p>
      <w:pPr>
        <w:pStyle w:val="BodyText"/>
        <w:spacing w:before="23"/>
      </w:pPr>
    </w:p>
    <w:p>
      <w:pPr>
        <w:pStyle w:val="BodyText"/>
        <w:spacing w:before="0"/>
        <w:ind w:left="1134"/>
        <w:jc w:val="both"/>
      </w:pPr>
      <w:r>
        <w:rPr>
          <w:position w:val="6"/>
          <w:sz w:val="12"/>
        </w:rPr>
        <w:t>5</w:t>
      </w:r>
      <w:r>
        <w:rPr>
          <w:spacing w:val="13"/>
          <w:position w:val="6"/>
          <w:sz w:val="12"/>
        </w:rPr>
        <w:t> </w:t>
      </w:r>
      <w:r>
        <w:rPr/>
        <w:t>Der</w:t>
      </w:r>
      <w:r>
        <w:rPr>
          <w:spacing w:val="-3"/>
        </w:rPr>
        <w:t> </w:t>
      </w:r>
      <w:r>
        <w:rPr/>
        <w:t>Kanton</w:t>
      </w:r>
      <w:r>
        <w:rPr>
          <w:spacing w:val="-4"/>
        </w:rPr>
        <w:t> </w:t>
      </w:r>
      <w:r>
        <w:rPr/>
        <w:t>kann</w:t>
      </w:r>
      <w:r>
        <w:rPr>
          <w:spacing w:val="-5"/>
        </w:rPr>
        <w:t> </w:t>
      </w:r>
      <w:r>
        <w:rPr/>
        <w:t>für</w:t>
      </w:r>
      <w:r>
        <w:rPr>
          <w:spacing w:val="-5"/>
        </w:rPr>
        <w:t> </w:t>
      </w:r>
      <w:r>
        <w:rPr/>
        <w:t>natürliche</w:t>
      </w:r>
      <w:r>
        <w:rPr>
          <w:spacing w:val="-2"/>
        </w:rPr>
        <w:t> </w:t>
      </w:r>
      <w:r>
        <w:rPr/>
        <w:t>und</w:t>
      </w:r>
      <w:r>
        <w:rPr>
          <w:spacing w:val="-2"/>
        </w:rPr>
        <w:t> </w:t>
      </w:r>
      <w:r>
        <w:rPr/>
        <w:t>juristische</w:t>
      </w:r>
      <w:r>
        <w:rPr>
          <w:spacing w:val="-2"/>
        </w:rPr>
        <w:t> </w:t>
      </w:r>
      <w:r>
        <w:rPr/>
        <w:t>Personen</w:t>
      </w:r>
      <w:r>
        <w:rPr>
          <w:spacing w:val="-5"/>
        </w:rPr>
        <w:t> </w:t>
      </w:r>
      <w:r>
        <w:rPr/>
        <w:t>unterschiedliche</w:t>
      </w:r>
      <w:r>
        <w:rPr>
          <w:spacing w:val="-2"/>
        </w:rPr>
        <w:t> </w:t>
      </w:r>
      <w:r>
        <w:rPr/>
        <w:t>Steuerfüsse</w:t>
      </w:r>
      <w:r>
        <w:rPr>
          <w:spacing w:val="-2"/>
        </w:rPr>
        <w:t> festlegen.</w:t>
      </w:r>
    </w:p>
    <w:p>
      <w:pPr>
        <w:pStyle w:val="Heading8"/>
        <w:spacing w:before="93"/>
        <w:jc w:val="both"/>
      </w:pPr>
      <w:r>
        <w:rPr/>
        <w:t>Art.</w:t>
      </w:r>
      <w:r>
        <w:rPr>
          <w:spacing w:val="-3"/>
        </w:rPr>
        <w:t> </w:t>
      </w:r>
      <w:r>
        <w:rPr/>
        <w:t>240 Abs.</w:t>
      </w:r>
      <w:r>
        <w:rPr>
          <w:spacing w:val="-3"/>
        </w:rPr>
        <w:t> </w:t>
      </w:r>
      <w:r>
        <w:rPr/>
        <w:t>1</w:t>
      </w:r>
      <w:r>
        <w:rPr>
          <w:spacing w:val="1"/>
        </w:rPr>
        <w:t> </w:t>
      </w:r>
      <w:r>
        <w:rPr>
          <w:spacing w:val="-4"/>
        </w:rPr>
        <w:t>StG:</w:t>
      </w:r>
    </w:p>
    <w:p>
      <w:pPr>
        <w:pStyle w:val="BodyText"/>
        <w:spacing w:before="55"/>
        <w:ind w:left="1134" w:right="703"/>
        <w:jc w:val="both"/>
      </w:pPr>
      <w:r>
        <w:rPr>
          <w:position w:val="6"/>
          <w:sz w:val="12"/>
        </w:rPr>
        <w:t>1 </w:t>
      </w:r>
      <w:r>
        <w:rPr/>
        <w:t>Für die Steuerperioden 2022 bis 2024 wird der Steuerfuss für natürliche Personen um zwei und für juristische Personen um ein Prozent der einfachen Kantonssteuer gegenüber dem vom Kantonsrat gestützt auf Art. 3 Abs. 3 bestimmten Steuerfuss gesenkt.</w:t>
      </w:r>
    </w:p>
    <w:p>
      <w:pPr>
        <w:pStyle w:val="BodyText"/>
        <w:ind w:left="1134"/>
      </w:pPr>
      <w:hyperlink r:id="rId76">
        <w:r>
          <w:rPr>
            <w:color w:val="0462C0"/>
            <w:spacing w:val="-2"/>
            <w:u w:val="single" w:color="0462C0"/>
          </w:rPr>
          <w:t>Steuerfüsse</w:t>
        </w:r>
      </w:hyperlink>
    </w:p>
    <w:p>
      <w:pPr>
        <w:pStyle w:val="BodyText"/>
        <w:spacing w:after="0"/>
        <w:sectPr>
          <w:pgSz w:w="11910" w:h="16840"/>
          <w:pgMar w:header="724" w:footer="687" w:top="960" w:bottom="880" w:left="850" w:right="992"/>
        </w:sectPr>
      </w:pPr>
    </w:p>
    <w:p>
      <w:pPr>
        <w:pStyle w:val="BodyText"/>
        <w:spacing w:before="422"/>
        <w:rPr>
          <w:sz w:val="40"/>
        </w:rPr>
      </w:pPr>
    </w:p>
    <w:p>
      <w:pPr>
        <w:pStyle w:val="Heading1"/>
      </w:pPr>
      <w:bookmarkStart w:name="Steuern in den Gemeinden und Kirchgemein" w:id="69"/>
      <w:bookmarkEnd w:id="69"/>
      <w:r>
        <w:rPr>
          <w:b w:val="0"/>
        </w:rPr>
      </w:r>
      <w:bookmarkStart w:name="_bookmark30" w:id="70"/>
      <w:bookmarkEnd w:id="70"/>
      <w:r>
        <w:rPr>
          <w:b w:val="0"/>
        </w:rPr>
      </w:r>
      <w:r>
        <w:rPr>
          <w:color w:val="2D73B4"/>
          <w:spacing w:val="-10"/>
        </w:rPr>
        <w:t>Steuern</w:t>
      </w:r>
      <w:r>
        <w:rPr>
          <w:color w:val="2D73B4"/>
          <w:spacing w:val="-14"/>
        </w:rPr>
        <w:t> </w:t>
      </w:r>
      <w:r>
        <w:rPr>
          <w:color w:val="2D73B4"/>
          <w:spacing w:val="-10"/>
        </w:rPr>
        <w:t>in</w:t>
      </w:r>
      <w:r>
        <w:rPr>
          <w:color w:val="2D73B4"/>
          <w:spacing w:val="-13"/>
        </w:rPr>
        <w:t> </w:t>
      </w:r>
      <w:r>
        <w:rPr>
          <w:color w:val="2D73B4"/>
          <w:spacing w:val="-10"/>
        </w:rPr>
        <w:t>den</w:t>
      </w:r>
      <w:r>
        <w:rPr>
          <w:color w:val="2D73B4"/>
          <w:spacing w:val="-13"/>
        </w:rPr>
        <w:t> </w:t>
      </w:r>
      <w:r>
        <w:rPr>
          <w:color w:val="2D73B4"/>
          <w:spacing w:val="-10"/>
        </w:rPr>
        <w:t>Gemeinden</w:t>
      </w:r>
      <w:r>
        <w:rPr>
          <w:color w:val="2D73B4"/>
          <w:spacing w:val="-16"/>
        </w:rPr>
        <w:t> </w:t>
      </w:r>
      <w:r>
        <w:rPr>
          <w:color w:val="2D73B4"/>
          <w:spacing w:val="-10"/>
        </w:rPr>
        <w:t>und</w:t>
      </w:r>
      <w:r>
        <w:rPr>
          <w:color w:val="2D73B4"/>
          <w:spacing w:val="-16"/>
        </w:rPr>
        <w:t> </w:t>
      </w:r>
      <w:r>
        <w:rPr>
          <w:color w:val="2D73B4"/>
          <w:spacing w:val="-10"/>
        </w:rPr>
        <w:t>Kirchgemeinden</w:t>
      </w:r>
    </w:p>
    <w:p>
      <w:pPr>
        <w:pStyle w:val="BodyText"/>
        <w:spacing w:before="152"/>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5">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line="417" w:lineRule="auto" w:before="153"/>
        <w:ind w:left="851" w:right="1603"/>
      </w:pPr>
      <w:r>
        <w:rPr/>
        <w:t>Dossier</w:t>
      </w:r>
      <w:r>
        <w:rPr>
          <w:spacing w:val="-4"/>
        </w:rPr>
        <w:t> </w:t>
      </w:r>
      <w:r>
        <w:rPr/>
        <w:t>Steuerinformationen,</w:t>
      </w:r>
      <w:r>
        <w:rPr>
          <w:spacing w:val="-6"/>
        </w:rPr>
        <w:t> </w:t>
      </w:r>
      <w:r>
        <w:rPr/>
        <w:t>D.</w:t>
      </w:r>
      <w:r>
        <w:rPr>
          <w:spacing w:val="-4"/>
        </w:rPr>
        <w:t> </w:t>
      </w:r>
      <w:r>
        <w:rPr/>
        <w:t>Einzelne</w:t>
      </w:r>
      <w:r>
        <w:rPr>
          <w:spacing w:val="-6"/>
        </w:rPr>
        <w:t> </w:t>
      </w:r>
      <w:r>
        <w:rPr/>
        <w:t>Steuern,</w:t>
      </w:r>
      <w:r>
        <w:rPr>
          <w:spacing w:val="-4"/>
        </w:rPr>
        <w:t> </w:t>
      </w:r>
      <w:hyperlink r:id="rId96">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u w:val="single" w:color="0462C0"/>
          </w:rPr>
          <w:t>Grundstückgewinne</w:t>
        </w:r>
      </w:hyperlink>
      <w:r>
        <w:rPr>
          <w:color w:val="0462C0"/>
        </w:rPr>
        <w:t> </w:t>
      </w:r>
      <w:r>
        <w:rPr/>
        <w:t>Dossier Steuerinformationen, D. Einzelne Steuern, </w:t>
      </w:r>
      <w:hyperlink r:id="rId102">
        <w:r>
          <w:rPr>
            <w:color w:val="0462C0"/>
            <w:u w:val="single" w:color="0462C0"/>
          </w:rPr>
          <w:t>Kirchensteuern</w:t>
        </w:r>
      </w:hyperlink>
    </w:p>
    <w:p>
      <w:pPr>
        <w:pStyle w:val="Heading2"/>
        <w:spacing w:before="207"/>
      </w:pPr>
      <w:bookmarkStart w:name="Steuern der natürlichen und der juristis" w:id="71"/>
      <w:bookmarkEnd w:id="71"/>
      <w:r>
        <w:rPr>
          <w:b w:val="0"/>
        </w:rPr>
      </w:r>
      <w:bookmarkStart w:name="_bookmark31" w:id="72"/>
      <w:bookmarkEnd w:id="72"/>
      <w:r>
        <w:rPr>
          <w:b w:val="0"/>
        </w:rPr>
      </w:r>
      <w:r>
        <w:rPr>
          <w:color w:val="2D73B4"/>
        </w:rPr>
        <w:t>Steuern</w:t>
      </w:r>
      <w:r>
        <w:rPr>
          <w:color w:val="2D73B4"/>
          <w:spacing w:val="40"/>
        </w:rPr>
        <w:t> </w:t>
      </w:r>
      <w:r>
        <w:rPr>
          <w:color w:val="2D73B4"/>
        </w:rPr>
        <w:t>der</w:t>
      </w:r>
      <w:r>
        <w:rPr>
          <w:color w:val="2D73B4"/>
          <w:spacing w:val="40"/>
        </w:rPr>
        <w:t> </w:t>
      </w:r>
      <w:r>
        <w:rPr>
          <w:color w:val="2D73B4"/>
        </w:rPr>
        <w:t>natürlichen</w:t>
      </w:r>
      <w:r>
        <w:rPr>
          <w:color w:val="2D73B4"/>
          <w:spacing w:val="40"/>
        </w:rPr>
        <w:t> </w:t>
      </w:r>
      <w:r>
        <w:rPr>
          <w:color w:val="2D73B4"/>
        </w:rPr>
        <w:t>und</w:t>
      </w:r>
      <w:r>
        <w:rPr>
          <w:color w:val="2D73B4"/>
          <w:spacing w:val="40"/>
        </w:rPr>
        <w:t> </w:t>
      </w:r>
      <w:r>
        <w:rPr>
          <w:color w:val="2D73B4"/>
        </w:rPr>
        <w:t>der</w:t>
      </w:r>
      <w:r>
        <w:rPr>
          <w:color w:val="2D73B4"/>
          <w:spacing w:val="40"/>
        </w:rPr>
        <w:t> </w:t>
      </w:r>
      <w:r>
        <w:rPr>
          <w:color w:val="2D73B4"/>
        </w:rPr>
        <w:t>juristischen</w:t>
      </w:r>
      <w:r>
        <w:rPr>
          <w:color w:val="2D73B4"/>
          <w:spacing w:val="40"/>
        </w:rPr>
        <w:t> </w:t>
      </w:r>
      <w:r>
        <w:rPr>
          <w:color w:val="2D73B4"/>
        </w:rPr>
        <w:t>Personen</w:t>
      </w:r>
      <w:r>
        <w:rPr>
          <w:color w:val="2D73B4"/>
          <w:spacing w:val="40"/>
        </w:rPr>
        <w:t> </w:t>
      </w:r>
      <w:r>
        <w:rPr>
          <w:color w:val="2D73B4"/>
        </w:rPr>
        <w:t>in den Gemeinden</w:t>
      </w:r>
    </w:p>
    <w:p>
      <w:pPr>
        <w:pStyle w:val="BodyText"/>
        <w:spacing w:before="58"/>
        <w:ind w:left="851"/>
      </w:pPr>
      <w:r>
        <w:rPr/>
        <w:t>(Art.</w:t>
      </w:r>
      <w:r>
        <w:rPr>
          <w:spacing w:val="-1"/>
        </w:rPr>
        <w:t> </w:t>
      </w:r>
      <w:r>
        <w:rPr/>
        <w:t>1,</w:t>
      </w:r>
      <w:r>
        <w:rPr>
          <w:spacing w:val="-1"/>
        </w:rPr>
        <w:t> </w:t>
      </w:r>
      <w:r>
        <w:rPr/>
        <w:t>50,</w:t>
      </w:r>
      <w:r>
        <w:rPr>
          <w:spacing w:val="-1"/>
        </w:rPr>
        <w:t> </w:t>
      </w:r>
      <w:r>
        <w:rPr/>
        <w:t>193 und</w:t>
      </w:r>
      <w:r>
        <w:rPr>
          <w:spacing w:val="-1"/>
        </w:rPr>
        <w:t> </w:t>
      </w:r>
      <w:r>
        <w:rPr/>
        <w:t>198 StG;</w:t>
      </w:r>
      <w:r>
        <w:rPr>
          <w:spacing w:val="-1"/>
        </w:rPr>
        <w:t> </w:t>
      </w:r>
      <w:r>
        <w:rPr/>
        <w:t>§</w:t>
      </w:r>
      <w:r>
        <w:rPr>
          <w:spacing w:val="-2"/>
        </w:rPr>
        <w:t> </w:t>
      </w:r>
      <w:r>
        <w:rPr/>
        <w:t>34 </w:t>
      </w:r>
      <w:r>
        <w:rPr>
          <w:spacing w:val="-4"/>
        </w:rPr>
        <w:t>StV)</w:t>
      </w:r>
    </w:p>
    <w:p>
      <w:pPr>
        <w:pStyle w:val="Heading8"/>
        <w:spacing w:before="155"/>
      </w:pPr>
      <w:r>
        <w:rPr/>
        <w:t>Art.</w:t>
      </w:r>
      <w:r>
        <w:rPr>
          <w:spacing w:val="-3"/>
        </w:rPr>
        <w:t> </w:t>
      </w:r>
      <w:r>
        <w:rPr/>
        <w:t>1 </w:t>
      </w:r>
      <w:r>
        <w:rPr>
          <w:spacing w:val="-4"/>
        </w:rPr>
        <w:t>StG:</w:t>
      </w:r>
    </w:p>
    <w:p>
      <w:pPr>
        <w:pStyle w:val="BodyText"/>
        <w:spacing w:before="60"/>
        <w:ind w:left="1134" w:right="701"/>
      </w:pPr>
      <w:r>
        <w:rPr/>
        <w:t>Der Kanton und die Gemeinden erheben zur Bestreitung der ungedeckten Ausgaben direkte Steuern gemäss</w:t>
      </w:r>
      <w:r>
        <w:rPr>
          <w:spacing w:val="-7"/>
        </w:rPr>
        <w:t> </w:t>
      </w:r>
      <w:r>
        <w:rPr/>
        <w:t>den</w:t>
      </w:r>
      <w:r>
        <w:rPr>
          <w:spacing w:val="-5"/>
        </w:rPr>
        <w:t> </w:t>
      </w:r>
      <w:r>
        <w:rPr/>
        <w:t>nachfolgenden</w:t>
      </w:r>
      <w:r>
        <w:rPr>
          <w:spacing w:val="-5"/>
        </w:rPr>
        <w:t> </w:t>
      </w:r>
      <w:r>
        <w:rPr/>
        <w:t>Bestimmungen,</w:t>
      </w:r>
      <w:r>
        <w:rPr>
          <w:spacing w:val="-3"/>
        </w:rPr>
        <w:t> </w:t>
      </w:r>
      <w:r>
        <w:rPr/>
        <w:t>unter</w:t>
      </w:r>
      <w:r>
        <w:rPr>
          <w:spacing w:val="-3"/>
        </w:rPr>
        <w:t> </w:t>
      </w:r>
      <w:r>
        <w:rPr/>
        <w:t>Vorbehalt</w:t>
      </w:r>
      <w:r>
        <w:rPr>
          <w:spacing w:val="-5"/>
        </w:rPr>
        <w:t> </w:t>
      </w:r>
      <w:r>
        <w:rPr/>
        <w:t>des</w:t>
      </w:r>
      <w:r>
        <w:rPr>
          <w:spacing w:val="-3"/>
        </w:rPr>
        <w:t> </w:t>
      </w:r>
      <w:r>
        <w:rPr/>
        <w:t>Bundesrechts</w:t>
      </w:r>
      <w:r>
        <w:rPr>
          <w:spacing w:val="-2"/>
        </w:rPr>
        <w:t> </w:t>
      </w:r>
      <w:r>
        <w:rPr/>
        <w:t>und</w:t>
      </w:r>
      <w:r>
        <w:rPr>
          <w:spacing w:val="-2"/>
        </w:rPr>
        <w:t> </w:t>
      </w:r>
      <w:r>
        <w:rPr/>
        <w:t>der</w:t>
      </w:r>
      <w:r>
        <w:rPr>
          <w:spacing w:val="-3"/>
        </w:rPr>
        <w:t> </w:t>
      </w:r>
      <w:r>
        <w:rPr>
          <w:spacing w:val="-2"/>
        </w:rPr>
        <w:t>Staatsverträge.</w:t>
      </w:r>
    </w:p>
    <w:p>
      <w:pPr>
        <w:pStyle w:val="Heading8"/>
      </w:pPr>
      <w:r>
        <w:rPr/>
        <w:t>Art.</w:t>
      </w:r>
      <w:r>
        <w:rPr>
          <w:spacing w:val="-3"/>
        </w:rPr>
        <w:t> </w:t>
      </w:r>
      <w:r>
        <w:rPr/>
        <w:t>193 </w:t>
      </w:r>
      <w:r>
        <w:rPr>
          <w:spacing w:val="-4"/>
        </w:rPr>
        <w:t>StG:</w:t>
      </w:r>
    </w:p>
    <w:p>
      <w:pPr>
        <w:pStyle w:val="BodyText"/>
        <w:spacing w:before="59"/>
        <w:ind w:left="1134" w:right="701"/>
      </w:pPr>
      <w:r>
        <w:rPr/>
        <w:t>Für</w:t>
      </w:r>
      <w:r>
        <w:rPr>
          <w:spacing w:val="-1"/>
        </w:rPr>
        <w:t> </w:t>
      </w:r>
      <w:r>
        <w:rPr/>
        <w:t>die Gemeindesteuern</w:t>
      </w:r>
      <w:r>
        <w:rPr>
          <w:spacing w:val="-2"/>
        </w:rPr>
        <w:t> </w:t>
      </w:r>
      <w:r>
        <w:rPr/>
        <w:t>finden die Bestimmungen</w:t>
      </w:r>
      <w:r>
        <w:rPr>
          <w:spacing w:val="-2"/>
        </w:rPr>
        <w:t> </w:t>
      </w:r>
      <w:r>
        <w:rPr/>
        <w:t>über</w:t>
      </w:r>
      <w:r>
        <w:rPr>
          <w:spacing w:val="-3"/>
        </w:rPr>
        <w:t> </w:t>
      </w:r>
      <w:r>
        <w:rPr/>
        <w:t>die</w:t>
      </w:r>
      <w:r>
        <w:rPr>
          <w:spacing w:val="-2"/>
        </w:rPr>
        <w:t> </w:t>
      </w:r>
      <w:r>
        <w:rPr/>
        <w:t>Kantonssteuern sinngemäss</w:t>
      </w:r>
      <w:r>
        <w:rPr>
          <w:spacing w:val="-2"/>
        </w:rPr>
        <w:t> </w:t>
      </w:r>
      <w:r>
        <w:rPr/>
        <w:t>Anwendung, soweit in den nachstehenden Artikeln nicht ausdrücklich etwas anderes bestimmt ist.</w:t>
      </w:r>
    </w:p>
    <w:p>
      <w:pPr>
        <w:pStyle w:val="Heading8"/>
        <w:spacing w:before="93"/>
      </w:pPr>
      <w:r>
        <w:rPr/>
        <w:t>Art.</w:t>
      </w:r>
      <w:r>
        <w:rPr>
          <w:spacing w:val="-3"/>
        </w:rPr>
        <w:t> </w:t>
      </w:r>
      <w:r>
        <w:rPr/>
        <w:t>198 Abs.</w:t>
      </w:r>
      <w:r>
        <w:rPr>
          <w:spacing w:val="-2"/>
        </w:rPr>
        <w:t> </w:t>
      </w:r>
      <w:r>
        <w:rPr/>
        <w:t>1</w:t>
      </w:r>
      <w:r>
        <w:rPr>
          <w:spacing w:val="1"/>
        </w:rPr>
        <w:t> </w:t>
      </w:r>
      <w:r>
        <w:rPr/>
        <w:t>–</w:t>
      </w:r>
      <w:r>
        <w:rPr>
          <w:spacing w:val="-3"/>
        </w:rPr>
        <w:t> </w:t>
      </w:r>
      <w:r>
        <w:rPr/>
        <w:t>4</w:t>
      </w:r>
      <w:r>
        <w:rPr>
          <w:spacing w:val="1"/>
        </w:rPr>
        <w:t> </w:t>
      </w:r>
      <w:r>
        <w:rPr>
          <w:spacing w:val="-4"/>
        </w:rPr>
        <w:t>StG:</w:t>
      </w:r>
    </w:p>
    <w:p>
      <w:pPr>
        <w:pStyle w:val="BodyText"/>
        <w:spacing w:before="58"/>
        <w:ind w:left="1134" w:right="703"/>
        <w:jc w:val="both"/>
      </w:pPr>
      <w:r>
        <w:rPr>
          <w:position w:val="6"/>
          <w:sz w:val="12"/>
        </w:rPr>
        <w:t>1</w:t>
      </w:r>
      <w:r>
        <w:rPr>
          <w:spacing w:val="40"/>
          <w:position w:val="6"/>
          <w:sz w:val="12"/>
        </w:rPr>
        <w:t> </w:t>
      </w:r>
      <w:r>
        <w:rPr/>
        <w:t>Die nach den gesetzlichen Steuersätzen berechnete Steuer vom Einkommen, Grundstückgewinn, Vermögen, Gewinn und Kapital sowie die Minimal-</w:t>
      </w:r>
      <w:r>
        <w:rPr>
          <w:spacing w:val="-1"/>
        </w:rPr>
        <w:t> </w:t>
      </w:r>
      <w:r>
        <w:rPr/>
        <w:t>und Mindeststeuer</w:t>
      </w:r>
      <w:r>
        <w:rPr>
          <w:spacing w:val="-1"/>
        </w:rPr>
        <w:t> </w:t>
      </w:r>
      <w:r>
        <w:rPr/>
        <w:t>ist die einfache Gemeindesteuer zu 100 %.</w:t>
      </w:r>
    </w:p>
    <w:p>
      <w:pPr>
        <w:pStyle w:val="BodyText"/>
        <w:spacing w:before="35"/>
        <w:ind w:left="1134" w:right="704"/>
        <w:jc w:val="both"/>
      </w:pPr>
      <w:r>
        <w:rPr>
          <w:position w:val="6"/>
          <w:sz w:val="12"/>
        </w:rPr>
        <w:t>2</w:t>
      </w:r>
      <w:r>
        <w:rPr>
          <w:spacing w:val="24"/>
          <w:position w:val="6"/>
          <w:sz w:val="12"/>
        </w:rPr>
        <w:t> </w:t>
      </w:r>
      <w:r>
        <w:rPr/>
        <w:t>Für die Berechnung der geschuldeten Gemeindesteuer wird die einfache Steuer mit dem Steuerfuss </w:t>
      </w:r>
      <w:r>
        <w:rPr>
          <w:spacing w:val="-2"/>
        </w:rPr>
        <w:t>multipliziert.</w:t>
      </w:r>
    </w:p>
    <w:p>
      <w:pPr>
        <w:pStyle w:val="BodyText"/>
        <w:spacing w:before="36"/>
        <w:ind w:left="1134" w:right="701"/>
      </w:pPr>
      <w:r>
        <w:rPr>
          <w:position w:val="6"/>
          <w:sz w:val="12"/>
        </w:rPr>
        <w:t>3</w:t>
      </w:r>
      <w:r>
        <w:rPr>
          <w:spacing w:val="-9"/>
          <w:position w:val="6"/>
          <w:sz w:val="12"/>
        </w:rPr>
        <w:t> </w:t>
      </w:r>
      <w:r>
        <w:rPr/>
        <w:t>Bei</w:t>
      </w:r>
      <w:r>
        <w:rPr>
          <w:spacing w:val="-14"/>
        </w:rPr>
        <w:t> </w:t>
      </w:r>
      <w:r>
        <w:rPr/>
        <w:t>der</w:t>
      </w:r>
      <w:r>
        <w:rPr>
          <w:spacing w:val="-12"/>
        </w:rPr>
        <w:t> </w:t>
      </w:r>
      <w:r>
        <w:rPr/>
        <w:t>Festsetzung</w:t>
      </w:r>
      <w:r>
        <w:rPr>
          <w:spacing w:val="-13"/>
        </w:rPr>
        <w:t> </w:t>
      </w:r>
      <w:r>
        <w:rPr/>
        <w:t>des</w:t>
      </w:r>
      <w:r>
        <w:rPr>
          <w:spacing w:val="-12"/>
        </w:rPr>
        <w:t> </w:t>
      </w:r>
      <w:r>
        <w:rPr/>
        <w:t>Voranschlages</w:t>
      </w:r>
      <w:r>
        <w:rPr>
          <w:spacing w:val="-13"/>
        </w:rPr>
        <w:t> </w:t>
      </w:r>
      <w:r>
        <w:rPr/>
        <w:t>haben</w:t>
      </w:r>
      <w:r>
        <w:rPr>
          <w:spacing w:val="-14"/>
        </w:rPr>
        <w:t> </w:t>
      </w:r>
      <w:r>
        <w:rPr/>
        <w:t>die</w:t>
      </w:r>
      <w:r>
        <w:rPr>
          <w:spacing w:val="-13"/>
        </w:rPr>
        <w:t> </w:t>
      </w:r>
      <w:r>
        <w:rPr/>
        <w:t>Gemeinden</w:t>
      </w:r>
      <w:r>
        <w:rPr>
          <w:spacing w:val="-12"/>
        </w:rPr>
        <w:t> </w:t>
      </w:r>
      <w:r>
        <w:rPr/>
        <w:t>die</w:t>
      </w:r>
      <w:r>
        <w:rPr>
          <w:spacing w:val="-13"/>
        </w:rPr>
        <w:t> </w:t>
      </w:r>
      <w:r>
        <w:rPr/>
        <w:t>Höhe</w:t>
      </w:r>
      <w:r>
        <w:rPr>
          <w:spacing w:val="-12"/>
        </w:rPr>
        <w:t> </w:t>
      </w:r>
      <w:r>
        <w:rPr/>
        <w:t>des</w:t>
      </w:r>
      <w:r>
        <w:rPr>
          <w:spacing w:val="-13"/>
        </w:rPr>
        <w:t> </w:t>
      </w:r>
      <w:r>
        <w:rPr/>
        <w:t>Steuerfusses</w:t>
      </w:r>
      <w:r>
        <w:rPr>
          <w:spacing w:val="-12"/>
        </w:rPr>
        <w:t> </w:t>
      </w:r>
      <w:r>
        <w:rPr/>
        <w:t>in</w:t>
      </w:r>
      <w:r>
        <w:rPr>
          <w:spacing w:val="-13"/>
        </w:rPr>
        <w:t> </w:t>
      </w:r>
      <w:r>
        <w:rPr/>
        <w:t>Prozenten der einfachen Gemeindesteuer zu bestimmen.</w:t>
      </w:r>
    </w:p>
    <w:p>
      <w:pPr>
        <w:pStyle w:val="BodyText"/>
        <w:spacing w:before="36"/>
        <w:ind w:left="1134" w:right="701"/>
      </w:pPr>
      <w:r>
        <w:rPr>
          <w:position w:val="6"/>
          <w:sz w:val="12"/>
        </w:rPr>
        <w:t>4</w:t>
      </w:r>
      <w:r>
        <w:rPr>
          <w:spacing w:val="7"/>
          <w:position w:val="6"/>
          <w:sz w:val="12"/>
        </w:rPr>
        <w:t> </w:t>
      </w:r>
      <w:r>
        <w:rPr/>
        <w:t>Die</w:t>
      </w:r>
      <w:r>
        <w:rPr>
          <w:spacing w:val="-12"/>
        </w:rPr>
        <w:t> </w:t>
      </w:r>
      <w:r>
        <w:rPr/>
        <w:t>Gemeinden</w:t>
      </w:r>
      <w:r>
        <w:rPr>
          <w:spacing w:val="-12"/>
        </w:rPr>
        <w:t> </w:t>
      </w:r>
      <w:r>
        <w:rPr/>
        <w:t>können</w:t>
      </w:r>
      <w:r>
        <w:rPr>
          <w:spacing w:val="-10"/>
        </w:rPr>
        <w:t> </w:t>
      </w:r>
      <w:r>
        <w:rPr/>
        <w:t>für</w:t>
      </w:r>
      <w:r>
        <w:rPr>
          <w:spacing w:val="-13"/>
        </w:rPr>
        <w:t> </w:t>
      </w:r>
      <w:r>
        <w:rPr/>
        <w:t>natürliche</w:t>
      </w:r>
      <w:r>
        <w:rPr>
          <w:spacing w:val="-11"/>
        </w:rPr>
        <w:t> </w:t>
      </w:r>
      <w:r>
        <w:rPr/>
        <w:t>und</w:t>
      </w:r>
      <w:r>
        <w:rPr>
          <w:spacing w:val="-12"/>
        </w:rPr>
        <w:t> </w:t>
      </w:r>
      <w:r>
        <w:rPr/>
        <w:t>juristische</w:t>
      </w:r>
      <w:r>
        <w:rPr>
          <w:spacing w:val="-12"/>
        </w:rPr>
        <w:t> </w:t>
      </w:r>
      <w:r>
        <w:rPr/>
        <w:t>Personen</w:t>
      </w:r>
      <w:r>
        <w:rPr>
          <w:spacing w:val="-12"/>
        </w:rPr>
        <w:t> </w:t>
      </w:r>
      <w:r>
        <w:rPr/>
        <w:t>unterschiedliche</w:t>
      </w:r>
      <w:r>
        <w:rPr>
          <w:spacing w:val="-12"/>
        </w:rPr>
        <w:t> </w:t>
      </w:r>
      <w:r>
        <w:rPr/>
        <w:t>Steuerfüsse</w:t>
      </w:r>
      <w:r>
        <w:rPr>
          <w:spacing w:val="-12"/>
        </w:rPr>
        <w:t> </w:t>
      </w:r>
      <w:r>
        <w:rPr/>
        <w:t>festlegen. Die Differenz zwischen den beiden Steuerfüssen darf nicht mehr als 15 Punkte betragen.</w:t>
      </w:r>
    </w:p>
    <w:p>
      <w:pPr>
        <w:pStyle w:val="Heading7"/>
        <w:spacing w:before="62"/>
      </w:pPr>
      <w:r>
        <w:rPr>
          <w:color w:val="950000"/>
          <w:spacing w:val="-10"/>
        </w:rPr>
        <w:t>Besteuerung der</w:t>
      </w:r>
      <w:r>
        <w:rPr>
          <w:color w:val="950000"/>
        </w:rPr>
        <w:t> </w:t>
      </w:r>
      <w:r>
        <w:rPr>
          <w:color w:val="950000"/>
          <w:spacing w:val="-10"/>
        </w:rPr>
        <w:t>Grundstückgewinne,</w:t>
      </w:r>
      <w:r>
        <w:rPr>
          <w:color w:val="950000"/>
        </w:rPr>
        <w:t> </w:t>
      </w:r>
      <w:r>
        <w:rPr>
          <w:color w:val="950000"/>
          <w:spacing w:val="-10"/>
        </w:rPr>
        <w:t>Steuerhoheit</w:t>
      </w:r>
      <w:r>
        <w:rPr>
          <w:color w:val="950000"/>
        </w:rPr>
        <w:t> </w:t>
      </w:r>
      <w:r>
        <w:rPr>
          <w:color w:val="950000"/>
          <w:spacing w:val="-10"/>
        </w:rPr>
        <w:t>und Berechnung der Grundstückgewinnsteuer</w:t>
      </w:r>
      <w:r>
        <w:rPr>
          <w:color w:val="950000"/>
          <w:spacing w:val="40"/>
        </w:rPr>
        <w:t>  </w:t>
      </w:r>
      <w:r>
        <w:rPr>
          <w:color w:val="950000"/>
          <w:spacing w:val="-11"/>
        </w:rPr>
        <w:drawing>
          <wp:inline distT="0" distB="0" distL="0" distR="0">
            <wp:extent cx="201288" cy="114878"/>
            <wp:effectExtent l="0" t="0" r="0" b="0"/>
            <wp:docPr id="91" name="Image 91" descr="">
              <a:hlinkClick r:id="rId97"/>
            </wp:docPr>
            <wp:cNvGraphicFramePr>
              <a:graphicFrameLocks/>
            </wp:cNvGraphicFramePr>
            <a:graphic>
              <a:graphicData uri="http://schemas.openxmlformats.org/drawingml/2006/picture">
                <pic:pic>
                  <pic:nvPicPr>
                    <pic:cNvPr id="91" name="Image 91" descr="">
                      <a:hlinkClick r:id="rId97"/>
                    </pic:cNvPr>
                    <pic:cNvPicPr/>
                  </pic:nvPicPr>
                  <pic:blipFill>
                    <a:blip r:embed="rId11" cstate="print"/>
                    <a:stretch>
                      <a:fillRect/>
                    </a:stretch>
                  </pic:blipFill>
                  <pic:spPr>
                    <a:xfrm>
                      <a:off x="0" y="0"/>
                      <a:ext cx="201288" cy="114878"/>
                    </a:xfrm>
                    <a:prstGeom prst="rect">
                      <a:avLst/>
                    </a:prstGeom>
                  </pic:spPr>
                </pic:pic>
              </a:graphicData>
            </a:graphic>
          </wp:inline>
        </w:drawing>
      </w:r>
      <w:r>
        <w:rPr>
          <w:color w:val="950000"/>
          <w:spacing w:val="-11"/>
        </w:rPr>
      </w:r>
    </w:p>
    <w:p>
      <w:pPr>
        <w:pStyle w:val="BodyText"/>
        <w:spacing w:before="60"/>
        <w:ind w:left="1134"/>
      </w:pPr>
      <w:hyperlink r:id="rId76">
        <w:r>
          <w:rPr>
            <w:color w:val="0462C0"/>
            <w:spacing w:val="-2"/>
            <w:u w:val="single" w:color="0462C0"/>
          </w:rPr>
          <w:t>Steuerfüsse</w:t>
        </w:r>
      </w:hyperlink>
    </w:p>
    <w:p>
      <w:pPr>
        <w:pStyle w:val="Heading2"/>
        <w:spacing w:before="360"/>
      </w:pPr>
      <w:bookmarkStart w:name="Steuern der natürlichen und der juristis" w:id="73"/>
      <w:bookmarkEnd w:id="73"/>
      <w:r>
        <w:rPr>
          <w:b w:val="0"/>
        </w:rPr>
      </w:r>
      <w:bookmarkStart w:name="_bookmark32" w:id="74"/>
      <w:bookmarkEnd w:id="74"/>
      <w:r>
        <w:rPr>
          <w:b w:val="0"/>
        </w:rPr>
      </w:r>
      <w:r>
        <w:rPr>
          <w:color w:val="2D73B4"/>
        </w:rPr>
        <w:t>Steuern</w:t>
      </w:r>
      <w:r>
        <w:rPr>
          <w:color w:val="2D73B4"/>
          <w:spacing w:val="40"/>
        </w:rPr>
        <w:t> </w:t>
      </w:r>
      <w:r>
        <w:rPr>
          <w:color w:val="2D73B4"/>
        </w:rPr>
        <w:t>der</w:t>
      </w:r>
      <w:r>
        <w:rPr>
          <w:color w:val="2D73B4"/>
          <w:spacing w:val="40"/>
        </w:rPr>
        <w:t> </w:t>
      </w:r>
      <w:r>
        <w:rPr>
          <w:color w:val="2D73B4"/>
        </w:rPr>
        <w:t>natürlichen</w:t>
      </w:r>
      <w:r>
        <w:rPr>
          <w:color w:val="2D73B4"/>
          <w:spacing w:val="40"/>
        </w:rPr>
        <w:t> </w:t>
      </w:r>
      <w:r>
        <w:rPr>
          <w:color w:val="2D73B4"/>
        </w:rPr>
        <w:t>und</w:t>
      </w:r>
      <w:r>
        <w:rPr>
          <w:color w:val="2D73B4"/>
          <w:spacing w:val="40"/>
        </w:rPr>
        <w:t> </w:t>
      </w:r>
      <w:r>
        <w:rPr>
          <w:color w:val="2D73B4"/>
        </w:rPr>
        <w:t>der</w:t>
      </w:r>
      <w:r>
        <w:rPr>
          <w:color w:val="2D73B4"/>
          <w:spacing w:val="40"/>
        </w:rPr>
        <w:t> </w:t>
      </w:r>
      <w:r>
        <w:rPr>
          <w:color w:val="2D73B4"/>
        </w:rPr>
        <w:t>juristischen</w:t>
      </w:r>
      <w:r>
        <w:rPr>
          <w:color w:val="2D73B4"/>
          <w:spacing w:val="40"/>
        </w:rPr>
        <w:t> </w:t>
      </w:r>
      <w:r>
        <w:rPr>
          <w:color w:val="2D73B4"/>
        </w:rPr>
        <w:t>Personen</w:t>
      </w:r>
      <w:r>
        <w:rPr>
          <w:color w:val="2D73B4"/>
          <w:spacing w:val="40"/>
        </w:rPr>
        <w:t> </w:t>
      </w:r>
      <w:r>
        <w:rPr>
          <w:color w:val="2D73B4"/>
        </w:rPr>
        <w:t>in den Kirchgemeinden</w:t>
      </w:r>
    </w:p>
    <w:p>
      <w:pPr>
        <w:pStyle w:val="BodyText"/>
        <w:spacing w:before="60"/>
        <w:ind w:left="851"/>
      </w:pPr>
      <w:r>
        <w:rPr/>
        <w:t>(Art.</w:t>
      </w:r>
      <w:r>
        <w:rPr>
          <w:spacing w:val="-2"/>
        </w:rPr>
        <w:t> </w:t>
      </w:r>
      <w:r>
        <w:rPr/>
        <w:t>112</w:t>
      </w:r>
      <w:r>
        <w:rPr>
          <w:spacing w:val="-4"/>
        </w:rPr>
        <w:t> </w:t>
      </w:r>
      <w:r>
        <w:rPr/>
        <w:t>Verfassung</w:t>
      </w:r>
      <w:r>
        <w:rPr>
          <w:spacing w:val="-4"/>
        </w:rPr>
        <w:t> </w:t>
      </w:r>
      <w:r>
        <w:rPr/>
        <w:t>des</w:t>
      </w:r>
      <w:r>
        <w:rPr>
          <w:spacing w:val="-1"/>
        </w:rPr>
        <w:t> </w:t>
      </w:r>
      <w:r>
        <w:rPr/>
        <w:t>Kantons </w:t>
      </w:r>
      <w:r>
        <w:rPr>
          <w:spacing w:val="-2"/>
        </w:rPr>
        <w:t>Schaffhausen)</w:t>
      </w:r>
    </w:p>
    <w:p>
      <w:pPr>
        <w:pStyle w:val="Heading8"/>
        <w:spacing w:before="153"/>
      </w:pPr>
      <w:r>
        <w:rPr/>
        <w:t>Art.</w:t>
      </w:r>
      <w:r>
        <w:rPr>
          <w:spacing w:val="-2"/>
        </w:rPr>
        <w:t> </w:t>
      </w:r>
      <w:r>
        <w:rPr/>
        <w:t>112</w:t>
      </w:r>
      <w:r>
        <w:rPr>
          <w:spacing w:val="-1"/>
        </w:rPr>
        <w:t> </w:t>
      </w:r>
      <w:r>
        <w:rPr/>
        <w:t>Abs.</w:t>
      </w:r>
      <w:r>
        <w:rPr>
          <w:spacing w:val="-4"/>
        </w:rPr>
        <w:t> </w:t>
      </w:r>
      <w:r>
        <w:rPr/>
        <w:t>1 und</w:t>
      </w:r>
      <w:r>
        <w:rPr>
          <w:spacing w:val="-2"/>
        </w:rPr>
        <w:t> </w:t>
      </w:r>
      <w:r>
        <w:rPr/>
        <w:t>2</w:t>
      </w:r>
      <w:r>
        <w:rPr>
          <w:spacing w:val="-1"/>
        </w:rPr>
        <w:t> </w:t>
      </w:r>
      <w:r>
        <w:rPr/>
        <w:t>Verfassung</w:t>
      </w:r>
      <w:r>
        <w:rPr>
          <w:spacing w:val="-1"/>
        </w:rPr>
        <w:t> </w:t>
      </w:r>
      <w:r>
        <w:rPr>
          <w:spacing w:val="-5"/>
        </w:rPr>
        <w:t>SH:</w:t>
      </w:r>
    </w:p>
    <w:p>
      <w:pPr>
        <w:pStyle w:val="BodyText"/>
        <w:spacing w:before="56"/>
        <w:ind w:left="1134"/>
      </w:pPr>
      <w:r>
        <w:rPr>
          <w:position w:val="6"/>
          <w:sz w:val="12"/>
        </w:rPr>
        <w:t>1</w:t>
      </w:r>
      <w:r>
        <w:rPr>
          <w:spacing w:val="11"/>
          <w:position w:val="6"/>
          <w:sz w:val="12"/>
        </w:rPr>
        <w:t> </w:t>
      </w:r>
      <w:r>
        <w:rPr/>
        <w:t>Die</w:t>
      </w:r>
      <w:r>
        <w:rPr>
          <w:spacing w:val="-2"/>
        </w:rPr>
        <w:t> </w:t>
      </w:r>
      <w:r>
        <w:rPr/>
        <w:t>anerkannten</w:t>
      </w:r>
      <w:r>
        <w:rPr>
          <w:spacing w:val="-2"/>
        </w:rPr>
        <w:t> </w:t>
      </w:r>
      <w:r>
        <w:rPr/>
        <w:t>Kirchen</w:t>
      </w:r>
      <w:r>
        <w:rPr>
          <w:spacing w:val="-2"/>
        </w:rPr>
        <w:t> </w:t>
      </w:r>
      <w:r>
        <w:rPr/>
        <w:t>können</w:t>
      </w:r>
      <w:r>
        <w:rPr>
          <w:spacing w:val="-5"/>
        </w:rPr>
        <w:t> </w:t>
      </w:r>
      <w:r>
        <w:rPr/>
        <w:t>von</w:t>
      </w:r>
      <w:r>
        <w:rPr>
          <w:spacing w:val="-4"/>
        </w:rPr>
        <w:t> </w:t>
      </w:r>
      <w:r>
        <w:rPr/>
        <w:t>ihren</w:t>
      </w:r>
      <w:r>
        <w:rPr>
          <w:spacing w:val="-5"/>
        </w:rPr>
        <w:t> </w:t>
      </w:r>
      <w:r>
        <w:rPr/>
        <w:t>Mitgliedern</w:t>
      </w:r>
      <w:r>
        <w:rPr>
          <w:spacing w:val="-2"/>
        </w:rPr>
        <w:t> </w:t>
      </w:r>
      <w:r>
        <w:rPr/>
        <w:t>Steuern</w:t>
      </w:r>
      <w:r>
        <w:rPr>
          <w:spacing w:val="-2"/>
        </w:rPr>
        <w:t> erheben.</w:t>
      </w:r>
    </w:p>
    <w:p>
      <w:pPr>
        <w:pStyle w:val="BodyText"/>
        <w:spacing w:before="36"/>
        <w:ind w:left="1134"/>
      </w:pPr>
      <w:r>
        <w:rPr>
          <w:position w:val="6"/>
          <w:sz w:val="12"/>
        </w:rPr>
        <w:t>2</w:t>
      </w:r>
      <w:r>
        <w:rPr>
          <w:spacing w:val="12"/>
          <w:position w:val="6"/>
          <w:sz w:val="12"/>
        </w:rPr>
        <w:t> </w:t>
      </w:r>
      <w:r>
        <w:rPr/>
        <w:t>Die</w:t>
      </w:r>
      <w:r>
        <w:rPr>
          <w:spacing w:val="-2"/>
        </w:rPr>
        <w:t> </w:t>
      </w:r>
      <w:r>
        <w:rPr/>
        <w:t>Steuerpflicht</w:t>
      </w:r>
      <w:r>
        <w:rPr>
          <w:spacing w:val="-2"/>
        </w:rPr>
        <w:t> </w:t>
      </w:r>
      <w:r>
        <w:rPr/>
        <w:t>richtet</w:t>
      </w:r>
      <w:r>
        <w:rPr>
          <w:spacing w:val="-5"/>
        </w:rPr>
        <w:t> </w:t>
      </w:r>
      <w:r>
        <w:rPr/>
        <w:t>sich</w:t>
      </w:r>
      <w:r>
        <w:rPr>
          <w:spacing w:val="-4"/>
        </w:rPr>
        <w:t> </w:t>
      </w:r>
      <w:r>
        <w:rPr/>
        <w:t>nach</w:t>
      </w:r>
      <w:r>
        <w:rPr>
          <w:spacing w:val="-4"/>
        </w:rPr>
        <w:t> </w:t>
      </w:r>
      <w:r>
        <w:rPr/>
        <w:t>der</w:t>
      </w:r>
      <w:r>
        <w:rPr>
          <w:spacing w:val="-5"/>
        </w:rPr>
        <w:t> </w:t>
      </w:r>
      <w:r>
        <w:rPr/>
        <w:t>kantonalen</w:t>
      </w:r>
      <w:r>
        <w:rPr>
          <w:spacing w:val="-1"/>
        </w:rPr>
        <w:t> </w:t>
      </w:r>
      <w:r>
        <w:rPr/>
        <w:t>Steuergesetzgebung</w:t>
      </w:r>
      <w:r>
        <w:rPr>
          <w:spacing w:val="-5"/>
        </w:rPr>
        <w:t> </w:t>
      </w:r>
      <w:r>
        <w:rPr/>
        <w:t>und</w:t>
      </w:r>
      <w:r>
        <w:rPr>
          <w:spacing w:val="-1"/>
        </w:rPr>
        <w:t> </w:t>
      </w:r>
      <w:r>
        <w:rPr>
          <w:spacing w:val="-2"/>
        </w:rPr>
        <w:t>Veranlagung.</w:t>
      </w:r>
    </w:p>
    <w:p>
      <w:pPr>
        <w:pStyle w:val="Heading7"/>
        <w:spacing w:before="39"/>
        <w:ind w:left="851" w:right="136"/>
      </w:pPr>
      <w:r>
        <w:rPr/>
        <w:t>Die evangelisch-reformierte, die römisch-katholische sowie die Christkatholische Landeskirche legen die Steuerfüsse in Prozenten der einfachen Gemeindesteuer fest.</w:t>
      </w:r>
    </w:p>
    <w:p>
      <w:pPr>
        <w:pStyle w:val="Heading7"/>
        <w:ind w:left="851"/>
      </w:pPr>
      <w:hyperlink r:id="rId76">
        <w:r>
          <w:rPr>
            <w:color w:val="0462C0"/>
            <w:spacing w:val="-2"/>
            <w:u w:val="single" w:color="0462C0"/>
          </w:rPr>
          <w:t>Steuerfüsse</w:t>
        </w:r>
      </w:hyperlink>
    </w:p>
    <w:p>
      <w:pPr>
        <w:pStyle w:val="Heading7"/>
        <w:spacing w:after="0"/>
        <w:sectPr>
          <w:headerReference w:type="default" r:id="rId100"/>
          <w:footerReference w:type="default" r:id="rId101"/>
          <w:pgSz w:w="11910" w:h="16840"/>
          <w:pgMar w:header="724" w:footer="687" w:top="960" w:bottom="880" w:left="850" w:right="992"/>
        </w:sectPr>
      </w:pPr>
    </w:p>
    <w:p>
      <w:pPr>
        <w:pStyle w:val="BodyText"/>
        <w:spacing w:before="259"/>
        <w:rPr>
          <w:sz w:val="40"/>
        </w:rPr>
      </w:pPr>
    </w:p>
    <w:p>
      <w:pPr>
        <w:pStyle w:val="Heading1"/>
        <w:ind w:left="566"/>
      </w:pPr>
      <w:bookmarkStart w:name="Kontakt Kantonale Steuerverwaltung" w:id="75"/>
      <w:bookmarkEnd w:id="75"/>
      <w:r>
        <w:rPr>
          <w:b w:val="0"/>
        </w:rPr>
      </w:r>
      <w:bookmarkStart w:name="_bookmark33" w:id="76"/>
      <w:bookmarkEnd w:id="76"/>
      <w:r>
        <w:rPr>
          <w:b w:val="0"/>
        </w:rPr>
      </w:r>
      <w:r>
        <w:rPr>
          <w:color w:val="2D73B4"/>
          <w:spacing w:val="-10"/>
        </w:rPr>
        <w:t>Kontakt</w:t>
      </w:r>
      <w:r>
        <w:rPr>
          <w:color w:val="2D73B4"/>
          <w:spacing w:val="-16"/>
        </w:rPr>
        <w:t> </w:t>
      </w:r>
      <w:r>
        <w:rPr>
          <w:color w:val="2D73B4"/>
          <w:spacing w:val="-10"/>
        </w:rPr>
        <w:t>Kantonale</w:t>
      </w:r>
      <w:r>
        <w:rPr>
          <w:color w:val="2D73B4"/>
          <w:spacing w:val="-17"/>
        </w:rPr>
        <w:t> </w:t>
      </w:r>
      <w:r>
        <w:rPr>
          <w:color w:val="2D73B4"/>
          <w:spacing w:val="-10"/>
        </w:rPr>
        <w:t>Steuerverwaltung</w:t>
      </w:r>
    </w:p>
    <w:p>
      <w:pPr>
        <w:pStyle w:val="BodyText"/>
        <w:spacing w:line="244" w:lineRule="auto" w:before="243"/>
        <w:ind w:left="566" w:right="7427"/>
      </w:pPr>
      <w:r>
        <w:rPr/>
        <w:t>Kanton</w:t>
      </w:r>
      <w:r>
        <w:rPr>
          <w:spacing w:val="-13"/>
        </w:rPr>
        <w:t> </w:t>
      </w:r>
      <w:r>
        <w:rPr/>
        <w:t>Schaffhausen </w:t>
      </w:r>
      <w:r>
        <w:rPr>
          <w:spacing w:val="-2"/>
        </w:rPr>
        <w:t>Steuerverwaltung</w:t>
      </w:r>
    </w:p>
    <w:p>
      <w:pPr>
        <w:pStyle w:val="BodyText"/>
        <w:spacing w:line="244" w:lineRule="auto" w:before="0"/>
        <w:ind w:left="566" w:right="7620"/>
      </w:pPr>
      <w:r>
        <w:rPr/>
        <w:t>J.J. Wepferstrasse 6 CH-8200</w:t>
      </w:r>
      <w:r>
        <w:rPr>
          <w:spacing w:val="-13"/>
        </w:rPr>
        <w:t> </w:t>
      </w:r>
      <w:r>
        <w:rPr/>
        <w:t>Schaffhausen</w:t>
      </w:r>
    </w:p>
    <w:p>
      <w:pPr>
        <w:pStyle w:val="BodyText"/>
        <w:spacing w:before="52"/>
      </w:pPr>
    </w:p>
    <w:p>
      <w:pPr>
        <w:spacing w:before="0"/>
        <w:ind w:left="566" w:right="0" w:firstLine="0"/>
        <w:jc w:val="left"/>
        <w:rPr>
          <w:sz w:val="16"/>
        </w:rPr>
      </w:pPr>
      <w:hyperlink r:id="rId105">
        <w:r>
          <w:rPr>
            <w:color w:val="0462C0"/>
            <w:spacing w:val="-2"/>
            <w:sz w:val="16"/>
            <w:u w:val="single" w:color="0462C0"/>
          </w:rPr>
          <w:t>sekretariat.stv@ktsh.ch</w:t>
        </w:r>
      </w:hyperlink>
    </w:p>
    <w:p>
      <w:pPr>
        <w:pStyle w:val="BodyText"/>
        <w:spacing w:before="37"/>
      </w:pPr>
    </w:p>
    <w:p>
      <w:pPr>
        <w:pStyle w:val="BodyText"/>
        <w:spacing w:before="0"/>
        <w:ind w:left="566"/>
      </w:pPr>
      <w:r>
        <w:rPr/>
        <w:t>+41 52</w:t>
      </w:r>
      <w:r>
        <w:rPr>
          <w:spacing w:val="-2"/>
        </w:rPr>
        <w:t> </w:t>
      </w:r>
      <w:r>
        <w:rPr/>
        <w:t>632 79</w:t>
      </w:r>
      <w:r>
        <w:rPr>
          <w:spacing w:val="-2"/>
        </w:rPr>
        <w:t> </w:t>
      </w:r>
      <w:r>
        <w:rPr>
          <w:spacing w:val="-5"/>
        </w:rPr>
        <w:t>50</w:t>
      </w:r>
    </w:p>
    <w:p>
      <w:pPr>
        <w:spacing w:before="25"/>
        <w:ind w:left="566" w:right="0" w:firstLine="0"/>
        <w:jc w:val="left"/>
        <w:rPr>
          <w:sz w:val="16"/>
        </w:rPr>
      </w:pPr>
      <w:hyperlink r:id="rId106">
        <w:r>
          <w:rPr>
            <w:color w:val="0462C0"/>
            <w:sz w:val="16"/>
            <w:u w:val="single" w:color="0462C0"/>
          </w:rPr>
          <w:t>SH </w:t>
        </w:r>
        <w:r>
          <w:rPr>
            <w:color w:val="0462C0"/>
            <w:spacing w:val="-2"/>
            <w:sz w:val="16"/>
            <w:u w:val="single" w:color="0462C0"/>
          </w:rPr>
          <w:t>Steuerverwaltung</w:t>
        </w:r>
      </w:hyperlink>
    </w:p>
    <w:sectPr>
      <w:headerReference w:type="default" r:id="rId103"/>
      <w:footerReference w:type="default" r:id="rId104"/>
      <w:pgSz w:w="11910" w:h="16840"/>
      <w:pgMar w:header="724" w:footer="685"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49024">
              <wp:simplePos x="0" y="0"/>
              <wp:positionH relativeFrom="page">
                <wp:posOffset>6383538</wp:posOffset>
              </wp:positionH>
              <wp:positionV relativeFrom="page">
                <wp:posOffset>10127236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20.04.2026</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467456" type="#_x0000_t202" id="docshape5" filled="false" stroked="false">
              <v:textbox inset="0,0,0,0">
                <w:txbxContent>
                  <w:p>
                    <w:pPr>
                      <w:spacing w:before="14"/>
                      <w:ind w:left="20" w:right="0" w:firstLine="0"/>
                      <w:jc w:val="left"/>
                      <w:rPr>
                        <w:sz w:val="14"/>
                      </w:rPr>
                    </w:pPr>
                    <w:r>
                      <w:rPr>
                        <w:spacing w:val="-2"/>
                        <w:sz w:val="14"/>
                      </w:rPr>
                      <w:t>20.04.2026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51072">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465408"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53120">
              <wp:simplePos x="0" y="0"/>
              <wp:positionH relativeFrom="page">
                <wp:posOffset>6746759</wp:posOffset>
              </wp:positionH>
              <wp:positionV relativeFrom="page">
                <wp:posOffset>10114819</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463360"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55168">
              <wp:simplePos x="0" y="0"/>
              <wp:positionH relativeFrom="page">
                <wp:posOffset>6715771</wp:posOffset>
              </wp:positionH>
              <wp:positionV relativeFrom="page">
                <wp:posOffset>10114819</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461312"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57216">
              <wp:simplePos x="0" y="0"/>
              <wp:positionH relativeFrom="page">
                <wp:posOffset>6690371</wp:posOffset>
              </wp:positionH>
              <wp:positionV relativeFrom="page">
                <wp:posOffset>10114819</wp:posOffset>
              </wp:positionV>
              <wp:extent cx="202565" cy="1397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59264"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59264">
              <wp:simplePos x="0" y="0"/>
              <wp:positionH relativeFrom="page">
                <wp:posOffset>6690371</wp:posOffset>
              </wp:positionH>
              <wp:positionV relativeFrom="page">
                <wp:posOffset>10114819</wp:posOffset>
              </wp:positionV>
              <wp:extent cx="202565" cy="1397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57216"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61312">
              <wp:simplePos x="0" y="0"/>
              <wp:positionH relativeFrom="page">
                <wp:posOffset>6690371</wp:posOffset>
              </wp:positionH>
              <wp:positionV relativeFrom="page">
                <wp:posOffset>10114819</wp:posOffset>
              </wp:positionV>
              <wp:extent cx="202565" cy="1397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55168"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63360">
              <wp:simplePos x="0" y="0"/>
              <wp:positionH relativeFrom="page">
                <wp:posOffset>6534415</wp:posOffset>
              </wp:positionH>
              <wp:positionV relativeFrom="page">
                <wp:posOffset>10116343</wp:posOffset>
              </wp:positionV>
              <wp:extent cx="139065" cy="1397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27</w:t>
                          </w:r>
                        </w:p>
                      </w:txbxContent>
                    </wps:txbx>
                    <wps:bodyPr wrap="square" lIns="0" tIns="0" rIns="0" bIns="0" rtlCol="0">
                      <a:noAutofit/>
                    </wps:bodyPr>
                  </wps:wsp>
                </a:graphicData>
              </a:graphic>
            </wp:anchor>
          </w:drawing>
        </mc:Choice>
        <mc:Fallback>
          <w:pict>
            <v:shape style="position:absolute;margin-left:514.520874pt;margin-top:796.5625pt;width:10.95pt;height:11pt;mso-position-horizontal-relative:page;mso-position-vertical-relative:page;z-index:-16453120" type="#_x0000_t202" id="docshape33" filled="false" stroked="false">
              <v:textbox inset="0,0,0,0">
                <w:txbxContent>
                  <w:p>
                    <w:pPr>
                      <w:spacing w:before="15"/>
                      <w:ind w:left="20" w:right="0" w:firstLine="0"/>
                      <w:jc w:val="left"/>
                      <w:rPr>
                        <w:sz w:val="16"/>
                      </w:rPr>
                    </w:pPr>
                    <w:r>
                      <w:rPr>
                        <w:color w:val="435369"/>
                        <w:spacing w:val="-5"/>
                        <w:sz w:val="16"/>
                      </w:rPr>
                      <w:t>27</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47488">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8pt;height:.48pt;mso-position-horizontal-relative:page;mso-position-vertical-relative:page;z-index:-16468992"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48000">
              <wp:simplePos x="0" y="0"/>
              <wp:positionH relativeFrom="page">
                <wp:posOffset>1067817</wp:posOffset>
              </wp:positionH>
              <wp:positionV relativeFrom="page">
                <wp:posOffset>447338</wp:posOffset>
              </wp:positionV>
              <wp:extent cx="154241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4241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121.45pt;height:13.15pt;mso-position-horizontal-relative:page;mso-position-vertical-relative:page;z-index:-16468480" type="#_x0000_t202" id="docshape3"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8512">
              <wp:simplePos x="0" y="0"/>
              <wp:positionH relativeFrom="page">
                <wp:posOffset>5248156</wp:posOffset>
              </wp:positionH>
              <wp:positionV relativeFrom="page">
                <wp:posOffset>447338</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40692pt;margin-top:35.223503pt;width:126.5pt;height:13.15pt;mso-position-horizontal-relative:page;mso-position-vertical-relative:page;z-index:-16467968"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49536">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8pt;height:.48pt;mso-position-horizontal-relative:page;mso-position-vertical-relative:page;z-index:-16466944"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0048">
              <wp:simplePos x="0" y="0"/>
              <wp:positionH relativeFrom="page">
                <wp:posOffset>1067817</wp:posOffset>
              </wp:positionH>
              <wp:positionV relativeFrom="page">
                <wp:posOffset>447338</wp:posOffset>
              </wp:positionV>
              <wp:extent cx="154241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4241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wps:txbx>
                    <wps:bodyPr wrap="square" lIns="0" tIns="0" rIns="0" bIns="0" rtlCol="0">
                      <a:noAutofit/>
                    </wps:bodyPr>
                  </wps:wsp>
                </a:graphicData>
              </a:graphic>
            </wp:anchor>
          </w:drawing>
        </mc:Choice>
        <mc:Fallback>
          <w:pict>
            <v:shape style="position:absolute;margin-left:84.080139pt;margin-top:35.223503pt;width:121.45pt;height:13.15pt;mso-position-horizontal-relative:page;mso-position-vertical-relative:page;z-index:-16466432" type="#_x0000_t202" id="docshape7"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0560">
              <wp:simplePos x="0" y="0"/>
              <wp:positionH relativeFrom="page">
                <wp:posOffset>5819657</wp:posOffset>
              </wp:positionH>
              <wp:positionV relativeFrom="page">
                <wp:posOffset>447338</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40753pt;margin-top:35.223503pt;width:81.4pt;height:13.15pt;mso-position-horizontal-relative:page;mso-position-vertical-relative:page;z-index:-16465920"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51584">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8pt;height:.48pt;mso-position-horizontal-relative:page;mso-position-vertical-relative:page;z-index:-16464896"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2096">
              <wp:simplePos x="0" y="0"/>
              <wp:positionH relativeFrom="page">
                <wp:posOffset>1067817</wp:posOffset>
              </wp:positionH>
              <wp:positionV relativeFrom="page">
                <wp:posOffset>447338</wp:posOffset>
              </wp:positionV>
              <wp:extent cx="154241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4241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wps:txbx>
                    <wps:bodyPr wrap="square" lIns="0" tIns="0" rIns="0" bIns="0" rtlCol="0">
                      <a:noAutofit/>
                    </wps:bodyPr>
                  </wps:wsp>
                </a:graphicData>
              </a:graphic>
            </wp:anchor>
          </w:drawing>
        </mc:Choice>
        <mc:Fallback>
          <w:pict>
            <v:shape style="position:absolute;margin-left:84.080139pt;margin-top:35.223503pt;width:121.45pt;height:13.15pt;mso-position-horizontal-relative:page;mso-position-vertical-relative:page;z-index:-16464384" type="#_x0000_t202" id="docshape11"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2608">
              <wp:simplePos x="0" y="0"/>
              <wp:positionH relativeFrom="page">
                <wp:posOffset>5466088</wp:posOffset>
              </wp:positionH>
              <wp:positionV relativeFrom="page">
                <wp:posOffset>447338</wp:posOffset>
              </wp:positionV>
              <wp:extent cx="138684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6840"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00696pt;margin-top:35.223503pt;width:109.2pt;height:13.15pt;mso-position-horizontal-relative:page;mso-position-vertical-relative:page;z-index:-16463872"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53632">
              <wp:simplePos x="0" y="0"/>
              <wp:positionH relativeFrom="page">
                <wp:posOffset>1062229</wp:posOffset>
              </wp:positionH>
              <wp:positionV relativeFrom="page">
                <wp:posOffset>614172</wp:posOffset>
              </wp:positionV>
              <wp:extent cx="579755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8pt;height:.48pt;mso-position-horizontal-relative:page;mso-position-vertical-relative:page;z-index:-16462848"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4144">
              <wp:simplePos x="0" y="0"/>
              <wp:positionH relativeFrom="page">
                <wp:posOffset>1067817</wp:posOffset>
              </wp:positionH>
              <wp:positionV relativeFrom="page">
                <wp:posOffset>447338</wp:posOffset>
              </wp:positionV>
              <wp:extent cx="154241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4241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wps:txbx>
                    <wps:bodyPr wrap="square" lIns="0" tIns="0" rIns="0" bIns="0" rtlCol="0">
                      <a:noAutofit/>
                    </wps:bodyPr>
                  </wps:wsp>
                </a:graphicData>
              </a:graphic>
            </wp:anchor>
          </w:drawing>
        </mc:Choice>
        <mc:Fallback>
          <w:pict>
            <v:shape style="position:absolute;margin-left:84.080139pt;margin-top:35.223503pt;width:121.45pt;height:13.15pt;mso-position-horizontal-relative:page;mso-position-vertical-relative:page;z-index:-16462336" type="#_x0000_t202" id="docshape15"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4656">
              <wp:simplePos x="0" y="0"/>
              <wp:positionH relativeFrom="page">
                <wp:posOffset>5677925</wp:posOffset>
              </wp:positionH>
              <wp:positionV relativeFrom="page">
                <wp:posOffset>447338</wp:posOffset>
              </wp:positionV>
              <wp:extent cx="11747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08075pt;margin-top:35.223503pt;width:92.5pt;height:13.15pt;mso-position-horizontal-relative:page;mso-position-vertical-relative:page;z-index:-16461824"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55680">
              <wp:simplePos x="0" y="0"/>
              <wp:positionH relativeFrom="page">
                <wp:posOffset>1062229</wp:posOffset>
              </wp:positionH>
              <wp:positionV relativeFrom="page">
                <wp:posOffset>614172</wp:posOffset>
              </wp:positionV>
              <wp:extent cx="5797550" cy="635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8pt;height:.48pt;mso-position-horizontal-relative:page;mso-position-vertical-relative:page;z-index:-16460800"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6192">
              <wp:simplePos x="0" y="0"/>
              <wp:positionH relativeFrom="page">
                <wp:posOffset>1067817</wp:posOffset>
              </wp:positionH>
              <wp:positionV relativeFrom="page">
                <wp:posOffset>447338</wp:posOffset>
              </wp:positionV>
              <wp:extent cx="1542415" cy="1670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54241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wps:txbx>
                    <wps:bodyPr wrap="square" lIns="0" tIns="0" rIns="0" bIns="0" rtlCol="0">
                      <a:noAutofit/>
                    </wps:bodyPr>
                  </wps:wsp>
                </a:graphicData>
              </a:graphic>
            </wp:anchor>
          </w:drawing>
        </mc:Choice>
        <mc:Fallback>
          <w:pict>
            <v:shape style="position:absolute;margin-left:84.080139pt;margin-top:35.223503pt;width:121.45pt;height:13.15pt;mso-position-horizontal-relative:page;mso-position-vertical-relative:page;z-index:-16460288" type="#_x0000_t202" id="docshape19"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6704">
              <wp:simplePos x="0" y="0"/>
              <wp:positionH relativeFrom="page">
                <wp:posOffset>5648969</wp:posOffset>
              </wp:positionH>
              <wp:positionV relativeFrom="page">
                <wp:posOffset>447338</wp:posOffset>
              </wp:positionV>
              <wp:extent cx="1203960" cy="1670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203960"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00751pt;margin-top:35.223503pt;width:94.8pt;height:13.15pt;mso-position-horizontal-relative:page;mso-position-vertical-relative:page;z-index:-16459776"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57728">
              <wp:simplePos x="0" y="0"/>
              <wp:positionH relativeFrom="page">
                <wp:posOffset>1062229</wp:posOffset>
              </wp:positionH>
              <wp:positionV relativeFrom="page">
                <wp:posOffset>614172</wp:posOffset>
              </wp:positionV>
              <wp:extent cx="5797550"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8pt;height:.48pt;mso-position-horizontal-relative:page;mso-position-vertical-relative:page;z-index:-16458752"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8240">
              <wp:simplePos x="0" y="0"/>
              <wp:positionH relativeFrom="page">
                <wp:posOffset>1067817</wp:posOffset>
              </wp:positionH>
              <wp:positionV relativeFrom="page">
                <wp:posOffset>447338</wp:posOffset>
              </wp:positionV>
              <wp:extent cx="1542415" cy="1670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54241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wps:txbx>
                    <wps:bodyPr wrap="square" lIns="0" tIns="0" rIns="0" bIns="0" rtlCol="0">
                      <a:noAutofit/>
                    </wps:bodyPr>
                  </wps:wsp>
                </a:graphicData>
              </a:graphic>
            </wp:anchor>
          </w:drawing>
        </mc:Choice>
        <mc:Fallback>
          <w:pict>
            <v:shape style="position:absolute;margin-left:84.080139pt;margin-top:35.223503pt;width:121.45pt;height:13.15pt;mso-position-horizontal-relative:page;mso-position-vertical-relative:page;z-index:-16458240" type="#_x0000_t202" id="docshape23"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8752">
              <wp:simplePos x="0" y="0"/>
              <wp:positionH relativeFrom="page">
                <wp:posOffset>5423417</wp:posOffset>
              </wp:positionH>
              <wp:positionV relativeFrom="page">
                <wp:posOffset>447338</wp:posOffset>
              </wp:positionV>
              <wp:extent cx="1428750" cy="1670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4071pt;margin-top:35.223503pt;width:112.5pt;height:13.15pt;mso-position-horizontal-relative:page;mso-position-vertical-relative:page;z-index:-16457728"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59776">
              <wp:simplePos x="0" y="0"/>
              <wp:positionH relativeFrom="page">
                <wp:posOffset>1062229</wp:posOffset>
              </wp:positionH>
              <wp:positionV relativeFrom="page">
                <wp:posOffset>614172</wp:posOffset>
              </wp:positionV>
              <wp:extent cx="5797550" cy="635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8pt;height:.48pt;mso-position-horizontal-relative:page;mso-position-vertical-relative:page;z-index:-16456704"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0288">
              <wp:simplePos x="0" y="0"/>
              <wp:positionH relativeFrom="page">
                <wp:posOffset>1067817</wp:posOffset>
              </wp:positionH>
              <wp:positionV relativeFrom="page">
                <wp:posOffset>447338</wp:posOffset>
              </wp:positionV>
              <wp:extent cx="1542415" cy="1670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4241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wps:txbx>
                    <wps:bodyPr wrap="square" lIns="0" tIns="0" rIns="0" bIns="0" rtlCol="0">
                      <a:noAutofit/>
                    </wps:bodyPr>
                  </wps:wsp>
                </a:graphicData>
              </a:graphic>
            </wp:anchor>
          </w:drawing>
        </mc:Choice>
        <mc:Fallback>
          <w:pict>
            <v:shape style="position:absolute;margin-left:84.080139pt;margin-top:35.223503pt;width:121.45pt;height:13.15pt;mso-position-horizontal-relative:page;mso-position-vertical-relative:page;z-index:-16456192" type="#_x0000_t202" id="docshape27"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60800">
              <wp:simplePos x="0" y="0"/>
              <wp:positionH relativeFrom="page">
                <wp:posOffset>4970788</wp:posOffset>
              </wp:positionH>
              <wp:positionV relativeFrom="page">
                <wp:posOffset>447338</wp:posOffset>
              </wp:positionV>
              <wp:extent cx="1882139" cy="1670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00635pt;margin-top:35.223503pt;width:148.2pt;height:13.15pt;mso-position-horizontal-relative:page;mso-position-vertical-relative:page;z-index:-16455680" type="#_x0000_t202" id="docshape28"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61824">
              <wp:simplePos x="0" y="0"/>
              <wp:positionH relativeFrom="page">
                <wp:posOffset>880873</wp:posOffset>
              </wp:positionH>
              <wp:positionV relativeFrom="page">
                <wp:posOffset>614172</wp:posOffset>
              </wp:positionV>
              <wp:extent cx="5797550" cy="635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6pt;height:.48pt;mso-position-horizontal-relative:page;mso-position-vertical-relative:page;z-index:-16454656"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2336">
              <wp:simplePos x="0" y="0"/>
              <wp:positionH relativeFrom="page">
                <wp:posOffset>886461</wp:posOffset>
              </wp:positionH>
              <wp:positionV relativeFrom="page">
                <wp:posOffset>447338</wp:posOffset>
              </wp:positionV>
              <wp:extent cx="1542415" cy="16700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54241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wps:txbx>
                    <wps:bodyPr wrap="square" lIns="0" tIns="0" rIns="0" bIns="0" rtlCol="0">
                      <a:noAutofit/>
                    </wps:bodyPr>
                  </wps:wsp>
                </a:graphicData>
              </a:graphic>
            </wp:anchor>
          </w:drawing>
        </mc:Choice>
        <mc:Fallback>
          <w:pict>
            <v:shape style="position:absolute;margin-left:69.800117pt;margin-top:35.223503pt;width:121.45pt;height:13.15pt;mso-position-horizontal-relative:page;mso-position-vertical-relative:page;z-index:-16454144" type="#_x0000_t202" id="docshape31"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Schaffhausen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62848">
              <wp:simplePos x="0" y="0"/>
              <wp:positionH relativeFrom="page">
                <wp:posOffset>4586739</wp:posOffset>
              </wp:positionH>
              <wp:positionV relativeFrom="page">
                <wp:posOffset>447338</wp:posOffset>
              </wp:positionV>
              <wp:extent cx="2085339" cy="16700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60583pt;margin-top:35.223503pt;width:164.2pt;height:13.15pt;mso-position-horizontal-relative:page;mso-position-vertical-relative:page;z-index:-16453632" type="#_x0000_t202" id="docshape32"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24">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23">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22">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21">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20">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19">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18">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17">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16">
    <w:multiLevelType w:val="hybridMultilevel"/>
    <w:lvl w:ilvl="0">
      <w:start w:val="1"/>
      <w:numFmt w:val="decimal"/>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15">
    <w:multiLevelType w:val="hybridMultilevel"/>
    <w:lvl w:ilvl="0">
      <w:start w:val="2"/>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14">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13">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12">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11">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0">
    <w:multiLevelType w:val="hybridMultilevel"/>
    <w:lvl w:ilvl="0">
      <w:start w:val="4"/>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9">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00" w:hanging="34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06" w:hanging="341"/>
      </w:pPr>
      <w:rPr>
        <w:rFonts w:hint="default"/>
        <w:lang w:val="de-DE" w:eastAsia="en-US" w:bidi="ar-SA"/>
      </w:rPr>
    </w:lvl>
    <w:lvl w:ilvl="3">
      <w:start w:val="0"/>
      <w:numFmt w:val="bullet"/>
      <w:lvlText w:val="•"/>
      <w:lvlJc w:val="left"/>
      <w:pPr>
        <w:ind w:left="3713" w:hanging="341"/>
      </w:pPr>
      <w:rPr>
        <w:rFonts w:hint="default"/>
        <w:lang w:val="de-DE" w:eastAsia="en-US" w:bidi="ar-SA"/>
      </w:rPr>
    </w:lvl>
    <w:lvl w:ilvl="4">
      <w:start w:val="0"/>
      <w:numFmt w:val="bullet"/>
      <w:lvlText w:val="•"/>
      <w:lvlJc w:val="left"/>
      <w:pPr>
        <w:ind w:left="4620" w:hanging="341"/>
      </w:pPr>
      <w:rPr>
        <w:rFonts w:hint="default"/>
        <w:lang w:val="de-DE" w:eastAsia="en-US" w:bidi="ar-SA"/>
      </w:rPr>
    </w:lvl>
    <w:lvl w:ilvl="5">
      <w:start w:val="0"/>
      <w:numFmt w:val="bullet"/>
      <w:lvlText w:val="•"/>
      <w:lvlJc w:val="left"/>
      <w:pPr>
        <w:ind w:left="5527" w:hanging="341"/>
      </w:pPr>
      <w:rPr>
        <w:rFonts w:hint="default"/>
        <w:lang w:val="de-DE" w:eastAsia="en-US" w:bidi="ar-SA"/>
      </w:rPr>
    </w:lvl>
    <w:lvl w:ilvl="6">
      <w:start w:val="0"/>
      <w:numFmt w:val="bullet"/>
      <w:lvlText w:val="•"/>
      <w:lvlJc w:val="left"/>
      <w:pPr>
        <w:ind w:left="6434" w:hanging="341"/>
      </w:pPr>
      <w:rPr>
        <w:rFonts w:hint="default"/>
        <w:lang w:val="de-DE" w:eastAsia="en-US" w:bidi="ar-SA"/>
      </w:rPr>
    </w:lvl>
    <w:lvl w:ilvl="7">
      <w:start w:val="0"/>
      <w:numFmt w:val="bullet"/>
      <w:lvlText w:val="•"/>
      <w:lvlJc w:val="left"/>
      <w:pPr>
        <w:ind w:left="7341" w:hanging="341"/>
      </w:pPr>
      <w:rPr>
        <w:rFonts w:hint="default"/>
        <w:lang w:val="de-DE" w:eastAsia="en-US" w:bidi="ar-SA"/>
      </w:rPr>
    </w:lvl>
    <w:lvl w:ilvl="8">
      <w:start w:val="0"/>
      <w:numFmt w:val="bullet"/>
      <w:lvlText w:val="•"/>
      <w:lvlJc w:val="left"/>
      <w:pPr>
        <w:ind w:left="8248" w:hanging="341"/>
      </w:pPr>
      <w:rPr>
        <w:rFonts w:hint="default"/>
        <w:lang w:val="de-DE" w:eastAsia="en-US" w:bidi="ar-SA"/>
      </w:rPr>
    </w:lvl>
  </w:abstractNum>
  <w:abstractNum w:abstractNumId="8">
    <w:multiLevelType w:val="hybridMultilevel"/>
    <w:lvl w:ilvl="0">
      <w:start w:val="0"/>
      <w:numFmt w:val="bullet"/>
      <w:lvlText w:val="-"/>
      <w:lvlJc w:val="left"/>
      <w:pPr>
        <w:ind w:left="1900" w:hanging="341"/>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716" w:hanging="341"/>
      </w:pPr>
      <w:rPr>
        <w:rFonts w:hint="default"/>
        <w:lang w:val="de-DE" w:eastAsia="en-US" w:bidi="ar-SA"/>
      </w:rPr>
    </w:lvl>
    <w:lvl w:ilvl="2">
      <w:start w:val="0"/>
      <w:numFmt w:val="bullet"/>
      <w:lvlText w:val="•"/>
      <w:lvlJc w:val="left"/>
      <w:pPr>
        <w:ind w:left="3532" w:hanging="341"/>
      </w:pPr>
      <w:rPr>
        <w:rFonts w:hint="default"/>
        <w:lang w:val="de-DE" w:eastAsia="en-US" w:bidi="ar-SA"/>
      </w:rPr>
    </w:lvl>
    <w:lvl w:ilvl="3">
      <w:start w:val="0"/>
      <w:numFmt w:val="bullet"/>
      <w:lvlText w:val="•"/>
      <w:lvlJc w:val="left"/>
      <w:pPr>
        <w:ind w:left="4348" w:hanging="341"/>
      </w:pPr>
      <w:rPr>
        <w:rFonts w:hint="default"/>
        <w:lang w:val="de-DE" w:eastAsia="en-US" w:bidi="ar-SA"/>
      </w:rPr>
    </w:lvl>
    <w:lvl w:ilvl="4">
      <w:start w:val="0"/>
      <w:numFmt w:val="bullet"/>
      <w:lvlText w:val="•"/>
      <w:lvlJc w:val="left"/>
      <w:pPr>
        <w:ind w:left="5164" w:hanging="341"/>
      </w:pPr>
      <w:rPr>
        <w:rFonts w:hint="default"/>
        <w:lang w:val="de-DE" w:eastAsia="en-US" w:bidi="ar-SA"/>
      </w:rPr>
    </w:lvl>
    <w:lvl w:ilvl="5">
      <w:start w:val="0"/>
      <w:numFmt w:val="bullet"/>
      <w:lvlText w:val="•"/>
      <w:lvlJc w:val="left"/>
      <w:pPr>
        <w:ind w:left="5981" w:hanging="341"/>
      </w:pPr>
      <w:rPr>
        <w:rFonts w:hint="default"/>
        <w:lang w:val="de-DE" w:eastAsia="en-US" w:bidi="ar-SA"/>
      </w:rPr>
    </w:lvl>
    <w:lvl w:ilvl="6">
      <w:start w:val="0"/>
      <w:numFmt w:val="bullet"/>
      <w:lvlText w:val="•"/>
      <w:lvlJc w:val="left"/>
      <w:pPr>
        <w:ind w:left="6797" w:hanging="341"/>
      </w:pPr>
      <w:rPr>
        <w:rFonts w:hint="default"/>
        <w:lang w:val="de-DE" w:eastAsia="en-US" w:bidi="ar-SA"/>
      </w:rPr>
    </w:lvl>
    <w:lvl w:ilvl="7">
      <w:start w:val="0"/>
      <w:numFmt w:val="bullet"/>
      <w:lvlText w:val="•"/>
      <w:lvlJc w:val="left"/>
      <w:pPr>
        <w:ind w:left="7613" w:hanging="341"/>
      </w:pPr>
      <w:rPr>
        <w:rFonts w:hint="default"/>
        <w:lang w:val="de-DE" w:eastAsia="en-US" w:bidi="ar-SA"/>
      </w:rPr>
    </w:lvl>
    <w:lvl w:ilvl="8">
      <w:start w:val="0"/>
      <w:numFmt w:val="bullet"/>
      <w:lvlText w:val="•"/>
      <w:lvlJc w:val="left"/>
      <w:pPr>
        <w:ind w:left="8429" w:hanging="341"/>
      </w:pPr>
      <w:rPr>
        <w:rFonts w:hint="default"/>
        <w:lang w:val="de-DE" w:eastAsia="en-US" w:bidi="ar-SA"/>
      </w:rPr>
    </w:lvl>
  </w:abstractNum>
  <w:abstractNum w:abstractNumId="7">
    <w:multiLevelType w:val="hybridMultilevel"/>
    <w:lvl w:ilvl="0">
      <w:start w:val="12"/>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00" w:hanging="34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06" w:hanging="341"/>
      </w:pPr>
      <w:rPr>
        <w:rFonts w:hint="default"/>
        <w:lang w:val="de-DE" w:eastAsia="en-US" w:bidi="ar-SA"/>
      </w:rPr>
    </w:lvl>
    <w:lvl w:ilvl="3">
      <w:start w:val="0"/>
      <w:numFmt w:val="bullet"/>
      <w:lvlText w:val="•"/>
      <w:lvlJc w:val="left"/>
      <w:pPr>
        <w:ind w:left="3713" w:hanging="341"/>
      </w:pPr>
      <w:rPr>
        <w:rFonts w:hint="default"/>
        <w:lang w:val="de-DE" w:eastAsia="en-US" w:bidi="ar-SA"/>
      </w:rPr>
    </w:lvl>
    <w:lvl w:ilvl="4">
      <w:start w:val="0"/>
      <w:numFmt w:val="bullet"/>
      <w:lvlText w:val="•"/>
      <w:lvlJc w:val="left"/>
      <w:pPr>
        <w:ind w:left="4620" w:hanging="341"/>
      </w:pPr>
      <w:rPr>
        <w:rFonts w:hint="default"/>
        <w:lang w:val="de-DE" w:eastAsia="en-US" w:bidi="ar-SA"/>
      </w:rPr>
    </w:lvl>
    <w:lvl w:ilvl="5">
      <w:start w:val="0"/>
      <w:numFmt w:val="bullet"/>
      <w:lvlText w:val="•"/>
      <w:lvlJc w:val="left"/>
      <w:pPr>
        <w:ind w:left="5527" w:hanging="341"/>
      </w:pPr>
      <w:rPr>
        <w:rFonts w:hint="default"/>
        <w:lang w:val="de-DE" w:eastAsia="en-US" w:bidi="ar-SA"/>
      </w:rPr>
    </w:lvl>
    <w:lvl w:ilvl="6">
      <w:start w:val="0"/>
      <w:numFmt w:val="bullet"/>
      <w:lvlText w:val="•"/>
      <w:lvlJc w:val="left"/>
      <w:pPr>
        <w:ind w:left="6434" w:hanging="341"/>
      </w:pPr>
      <w:rPr>
        <w:rFonts w:hint="default"/>
        <w:lang w:val="de-DE" w:eastAsia="en-US" w:bidi="ar-SA"/>
      </w:rPr>
    </w:lvl>
    <w:lvl w:ilvl="7">
      <w:start w:val="0"/>
      <w:numFmt w:val="bullet"/>
      <w:lvlText w:val="•"/>
      <w:lvlJc w:val="left"/>
      <w:pPr>
        <w:ind w:left="7341" w:hanging="341"/>
      </w:pPr>
      <w:rPr>
        <w:rFonts w:hint="default"/>
        <w:lang w:val="de-DE" w:eastAsia="en-US" w:bidi="ar-SA"/>
      </w:rPr>
    </w:lvl>
    <w:lvl w:ilvl="8">
      <w:start w:val="0"/>
      <w:numFmt w:val="bullet"/>
      <w:lvlText w:val="•"/>
      <w:lvlJc w:val="left"/>
      <w:pPr>
        <w:ind w:left="8248" w:hanging="341"/>
      </w:pPr>
      <w:rPr>
        <w:rFonts w:hint="default"/>
        <w:lang w:val="de-DE" w:eastAsia="en-US" w:bidi="ar-SA"/>
      </w:rPr>
    </w:lvl>
  </w:abstractNum>
  <w:abstractNum w:abstractNumId="6">
    <w:multiLevelType w:val="hybridMultilevel"/>
    <w:lvl w:ilvl="0">
      <w:start w:val="7"/>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00" w:hanging="34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06" w:hanging="341"/>
      </w:pPr>
      <w:rPr>
        <w:rFonts w:hint="default"/>
        <w:lang w:val="de-DE" w:eastAsia="en-US" w:bidi="ar-SA"/>
      </w:rPr>
    </w:lvl>
    <w:lvl w:ilvl="3">
      <w:start w:val="0"/>
      <w:numFmt w:val="bullet"/>
      <w:lvlText w:val="•"/>
      <w:lvlJc w:val="left"/>
      <w:pPr>
        <w:ind w:left="3713" w:hanging="341"/>
      </w:pPr>
      <w:rPr>
        <w:rFonts w:hint="default"/>
        <w:lang w:val="de-DE" w:eastAsia="en-US" w:bidi="ar-SA"/>
      </w:rPr>
    </w:lvl>
    <w:lvl w:ilvl="4">
      <w:start w:val="0"/>
      <w:numFmt w:val="bullet"/>
      <w:lvlText w:val="•"/>
      <w:lvlJc w:val="left"/>
      <w:pPr>
        <w:ind w:left="4620" w:hanging="341"/>
      </w:pPr>
      <w:rPr>
        <w:rFonts w:hint="default"/>
        <w:lang w:val="de-DE" w:eastAsia="en-US" w:bidi="ar-SA"/>
      </w:rPr>
    </w:lvl>
    <w:lvl w:ilvl="5">
      <w:start w:val="0"/>
      <w:numFmt w:val="bullet"/>
      <w:lvlText w:val="•"/>
      <w:lvlJc w:val="left"/>
      <w:pPr>
        <w:ind w:left="5527" w:hanging="341"/>
      </w:pPr>
      <w:rPr>
        <w:rFonts w:hint="default"/>
        <w:lang w:val="de-DE" w:eastAsia="en-US" w:bidi="ar-SA"/>
      </w:rPr>
    </w:lvl>
    <w:lvl w:ilvl="6">
      <w:start w:val="0"/>
      <w:numFmt w:val="bullet"/>
      <w:lvlText w:val="•"/>
      <w:lvlJc w:val="left"/>
      <w:pPr>
        <w:ind w:left="6434" w:hanging="341"/>
      </w:pPr>
      <w:rPr>
        <w:rFonts w:hint="default"/>
        <w:lang w:val="de-DE" w:eastAsia="en-US" w:bidi="ar-SA"/>
      </w:rPr>
    </w:lvl>
    <w:lvl w:ilvl="7">
      <w:start w:val="0"/>
      <w:numFmt w:val="bullet"/>
      <w:lvlText w:val="•"/>
      <w:lvlJc w:val="left"/>
      <w:pPr>
        <w:ind w:left="7341" w:hanging="341"/>
      </w:pPr>
      <w:rPr>
        <w:rFonts w:hint="default"/>
        <w:lang w:val="de-DE" w:eastAsia="en-US" w:bidi="ar-SA"/>
      </w:rPr>
    </w:lvl>
    <w:lvl w:ilvl="8">
      <w:start w:val="0"/>
      <w:numFmt w:val="bullet"/>
      <w:lvlText w:val="•"/>
      <w:lvlJc w:val="left"/>
      <w:pPr>
        <w:ind w:left="8248" w:hanging="341"/>
      </w:pPr>
      <w:rPr>
        <w:rFonts w:hint="default"/>
        <w:lang w:val="de-DE" w:eastAsia="en-US" w:bidi="ar-SA"/>
      </w:rPr>
    </w:lvl>
  </w:abstractNum>
  <w:abstractNum w:abstractNumId="5">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4">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3">
    <w:multiLevelType w:val="hybridMultilevel"/>
    <w:lvl w:ilvl="0">
      <w:start w:val="1"/>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2">
    <w:multiLevelType w:val="hybridMultilevel"/>
    <w:lvl w:ilvl="0">
      <w:start w:val="13"/>
      <w:numFmt w:val="lowerLetter"/>
      <w:lvlText w:val="%1)"/>
      <w:lvlJc w:val="left"/>
      <w:pPr>
        <w:ind w:left="1588" w:hanging="454"/>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4"/>
      </w:pPr>
      <w:rPr>
        <w:rFonts w:hint="default"/>
        <w:lang w:val="de-DE" w:eastAsia="en-US" w:bidi="ar-SA"/>
      </w:rPr>
    </w:lvl>
    <w:lvl w:ilvl="2">
      <w:start w:val="0"/>
      <w:numFmt w:val="bullet"/>
      <w:lvlText w:val="•"/>
      <w:lvlJc w:val="left"/>
      <w:pPr>
        <w:ind w:left="3276" w:hanging="454"/>
      </w:pPr>
      <w:rPr>
        <w:rFonts w:hint="default"/>
        <w:lang w:val="de-DE" w:eastAsia="en-US" w:bidi="ar-SA"/>
      </w:rPr>
    </w:lvl>
    <w:lvl w:ilvl="3">
      <w:start w:val="0"/>
      <w:numFmt w:val="bullet"/>
      <w:lvlText w:val="•"/>
      <w:lvlJc w:val="left"/>
      <w:pPr>
        <w:ind w:left="4124" w:hanging="454"/>
      </w:pPr>
      <w:rPr>
        <w:rFonts w:hint="default"/>
        <w:lang w:val="de-DE" w:eastAsia="en-US" w:bidi="ar-SA"/>
      </w:rPr>
    </w:lvl>
    <w:lvl w:ilvl="4">
      <w:start w:val="0"/>
      <w:numFmt w:val="bullet"/>
      <w:lvlText w:val="•"/>
      <w:lvlJc w:val="left"/>
      <w:pPr>
        <w:ind w:left="4972" w:hanging="454"/>
      </w:pPr>
      <w:rPr>
        <w:rFonts w:hint="default"/>
        <w:lang w:val="de-DE" w:eastAsia="en-US" w:bidi="ar-SA"/>
      </w:rPr>
    </w:lvl>
    <w:lvl w:ilvl="5">
      <w:start w:val="0"/>
      <w:numFmt w:val="bullet"/>
      <w:lvlText w:val="•"/>
      <w:lvlJc w:val="left"/>
      <w:pPr>
        <w:ind w:left="5821" w:hanging="454"/>
      </w:pPr>
      <w:rPr>
        <w:rFonts w:hint="default"/>
        <w:lang w:val="de-DE" w:eastAsia="en-US" w:bidi="ar-SA"/>
      </w:rPr>
    </w:lvl>
    <w:lvl w:ilvl="6">
      <w:start w:val="0"/>
      <w:numFmt w:val="bullet"/>
      <w:lvlText w:val="•"/>
      <w:lvlJc w:val="left"/>
      <w:pPr>
        <w:ind w:left="6669" w:hanging="454"/>
      </w:pPr>
      <w:rPr>
        <w:rFonts w:hint="default"/>
        <w:lang w:val="de-DE" w:eastAsia="en-US" w:bidi="ar-SA"/>
      </w:rPr>
    </w:lvl>
    <w:lvl w:ilvl="7">
      <w:start w:val="0"/>
      <w:numFmt w:val="bullet"/>
      <w:lvlText w:val="•"/>
      <w:lvlJc w:val="left"/>
      <w:pPr>
        <w:ind w:left="7517" w:hanging="454"/>
      </w:pPr>
      <w:rPr>
        <w:rFonts w:hint="default"/>
        <w:lang w:val="de-DE" w:eastAsia="en-US" w:bidi="ar-SA"/>
      </w:rPr>
    </w:lvl>
    <w:lvl w:ilvl="8">
      <w:start w:val="0"/>
      <w:numFmt w:val="bullet"/>
      <w:lvlText w:val="•"/>
      <w:lvlJc w:val="left"/>
      <w:pPr>
        <w:ind w:left="8365" w:hanging="454"/>
      </w:pPr>
      <w:rPr>
        <w:rFonts w:hint="default"/>
        <w:lang w:val="de-DE" w:eastAsia="en-US" w:bidi="ar-SA"/>
      </w:rPr>
    </w:lvl>
  </w:abstractNum>
  <w:abstractNum w:abstractNumId="1">
    <w:multiLevelType w:val="hybridMultilevel"/>
    <w:lvl w:ilvl="0">
      <w:start w:val="1"/>
      <w:numFmt w:val="lowerLetter"/>
      <w:lvlText w:val="%1)"/>
      <w:lvlJc w:val="left"/>
      <w:pPr>
        <w:ind w:left="1586" w:hanging="452"/>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28" w:hanging="452"/>
      </w:pPr>
      <w:rPr>
        <w:rFonts w:hint="default"/>
        <w:lang w:val="de-DE" w:eastAsia="en-US" w:bidi="ar-SA"/>
      </w:rPr>
    </w:lvl>
    <w:lvl w:ilvl="2">
      <w:start w:val="0"/>
      <w:numFmt w:val="bullet"/>
      <w:lvlText w:val="•"/>
      <w:lvlJc w:val="left"/>
      <w:pPr>
        <w:ind w:left="3276" w:hanging="452"/>
      </w:pPr>
      <w:rPr>
        <w:rFonts w:hint="default"/>
        <w:lang w:val="de-DE" w:eastAsia="en-US" w:bidi="ar-SA"/>
      </w:rPr>
    </w:lvl>
    <w:lvl w:ilvl="3">
      <w:start w:val="0"/>
      <w:numFmt w:val="bullet"/>
      <w:lvlText w:val="•"/>
      <w:lvlJc w:val="left"/>
      <w:pPr>
        <w:ind w:left="4124" w:hanging="452"/>
      </w:pPr>
      <w:rPr>
        <w:rFonts w:hint="default"/>
        <w:lang w:val="de-DE" w:eastAsia="en-US" w:bidi="ar-SA"/>
      </w:rPr>
    </w:lvl>
    <w:lvl w:ilvl="4">
      <w:start w:val="0"/>
      <w:numFmt w:val="bullet"/>
      <w:lvlText w:val="•"/>
      <w:lvlJc w:val="left"/>
      <w:pPr>
        <w:ind w:left="4972" w:hanging="452"/>
      </w:pPr>
      <w:rPr>
        <w:rFonts w:hint="default"/>
        <w:lang w:val="de-DE" w:eastAsia="en-US" w:bidi="ar-SA"/>
      </w:rPr>
    </w:lvl>
    <w:lvl w:ilvl="5">
      <w:start w:val="0"/>
      <w:numFmt w:val="bullet"/>
      <w:lvlText w:val="•"/>
      <w:lvlJc w:val="left"/>
      <w:pPr>
        <w:ind w:left="5821" w:hanging="452"/>
      </w:pPr>
      <w:rPr>
        <w:rFonts w:hint="default"/>
        <w:lang w:val="de-DE" w:eastAsia="en-US" w:bidi="ar-SA"/>
      </w:rPr>
    </w:lvl>
    <w:lvl w:ilvl="6">
      <w:start w:val="0"/>
      <w:numFmt w:val="bullet"/>
      <w:lvlText w:val="•"/>
      <w:lvlJc w:val="left"/>
      <w:pPr>
        <w:ind w:left="6669" w:hanging="452"/>
      </w:pPr>
      <w:rPr>
        <w:rFonts w:hint="default"/>
        <w:lang w:val="de-DE" w:eastAsia="en-US" w:bidi="ar-SA"/>
      </w:rPr>
    </w:lvl>
    <w:lvl w:ilvl="7">
      <w:start w:val="0"/>
      <w:numFmt w:val="bullet"/>
      <w:lvlText w:val="•"/>
      <w:lvlJc w:val="left"/>
      <w:pPr>
        <w:ind w:left="7517" w:hanging="452"/>
      </w:pPr>
      <w:rPr>
        <w:rFonts w:hint="default"/>
        <w:lang w:val="de-DE" w:eastAsia="en-US" w:bidi="ar-SA"/>
      </w:rPr>
    </w:lvl>
    <w:lvl w:ilvl="8">
      <w:start w:val="0"/>
      <w:numFmt w:val="bullet"/>
      <w:lvlText w:val="•"/>
      <w:lvlJc w:val="left"/>
      <w:pPr>
        <w:ind w:left="8365" w:hanging="452"/>
      </w:pPr>
      <w:rPr>
        <w:rFonts w:hint="default"/>
        <w:lang w:val="de-DE" w:eastAsia="en-US" w:bidi="ar-SA"/>
      </w:rPr>
    </w:lvl>
  </w:abstractNum>
  <w:abstractNum w:abstractNumId="0">
    <w:multiLevelType w:val="hybridMultilevel"/>
    <w:lvl w:ilvl="0">
      <w:start w:val="0"/>
      <w:numFmt w:val="bullet"/>
      <w:lvlText w:val=""/>
      <w:lvlJc w:val="left"/>
      <w:pPr>
        <w:ind w:left="1204" w:hanging="356"/>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086" w:hanging="356"/>
      </w:pPr>
      <w:rPr>
        <w:rFonts w:hint="default"/>
        <w:lang w:val="de-DE" w:eastAsia="en-US" w:bidi="ar-SA"/>
      </w:rPr>
    </w:lvl>
    <w:lvl w:ilvl="2">
      <w:start w:val="0"/>
      <w:numFmt w:val="bullet"/>
      <w:lvlText w:val="•"/>
      <w:lvlJc w:val="left"/>
      <w:pPr>
        <w:ind w:left="2972" w:hanging="356"/>
      </w:pPr>
      <w:rPr>
        <w:rFonts w:hint="default"/>
        <w:lang w:val="de-DE" w:eastAsia="en-US" w:bidi="ar-SA"/>
      </w:rPr>
    </w:lvl>
    <w:lvl w:ilvl="3">
      <w:start w:val="0"/>
      <w:numFmt w:val="bullet"/>
      <w:lvlText w:val="•"/>
      <w:lvlJc w:val="left"/>
      <w:pPr>
        <w:ind w:left="3858" w:hanging="356"/>
      </w:pPr>
      <w:rPr>
        <w:rFonts w:hint="default"/>
        <w:lang w:val="de-DE" w:eastAsia="en-US" w:bidi="ar-SA"/>
      </w:rPr>
    </w:lvl>
    <w:lvl w:ilvl="4">
      <w:start w:val="0"/>
      <w:numFmt w:val="bullet"/>
      <w:lvlText w:val="•"/>
      <w:lvlJc w:val="left"/>
      <w:pPr>
        <w:ind w:left="4744" w:hanging="356"/>
      </w:pPr>
      <w:rPr>
        <w:rFonts w:hint="default"/>
        <w:lang w:val="de-DE" w:eastAsia="en-US" w:bidi="ar-SA"/>
      </w:rPr>
    </w:lvl>
    <w:lvl w:ilvl="5">
      <w:start w:val="0"/>
      <w:numFmt w:val="bullet"/>
      <w:lvlText w:val="•"/>
      <w:lvlJc w:val="left"/>
      <w:pPr>
        <w:ind w:left="5631" w:hanging="356"/>
      </w:pPr>
      <w:rPr>
        <w:rFonts w:hint="default"/>
        <w:lang w:val="de-DE" w:eastAsia="en-US" w:bidi="ar-SA"/>
      </w:rPr>
    </w:lvl>
    <w:lvl w:ilvl="6">
      <w:start w:val="0"/>
      <w:numFmt w:val="bullet"/>
      <w:lvlText w:val="•"/>
      <w:lvlJc w:val="left"/>
      <w:pPr>
        <w:ind w:left="6517" w:hanging="356"/>
      </w:pPr>
      <w:rPr>
        <w:rFonts w:hint="default"/>
        <w:lang w:val="de-DE" w:eastAsia="en-US" w:bidi="ar-SA"/>
      </w:rPr>
    </w:lvl>
    <w:lvl w:ilvl="7">
      <w:start w:val="0"/>
      <w:numFmt w:val="bullet"/>
      <w:lvlText w:val="•"/>
      <w:lvlJc w:val="left"/>
      <w:pPr>
        <w:ind w:left="7403" w:hanging="356"/>
      </w:pPr>
      <w:rPr>
        <w:rFonts w:hint="default"/>
        <w:lang w:val="de-DE" w:eastAsia="en-US" w:bidi="ar-SA"/>
      </w:rPr>
    </w:lvl>
    <w:lvl w:ilvl="8">
      <w:start w:val="0"/>
      <w:numFmt w:val="bullet"/>
      <w:lvlText w:val="•"/>
      <w:lvlJc w:val="left"/>
      <w:pPr>
        <w:ind w:left="8289" w:hanging="356"/>
      </w:pPr>
      <w:rPr>
        <w:rFonts w:hint="default"/>
        <w:lang w:val="de-DE"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68"/>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111"/>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89"/>
      <w:ind w:left="1293"/>
    </w:pPr>
    <w:rPr>
      <w:rFonts w:ascii="Arial MT" w:hAnsi="Arial MT" w:eastAsia="Arial MT" w:cs="Arial MT"/>
      <w:sz w:val="20"/>
      <w:szCs w:val="20"/>
      <w:lang w:val="de-DE" w:eastAsia="en-US" w:bidi="ar-SA"/>
    </w:rPr>
  </w:style>
  <w:style w:styleId="BodyText" w:type="paragraph">
    <w:name w:val="Body Text"/>
    <w:basedOn w:val="Normal"/>
    <w:uiPriority w:val="1"/>
    <w:qFormat/>
    <w:pPr>
      <w:spacing w:before="40"/>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2"/>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588" w:hanging="454"/>
    </w:pPr>
    <w:rPr>
      <w:rFonts w:ascii="Arial MT" w:hAnsi="Arial MT" w:eastAsia="Arial MT" w:cs="Arial MT"/>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de.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rechtsbuch.sh.ch/app/de/texts_of_law/641.100" TargetMode="External"/><Relationship Id="rId19" Type="http://schemas.openxmlformats.org/officeDocument/2006/relationships/hyperlink" Target="https://rechtsbuch.sh.ch/app/de/texts_of_law/641.111" TargetMode="External"/><Relationship Id="rId20" Type="http://schemas.openxmlformats.org/officeDocument/2006/relationships/hyperlink" Target="https://rechtsbuch.sh.ch/app/de/texts_of_law/641.120" TargetMode="External"/><Relationship Id="rId21" Type="http://schemas.openxmlformats.org/officeDocument/2006/relationships/hyperlink" Target="https://rechtsbuch.sh.ch/app/de/systematic/texts_of_law" TargetMode="External"/><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hyperlink" Target="https://www.estv2.admin.ch/stp/sm/personalsteuer-de-fr.pdf" TargetMode="External"/><Relationship Id="rId25" Type="http://schemas.openxmlformats.org/officeDocument/2006/relationships/hyperlink" Target="https://www.estv2.admin.ch/stp/ds/d-einkommenssteuer-natuerlicher-personen-gesamter-text-de.pdf" TargetMode="External"/><Relationship Id="rId26" Type="http://schemas.openxmlformats.org/officeDocument/2006/relationships/hyperlink" Target="https://www.estv2.admin.ch/stp/ds/d-selbstaendige-erwerbstaetigkeit-de.pdf" TargetMode="External"/><Relationship Id="rId27" Type="http://schemas.openxmlformats.org/officeDocument/2006/relationships/hyperlink" Target="https://www.estv2.admin.ch/stp/ds/f-besteuerung-eigenmietwerte-de.pdf" TargetMode="External"/><Relationship Id="rId28" Type="http://schemas.openxmlformats.org/officeDocument/2006/relationships/hyperlink" Target="https://www.estv2.admin.ch/stp/sm/patentbox-np-de-fr.pdf" TargetMode="External"/><Relationship Id="rId29" Type="http://schemas.openxmlformats.org/officeDocument/2006/relationships/hyperlink" Target="https://www.estv2.admin.ch/stp/sm/teilbesteuerung-ev-de-fr.pdf" TargetMode="External"/><Relationship Id="rId30" Type="http://schemas.openxmlformats.org/officeDocument/2006/relationships/hyperlink" Target="https://www.estv2.admin.ch/stp/sm/eigenmietwert-de-fr.pdf" TargetMode="External"/><Relationship Id="rId31" Type="http://schemas.openxmlformats.org/officeDocument/2006/relationships/image" Target="media/image5.png"/><Relationship Id="rId32" Type="http://schemas.openxmlformats.org/officeDocument/2006/relationships/hyperlink" Target="https://sh.lexican.cloud/Project/Details/KArfO5bFd0CkaahGqsNmbQ/article/LYCMEOlFcRiltjRr" TargetMode="External"/><Relationship Id="rId33" Type="http://schemas.openxmlformats.org/officeDocument/2006/relationships/hyperlink" Target="https://www.estv2.admin.ch/stp/sm/renten-de-fr.pdf" TargetMode="External"/><Relationship Id="rId34" Type="http://schemas.openxmlformats.org/officeDocument/2006/relationships/hyperlink" Target="https://www.estv2.admin.ch/stp/sm/milizfeuerwehr-de-fr.pdf" TargetMode="External"/><Relationship Id="rId35" Type="http://schemas.openxmlformats.org/officeDocument/2006/relationships/hyperlink" Target="https://www.estv2.admin.ch/stp/sm/geldspielgewinne-de-fr.pdf" TargetMode="External"/><Relationship Id="rId36" Type="http://schemas.openxmlformats.org/officeDocument/2006/relationships/hyperlink" Target="https://www.admin.ch/opc/de/classified-compilation/20172704/index.html" TargetMode="External"/><Relationship Id="rId37" Type="http://schemas.openxmlformats.org/officeDocument/2006/relationships/hyperlink" Target="https://www.admin.ch/opc/de/classified-compilation/20172704/index.html#a1" TargetMode="External"/><Relationship Id="rId38" Type="http://schemas.openxmlformats.org/officeDocument/2006/relationships/hyperlink" Target="https://www.estv2.admin.ch/stp/sm/mehrkosten-verpflegung-de-fr.pdf" TargetMode="External"/><Relationship Id="rId39" Type="http://schemas.openxmlformats.org/officeDocument/2006/relationships/hyperlink" Target="https://www.estv2.admin.ch/stp/sm/auswaertiger-aufenthalt-de-fr.pdf" TargetMode="External"/><Relationship Id="rId40" Type="http://schemas.openxmlformats.org/officeDocument/2006/relationships/hyperlink" Target="https://www.estv2.admin.ch/stp/sm/fahrkosten-de-fr.pdf" TargetMode="External"/><Relationship Id="rId41" Type="http://schemas.openxmlformats.org/officeDocument/2006/relationships/hyperlink" Target="https://www.admin.ch/opc/de/classified-compilation/19930032/index.html" TargetMode="External"/><Relationship Id="rId42" Type="http://schemas.openxmlformats.org/officeDocument/2006/relationships/hyperlink" Target="https://sh.ch/CMS/get/file/636073d2-e27d-4539-90c7-6909ba4323a8" TargetMode="External"/><Relationship Id="rId43" Type="http://schemas.openxmlformats.org/officeDocument/2006/relationships/hyperlink" Target="https://sh.lexican.cloud/Project/Details/KArfO5bFd0CkaahGqsNmbQ/article/WbioXenveJLoiDID" TargetMode="External"/><Relationship Id="rId44" Type="http://schemas.openxmlformats.org/officeDocument/2006/relationships/hyperlink" Target="https://www.estv2.admin.ch/stp/sm/berufskosten-de-fr.pdf" TargetMode="External"/><Relationship Id="rId45" Type="http://schemas.openxmlformats.org/officeDocument/2006/relationships/hyperlink" Target="https://www.estv2.admin.ch/stp/sm/berufskosten-nebenerwerb-de-fr.pdf" TargetMode="External"/><Relationship Id="rId46" Type="http://schemas.openxmlformats.org/officeDocument/2006/relationships/hyperlink" Target="https://sh.lexican.cloud/Project/Details/KArfO5bFd0CkaahGqsNmbQ/article/PNCpLFHJXgQFreLT" TargetMode="External"/><Relationship Id="rId47" Type="http://schemas.openxmlformats.org/officeDocument/2006/relationships/hyperlink" Target="https://www.estv2.admin.ch/stp/sm/zus-abzug-fe-aufwand-np-de-fr.pdf" TargetMode="External"/><Relationship Id="rId48" Type="http://schemas.openxmlformats.org/officeDocument/2006/relationships/hyperlink" Target="https://www.estv2.admin.ch/stp/sm/liegenschaftskosten-de-fr.pdf" TargetMode="External"/><Relationship Id="rId49" Type="http://schemas.openxmlformats.org/officeDocument/2006/relationships/hyperlink" Target="https://www.estv2.admin.ch/stp/sm/versicherungspraemien-zinsen-de-fr.pdf" TargetMode="External"/><Relationship Id="rId50" Type="http://schemas.openxmlformats.org/officeDocument/2006/relationships/hyperlink" Target="https://www.estv2.admin.ch/stp/sm/zweitverdiener-de-fr.pdf" TargetMode="External"/><Relationship Id="rId51" Type="http://schemas.openxmlformats.org/officeDocument/2006/relationships/hyperlink" Target="https://www.estv2.admin.ch/stp/sm/krankheitskosten-de-fr.pdf" TargetMode="External"/><Relationship Id="rId52" Type="http://schemas.openxmlformats.org/officeDocument/2006/relationships/hyperlink" Target="https://www.estv2.admin.ch/stp/sm/freiwillige-leistungen-de-fr.pdf" TargetMode="External"/><Relationship Id="rId53" Type="http://schemas.openxmlformats.org/officeDocument/2006/relationships/hyperlink" Target="https://www.estv2.admin.ch/stp/sm/parteien-de-fr.pdf" TargetMode="External"/><Relationship Id="rId54" Type="http://schemas.openxmlformats.org/officeDocument/2006/relationships/hyperlink" Target="https://www.estv2.admin.ch/stp/sm/drittbetreuungskosten-de-fr.pdf" TargetMode="External"/><Relationship Id="rId55" Type="http://schemas.openxmlformats.org/officeDocument/2006/relationships/hyperlink" Target="https://www.estv2.admin.ch/stp/sm/aus-weiterbildungskosten-de-fr.pdf" TargetMode="External"/><Relationship Id="rId56"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57" Type="http://schemas.openxmlformats.org/officeDocument/2006/relationships/hyperlink" Target="https://www.estv2.admin.ch/stp/sm/kinderabzug-e-de-fr.pdf" TargetMode="External"/><Relationship Id="rId58" Type="http://schemas.openxmlformats.org/officeDocument/2006/relationships/hyperlink" Target="https://www.estv2.admin.ch/stp/sm/unterstuetzungsabzug-e-de-fr.pdf" TargetMode="External"/><Relationship Id="rId59" Type="http://schemas.openxmlformats.org/officeDocument/2006/relationships/hyperlink" Target="https://www.estv2.admin.ch/stp/sm/ahv-iv-e-de-fr.pdf" TargetMode="External"/><Relationship Id="rId60" Type="http://schemas.openxmlformats.org/officeDocument/2006/relationships/hyperlink" Target="https://www.estv2.admin.ch/stp/sm/bescheidenes-einkommen-e-de-fr.pdf" TargetMode="External"/><Relationship Id="rId61" Type="http://schemas.openxmlformats.org/officeDocument/2006/relationships/hyperlink" Target="https://sh.ch/CMS/frontend/index.html?contentid=2236384&amp;language=DE&amp;globalshared=true" TargetMode="External"/><Relationship Id="rId62" Type="http://schemas.openxmlformats.org/officeDocument/2006/relationships/hyperlink" Target="https://sh.ch/CMS/get/file/ef3d0f71-34a2-447c-a3d5-437ccd4a2330" TargetMode="External"/><Relationship Id="rId63" Type="http://schemas.openxmlformats.org/officeDocument/2006/relationships/hyperlink" Target="https://www.estv2.admin.ch/stp/sm/persoenlicher-abzug-e-de-fr.pdf" TargetMode="External"/><Relationship Id="rId64" Type="http://schemas.openxmlformats.org/officeDocument/2006/relationships/hyperlink" Target="https://www.estv2.admin.ch/stp/sm/liquidationsgewinne-np-de-fr.pdf" TargetMode="External"/><Relationship Id="rId65" Type="http://schemas.openxmlformats.org/officeDocument/2006/relationships/hyperlink" Target="https://www.estv2.admin.ch/stp/sm/kapitalleistungen-saeulen-de-fr.pdf" TargetMode="External"/><Relationship Id="rId66" Type="http://schemas.openxmlformats.org/officeDocument/2006/relationships/hyperlink" Target="https://www.estv2.admin.ch/stp/ds/e-kalte-progression-de.pdf" TargetMode="External"/><Relationship Id="rId67" Type="http://schemas.openxmlformats.org/officeDocument/2006/relationships/hyperlink" Target="https://www.estv2.admin.ch/stp/sm/progression-de-fr.pdf" TargetMode="External"/><Relationship Id="rId68" Type="http://schemas.openxmlformats.org/officeDocument/2006/relationships/hyperlink" Target="https://www.estv2.admin.ch/stp/ds/d-vermoegenssteuer-np-de.pdf" TargetMode="External"/><Relationship Id="rId69" Type="http://schemas.openxmlformats.org/officeDocument/2006/relationships/hyperlink" Target="https://www.estv2.admin.ch/stp/sm/ermaessigung-geschaeftsvermoegen-np-de-fr.pdf" TargetMode="External"/><Relationship Id="rId70" Type="http://schemas.openxmlformats.org/officeDocument/2006/relationships/image" Target="media/image6.png"/><Relationship Id="rId71" Type="http://schemas.openxmlformats.org/officeDocument/2006/relationships/hyperlink" Target="https://www.estv2.admin.ch/stp/sm/viehhabe-de-fr.pdf" TargetMode="External"/><Relationship Id="rId72" Type="http://schemas.openxmlformats.org/officeDocument/2006/relationships/hyperlink" Target="https://www.estv2.admin.ch/stp/sm/persoenlicher-abzug-v-de-fr.pdf" TargetMode="External"/><Relationship Id="rId73" Type="http://schemas.openxmlformats.org/officeDocument/2006/relationships/hyperlink" Target="https://www.estv2.admin.ch/stp/sm/kinderabzug-v-de-fr.pdf" TargetMode="External"/><Relationship Id="rId74" Type="http://schemas.openxmlformats.org/officeDocument/2006/relationships/hyperlink" Target="https://sh.ch/CMS/get/file/d4e31d4c-adb9-4a64-bb60-b034a769c1e0" TargetMode="External"/><Relationship Id="rId75" Type="http://schemas.openxmlformats.org/officeDocument/2006/relationships/hyperlink" Target="https://www.estv2.admin.ch/stp/ds/e-steuersatz-steuerfuss-de.pdf" TargetMode="External"/><Relationship Id="rId76" Type="http://schemas.openxmlformats.org/officeDocument/2006/relationships/hyperlink" Target="https://sh.ch/CMS/Webseite/Kanton-Schaffhausen/Beh-rde/Verwaltung/Finanzdepartement/Steuerverwaltung/Steuerf-sse-und-Steuerf-sseberechnung/Steuerf-sse-2244125-DE.html" TargetMode="External"/><Relationship Id="rId77" Type="http://schemas.openxmlformats.org/officeDocument/2006/relationships/header" Target="header5.xml"/><Relationship Id="rId78" Type="http://schemas.openxmlformats.org/officeDocument/2006/relationships/footer" Target="footer5.xml"/><Relationship Id="rId79" Type="http://schemas.openxmlformats.org/officeDocument/2006/relationships/hyperlink" Target="https://www.estv2.admin.ch/stp/ds/d-besteuerung-juristischen-personen-gesamter-text-de.pdf" TargetMode="External"/><Relationship Id="rId80" Type="http://schemas.openxmlformats.org/officeDocument/2006/relationships/hyperlink" Target="https://www.estv2.admin.ch/stp/sm/patentbox-jp-de-fr.pdf" TargetMode="External"/><Relationship Id="rId81" Type="http://schemas.openxmlformats.org/officeDocument/2006/relationships/hyperlink" Target="https://www.admin.ch/opc/de/classified-compilation/19900333/index.html#a24b" TargetMode="External"/><Relationship Id="rId82" Type="http://schemas.openxmlformats.org/officeDocument/2006/relationships/hyperlink" Target="https://www.estv2.admin.ch/stp/sm/zus-abzug-fe-aufwand-jp-de-fr.pdf" TargetMode="External"/><Relationship Id="rId83" Type="http://schemas.openxmlformats.org/officeDocument/2006/relationships/hyperlink" Target="https://www.estv2.admin.ch/stp/sm/gk-idzwecke-de-fr.pdf" TargetMode="External"/><Relationship Id="rId84" Type="http://schemas.openxmlformats.org/officeDocument/2006/relationships/hyperlink" Target="https://www.estv2.admin.ch/stp/sm/entlastungsbegrenzung-de-fr.pdf" TargetMode="External"/><Relationship Id="rId85" Type="http://schemas.openxmlformats.org/officeDocument/2006/relationships/hyperlink" Target="https://www.estv2.admin.ch/stp/sm/gewinnsteuer-de-fr.pdf" TargetMode="External"/><Relationship Id="rId86" Type="http://schemas.openxmlformats.org/officeDocument/2006/relationships/hyperlink" Target="https://www.estv2.admin.ch/stp/sm/g-saetze-freigrbetr-ver-stift-uejp-de-fr.pdf" TargetMode="External"/><Relationship Id="rId87" Type="http://schemas.openxmlformats.org/officeDocument/2006/relationships/hyperlink" Target="https://www.estv2.admin.ch/stp/sm/gk-kk-saetze-freigrbetrag-de-fr.pdf" TargetMode="External"/><Relationship Id="rId88" Type="http://schemas.openxmlformats.org/officeDocument/2006/relationships/hyperlink" Target="https://www.estv2.admin.ch/stp/sm/kapitalsteuer-de-fr.pdf" TargetMode="External"/><Relationship Id="rId89" Type="http://schemas.openxmlformats.org/officeDocument/2006/relationships/hyperlink" Target="https://www.estv2.admin.ch/stp/sm/k-saetze-freigrbetr-ver-stift-uejp-de-fr.pdf" TargetMode="External"/><Relationship Id="rId90" Type="http://schemas.openxmlformats.org/officeDocument/2006/relationships/hyperlink" Target="https://www.estv2.admin.ch/stp/sm/minimalsteuer-de-fr.pdf" TargetMode="External"/><Relationship Id="rId91" Type="http://schemas.openxmlformats.org/officeDocument/2006/relationships/hyperlink" Target="https://www.estv2.admin.ch/stp/sm/mindeststeuer-de-fr.pdf" TargetMode="External"/><Relationship Id="rId92" Type="http://schemas.openxmlformats.org/officeDocument/2006/relationships/hyperlink" Target="https://www.estv2.admin.ch/stp/sm/uebergangsbest-statusgesell-de-fr.pdf" TargetMode="External"/><Relationship Id="rId93" Type="http://schemas.openxmlformats.org/officeDocument/2006/relationships/hyperlink" Target="https://www.estv2.admin.ch/stp/sm/steuererleichterungen-jp-de-fr.pdf" TargetMode="External"/><Relationship Id="rId94" Type="http://schemas.openxmlformats.org/officeDocument/2006/relationships/header" Target="header6.xml"/><Relationship Id="rId95" Type="http://schemas.openxmlformats.org/officeDocument/2006/relationships/footer" Target="footer6.xml"/><Relationship Id="rId96" Type="http://schemas.openxmlformats.org/officeDocument/2006/relationships/hyperlink" Target="https://www.estv2.admin.ch/stp/ds/d-besteuerung-grundstueckgewinne-de.pdf" TargetMode="External"/><Relationship Id="rId97" Type="http://schemas.openxmlformats.org/officeDocument/2006/relationships/hyperlink" Target="https://www.estv2.admin.ch/stp/sm/grundstueckgewinnsteuer-de-fr.pdf" TargetMode="External"/><Relationship Id="rId98" Type="http://schemas.openxmlformats.org/officeDocument/2006/relationships/hyperlink" Target="https://sh.ch/CMS/Webseite/Kanton-Schaffhausen/Beh-rde/Verwaltung/Finanzdepartement/Steuerverwaltung/Steuerarten-28078-DE.html" TargetMode="External"/><Relationship Id="rId99" Type="http://schemas.openxmlformats.org/officeDocument/2006/relationships/hyperlink" Target="https://sh.lexican.cloud/Project/Details/KArfO5bFd0CkaahGqsNmbQ/article/acwQUcqkiimROTfG" TargetMode="External"/><Relationship Id="rId100" Type="http://schemas.openxmlformats.org/officeDocument/2006/relationships/header" Target="header7.xml"/><Relationship Id="rId101" Type="http://schemas.openxmlformats.org/officeDocument/2006/relationships/footer" Target="footer7.xml"/><Relationship Id="rId102" Type="http://schemas.openxmlformats.org/officeDocument/2006/relationships/hyperlink" Target="https://www.estv2.admin.ch/stp/ds/d-kirchensteuern-de.pdf" TargetMode="External"/><Relationship Id="rId103" Type="http://schemas.openxmlformats.org/officeDocument/2006/relationships/header" Target="header8.xml"/><Relationship Id="rId104" Type="http://schemas.openxmlformats.org/officeDocument/2006/relationships/footer" Target="footer8.xml"/><Relationship Id="rId105" Type="http://schemas.openxmlformats.org/officeDocument/2006/relationships/hyperlink" Target="mailto:sekretariat.stv@ktsh.ch" TargetMode="External"/><Relationship Id="rId106" Type="http://schemas.openxmlformats.org/officeDocument/2006/relationships/hyperlink" Target="https://sh.ch/CMS/Webseite/Kanton-Schaffhausen/Beh-rde/Verwaltung/Finanzdepartement/Steuerverwaltung-3918-DE.html" TargetMode="External"/><Relationship Id="rId10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juristische Personen, Gewinnsteuer, Kapitalsteuer, Abzüge, allgemeine Abzüge, Sozialabzüge, Schaffhausen, SH</cp:keywords>
  <dc:subject>Kantonale Besonderheiten aus den Steuerinformationen</dc:subject>
  <dc:title>Kantonsblatt Schaffhausen</dc:title>
  <dcterms:created xsi:type="dcterms:W3CDTF">2026-06-28T18:20:07Z</dcterms:created>
  <dcterms:modified xsi:type="dcterms:W3CDTF">2026-06-28T18:20:07Z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