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2E" w:rsidRDefault="00F56B2E"/>
    <w:p w:rsidR="00BA573C" w:rsidRDefault="00BA573C"/>
    <w:p w:rsidR="001A1D86" w:rsidRDefault="0049731D" w:rsidP="001A1D86">
      <w:pPr>
        <w:tabs>
          <w:tab w:val="left" w:pos="-1440"/>
          <w:tab w:val="left" w:pos="-720"/>
        </w:tabs>
        <w:spacing w:before="120" w:line="264" w:lineRule="auto"/>
        <w:ind w:right="360"/>
        <w:rPr>
          <w:lang w:val="nl-NL"/>
        </w:rPr>
      </w:pPr>
      <w:r>
        <w:rPr>
          <w:b/>
          <w:noProof/>
          <w:snapToGrid w:val="0"/>
        </w:rPr>
        <w:drawing>
          <wp:inline distT="0" distB="0" distL="0" distR="0" wp14:anchorId="5DA0655B" wp14:editId="6D5D481F">
            <wp:extent cx="1104900" cy="276225"/>
            <wp:effectExtent l="0" t="0" r="0" b="9525"/>
            <wp:docPr id="1" name="Picture 1" descr="corp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pb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2E" w:rsidRDefault="00F56B2E"/>
    <w:p w:rsidR="00F56B2E" w:rsidRDefault="00F56B2E"/>
    <w:p w:rsidR="00F56B2E" w:rsidRDefault="00F56B2E"/>
    <w:p w:rsidR="00B95ADD" w:rsidRDefault="009C0DF8" w:rsidP="00C20B7D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SUBJECT   \* MERGEFORMAT </w:instrText>
      </w:r>
      <w:r>
        <w:rPr>
          <w:b/>
          <w:sz w:val="36"/>
          <w:szCs w:val="36"/>
        </w:rPr>
        <w:fldChar w:fldCharType="separate"/>
      </w:r>
      <w:r w:rsidR="006745E7">
        <w:rPr>
          <w:b/>
          <w:sz w:val="36"/>
          <w:szCs w:val="36"/>
        </w:rPr>
        <w:t>Detailed Program Analysis</w:t>
      </w:r>
      <w:r>
        <w:rPr>
          <w:b/>
          <w:sz w:val="36"/>
          <w:szCs w:val="36"/>
        </w:rPr>
        <w:fldChar w:fldCharType="end"/>
      </w:r>
    </w:p>
    <w:p w:rsidR="00B95ADD" w:rsidRDefault="00B95ADD" w:rsidP="00C20B7D">
      <w:pPr>
        <w:rPr>
          <w:b/>
          <w:sz w:val="36"/>
          <w:szCs w:val="36"/>
        </w:rPr>
      </w:pPr>
    </w:p>
    <w:p w:rsidR="00B95ADD" w:rsidRDefault="00B95ADD" w:rsidP="00C20B7D">
      <w:pPr>
        <w:rPr>
          <w:b/>
          <w:sz w:val="36"/>
          <w:szCs w:val="36"/>
        </w:rPr>
      </w:pPr>
    </w:p>
    <w:p w:rsidR="00B95ADD" w:rsidRPr="00C20B7D" w:rsidRDefault="00B95ADD" w:rsidP="00C20B7D">
      <w:pPr>
        <w:rPr>
          <w:b/>
          <w:sz w:val="36"/>
          <w:szCs w:val="36"/>
        </w:rPr>
      </w:pPr>
    </w:p>
    <w:p w:rsidR="006274B3" w:rsidRDefault="009A461F" w:rsidP="003005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PAC</w:t>
      </w:r>
    </w:p>
    <w:p w:rsidR="00B95ADD" w:rsidRDefault="00B95ADD" w:rsidP="00B95ADD">
      <w:pPr>
        <w:jc w:val="center"/>
        <w:rPr>
          <w:b/>
          <w:sz w:val="36"/>
          <w:szCs w:val="36"/>
        </w:rPr>
      </w:pPr>
    </w:p>
    <w:p w:rsidR="006274B3" w:rsidRPr="00651DC3" w:rsidRDefault="00AB6199" w:rsidP="00B95ADD">
      <w:pPr>
        <w:jc w:val="center"/>
        <w:rPr>
          <w:b/>
          <w:sz w:val="36"/>
          <w:szCs w:val="36"/>
        </w:rPr>
      </w:pPr>
      <w:r w:rsidRPr="00651DC3">
        <w:rPr>
          <w:b/>
          <w:sz w:val="36"/>
          <w:szCs w:val="36"/>
        </w:rPr>
        <w:t>-</w:t>
      </w:r>
    </w:p>
    <w:p w:rsidR="006274B3" w:rsidRPr="00651DC3" w:rsidRDefault="006274B3" w:rsidP="00B95ADD">
      <w:pPr>
        <w:jc w:val="center"/>
        <w:rPr>
          <w:b/>
          <w:sz w:val="36"/>
          <w:szCs w:val="36"/>
        </w:rPr>
      </w:pPr>
    </w:p>
    <w:p w:rsidR="000D6500" w:rsidRPr="00651DC3" w:rsidRDefault="00E2447C" w:rsidP="00EE03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New P</w:t>
      </w:r>
      <w:r w:rsidR="00471A86">
        <w:rPr>
          <w:b/>
          <w:sz w:val="36"/>
          <w:szCs w:val="36"/>
        </w:rPr>
        <w:t>ricing</w:t>
      </w:r>
    </w:p>
    <w:p w:rsidR="006274B3" w:rsidRPr="003D6272" w:rsidRDefault="00AB0130" w:rsidP="00B95A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‘</w:t>
      </w:r>
      <w:r w:rsidR="009A461F">
        <w:rPr>
          <w:b/>
          <w:sz w:val="36"/>
          <w:szCs w:val="36"/>
        </w:rPr>
        <w:t>Update limits</w:t>
      </w:r>
      <w:r>
        <w:rPr>
          <w:b/>
          <w:sz w:val="36"/>
          <w:szCs w:val="36"/>
        </w:rPr>
        <w:t>’</w:t>
      </w:r>
    </w:p>
    <w:p w:rsidR="006274B3" w:rsidRPr="003D6272" w:rsidRDefault="006274B3" w:rsidP="00B95ADD">
      <w:pPr>
        <w:jc w:val="center"/>
        <w:rPr>
          <w:b/>
          <w:sz w:val="36"/>
          <w:szCs w:val="36"/>
        </w:rPr>
      </w:pPr>
    </w:p>
    <w:p w:rsidR="00B95ADD" w:rsidRPr="003D6272" w:rsidRDefault="00B95ADD" w:rsidP="00B95ADD">
      <w:pPr>
        <w:jc w:val="center"/>
        <w:rPr>
          <w:b/>
          <w:sz w:val="36"/>
          <w:szCs w:val="36"/>
        </w:rPr>
      </w:pPr>
    </w:p>
    <w:p w:rsidR="00831201" w:rsidRPr="003D6272" w:rsidRDefault="00831201" w:rsidP="00831201"/>
    <w:p w:rsidR="00831201" w:rsidRPr="003D6272" w:rsidRDefault="00831201" w:rsidP="00831201"/>
    <w:p w:rsidR="00831201" w:rsidRDefault="00831201" w:rsidP="00831201"/>
    <w:p w:rsidR="008D7EEA" w:rsidRDefault="008D7EEA" w:rsidP="00831201"/>
    <w:p w:rsidR="008D7EEA" w:rsidRDefault="008D7EEA" w:rsidP="00831201"/>
    <w:p w:rsidR="00087D3E" w:rsidRDefault="00087D3E" w:rsidP="00831201"/>
    <w:p w:rsidR="00990FDD" w:rsidRDefault="00990FDD" w:rsidP="00831201"/>
    <w:p w:rsidR="00990FDD" w:rsidRPr="003D6272" w:rsidRDefault="00990FDD" w:rsidP="00831201"/>
    <w:p w:rsidR="00FC162A" w:rsidRPr="003D6272" w:rsidRDefault="00FC162A"/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437C9E" w:rsidTr="004B7985">
        <w:tc>
          <w:tcPr>
            <w:tcW w:w="935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C0C0C0"/>
          </w:tcPr>
          <w:p w:rsidR="00437C9E" w:rsidRDefault="00437C9E" w:rsidP="00ED2FC1">
            <w:pPr>
              <w:spacing w:before="90" w:after="54" w:line="26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Document description</w:t>
            </w:r>
          </w:p>
        </w:tc>
      </w:tr>
      <w:tr w:rsidR="0089199F" w:rsidRPr="00260BFD" w:rsidTr="00260BFD"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</w:tcPr>
          <w:p w:rsidR="0089199F" w:rsidRPr="00260BFD" w:rsidRDefault="0089199F" w:rsidP="00FC162A">
            <w:pPr>
              <w:rPr>
                <w:rFonts w:ascii="Tahoma" w:hAnsi="Tahoma" w:cs="Tahoma"/>
                <w:sz w:val="18"/>
                <w:szCs w:val="18"/>
              </w:rPr>
            </w:pPr>
            <w:bookmarkStart w:id="0" w:name="documentdescr"/>
            <w:bookmarkEnd w:id="0"/>
            <w:r w:rsidRPr="00260BFD">
              <w:rPr>
                <w:rFonts w:ascii="Tahoma" w:hAnsi="Tahoma" w:cs="Tahoma"/>
                <w:sz w:val="18"/>
                <w:szCs w:val="18"/>
              </w:rPr>
              <w:t>Author</w:t>
            </w:r>
          </w:p>
        </w:tc>
        <w:tc>
          <w:tcPr>
            <w:tcW w:w="6662" w:type="dxa"/>
            <w:tcBorders>
              <w:top w:val="single" w:sz="6" w:space="0" w:color="auto"/>
              <w:bottom w:val="single" w:sz="6" w:space="0" w:color="auto"/>
            </w:tcBorders>
          </w:tcPr>
          <w:p w:rsidR="0089199F" w:rsidRPr="00260BFD" w:rsidRDefault="009A461F" w:rsidP="00FC162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EDU</w:t>
            </w:r>
          </w:p>
        </w:tc>
      </w:tr>
      <w:tr w:rsidR="0089199F" w:rsidRPr="00260BFD">
        <w:tc>
          <w:tcPr>
            <w:tcW w:w="2694" w:type="dxa"/>
          </w:tcPr>
          <w:p w:rsidR="0089199F" w:rsidRPr="00260BFD" w:rsidRDefault="0089199F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Document type</w:t>
            </w:r>
          </w:p>
        </w:tc>
        <w:tc>
          <w:tcPr>
            <w:tcW w:w="6662" w:type="dxa"/>
          </w:tcPr>
          <w:p w:rsidR="0089199F" w:rsidRPr="00260BFD" w:rsidRDefault="00C50A53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Microsoft Word 2003</w:t>
            </w:r>
          </w:p>
        </w:tc>
      </w:tr>
      <w:tr w:rsidR="0089199F" w:rsidRPr="00260BFD">
        <w:tc>
          <w:tcPr>
            <w:tcW w:w="2694" w:type="dxa"/>
          </w:tcPr>
          <w:p w:rsidR="0089199F" w:rsidRPr="00260BFD" w:rsidRDefault="0089199F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Document identification</w:t>
            </w:r>
          </w:p>
        </w:tc>
        <w:tc>
          <w:tcPr>
            <w:tcW w:w="6662" w:type="dxa"/>
          </w:tcPr>
          <w:p w:rsidR="0089199F" w:rsidRPr="00260BFD" w:rsidRDefault="00E2447C" w:rsidP="009A461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 P</w:t>
            </w:r>
            <w:r w:rsidR="00471A86">
              <w:rPr>
                <w:rFonts w:ascii="Tahoma" w:hAnsi="Tahoma" w:cs="Tahoma"/>
                <w:sz w:val="18"/>
                <w:szCs w:val="18"/>
              </w:rPr>
              <w:t>ricing –</w:t>
            </w:r>
            <w:r w:rsidR="009A461F">
              <w:rPr>
                <w:rFonts w:ascii="Tahoma" w:hAnsi="Tahoma" w:cs="Tahoma"/>
                <w:sz w:val="18"/>
                <w:szCs w:val="18"/>
              </w:rPr>
              <w:t xml:space="preserve"> Update limits</w:t>
            </w:r>
          </w:p>
        </w:tc>
      </w:tr>
      <w:tr w:rsidR="0089199F" w:rsidRPr="00260BFD">
        <w:tc>
          <w:tcPr>
            <w:tcW w:w="2694" w:type="dxa"/>
          </w:tcPr>
          <w:p w:rsidR="0089199F" w:rsidRPr="00260BFD" w:rsidRDefault="0089199F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Version</w:t>
            </w:r>
          </w:p>
        </w:tc>
        <w:tc>
          <w:tcPr>
            <w:tcW w:w="6662" w:type="dxa"/>
          </w:tcPr>
          <w:p w:rsidR="0089199F" w:rsidRPr="00260BFD" w:rsidRDefault="00710B9B" w:rsidP="00FC162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</w:t>
            </w:r>
            <w:r w:rsidR="009A461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</w:tr>
      <w:tr w:rsidR="0089199F" w:rsidRPr="00260BFD">
        <w:tc>
          <w:tcPr>
            <w:tcW w:w="2694" w:type="dxa"/>
          </w:tcPr>
          <w:p w:rsidR="0089199F" w:rsidRPr="00260BFD" w:rsidRDefault="0089199F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Version Date</w:t>
            </w:r>
          </w:p>
        </w:tc>
        <w:tc>
          <w:tcPr>
            <w:tcW w:w="6662" w:type="dxa"/>
          </w:tcPr>
          <w:p w:rsidR="0089199F" w:rsidRPr="00260BFD" w:rsidRDefault="009C0DF8" w:rsidP="00FC162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SAVEDATE 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C34F8E">
              <w:rPr>
                <w:rFonts w:ascii="Tahoma" w:hAnsi="Tahoma" w:cs="Tahoma"/>
                <w:noProof/>
                <w:sz w:val="18"/>
                <w:szCs w:val="18"/>
              </w:rPr>
              <w:t>2/1/2019 5:36:00 PM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199F" w:rsidRPr="00260BFD">
        <w:tc>
          <w:tcPr>
            <w:tcW w:w="2694" w:type="dxa"/>
          </w:tcPr>
          <w:p w:rsidR="0089199F" w:rsidRPr="00260BFD" w:rsidRDefault="0089199F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6662" w:type="dxa"/>
          </w:tcPr>
          <w:p w:rsidR="0089199F" w:rsidRPr="00260BFD" w:rsidRDefault="0006686B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Initial version</w:t>
            </w:r>
            <w:r w:rsidR="0089199F" w:rsidRPr="00260BFD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88709E" w:rsidRPr="00C34F8E">
        <w:tc>
          <w:tcPr>
            <w:tcW w:w="2694" w:type="dxa"/>
          </w:tcPr>
          <w:p w:rsidR="0088709E" w:rsidRPr="00260BFD" w:rsidRDefault="0088709E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Storage location</w:t>
            </w:r>
          </w:p>
        </w:tc>
        <w:tc>
          <w:tcPr>
            <w:tcW w:w="6662" w:type="dxa"/>
          </w:tcPr>
          <w:p w:rsidR="0088709E" w:rsidRPr="00DE0ADF" w:rsidRDefault="0088709E" w:rsidP="00870BC7">
            <w:pPr>
              <w:rPr>
                <w:rFonts w:ascii="Tahoma" w:hAnsi="Tahoma" w:cs="Tahoma"/>
                <w:sz w:val="18"/>
                <w:szCs w:val="18"/>
                <w:lang w:val="fr-FR"/>
              </w:rPr>
            </w:pPr>
            <w:r w:rsidRPr="001D4036">
              <w:rPr>
                <w:rFonts w:ascii="Tahoma" w:hAnsi="Tahoma" w:cs="Tahoma"/>
                <w:sz w:val="18"/>
                <w:szCs w:val="18"/>
                <w:lang w:val="fr-FR"/>
              </w:rPr>
              <w:t xml:space="preserve">(EUROPE) </w:t>
            </w:r>
            <w:r w:rsidR="00DE0ADF" w:rsidRPr="00DE0ADF">
              <w:rPr>
                <w:rFonts w:ascii="Tahoma" w:hAnsi="Tahoma" w:cs="Tahoma"/>
                <w:sz w:val="18"/>
                <w:szCs w:val="18"/>
                <w:lang w:val="fr-FR"/>
              </w:rPr>
              <w:t xml:space="preserve">X:\PSM_ACL\T_CAT\Documentation - Applications\3 - </w:t>
            </w:r>
            <w:proofErr w:type="spellStart"/>
            <w:r w:rsidR="00DE0ADF" w:rsidRPr="00DE0ADF">
              <w:rPr>
                <w:rFonts w:ascii="Tahoma" w:hAnsi="Tahoma" w:cs="Tahoma"/>
                <w:sz w:val="18"/>
                <w:szCs w:val="18"/>
                <w:lang w:val="fr-FR"/>
              </w:rPr>
              <w:t>Tec</w:t>
            </w:r>
            <w:r w:rsidR="009A461F">
              <w:rPr>
                <w:rFonts w:ascii="Tahoma" w:hAnsi="Tahoma" w:cs="Tahoma"/>
                <w:sz w:val="18"/>
                <w:szCs w:val="18"/>
                <w:lang w:val="fr-FR"/>
              </w:rPr>
              <w:t>hnical</w:t>
            </w:r>
            <w:proofErr w:type="spellEnd"/>
            <w:r w:rsidR="009A461F">
              <w:rPr>
                <w:rFonts w:ascii="Tahoma" w:hAnsi="Tahoma" w:cs="Tahoma"/>
                <w:sz w:val="18"/>
                <w:szCs w:val="18"/>
                <w:lang w:val="fr-FR"/>
              </w:rPr>
              <w:t>\3 - Programs\</w:t>
            </w:r>
          </w:p>
        </w:tc>
      </w:tr>
    </w:tbl>
    <w:p w:rsidR="00437C9E" w:rsidRPr="0088709E" w:rsidRDefault="00437C9E" w:rsidP="00437C9E">
      <w:pPr>
        <w:rPr>
          <w:lang w:val="fr-FR"/>
        </w:rPr>
      </w:pPr>
    </w:p>
    <w:p w:rsidR="00437C9E" w:rsidRPr="0088709E" w:rsidRDefault="00437C9E" w:rsidP="00437C9E">
      <w:pPr>
        <w:rPr>
          <w:lang w:val="fr-FR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22"/>
        <w:gridCol w:w="1572"/>
        <w:gridCol w:w="1805"/>
        <w:gridCol w:w="4857"/>
      </w:tblGrid>
      <w:tr w:rsidR="00437C9E" w:rsidTr="00260BFD">
        <w:tc>
          <w:tcPr>
            <w:tcW w:w="9356" w:type="dxa"/>
            <w:gridSpan w:val="4"/>
            <w:tcBorders>
              <w:bottom w:val="double" w:sz="6" w:space="0" w:color="auto"/>
            </w:tcBorders>
            <w:shd w:val="clear" w:color="auto" w:fill="C0C0C0"/>
          </w:tcPr>
          <w:p w:rsidR="00437C9E" w:rsidRDefault="00437C9E" w:rsidP="00ED2FC1">
            <w:pPr>
              <w:keepNext/>
              <w:keepLines/>
              <w:spacing w:before="90" w:after="54" w:line="26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History log</w:t>
            </w:r>
          </w:p>
        </w:tc>
      </w:tr>
      <w:tr w:rsidR="00437C9E" w:rsidRPr="00260BFD" w:rsidTr="00260BFD">
        <w:tc>
          <w:tcPr>
            <w:tcW w:w="11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shd w:val="clear" w:color="auto" w:fill="F3F3F3"/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Version</w:t>
            </w:r>
          </w:p>
        </w:tc>
        <w:tc>
          <w:tcPr>
            <w:tcW w:w="15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shd w:val="clear" w:color="auto" w:fill="F3F3F3"/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Date</w:t>
            </w:r>
          </w:p>
        </w:tc>
        <w:tc>
          <w:tcPr>
            <w:tcW w:w="180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shd w:val="clear" w:color="auto" w:fill="F3F3F3"/>
          </w:tcPr>
          <w:p w:rsidR="00437C9E" w:rsidRPr="00260BFD" w:rsidRDefault="00DD3352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Who</w:t>
            </w:r>
          </w:p>
        </w:tc>
        <w:tc>
          <w:tcPr>
            <w:tcW w:w="485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3F3F3"/>
          </w:tcPr>
          <w:p w:rsidR="00437C9E" w:rsidRPr="00260BFD" w:rsidRDefault="00DD3352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What</w:t>
            </w:r>
          </w:p>
        </w:tc>
      </w:tr>
      <w:tr w:rsidR="00437C9E" w:rsidRPr="00260BFD" w:rsidTr="00260BFD">
        <w:tc>
          <w:tcPr>
            <w:tcW w:w="1122" w:type="dxa"/>
            <w:tcBorders>
              <w:top w:val="double" w:sz="6" w:space="0" w:color="auto"/>
              <w:left w:val="double" w:sz="6" w:space="0" w:color="auto"/>
            </w:tcBorders>
          </w:tcPr>
          <w:p w:rsidR="00437C9E" w:rsidRPr="00260BFD" w:rsidRDefault="00260BFD" w:rsidP="00FC162A">
            <w:pPr>
              <w:rPr>
                <w:rFonts w:ascii="Tahoma" w:hAnsi="Tahoma" w:cs="Tahoma"/>
                <w:sz w:val="18"/>
                <w:szCs w:val="18"/>
              </w:rPr>
            </w:pPr>
            <w:r w:rsidRPr="00260BFD">
              <w:rPr>
                <w:rFonts w:ascii="Tahoma" w:hAnsi="Tahoma" w:cs="Tahoma"/>
                <w:sz w:val="18"/>
                <w:szCs w:val="18"/>
              </w:rPr>
              <w:t>0.</w:t>
            </w:r>
            <w:r w:rsidR="00C104CB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72" w:type="dxa"/>
            <w:tcBorders>
              <w:top w:val="double" w:sz="6" w:space="0" w:color="auto"/>
              <w:left w:val="single" w:sz="6" w:space="0" w:color="auto"/>
            </w:tcBorders>
          </w:tcPr>
          <w:p w:rsidR="00437C9E" w:rsidRPr="00260BFD" w:rsidRDefault="009A461F" w:rsidP="00FC162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01/02/2019</w:t>
            </w:r>
          </w:p>
        </w:tc>
        <w:tc>
          <w:tcPr>
            <w:tcW w:w="1805" w:type="dxa"/>
            <w:tcBorders>
              <w:top w:val="double" w:sz="6" w:space="0" w:color="auto"/>
              <w:left w:val="single" w:sz="6" w:space="0" w:color="auto"/>
            </w:tcBorders>
          </w:tcPr>
          <w:p w:rsidR="00437C9E" w:rsidRPr="00260BFD" w:rsidRDefault="009A461F" w:rsidP="00FC162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IDB</w:t>
            </w:r>
          </w:p>
        </w:tc>
        <w:tc>
          <w:tcPr>
            <w:tcW w:w="485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437C9E" w:rsidRPr="00260BFD" w:rsidRDefault="009A461F" w:rsidP="00FC162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Functional info </w:t>
            </w:r>
          </w:p>
        </w:tc>
      </w:tr>
      <w:tr w:rsidR="00437C9E" w:rsidRPr="00260BFD" w:rsidTr="002004B9">
        <w:tc>
          <w:tcPr>
            <w:tcW w:w="11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7C9E" w:rsidRPr="00260BFD" w:rsidTr="002004B9">
        <w:tc>
          <w:tcPr>
            <w:tcW w:w="11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7C9E" w:rsidRPr="00260BFD" w:rsidTr="002004B9">
        <w:tc>
          <w:tcPr>
            <w:tcW w:w="11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7C9E" w:rsidRPr="00260BFD" w:rsidTr="002004B9">
        <w:tc>
          <w:tcPr>
            <w:tcW w:w="11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7C9E" w:rsidRPr="00260BFD" w:rsidTr="002004B9">
        <w:tc>
          <w:tcPr>
            <w:tcW w:w="1122" w:type="dxa"/>
            <w:tcBorders>
              <w:left w:val="double" w:sz="6" w:space="0" w:color="auto"/>
              <w:bottom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72" w:type="dxa"/>
            <w:tcBorders>
              <w:left w:val="single" w:sz="6" w:space="0" w:color="auto"/>
              <w:bottom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5" w:type="dxa"/>
            <w:tcBorders>
              <w:left w:val="single" w:sz="6" w:space="0" w:color="auto"/>
              <w:bottom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57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37C9E" w:rsidRPr="00260BFD" w:rsidRDefault="00437C9E" w:rsidP="00FC162A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437C9E" w:rsidRDefault="00437C9E" w:rsidP="00437C9E"/>
    <w:p w:rsidR="00437C9E" w:rsidRDefault="000D5BCE" w:rsidP="009D0B79">
      <w:pPr>
        <w:pStyle w:val="Heading1"/>
      </w:pPr>
      <w:r>
        <w:br w:type="page"/>
      </w:r>
      <w:bookmarkStart w:id="1" w:name="_Toc286662081"/>
      <w:bookmarkStart w:id="2" w:name="_Toc286662868"/>
      <w:bookmarkStart w:id="3" w:name="_Toc292179709"/>
      <w:bookmarkStart w:id="4" w:name="_Toc297710190"/>
      <w:bookmarkStart w:id="5" w:name="_Toc534799675"/>
      <w:r>
        <w:lastRenderedPageBreak/>
        <w:t>Table of content</w:t>
      </w:r>
      <w:bookmarkEnd w:id="1"/>
      <w:bookmarkEnd w:id="2"/>
      <w:bookmarkEnd w:id="3"/>
      <w:bookmarkEnd w:id="4"/>
      <w:bookmarkEnd w:id="5"/>
    </w:p>
    <w:p w:rsidR="000D5BCE" w:rsidRPr="000D5BCE" w:rsidRDefault="000D5BCE" w:rsidP="000D5BCE"/>
    <w:bookmarkStart w:id="6" w:name="_Toc481396232"/>
    <w:bookmarkStart w:id="7" w:name="_Toc501955330"/>
    <w:bookmarkStart w:id="8" w:name="_Toc502044472"/>
    <w:bookmarkStart w:id="9" w:name="_Toc502046062"/>
    <w:bookmarkStart w:id="10" w:name="_Toc20727024"/>
    <w:bookmarkStart w:id="11" w:name="_Toc63835902"/>
    <w:bookmarkStart w:id="12" w:name="_Toc63837490"/>
    <w:bookmarkStart w:id="13" w:name="_Toc69882648"/>
    <w:bookmarkStart w:id="14" w:name="_Toc105907000"/>
    <w:bookmarkStart w:id="15" w:name="_Toc233629177"/>
    <w:bookmarkStart w:id="16" w:name="_Toc285109411"/>
    <w:bookmarkStart w:id="17" w:name="_Toc285109587"/>
    <w:bookmarkStart w:id="18" w:name="_Toc286662082"/>
    <w:bookmarkStart w:id="19" w:name="_Toc286662869"/>
    <w:bookmarkStart w:id="20" w:name="_Toc292179710"/>
    <w:bookmarkStart w:id="21" w:name="_Toc349371483"/>
    <w:bookmarkStart w:id="22" w:name="_Toc411418897"/>
    <w:bookmarkStart w:id="23" w:name="_Toc411419694"/>
    <w:bookmarkStart w:id="24" w:name="_Toc411419878"/>
    <w:bookmarkStart w:id="25" w:name="_Toc411645122"/>
    <w:bookmarkStart w:id="26" w:name="_Toc414852616"/>
    <w:bookmarkStart w:id="27" w:name="_Toc414855828"/>
    <w:bookmarkStart w:id="28" w:name="_Toc415459859"/>
    <w:bookmarkStart w:id="29" w:name="_Toc416059196"/>
    <w:bookmarkStart w:id="30" w:name="_Toc416061708"/>
    <w:bookmarkStart w:id="31" w:name="_Toc429795551"/>
    <w:bookmarkStart w:id="32" w:name="_Toc481287484"/>
    <w:bookmarkStart w:id="33" w:name="_Toc481303984"/>
    <w:bookmarkStart w:id="34" w:name="_Toc481304114"/>
    <w:bookmarkStart w:id="35" w:name="_Toc503254745"/>
    <w:bookmarkStart w:id="36" w:name="_Toc429795552"/>
    <w:bookmarkStart w:id="37" w:name="_Toc456486543"/>
    <w:bookmarkStart w:id="38" w:name="_Toc481396265"/>
    <w:bookmarkStart w:id="39" w:name="_Toc501955363"/>
    <w:bookmarkStart w:id="40" w:name="_Toc502044501"/>
    <w:bookmarkStart w:id="41" w:name="_Toc502046090"/>
    <w:bookmarkStart w:id="42" w:name="_Toc20727055"/>
    <w:p w:rsidR="005D2E55" w:rsidRDefault="0007156D">
      <w:pPr>
        <w:pStyle w:val="TOC1"/>
        <w:tabs>
          <w:tab w:val="left" w:pos="400"/>
          <w:tab w:val="right" w:leader="dot" w:pos="10763"/>
        </w:tabs>
        <w:rPr>
          <w:rFonts w:eastAsiaTheme="minorEastAsia"/>
          <w:b w:val="0"/>
          <w:caps w:val="0"/>
          <w:noProof/>
        </w:rPr>
      </w:pPr>
      <w:r w:rsidRPr="0007156D">
        <w:rPr>
          <w:rFonts w:ascii="Tahoma" w:hAnsi="Tahoma" w:cs="Tahoma"/>
        </w:rPr>
        <w:fldChar w:fldCharType="begin"/>
      </w:r>
      <w:r w:rsidRPr="0007156D">
        <w:rPr>
          <w:rFonts w:ascii="Tahoma" w:hAnsi="Tahoma" w:cs="Tahoma"/>
        </w:rPr>
        <w:instrText xml:space="preserve"> TOC \o "1-3" \h \z \u </w:instrText>
      </w:r>
      <w:r w:rsidRPr="0007156D">
        <w:rPr>
          <w:rFonts w:ascii="Tahoma" w:hAnsi="Tahoma" w:cs="Tahoma"/>
        </w:rPr>
        <w:fldChar w:fldCharType="separate"/>
      </w:r>
      <w:hyperlink w:anchor="_Toc534799675" w:history="1">
        <w:r w:rsidR="005D2E55" w:rsidRPr="00F67D73">
          <w:rPr>
            <w:rStyle w:val="Hyperlink"/>
            <w:noProof/>
          </w:rPr>
          <w:t>1</w:t>
        </w:r>
        <w:r w:rsidR="005D2E55">
          <w:rPr>
            <w:rFonts w:eastAsiaTheme="minorEastAsia"/>
            <w:b w:val="0"/>
            <w:caps w:val="0"/>
            <w:noProof/>
          </w:rPr>
          <w:tab/>
        </w:r>
        <w:r w:rsidR="005D2E55" w:rsidRPr="00F67D73">
          <w:rPr>
            <w:rStyle w:val="Hyperlink"/>
            <w:noProof/>
          </w:rPr>
          <w:t>Table of content</w:t>
        </w:r>
        <w:r w:rsidR="005D2E55">
          <w:rPr>
            <w:noProof/>
            <w:webHidden/>
          </w:rPr>
          <w:tab/>
        </w:r>
        <w:r w:rsidR="005D2E55">
          <w:rPr>
            <w:noProof/>
            <w:webHidden/>
          </w:rPr>
          <w:fldChar w:fldCharType="begin"/>
        </w:r>
        <w:r w:rsidR="005D2E55">
          <w:rPr>
            <w:noProof/>
            <w:webHidden/>
          </w:rPr>
          <w:instrText xml:space="preserve"> PAGEREF _Toc534799675 \h </w:instrText>
        </w:r>
        <w:r w:rsidR="005D2E55">
          <w:rPr>
            <w:noProof/>
            <w:webHidden/>
          </w:rPr>
        </w:r>
        <w:r w:rsidR="005D2E55">
          <w:rPr>
            <w:noProof/>
            <w:webHidden/>
          </w:rPr>
          <w:fldChar w:fldCharType="separate"/>
        </w:r>
        <w:r w:rsidR="005D2E55">
          <w:rPr>
            <w:noProof/>
            <w:webHidden/>
          </w:rPr>
          <w:t>3</w:t>
        </w:r>
        <w:r w:rsidR="005D2E55">
          <w:rPr>
            <w:noProof/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76" w:history="1">
        <w:r w:rsidR="005D2E55" w:rsidRPr="00F67D73">
          <w:rPr>
            <w:rStyle w:val="Hyperlink"/>
          </w:rPr>
          <w:t>1.1 Introduction and background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_Toc534799676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4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77" w:history="1">
        <w:r w:rsidR="005D2E55" w:rsidRPr="00F67D73">
          <w:rPr>
            <w:rStyle w:val="Hyperlink"/>
          </w:rPr>
          <w:t>1.2 Target readership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_Toc534799677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4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78" w:history="1">
        <w:r w:rsidR="005D2E55" w:rsidRPr="00F67D73">
          <w:rPr>
            <w:rStyle w:val="Hyperlink"/>
          </w:rPr>
          <w:t>1.3 Target readership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_Toc534799678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4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79" w:history="1">
        <w:r w:rsidR="005D2E55" w:rsidRPr="00F67D73">
          <w:rPr>
            <w:rStyle w:val="Hyperlink"/>
          </w:rPr>
          <w:t>1.4 Document References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_Toc534799679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4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80" w:history="1">
        <w:r w:rsidR="005D2E55" w:rsidRPr="00F67D73">
          <w:rPr>
            <w:rStyle w:val="Hyperlink"/>
          </w:rPr>
          <w:t>1.5 Abbreviations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_Toc534799680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4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1"/>
        <w:tabs>
          <w:tab w:val="left" w:pos="400"/>
          <w:tab w:val="right" w:leader="dot" w:pos="10763"/>
        </w:tabs>
        <w:rPr>
          <w:rFonts w:eastAsiaTheme="minorEastAsia"/>
          <w:b w:val="0"/>
          <w:caps w:val="0"/>
          <w:noProof/>
        </w:rPr>
      </w:pPr>
      <w:hyperlink w:anchor="_Toc534799681" w:history="1">
        <w:r w:rsidR="005D2E55" w:rsidRPr="00F67D73">
          <w:rPr>
            <w:rStyle w:val="Hyperlink"/>
            <w:noProof/>
          </w:rPr>
          <w:t>2</w:t>
        </w:r>
        <w:r w:rsidR="005D2E55">
          <w:rPr>
            <w:rFonts w:eastAsiaTheme="minorEastAsia"/>
            <w:b w:val="0"/>
            <w:caps w:val="0"/>
            <w:noProof/>
          </w:rPr>
          <w:tab/>
        </w:r>
        <w:r w:rsidR="005D2E55" w:rsidRPr="00F67D73">
          <w:rPr>
            <w:rStyle w:val="Hyperlink"/>
            <w:noProof/>
          </w:rPr>
          <w:t>System Overview</w:t>
        </w:r>
        <w:r w:rsidR="005D2E55">
          <w:rPr>
            <w:noProof/>
            <w:webHidden/>
          </w:rPr>
          <w:tab/>
        </w:r>
        <w:r w:rsidR="005D2E55">
          <w:rPr>
            <w:noProof/>
            <w:webHidden/>
          </w:rPr>
          <w:fldChar w:fldCharType="begin"/>
        </w:r>
        <w:r w:rsidR="005D2E55">
          <w:rPr>
            <w:noProof/>
            <w:webHidden/>
          </w:rPr>
          <w:instrText xml:space="preserve"> PAGEREF _Toc534799681 \h </w:instrText>
        </w:r>
        <w:r w:rsidR="005D2E55">
          <w:rPr>
            <w:noProof/>
            <w:webHidden/>
          </w:rPr>
        </w:r>
        <w:r w:rsidR="005D2E55">
          <w:rPr>
            <w:noProof/>
            <w:webHidden/>
          </w:rPr>
          <w:fldChar w:fldCharType="separate"/>
        </w:r>
        <w:r w:rsidR="005D2E55">
          <w:rPr>
            <w:noProof/>
            <w:webHidden/>
          </w:rPr>
          <w:t>5</w:t>
        </w:r>
        <w:r w:rsidR="005D2E55">
          <w:rPr>
            <w:noProof/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82" w:history="1">
        <w:r w:rsidR="005D2E55" w:rsidRPr="00F67D73">
          <w:rPr>
            <w:rStyle w:val="Hyperlink"/>
          </w:rPr>
          <w:t>2.1 Sub System Description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_Toc534799682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5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3"/>
        <w:tabs>
          <w:tab w:val="left" w:pos="1200"/>
          <w:tab w:val="right" w:leader="dot" w:pos="10763"/>
        </w:tabs>
        <w:rPr>
          <w:rFonts w:eastAsiaTheme="minorEastAsia"/>
          <w:noProof/>
        </w:rPr>
      </w:pPr>
      <w:hyperlink w:anchor="_Toc534799683" w:history="1">
        <w:r w:rsidR="005D2E55" w:rsidRPr="00F67D73">
          <w:rPr>
            <w:rStyle w:val="Hyperlink"/>
            <w:noProof/>
          </w:rPr>
          <w:t>2.1.1</w:t>
        </w:r>
        <w:r w:rsidR="005D2E55">
          <w:rPr>
            <w:rFonts w:eastAsiaTheme="minorEastAsia"/>
            <w:noProof/>
          </w:rPr>
          <w:tab/>
        </w:r>
        <w:r w:rsidR="005D2E55" w:rsidRPr="00F67D73">
          <w:rPr>
            <w:rStyle w:val="Hyperlink"/>
            <w:noProof/>
          </w:rPr>
          <w:t>New pricing feature for non ING ATM</w:t>
        </w:r>
        <w:r w:rsidR="005D2E55">
          <w:rPr>
            <w:noProof/>
            <w:webHidden/>
          </w:rPr>
          <w:tab/>
        </w:r>
        <w:r w:rsidR="005D2E55">
          <w:rPr>
            <w:noProof/>
            <w:webHidden/>
          </w:rPr>
          <w:fldChar w:fldCharType="begin"/>
        </w:r>
        <w:r w:rsidR="005D2E55">
          <w:rPr>
            <w:noProof/>
            <w:webHidden/>
          </w:rPr>
          <w:instrText xml:space="preserve"> PAGEREF _Toc534799683 \h </w:instrText>
        </w:r>
        <w:r w:rsidR="005D2E55">
          <w:rPr>
            <w:noProof/>
            <w:webHidden/>
          </w:rPr>
        </w:r>
        <w:r w:rsidR="005D2E55">
          <w:rPr>
            <w:noProof/>
            <w:webHidden/>
          </w:rPr>
          <w:fldChar w:fldCharType="separate"/>
        </w:r>
        <w:r w:rsidR="005D2E55">
          <w:rPr>
            <w:noProof/>
            <w:webHidden/>
          </w:rPr>
          <w:t>5</w:t>
        </w:r>
        <w:r w:rsidR="005D2E55">
          <w:rPr>
            <w:noProof/>
            <w:webHidden/>
          </w:rPr>
          <w:fldChar w:fldCharType="end"/>
        </w:r>
      </w:hyperlink>
    </w:p>
    <w:p w:rsidR="005D2E55" w:rsidRDefault="00DC17DF">
      <w:pPr>
        <w:pStyle w:val="TOC1"/>
        <w:tabs>
          <w:tab w:val="left" w:pos="400"/>
          <w:tab w:val="right" w:leader="dot" w:pos="10763"/>
        </w:tabs>
        <w:rPr>
          <w:rFonts w:eastAsiaTheme="minorEastAsia"/>
          <w:b w:val="0"/>
          <w:caps w:val="0"/>
          <w:noProof/>
        </w:rPr>
      </w:pPr>
      <w:hyperlink w:anchor="_Toc534799684" w:history="1">
        <w:r w:rsidR="005D2E55" w:rsidRPr="00F67D73">
          <w:rPr>
            <w:rStyle w:val="Hyperlink"/>
            <w:noProof/>
          </w:rPr>
          <w:t>3</w:t>
        </w:r>
        <w:r w:rsidR="005D2E55">
          <w:rPr>
            <w:rFonts w:eastAsiaTheme="minorEastAsia"/>
            <w:b w:val="0"/>
            <w:caps w:val="0"/>
            <w:noProof/>
          </w:rPr>
          <w:tab/>
        </w:r>
        <w:r w:rsidR="005D2E55" w:rsidRPr="00F67D73">
          <w:rPr>
            <w:rStyle w:val="Hyperlink"/>
            <w:noProof/>
          </w:rPr>
          <w:t>Program Description</w:t>
        </w:r>
        <w:r w:rsidR="005D2E55">
          <w:rPr>
            <w:noProof/>
            <w:webHidden/>
          </w:rPr>
          <w:tab/>
        </w:r>
        <w:r w:rsidR="005D2E55">
          <w:rPr>
            <w:noProof/>
            <w:webHidden/>
          </w:rPr>
          <w:fldChar w:fldCharType="begin"/>
        </w:r>
        <w:r w:rsidR="005D2E55">
          <w:rPr>
            <w:noProof/>
            <w:webHidden/>
          </w:rPr>
          <w:instrText xml:space="preserve"> PAGEREF _Toc534799684 \h </w:instrText>
        </w:r>
        <w:r w:rsidR="005D2E55">
          <w:rPr>
            <w:noProof/>
            <w:webHidden/>
          </w:rPr>
        </w:r>
        <w:r w:rsidR="005D2E55">
          <w:rPr>
            <w:noProof/>
            <w:webHidden/>
          </w:rPr>
          <w:fldChar w:fldCharType="separate"/>
        </w:r>
        <w:r w:rsidR="005D2E55">
          <w:rPr>
            <w:noProof/>
            <w:webHidden/>
          </w:rPr>
          <w:t>9</w:t>
        </w:r>
        <w:r w:rsidR="005D2E55">
          <w:rPr>
            <w:noProof/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85" w:history="1">
        <w:r w:rsidR="005D2E55" w:rsidRPr="00F67D73">
          <w:rPr>
            <w:rStyle w:val="Hyperlink"/>
          </w:rPr>
          <w:t>3.1 Select the transactions in scope of the tariff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_Toc534799685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9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86" w:history="1">
        <w:r w:rsidR="005D2E55" w:rsidRPr="00F67D73">
          <w:rPr>
            <w:rStyle w:val="Hyperlink"/>
          </w:rPr>
          <w:t>3.2 Program Diagram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_Toc534799686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18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87" w:history="1">
        <w:r w:rsidR="005D2E55" w:rsidRPr="00F67D73">
          <w:rPr>
            <w:rStyle w:val="Hyperlink"/>
          </w:rPr>
          <w:t>3.3 Main Process diagram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_Toc534799687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18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88" w:history="1">
        <w:r w:rsidR="005D2E55" w:rsidRPr="00F67D73">
          <w:rPr>
            <w:rStyle w:val="Hyperlink"/>
          </w:rPr>
          <w:t>3.4 External applications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_Toc534799688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18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89" w:history="1">
        <w:r w:rsidR="005D2E55" w:rsidRPr="00F67D73">
          <w:rPr>
            <w:rStyle w:val="Hyperlink"/>
          </w:rPr>
          <w:t>3.5 Restart principle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_Toc534799689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18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90" w:history="1">
        <w:r w:rsidR="005D2E55" w:rsidRPr="00F67D73">
          <w:rPr>
            <w:rStyle w:val="Hyperlink"/>
          </w:rPr>
          <w:t>3.6 HI procedure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_Toc534799690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18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91" w:history="1">
        <w:r w:rsidR="005D2E55" w:rsidRPr="00F67D73">
          <w:rPr>
            <w:rStyle w:val="Hyperlink"/>
          </w:rPr>
          <w:t>3.7 Compile variables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_Toc534799691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19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92" w:history="1">
        <w:r w:rsidR="005D2E55" w:rsidRPr="00F67D73">
          <w:rPr>
            <w:rStyle w:val="Hyperlink"/>
          </w:rPr>
          <w:t>3.8 Testing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_Toc534799692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19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93" w:history="1">
        <w:r w:rsidR="005D2E55" w:rsidRPr="00F67D73">
          <w:rPr>
            <w:rStyle w:val="Hyperlink"/>
          </w:rPr>
          <w:t>3.9 ANNEX A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_Toc534799693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19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94" w:history="1">
        <w:r w:rsidR="005D2E55" w:rsidRPr="00F67D73">
          <w:rPr>
            <w:rStyle w:val="Hyperlink"/>
          </w:rPr>
          <w:t>3.10 ANNEX B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_Toc534799694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20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95" w:history="1">
        <w:r w:rsidR="005D2E55" w:rsidRPr="00F67D73">
          <w:rPr>
            <w:rStyle w:val="Hyperlink"/>
          </w:rPr>
          <w:t>3.11 ANNEX C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_Toc534799695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20</w:t>
        </w:r>
        <w:r w:rsidR="005D2E55">
          <w:rPr>
            <w:webHidden/>
          </w:rPr>
          <w:fldChar w:fldCharType="end"/>
        </w:r>
      </w:hyperlink>
    </w:p>
    <w:p w:rsidR="005D2E55" w:rsidRDefault="00DC17DF">
      <w:pPr>
        <w:pStyle w:val="TOC2"/>
        <w:tabs>
          <w:tab w:val="right" w:leader="dot" w:pos="10763"/>
        </w:tabs>
        <w:rPr>
          <w:rFonts w:eastAsiaTheme="minorEastAsia"/>
        </w:rPr>
      </w:pPr>
      <w:hyperlink w:anchor="_Toc534799696" w:history="1">
        <w:r w:rsidR="005D2E55" w:rsidRPr="00F67D73">
          <w:rPr>
            <w:rStyle w:val="Hyperlink"/>
          </w:rPr>
          <w:t>3.12 ANNEX D</w:t>
        </w:r>
        <w:r w:rsidR="005D2E55">
          <w:rPr>
            <w:webHidden/>
          </w:rPr>
          <w:tab/>
        </w:r>
        <w:r w:rsidR="005D2E55">
          <w:rPr>
            <w:webHidden/>
          </w:rPr>
          <w:fldChar w:fldCharType="begin"/>
        </w:r>
        <w:r w:rsidR="005D2E55">
          <w:rPr>
            <w:webHidden/>
          </w:rPr>
          <w:instrText xml:space="preserve"> PAGEREF _Toc534799696 \h </w:instrText>
        </w:r>
        <w:r w:rsidR="005D2E55">
          <w:rPr>
            <w:webHidden/>
          </w:rPr>
        </w:r>
        <w:r w:rsidR="005D2E55">
          <w:rPr>
            <w:webHidden/>
          </w:rPr>
          <w:fldChar w:fldCharType="separate"/>
        </w:r>
        <w:r w:rsidR="005D2E55">
          <w:rPr>
            <w:webHidden/>
          </w:rPr>
          <w:t>20</w:t>
        </w:r>
        <w:r w:rsidR="005D2E55">
          <w:rPr>
            <w:webHidden/>
          </w:rPr>
          <w:fldChar w:fldCharType="end"/>
        </w:r>
      </w:hyperlink>
    </w:p>
    <w:p w:rsidR="0009640E" w:rsidRDefault="0007156D" w:rsidP="00203044">
      <w:r w:rsidRPr="0007156D">
        <w:rPr>
          <w:rFonts w:ascii="Tahoma" w:hAnsi="Tahoma" w:cs="Tahoma"/>
        </w:rPr>
        <w:fldChar w:fldCharType="end"/>
      </w:r>
      <w:r w:rsidR="00203044">
        <w:br w:type="page"/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9640E" w:rsidRPr="008B251C" w:rsidRDefault="009232AC" w:rsidP="009D0B79">
      <w:pPr>
        <w:pStyle w:val="Heading2"/>
      </w:pPr>
      <w:bookmarkStart w:id="43" w:name="_Toc481558557"/>
      <w:bookmarkStart w:id="44" w:name="_Toc502044473"/>
      <w:bookmarkStart w:id="45" w:name="_Toc502046063"/>
      <w:bookmarkStart w:id="46" w:name="_Toc20727025"/>
      <w:bookmarkStart w:id="47" w:name="_Toc63835903"/>
      <w:bookmarkStart w:id="48" w:name="_Toc63837491"/>
      <w:bookmarkStart w:id="49" w:name="_Toc69882649"/>
      <w:bookmarkStart w:id="50" w:name="_Toc105907001"/>
      <w:bookmarkStart w:id="51" w:name="_Toc233629178"/>
      <w:bookmarkStart w:id="52" w:name="_Toc233701790"/>
      <w:bookmarkStart w:id="53" w:name="_Toc285109412"/>
      <w:bookmarkStart w:id="54" w:name="_Toc285109588"/>
      <w:bookmarkStart w:id="55" w:name="_Toc286662083"/>
      <w:bookmarkStart w:id="56" w:name="_Toc286662870"/>
      <w:bookmarkStart w:id="57" w:name="_Toc292179711"/>
      <w:bookmarkStart w:id="58" w:name="_Toc297710191"/>
      <w:bookmarkStart w:id="59" w:name="_Toc534799676"/>
      <w:r>
        <w:lastRenderedPageBreak/>
        <w:t xml:space="preserve">1.1 </w:t>
      </w:r>
      <w:r w:rsidR="0009640E" w:rsidRPr="008B251C">
        <w:t>Introduction and background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67584A" w:rsidRPr="00AB6199" w:rsidRDefault="004A440F" w:rsidP="00E96C07">
      <w:pPr>
        <w:pStyle w:val="Standard"/>
        <w:rPr>
          <w:rFonts w:ascii="Tahoma" w:hAnsi="Tahoma" w:cs="Tahoma"/>
          <w:sz w:val="18"/>
          <w:szCs w:val="18"/>
        </w:rPr>
      </w:pPr>
      <w:bookmarkStart w:id="60" w:name="_Toc481558558"/>
      <w:bookmarkStart w:id="61" w:name="_Toc502044474"/>
      <w:bookmarkStart w:id="62" w:name="_Toc502046064"/>
      <w:bookmarkStart w:id="63" w:name="_Toc20727027"/>
      <w:bookmarkStart w:id="64" w:name="_Toc63835905"/>
      <w:bookmarkStart w:id="65" w:name="_Toc63837493"/>
      <w:bookmarkStart w:id="66" w:name="_Toc69882651"/>
      <w:bookmarkStart w:id="67" w:name="_Toc105907003"/>
      <w:bookmarkStart w:id="68" w:name="_Toc233629180"/>
      <w:bookmarkStart w:id="69" w:name="_Toc233701792"/>
      <w:bookmarkStart w:id="70" w:name="_Toc285109413"/>
      <w:bookmarkStart w:id="71" w:name="_Toc285109589"/>
      <w:bookmarkStart w:id="72" w:name="_Toc286662084"/>
      <w:bookmarkStart w:id="73" w:name="_Toc286662871"/>
      <w:bookmarkStart w:id="74" w:name="_Toc292179712"/>
      <w:r>
        <w:rPr>
          <w:rFonts w:ascii="Tahoma" w:hAnsi="Tahoma" w:cs="Tahoma"/>
          <w:sz w:val="18"/>
          <w:szCs w:val="18"/>
        </w:rPr>
        <w:t xml:space="preserve">This document describes the impacts in </w:t>
      </w:r>
      <w:r w:rsidR="009A461F">
        <w:rPr>
          <w:rFonts w:ascii="Tahoma" w:hAnsi="Tahoma" w:cs="Tahoma"/>
          <w:sz w:val="18"/>
          <w:szCs w:val="18"/>
        </w:rPr>
        <w:t>PAC</w:t>
      </w:r>
      <w:r>
        <w:rPr>
          <w:rFonts w:ascii="Tahoma" w:hAnsi="Tahoma" w:cs="Tahoma"/>
          <w:sz w:val="18"/>
          <w:szCs w:val="18"/>
        </w:rPr>
        <w:t xml:space="preserve"> Application</w:t>
      </w:r>
      <w:r w:rsidR="009D1BEE">
        <w:rPr>
          <w:rFonts w:ascii="Tahoma" w:hAnsi="Tahoma" w:cs="Tahoma"/>
          <w:sz w:val="18"/>
          <w:szCs w:val="18"/>
        </w:rPr>
        <w:t xml:space="preserve"> of the new pricing for </w:t>
      </w:r>
      <w:r w:rsidR="009A461F">
        <w:rPr>
          <w:rFonts w:ascii="Tahoma" w:hAnsi="Tahoma" w:cs="Tahoma"/>
          <w:sz w:val="18"/>
          <w:szCs w:val="18"/>
        </w:rPr>
        <w:t>update limits</w:t>
      </w:r>
      <w:r w:rsidR="0067584A" w:rsidRPr="00AB6199">
        <w:rPr>
          <w:rFonts w:ascii="Tahoma" w:hAnsi="Tahoma" w:cs="Tahoma"/>
          <w:sz w:val="18"/>
          <w:szCs w:val="18"/>
        </w:rPr>
        <w:t>.</w:t>
      </w:r>
    </w:p>
    <w:p w:rsidR="0009640E" w:rsidRPr="008B251C" w:rsidRDefault="009232AC" w:rsidP="009D0B79">
      <w:pPr>
        <w:pStyle w:val="Heading2"/>
      </w:pPr>
      <w:bookmarkStart w:id="75" w:name="_Toc297710192"/>
      <w:bookmarkStart w:id="76" w:name="_Toc534799677"/>
      <w:r>
        <w:t xml:space="preserve">1.2 </w:t>
      </w:r>
      <w:r w:rsidR="0009640E" w:rsidRPr="008B251C">
        <w:t>Target readership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8B3437" w:rsidRDefault="008B3437" w:rsidP="00E96C07">
      <w:pPr>
        <w:pStyle w:val="Standard"/>
        <w:rPr>
          <w:rFonts w:ascii="Tahoma" w:hAnsi="Tahoma" w:cs="Tahoma"/>
          <w:iCs/>
          <w:sz w:val="18"/>
          <w:szCs w:val="18"/>
        </w:rPr>
      </w:pPr>
      <w:bookmarkStart w:id="77" w:name="_Toc481558559"/>
      <w:bookmarkStart w:id="78" w:name="_Toc502044475"/>
      <w:bookmarkStart w:id="79" w:name="_Toc502046065"/>
      <w:bookmarkStart w:id="80" w:name="_Toc20727028"/>
      <w:bookmarkStart w:id="81" w:name="_Toc63835906"/>
      <w:bookmarkStart w:id="82" w:name="_Toc63837494"/>
      <w:bookmarkStart w:id="83" w:name="_Toc69882652"/>
      <w:bookmarkStart w:id="84" w:name="_Toc105907004"/>
      <w:bookmarkStart w:id="85" w:name="_Toc233629181"/>
      <w:bookmarkStart w:id="86" w:name="_Toc233701793"/>
      <w:bookmarkStart w:id="87" w:name="_Toc20727029"/>
      <w:bookmarkStart w:id="88" w:name="_Toc63835907"/>
      <w:bookmarkStart w:id="89" w:name="_Toc63837495"/>
      <w:bookmarkStart w:id="90" w:name="_Toc69882653"/>
      <w:bookmarkStart w:id="91" w:name="_Toc105907005"/>
      <w:bookmarkStart w:id="92" w:name="_Toc233629182"/>
      <w:bookmarkStart w:id="93" w:name="_Toc233701794"/>
      <w:r w:rsidRPr="000B2062">
        <w:rPr>
          <w:rFonts w:ascii="Tahoma" w:hAnsi="Tahoma" w:cs="Tahoma"/>
          <w:iCs/>
          <w:sz w:val="18"/>
          <w:szCs w:val="18"/>
        </w:rPr>
        <w:t>The document is meant as an input for the developer and the test</w:t>
      </w:r>
      <w:r w:rsidR="002051CE">
        <w:rPr>
          <w:rFonts w:ascii="Tahoma" w:hAnsi="Tahoma" w:cs="Tahoma"/>
          <w:iCs/>
          <w:sz w:val="18"/>
          <w:szCs w:val="18"/>
        </w:rPr>
        <w:t>er</w:t>
      </w:r>
      <w:r w:rsidRPr="000B2062">
        <w:rPr>
          <w:rFonts w:ascii="Tahoma" w:hAnsi="Tahoma" w:cs="Tahoma"/>
          <w:iCs/>
          <w:sz w:val="18"/>
          <w:szCs w:val="18"/>
        </w:rPr>
        <w:t>.</w:t>
      </w:r>
    </w:p>
    <w:p w:rsidR="009232AC" w:rsidRPr="00AA5187" w:rsidRDefault="009232AC" w:rsidP="009D0B79">
      <w:pPr>
        <w:pStyle w:val="Heading2"/>
      </w:pPr>
      <w:bookmarkStart w:id="94" w:name="_Toc534799678"/>
      <w:r>
        <w:t xml:space="preserve">1.3 </w:t>
      </w:r>
      <w:r w:rsidRPr="008B251C">
        <w:t>Target readership</w:t>
      </w:r>
      <w:bookmarkEnd w:id="94"/>
    </w:p>
    <w:p w:rsidR="0067584A" w:rsidRPr="000B2062" w:rsidRDefault="0067584A" w:rsidP="00E96C07">
      <w:pPr>
        <w:pStyle w:val="Standard"/>
        <w:rPr>
          <w:rFonts w:ascii="Tahoma" w:hAnsi="Tahoma" w:cs="Tahoma"/>
          <w:iCs/>
          <w:sz w:val="18"/>
          <w:szCs w:val="18"/>
        </w:rPr>
      </w:pPr>
      <w:bookmarkStart w:id="95" w:name="_Toc285109415"/>
      <w:bookmarkStart w:id="96" w:name="_Toc285109591"/>
      <w:bookmarkStart w:id="97" w:name="_Toc286662086"/>
      <w:bookmarkStart w:id="98" w:name="_Toc286662873"/>
      <w:bookmarkStart w:id="99" w:name="_Toc29217971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ascii="Tahoma" w:hAnsi="Tahoma" w:cs="Tahoma"/>
          <w:sz w:val="18"/>
          <w:szCs w:val="18"/>
        </w:rPr>
        <w:t>It must be read and maintained by application owners, technical analysts, developers and testers in order to keep it up to date and more detailed if needed</w:t>
      </w:r>
      <w:r w:rsidRPr="000B2062">
        <w:rPr>
          <w:rFonts w:ascii="Tahoma" w:hAnsi="Tahoma" w:cs="Tahoma"/>
          <w:iCs/>
          <w:sz w:val="18"/>
          <w:szCs w:val="18"/>
        </w:rPr>
        <w:t>.</w:t>
      </w:r>
    </w:p>
    <w:p w:rsidR="0009640E" w:rsidRDefault="009232AC" w:rsidP="009D0B79">
      <w:pPr>
        <w:pStyle w:val="Heading2"/>
      </w:pPr>
      <w:bookmarkStart w:id="100" w:name="_Toc20727032"/>
      <w:bookmarkStart w:id="101" w:name="_Toc63835910"/>
      <w:bookmarkStart w:id="102" w:name="_Toc63837498"/>
      <w:bookmarkStart w:id="103" w:name="_Toc69882656"/>
      <w:bookmarkStart w:id="104" w:name="_Toc105907008"/>
      <w:bookmarkStart w:id="105" w:name="_Toc233629183"/>
      <w:bookmarkStart w:id="106" w:name="_Toc233701795"/>
      <w:bookmarkStart w:id="107" w:name="_Toc285109417"/>
      <w:bookmarkStart w:id="108" w:name="_Toc285109593"/>
      <w:bookmarkStart w:id="109" w:name="_Toc286662088"/>
      <w:bookmarkStart w:id="110" w:name="_Toc286662875"/>
      <w:bookmarkStart w:id="111" w:name="_Toc292179716"/>
      <w:bookmarkStart w:id="112" w:name="_Toc297710194"/>
      <w:bookmarkStart w:id="113" w:name="_Toc534799679"/>
      <w:bookmarkStart w:id="114" w:name="_Toc448284502"/>
      <w:bookmarkStart w:id="115" w:name="_Toc481287490"/>
      <w:bookmarkStart w:id="116" w:name="_Toc481303990"/>
      <w:bookmarkStart w:id="117" w:name="_Toc481304120"/>
      <w:bookmarkStart w:id="118" w:name="_Toc50325475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87"/>
      <w:bookmarkEnd w:id="88"/>
      <w:bookmarkEnd w:id="89"/>
      <w:bookmarkEnd w:id="90"/>
      <w:bookmarkEnd w:id="91"/>
      <w:bookmarkEnd w:id="92"/>
      <w:bookmarkEnd w:id="93"/>
      <w:bookmarkEnd w:id="95"/>
      <w:bookmarkEnd w:id="96"/>
      <w:bookmarkEnd w:id="97"/>
      <w:bookmarkEnd w:id="98"/>
      <w:bookmarkEnd w:id="99"/>
      <w:r>
        <w:t xml:space="preserve">1.4 </w:t>
      </w:r>
      <w:r w:rsidR="00222EFA" w:rsidRPr="008B251C">
        <w:t>Document</w:t>
      </w:r>
      <w:r w:rsidR="00222EFA">
        <w:t xml:space="preserve"> R</w:t>
      </w:r>
      <w:r w:rsidR="0009640E">
        <w:t>eferences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520"/>
        <w:gridCol w:w="1276"/>
      </w:tblGrid>
      <w:tr w:rsidR="0009640E">
        <w:tc>
          <w:tcPr>
            <w:tcW w:w="709" w:type="dxa"/>
          </w:tcPr>
          <w:p w:rsidR="0009640E" w:rsidRDefault="0009640E" w:rsidP="00091605">
            <w:pPr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6520" w:type="dxa"/>
          </w:tcPr>
          <w:p w:rsidR="0009640E" w:rsidRDefault="0009640E" w:rsidP="00091605">
            <w:pP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276" w:type="dxa"/>
          </w:tcPr>
          <w:p w:rsidR="0009640E" w:rsidRDefault="0009640E" w:rsidP="00091605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9640E" w:rsidRPr="00F01554">
        <w:tc>
          <w:tcPr>
            <w:tcW w:w="709" w:type="dxa"/>
          </w:tcPr>
          <w:p w:rsidR="0009640E" w:rsidRPr="00F01554" w:rsidRDefault="0009640E" w:rsidP="00091605">
            <w:pPr>
              <w:rPr>
                <w:rFonts w:ascii="Tahoma" w:hAnsi="Tahoma" w:cs="Tahoma"/>
              </w:rPr>
            </w:pPr>
          </w:p>
        </w:tc>
        <w:tc>
          <w:tcPr>
            <w:tcW w:w="6520" w:type="dxa"/>
          </w:tcPr>
          <w:p w:rsidR="0009640E" w:rsidRPr="00395754" w:rsidRDefault="0009640E" w:rsidP="0009160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9640E" w:rsidRPr="00395754" w:rsidRDefault="0009640E" w:rsidP="00091605">
            <w:pPr>
              <w:rPr>
                <w:sz w:val="20"/>
                <w:szCs w:val="20"/>
              </w:rPr>
            </w:pPr>
          </w:p>
        </w:tc>
      </w:tr>
      <w:tr w:rsidR="0009640E" w:rsidRPr="00F01554">
        <w:tc>
          <w:tcPr>
            <w:tcW w:w="709" w:type="dxa"/>
          </w:tcPr>
          <w:p w:rsidR="0009640E" w:rsidRPr="00F01554" w:rsidRDefault="0009640E" w:rsidP="0009160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520" w:type="dxa"/>
          </w:tcPr>
          <w:p w:rsidR="0009640E" w:rsidRPr="00395754" w:rsidRDefault="0009640E" w:rsidP="0039575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9640E" w:rsidRPr="00395754" w:rsidRDefault="0009640E" w:rsidP="00091605">
            <w:pPr>
              <w:rPr>
                <w:sz w:val="20"/>
                <w:szCs w:val="20"/>
              </w:rPr>
            </w:pPr>
          </w:p>
        </w:tc>
      </w:tr>
      <w:tr w:rsidR="00222EFA">
        <w:tc>
          <w:tcPr>
            <w:tcW w:w="709" w:type="dxa"/>
          </w:tcPr>
          <w:p w:rsidR="00222EFA" w:rsidRDefault="00222EFA" w:rsidP="00091605"/>
        </w:tc>
        <w:tc>
          <w:tcPr>
            <w:tcW w:w="6520" w:type="dxa"/>
          </w:tcPr>
          <w:p w:rsidR="00222EFA" w:rsidRDefault="00222EFA" w:rsidP="00091605"/>
        </w:tc>
        <w:tc>
          <w:tcPr>
            <w:tcW w:w="1276" w:type="dxa"/>
          </w:tcPr>
          <w:p w:rsidR="00222EFA" w:rsidRDefault="00222EFA" w:rsidP="00091605">
            <w:pPr>
              <w:rPr>
                <w:b/>
              </w:rPr>
            </w:pPr>
          </w:p>
        </w:tc>
      </w:tr>
      <w:tr w:rsidR="00222EFA">
        <w:tc>
          <w:tcPr>
            <w:tcW w:w="709" w:type="dxa"/>
          </w:tcPr>
          <w:p w:rsidR="00222EFA" w:rsidRDefault="00222EFA" w:rsidP="00091605"/>
        </w:tc>
        <w:tc>
          <w:tcPr>
            <w:tcW w:w="6520" w:type="dxa"/>
          </w:tcPr>
          <w:p w:rsidR="00222EFA" w:rsidRDefault="00222EFA" w:rsidP="00091605"/>
        </w:tc>
        <w:tc>
          <w:tcPr>
            <w:tcW w:w="1276" w:type="dxa"/>
          </w:tcPr>
          <w:p w:rsidR="00222EFA" w:rsidRDefault="00222EFA" w:rsidP="00091605">
            <w:pPr>
              <w:rPr>
                <w:b/>
              </w:rPr>
            </w:pPr>
          </w:p>
        </w:tc>
      </w:tr>
    </w:tbl>
    <w:p w:rsidR="00FB63AE" w:rsidRPr="008B251C" w:rsidRDefault="00AA5187" w:rsidP="009D0B79">
      <w:pPr>
        <w:pStyle w:val="Heading2"/>
      </w:pPr>
      <w:bookmarkStart w:id="119" w:name="_Toc242765006"/>
      <w:bookmarkStart w:id="120" w:name="_Toc270937399"/>
      <w:bookmarkStart w:id="121" w:name="_Toc277688382"/>
      <w:bookmarkStart w:id="122" w:name="_Toc285109418"/>
      <w:bookmarkStart w:id="123" w:name="_Toc285109594"/>
      <w:bookmarkStart w:id="124" w:name="_Toc286662089"/>
      <w:bookmarkStart w:id="125" w:name="_Toc286662876"/>
      <w:bookmarkStart w:id="126" w:name="_Toc292179717"/>
      <w:bookmarkStart w:id="127" w:name="_Toc297710195"/>
      <w:bookmarkStart w:id="128" w:name="_Toc534799680"/>
      <w:bookmarkEnd w:id="114"/>
      <w:bookmarkEnd w:id="115"/>
      <w:bookmarkEnd w:id="116"/>
      <w:bookmarkEnd w:id="117"/>
      <w:bookmarkEnd w:id="118"/>
      <w:r>
        <w:t xml:space="preserve">1.5 </w:t>
      </w:r>
      <w:r w:rsidR="00FB63AE" w:rsidRPr="008B251C">
        <w:t>Abbreviations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6919"/>
      </w:tblGrid>
      <w:tr w:rsidR="00FB63AE" w:rsidTr="00A42FE8">
        <w:tc>
          <w:tcPr>
            <w:tcW w:w="1580" w:type="dxa"/>
          </w:tcPr>
          <w:p w:rsidR="00FB63AE" w:rsidRDefault="00FB63AE" w:rsidP="00A42FE8">
            <w:pPr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6919" w:type="dxa"/>
          </w:tcPr>
          <w:p w:rsidR="00FB63AE" w:rsidRDefault="00FB63AE" w:rsidP="00A42FE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63AE" w:rsidTr="00A42FE8">
        <w:tc>
          <w:tcPr>
            <w:tcW w:w="1580" w:type="dxa"/>
          </w:tcPr>
          <w:p w:rsidR="00FB63AE" w:rsidRDefault="00FB63AE" w:rsidP="00A42FE8"/>
        </w:tc>
        <w:tc>
          <w:tcPr>
            <w:tcW w:w="6919" w:type="dxa"/>
          </w:tcPr>
          <w:p w:rsidR="00FB63AE" w:rsidRPr="00B831A6" w:rsidRDefault="00FB63AE" w:rsidP="00A42FE8"/>
        </w:tc>
      </w:tr>
      <w:tr w:rsidR="00FB63AE" w:rsidTr="00A42FE8">
        <w:tc>
          <w:tcPr>
            <w:tcW w:w="1580" w:type="dxa"/>
          </w:tcPr>
          <w:p w:rsidR="00FB63AE" w:rsidRDefault="00FB63AE" w:rsidP="00A42FE8"/>
        </w:tc>
        <w:tc>
          <w:tcPr>
            <w:tcW w:w="6919" w:type="dxa"/>
          </w:tcPr>
          <w:p w:rsidR="00FB63AE" w:rsidRDefault="00FB63AE" w:rsidP="00A42FE8"/>
        </w:tc>
      </w:tr>
      <w:tr w:rsidR="001450E2" w:rsidTr="00A42FE8">
        <w:tc>
          <w:tcPr>
            <w:tcW w:w="1580" w:type="dxa"/>
          </w:tcPr>
          <w:p w:rsidR="001450E2" w:rsidRDefault="001450E2" w:rsidP="00A42FE8"/>
        </w:tc>
        <w:tc>
          <w:tcPr>
            <w:tcW w:w="6919" w:type="dxa"/>
          </w:tcPr>
          <w:p w:rsidR="001450E2" w:rsidRDefault="001450E2" w:rsidP="00A42FE8"/>
        </w:tc>
      </w:tr>
      <w:tr w:rsidR="001450E2" w:rsidTr="00A42FE8">
        <w:tc>
          <w:tcPr>
            <w:tcW w:w="1580" w:type="dxa"/>
          </w:tcPr>
          <w:p w:rsidR="001450E2" w:rsidRDefault="001450E2" w:rsidP="00A42FE8"/>
        </w:tc>
        <w:tc>
          <w:tcPr>
            <w:tcW w:w="6919" w:type="dxa"/>
          </w:tcPr>
          <w:p w:rsidR="001450E2" w:rsidRDefault="001450E2" w:rsidP="00A42FE8"/>
        </w:tc>
      </w:tr>
    </w:tbl>
    <w:p w:rsidR="0009640E" w:rsidRDefault="009F5091" w:rsidP="009D0B79">
      <w:pPr>
        <w:pStyle w:val="Heading1"/>
      </w:pPr>
      <w:bookmarkStart w:id="129" w:name="_Toc233629184"/>
      <w:bookmarkStart w:id="130" w:name="_Toc285109419"/>
      <w:bookmarkStart w:id="131" w:name="_Toc285109595"/>
      <w:bookmarkStart w:id="132" w:name="_Toc286662090"/>
      <w:bookmarkStart w:id="133" w:name="_Toc286662877"/>
      <w:bookmarkStart w:id="134" w:name="_Toc292179718"/>
      <w:r>
        <w:br w:type="page"/>
      </w:r>
      <w:bookmarkStart w:id="135" w:name="_Toc297710197"/>
      <w:bookmarkStart w:id="136" w:name="_Toc534799681"/>
      <w:r w:rsidR="0009640E">
        <w:lastRenderedPageBreak/>
        <w:t>System Overview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09640E" w:rsidRDefault="00AA5187" w:rsidP="009D0B79">
      <w:pPr>
        <w:pStyle w:val="Heading2"/>
      </w:pPr>
      <w:bookmarkStart w:id="137" w:name="_Toc448284504"/>
      <w:bookmarkStart w:id="138" w:name="_Toc481287492"/>
      <w:bookmarkStart w:id="139" w:name="_Toc481303992"/>
      <w:bookmarkStart w:id="140" w:name="_Toc481304122"/>
      <w:bookmarkStart w:id="141" w:name="_Toc503254752"/>
      <w:bookmarkStart w:id="142" w:name="_Toc63835913"/>
      <w:bookmarkStart w:id="143" w:name="_Toc63837501"/>
      <w:bookmarkStart w:id="144" w:name="_Toc69882659"/>
      <w:bookmarkStart w:id="145" w:name="_Toc105907011"/>
      <w:bookmarkStart w:id="146" w:name="_Toc233629185"/>
      <w:bookmarkStart w:id="147" w:name="_Toc233701796"/>
      <w:bookmarkStart w:id="148" w:name="_Toc285109420"/>
      <w:bookmarkStart w:id="149" w:name="_Toc285109596"/>
      <w:bookmarkStart w:id="150" w:name="_Toc286662091"/>
      <w:bookmarkStart w:id="151" w:name="_Toc286662878"/>
      <w:bookmarkStart w:id="152" w:name="_Toc292179719"/>
      <w:bookmarkStart w:id="153" w:name="_Toc297710198"/>
      <w:bookmarkStart w:id="154" w:name="_Toc534799682"/>
      <w:r>
        <w:t xml:space="preserve">2.1 </w:t>
      </w:r>
      <w:r w:rsidR="00CD6D3D">
        <w:t xml:space="preserve">Sub </w:t>
      </w:r>
      <w:r w:rsidR="0009640E">
        <w:t>System Description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2A4020" w:rsidRDefault="00F14EFB" w:rsidP="00750479">
      <w:pPr>
        <w:pStyle w:val="Heading3"/>
      </w:pPr>
      <w:bookmarkStart w:id="155" w:name="_Toc534799683"/>
      <w:r>
        <w:t xml:space="preserve">New pricing feature </w:t>
      </w:r>
      <w:r w:rsidR="00E2447C">
        <w:t xml:space="preserve">for </w:t>
      </w:r>
      <w:r w:rsidR="009A461F">
        <w:t>limit updates</w:t>
      </w:r>
      <w:bookmarkEnd w:id="155"/>
    </w:p>
    <w:p w:rsidR="00F14EFB" w:rsidRPr="008C7647" w:rsidRDefault="00E2447C" w:rsidP="00F14EFB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  <w:r w:rsidRPr="008C7647">
        <w:rPr>
          <w:rFonts w:ascii="Tahoma" w:hAnsi="Tahoma" w:cs="Tahoma"/>
          <w:b/>
          <w:sz w:val="20"/>
          <w:szCs w:val="20"/>
          <w:u w:val="single"/>
        </w:rPr>
        <w:t>Consideration</w:t>
      </w:r>
    </w:p>
    <w:p w:rsidR="009A461F" w:rsidRDefault="009A461F" w:rsidP="00CA23E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new pricing item is introduced for Lion Account holders (who </w:t>
      </w:r>
      <w:r w:rsidR="00AB0130">
        <w:rPr>
          <w:rFonts w:ascii="Tahoma" w:hAnsi="Tahoma" w:cs="Tahoma"/>
          <w:sz w:val="20"/>
          <w:szCs w:val="20"/>
        </w:rPr>
        <w:t xml:space="preserve">when choosing for Lion Account </w:t>
      </w:r>
      <w:r>
        <w:rPr>
          <w:rFonts w:ascii="Tahoma" w:hAnsi="Tahoma" w:cs="Tahoma"/>
          <w:sz w:val="20"/>
          <w:szCs w:val="20"/>
        </w:rPr>
        <w:t xml:space="preserve">opted for a digital account package) </w:t>
      </w:r>
      <w:r w:rsidR="00A10B3E">
        <w:rPr>
          <w:rFonts w:ascii="Tahoma" w:hAnsi="Tahoma" w:cs="Tahoma"/>
          <w:sz w:val="20"/>
          <w:szCs w:val="20"/>
        </w:rPr>
        <w:t>when they ask the branch to update their debit card limits. This in order to stimulate them to use online channels or call, instead of visiting the branch.</w:t>
      </w:r>
    </w:p>
    <w:p w:rsidR="00A10B3E" w:rsidRDefault="00A10B3E" w:rsidP="00CA23E1">
      <w:pPr>
        <w:spacing w:after="0"/>
        <w:rPr>
          <w:rFonts w:ascii="Tahoma" w:hAnsi="Tahoma" w:cs="Tahoma"/>
          <w:sz w:val="20"/>
          <w:szCs w:val="20"/>
        </w:rPr>
      </w:pPr>
    </w:p>
    <w:p w:rsidR="00A10B3E" w:rsidRDefault="00A10B3E" w:rsidP="00CA23E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Scope: 5€ is to be charged to the holder when</w:t>
      </w:r>
    </w:p>
    <w:p w:rsidR="00A10B3E" w:rsidRDefault="00A10B3E" w:rsidP="00A10B3E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debit card is linked to a Lion Account</w:t>
      </w:r>
    </w:p>
    <w:p w:rsidR="00A10B3E" w:rsidRDefault="00A10B3E" w:rsidP="00A10B3E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debit card limit (ATM/ POS, definitive or temporary limit) is updated</w:t>
      </w:r>
    </w:p>
    <w:p w:rsidR="00A10B3E" w:rsidRPr="00A10B3E" w:rsidRDefault="00A10B3E" w:rsidP="00A10B3E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limit update is executed in a branch (call and online channels is out of scope)</w:t>
      </w:r>
    </w:p>
    <w:p w:rsidR="009A461F" w:rsidRDefault="009A461F" w:rsidP="00CA23E1">
      <w:pPr>
        <w:spacing w:after="0"/>
        <w:rPr>
          <w:rFonts w:ascii="Tahoma" w:hAnsi="Tahoma" w:cs="Tahoma"/>
          <w:sz w:val="20"/>
          <w:szCs w:val="20"/>
        </w:rPr>
      </w:pPr>
    </w:p>
    <w:p w:rsidR="00D62C01" w:rsidRPr="008C7647" w:rsidRDefault="00D62C01" w:rsidP="00D62C01">
      <w:pPr>
        <w:pStyle w:val="Standard"/>
        <w:ind w:left="0"/>
        <w:rPr>
          <w:rFonts w:ascii="Tahoma" w:hAnsi="Tahoma" w:cs="Tahoma"/>
          <w:b/>
          <w:sz w:val="20"/>
          <w:u w:val="single"/>
        </w:rPr>
      </w:pPr>
      <w:r w:rsidRPr="008C7647">
        <w:rPr>
          <w:rFonts w:ascii="Tahoma" w:hAnsi="Tahoma" w:cs="Tahoma"/>
          <w:b/>
          <w:sz w:val="20"/>
          <w:u w:val="single"/>
        </w:rPr>
        <w:t>Objective:</w:t>
      </w:r>
    </w:p>
    <w:p w:rsidR="00A10B3E" w:rsidRDefault="00EA569B" w:rsidP="00A10B3E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document describes the impacts in </w:t>
      </w:r>
      <w:r w:rsidR="00A10B3E">
        <w:rPr>
          <w:rFonts w:ascii="Tahoma" w:hAnsi="Tahoma" w:cs="Tahoma"/>
          <w:sz w:val="20"/>
          <w:szCs w:val="20"/>
        </w:rPr>
        <w:t>PAC</w:t>
      </w:r>
      <w:r>
        <w:rPr>
          <w:rFonts w:ascii="Tahoma" w:hAnsi="Tahoma" w:cs="Tahoma"/>
          <w:sz w:val="20"/>
          <w:szCs w:val="20"/>
        </w:rPr>
        <w:t xml:space="preserve"> Application</w:t>
      </w:r>
      <w:r w:rsidR="00A10B3E">
        <w:rPr>
          <w:rFonts w:ascii="Tahoma" w:hAnsi="Tahoma" w:cs="Tahoma"/>
          <w:sz w:val="20"/>
          <w:szCs w:val="20"/>
        </w:rPr>
        <w:t>. The PAC application will deliver an event to TAR and subsequently TAR will issue the pricing</w:t>
      </w:r>
      <w:r w:rsidR="00CF0212">
        <w:rPr>
          <w:rFonts w:ascii="Tahoma" w:hAnsi="Tahoma" w:cs="Tahoma"/>
          <w:sz w:val="20"/>
          <w:szCs w:val="20"/>
        </w:rPr>
        <w:t xml:space="preserve"> (and related VAT calculation)</w:t>
      </w:r>
      <w:r w:rsidR="00A10B3E">
        <w:rPr>
          <w:rFonts w:ascii="Tahoma" w:hAnsi="Tahoma" w:cs="Tahoma"/>
          <w:sz w:val="20"/>
          <w:szCs w:val="20"/>
        </w:rPr>
        <w:t xml:space="preserve"> towards the LA holder.</w:t>
      </w:r>
      <w:r w:rsidR="005B3AD8">
        <w:rPr>
          <w:rFonts w:ascii="Tahoma" w:hAnsi="Tahoma" w:cs="Tahoma"/>
          <w:sz w:val="20"/>
          <w:szCs w:val="20"/>
        </w:rPr>
        <w:t xml:space="preserve"> </w:t>
      </w:r>
    </w:p>
    <w:p w:rsidR="00EA569B" w:rsidRDefault="00EA569B" w:rsidP="00CA23E1">
      <w:pPr>
        <w:spacing w:after="0"/>
        <w:rPr>
          <w:rFonts w:ascii="Tahoma" w:hAnsi="Tahoma" w:cs="Tahoma"/>
          <w:sz w:val="20"/>
          <w:szCs w:val="20"/>
        </w:rPr>
      </w:pPr>
    </w:p>
    <w:p w:rsidR="00EA569B" w:rsidRPr="008C7647" w:rsidRDefault="00EA569B" w:rsidP="00CA23E1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  <w:r w:rsidRPr="008C7647">
        <w:rPr>
          <w:rFonts w:ascii="Tahoma" w:hAnsi="Tahoma" w:cs="Tahoma"/>
          <w:b/>
          <w:sz w:val="20"/>
          <w:szCs w:val="20"/>
          <w:u w:val="single"/>
        </w:rPr>
        <w:t>Technical aspect:</w:t>
      </w:r>
    </w:p>
    <w:p w:rsidR="005B3AD8" w:rsidRDefault="00EA569B" w:rsidP="00CA23E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new </w:t>
      </w:r>
      <w:r w:rsidR="00A10B3E">
        <w:rPr>
          <w:rFonts w:ascii="Tahoma" w:hAnsi="Tahoma" w:cs="Tahoma"/>
          <w:sz w:val="20"/>
          <w:szCs w:val="20"/>
        </w:rPr>
        <w:t xml:space="preserve">event type </w:t>
      </w:r>
      <w:r>
        <w:rPr>
          <w:rFonts w:ascii="Tahoma" w:hAnsi="Tahoma" w:cs="Tahoma"/>
          <w:sz w:val="20"/>
          <w:szCs w:val="20"/>
        </w:rPr>
        <w:t xml:space="preserve">will be inserted </w:t>
      </w:r>
      <w:r w:rsidR="005B3AD8">
        <w:rPr>
          <w:rFonts w:ascii="Tahoma" w:hAnsi="Tahoma" w:cs="Tahoma"/>
          <w:sz w:val="20"/>
          <w:szCs w:val="20"/>
        </w:rPr>
        <w:t xml:space="preserve">in the </w:t>
      </w:r>
      <w:r w:rsidR="00CF0212">
        <w:rPr>
          <w:rFonts w:ascii="Tahoma" w:hAnsi="Tahoma" w:cs="Tahoma"/>
          <w:sz w:val="20"/>
          <w:szCs w:val="20"/>
        </w:rPr>
        <w:t xml:space="preserve">operations </w:t>
      </w:r>
      <w:r w:rsidR="005B3AD8">
        <w:rPr>
          <w:rFonts w:ascii="Tahoma" w:hAnsi="Tahoma" w:cs="Tahoma"/>
          <w:sz w:val="20"/>
          <w:szCs w:val="20"/>
        </w:rPr>
        <w:t>interface bet</w:t>
      </w:r>
      <w:r w:rsidR="009555B7">
        <w:rPr>
          <w:rFonts w:ascii="Tahoma" w:hAnsi="Tahoma" w:cs="Tahoma"/>
          <w:sz w:val="20"/>
          <w:szCs w:val="20"/>
        </w:rPr>
        <w:t xml:space="preserve">ween </w:t>
      </w:r>
      <w:r w:rsidR="00A10B3E">
        <w:rPr>
          <w:rFonts w:ascii="Tahoma" w:hAnsi="Tahoma" w:cs="Tahoma"/>
          <w:sz w:val="20"/>
          <w:szCs w:val="20"/>
        </w:rPr>
        <w:t>PAC</w:t>
      </w:r>
      <w:r>
        <w:rPr>
          <w:rFonts w:ascii="Tahoma" w:hAnsi="Tahoma" w:cs="Tahoma"/>
          <w:sz w:val="20"/>
          <w:szCs w:val="20"/>
        </w:rPr>
        <w:t xml:space="preserve"> &amp; TAR </w:t>
      </w:r>
      <w:r w:rsidRPr="00CF0212">
        <w:rPr>
          <w:rFonts w:ascii="Tahoma" w:hAnsi="Tahoma" w:cs="Tahoma"/>
          <w:sz w:val="20"/>
          <w:szCs w:val="20"/>
        </w:rPr>
        <w:t>(</w:t>
      </w:r>
      <w:r w:rsidR="00A10B3E" w:rsidRPr="00CF0212">
        <w:rPr>
          <w:rFonts w:ascii="Tahoma" w:hAnsi="Tahoma" w:cs="Tahoma"/>
          <w:sz w:val="20"/>
          <w:szCs w:val="20"/>
        </w:rPr>
        <w:t>OPER</w:t>
      </w:r>
      <w:r w:rsidRPr="00CF0212">
        <w:rPr>
          <w:rFonts w:ascii="Tahoma" w:hAnsi="Tahoma" w:cs="Tahoma"/>
          <w:sz w:val="20"/>
          <w:szCs w:val="20"/>
        </w:rPr>
        <w:t xml:space="preserve">) </w:t>
      </w:r>
      <w:r>
        <w:rPr>
          <w:rFonts w:ascii="Tahoma" w:hAnsi="Tahoma" w:cs="Tahoma"/>
          <w:sz w:val="20"/>
          <w:szCs w:val="20"/>
        </w:rPr>
        <w:t xml:space="preserve">to indicate </w:t>
      </w:r>
      <w:r w:rsidR="00E25FA8">
        <w:rPr>
          <w:rFonts w:ascii="Tahoma" w:hAnsi="Tahoma" w:cs="Tahoma"/>
          <w:sz w:val="20"/>
          <w:szCs w:val="20"/>
        </w:rPr>
        <w:t>at</w:t>
      </w:r>
      <w:r w:rsidR="005964C1">
        <w:rPr>
          <w:rFonts w:ascii="Tahoma" w:hAnsi="Tahoma" w:cs="Tahoma"/>
          <w:sz w:val="20"/>
          <w:szCs w:val="20"/>
        </w:rPr>
        <w:t xml:space="preserve"> TAR Application that the </w:t>
      </w:r>
      <w:r w:rsidR="00A10B3E">
        <w:rPr>
          <w:rFonts w:ascii="Tahoma" w:hAnsi="Tahoma" w:cs="Tahoma"/>
          <w:sz w:val="20"/>
          <w:szCs w:val="20"/>
        </w:rPr>
        <w:t>limit update</w:t>
      </w:r>
      <w:r w:rsidR="005964C1">
        <w:rPr>
          <w:rFonts w:ascii="Tahoma" w:hAnsi="Tahoma" w:cs="Tahoma"/>
          <w:sz w:val="20"/>
          <w:szCs w:val="20"/>
        </w:rPr>
        <w:t xml:space="preserve"> may be charged </w:t>
      </w:r>
      <w:r w:rsidR="005964C1" w:rsidRPr="00390817">
        <w:rPr>
          <w:rFonts w:ascii="Tahoma" w:hAnsi="Tahoma" w:cs="Tahoma"/>
          <w:b/>
          <w:sz w:val="20"/>
          <w:szCs w:val="20"/>
        </w:rPr>
        <w:t xml:space="preserve">if the associated account is a </w:t>
      </w:r>
      <w:r w:rsidR="005964C1" w:rsidRPr="00390817">
        <w:rPr>
          <w:rFonts w:ascii="Tahoma" w:hAnsi="Tahoma" w:cs="Tahoma"/>
          <w:b/>
          <w:sz w:val="20"/>
          <w:szCs w:val="20"/>
          <w:shd w:val="clear" w:color="auto" w:fill="FFFF00"/>
        </w:rPr>
        <w:t>LION account</w:t>
      </w:r>
      <w:r w:rsidR="005964C1">
        <w:rPr>
          <w:rFonts w:ascii="Tahoma" w:hAnsi="Tahoma" w:cs="Tahoma"/>
          <w:sz w:val="20"/>
          <w:szCs w:val="20"/>
        </w:rPr>
        <w:t>. The test on the LION account will be executed by TAR.</w:t>
      </w:r>
    </w:p>
    <w:p w:rsidR="005964C1" w:rsidRDefault="00087D3E" w:rsidP="00CA23E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New </w:t>
      </w:r>
      <w:r w:rsidR="00CF0212">
        <w:rPr>
          <w:rFonts w:ascii="Tahoma" w:hAnsi="Tahoma" w:cs="Tahoma"/>
          <w:sz w:val="20"/>
          <w:szCs w:val="20"/>
        </w:rPr>
        <w:t xml:space="preserve">event value in the PAC </w:t>
      </w:r>
      <w:r w:rsidR="008C7647">
        <w:rPr>
          <w:rFonts w:ascii="Tahoma" w:hAnsi="Tahoma" w:cs="Tahoma"/>
          <w:sz w:val="20"/>
          <w:szCs w:val="20"/>
        </w:rPr>
        <w:t xml:space="preserve">&amp; </w:t>
      </w:r>
      <w:r w:rsidR="008C7647" w:rsidRPr="00CF0212">
        <w:rPr>
          <w:rFonts w:ascii="Tahoma" w:hAnsi="Tahoma" w:cs="Tahoma"/>
          <w:sz w:val="20"/>
          <w:szCs w:val="20"/>
        </w:rPr>
        <w:t>TAR (</w:t>
      </w:r>
      <w:r w:rsidR="00CF0212" w:rsidRPr="00CF0212">
        <w:rPr>
          <w:rFonts w:ascii="Tahoma" w:hAnsi="Tahoma" w:cs="Tahoma"/>
          <w:sz w:val="20"/>
          <w:szCs w:val="20"/>
        </w:rPr>
        <w:t>file PAC/FP/J21/TAR/YYYYMMDD/DC/OPER</w:t>
      </w:r>
      <w:r w:rsidR="008C7647" w:rsidRPr="00CF0212">
        <w:rPr>
          <w:rFonts w:ascii="Tahoma" w:hAnsi="Tahoma" w:cs="Tahoma"/>
          <w:sz w:val="20"/>
          <w:szCs w:val="20"/>
        </w:rPr>
        <w:t>) interface</w:t>
      </w:r>
      <w:r w:rsidR="008C7647">
        <w:rPr>
          <w:rFonts w:ascii="Tahoma" w:hAnsi="Tahoma" w:cs="Tahoma"/>
          <w:sz w:val="20"/>
          <w:szCs w:val="20"/>
        </w:rPr>
        <w:t>:</w:t>
      </w:r>
    </w:p>
    <w:p w:rsidR="008C7647" w:rsidRDefault="00CF0212" w:rsidP="008C7647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0"/>
          <w:szCs w:val="20"/>
        </w:rPr>
      </w:pPr>
      <w:r w:rsidRPr="00CF0212">
        <w:rPr>
          <w:rFonts w:ascii="Tahoma" w:hAnsi="Tahoma" w:cs="Tahoma"/>
          <w:color w:val="FF0000"/>
          <w:sz w:val="20"/>
          <w:szCs w:val="20"/>
        </w:rPr>
        <w:t>Field name</w:t>
      </w:r>
      <w:r w:rsidR="008C7647" w:rsidRPr="00CF0212">
        <w:rPr>
          <w:rFonts w:ascii="Tahoma" w:hAnsi="Tahoma" w:cs="Tahoma"/>
          <w:color w:val="FF0000"/>
          <w:sz w:val="20"/>
          <w:szCs w:val="20"/>
        </w:rPr>
        <w:t xml:space="preserve"> </w:t>
      </w:r>
      <w:r w:rsidR="008C7647" w:rsidRPr="008C7647">
        <w:rPr>
          <w:rFonts w:ascii="Tahoma" w:hAnsi="Tahoma" w:cs="Tahoma"/>
          <w:sz w:val="20"/>
          <w:szCs w:val="20"/>
        </w:rPr>
        <w:t xml:space="preserve">= </w:t>
      </w:r>
      <w:r>
        <w:rPr>
          <w:rFonts w:ascii="Tahoma" w:hAnsi="Tahoma" w:cs="Tahoma"/>
          <w:sz w:val="20"/>
          <w:szCs w:val="20"/>
        </w:rPr>
        <w:t xml:space="preserve">2 </w:t>
      </w:r>
      <w:r w:rsidR="008C7647" w:rsidRPr="008C7647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lost/stolen card</w:t>
      </w:r>
    </w:p>
    <w:p w:rsidR="00CF0212" w:rsidRPr="008C7647" w:rsidRDefault="00CF0212" w:rsidP="008C7647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Field name </w:t>
      </w:r>
      <w:r w:rsidRPr="00FA5FC6">
        <w:rPr>
          <w:rFonts w:ascii="Tahoma" w:hAnsi="Tahoma" w:cs="Tahoma"/>
          <w:color w:val="FF0000"/>
          <w:sz w:val="20"/>
          <w:szCs w:val="20"/>
          <w:highlight w:val="black"/>
        </w:rPr>
        <w:t>= 3 :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CF0212">
        <w:rPr>
          <w:rFonts w:ascii="Tahoma" w:hAnsi="Tahoma" w:cs="Tahoma"/>
          <w:sz w:val="20"/>
          <w:szCs w:val="20"/>
        </w:rPr>
        <w:t>debit card limit update in branch</w:t>
      </w:r>
    </w:p>
    <w:p w:rsidR="005964C1" w:rsidRDefault="005964C1" w:rsidP="00CA23E1">
      <w:pPr>
        <w:spacing w:after="0"/>
        <w:rPr>
          <w:rFonts w:ascii="Tahoma" w:hAnsi="Tahoma" w:cs="Tahoma"/>
          <w:sz w:val="20"/>
          <w:szCs w:val="20"/>
        </w:rPr>
      </w:pPr>
    </w:p>
    <w:p w:rsidR="003A2201" w:rsidRPr="008C7647" w:rsidRDefault="008C7647" w:rsidP="003D6272">
      <w:pPr>
        <w:pStyle w:val="Standard"/>
        <w:ind w:left="0"/>
        <w:rPr>
          <w:rFonts w:ascii="Verdana" w:hAnsi="Verdana" w:cs="Verdana"/>
          <w:b/>
          <w:sz w:val="20"/>
          <w:u w:val="single"/>
        </w:rPr>
      </w:pPr>
      <w:r w:rsidRPr="008C7647">
        <w:rPr>
          <w:rFonts w:ascii="Verdana" w:hAnsi="Verdana" w:cs="Verdana"/>
          <w:b/>
          <w:sz w:val="20"/>
          <w:u w:val="single"/>
        </w:rPr>
        <w:t xml:space="preserve">Selection criteria in </w:t>
      </w:r>
      <w:r w:rsidR="00A10B3E">
        <w:rPr>
          <w:rFonts w:ascii="Verdana" w:hAnsi="Verdana" w:cs="Verdana"/>
          <w:b/>
          <w:sz w:val="20"/>
          <w:u w:val="single"/>
        </w:rPr>
        <w:t>PAC</w:t>
      </w:r>
      <w:r w:rsidRPr="008C7647">
        <w:rPr>
          <w:rFonts w:ascii="Verdana" w:hAnsi="Verdana" w:cs="Verdana"/>
          <w:b/>
          <w:sz w:val="20"/>
          <w:u w:val="single"/>
        </w:rPr>
        <w:t xml:space="preserve"> Application:</w:t>
      </w:r>
    </w:p>
    <w:p w:rsidR="008C7647" w:rsidRDefault="008C7647" w:rsidP="009C1F75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How </w:t>
      </w:r>
      <w:r w:rsidR="00CF0212">
        <w:rPr>
          <w:rFonts w:ascii="Tahoma" w:hAnsi="Tahoma" w:cs="Tahoma"/>
          <w:sz w:val="20"/>
          <w:szCs w:val="20"/>
        </w:rPr>
        <w:t>PAC</w:t>
      </w:r>
      <w:r>
        <w:rPr>
          <w:rFonts w:ascii="Tahoma" w:hAnsi="Tahoma" w:cs="Tahoma"/>
          <w:sz w:val="20"/>
          <w:szCs w:val="20"/>
        </w:rPr>
        <w:t xml:space="preserve"> Application will select the transactions in scope of the tariff:</w:t>
      </w:r>
    </w:p>
    <w:p w:rsidR="00CF0212" w:rsidRDefault="008C7647" w:rsidP="009C1F75">
      <w:pPr>
        <w:autoSpaceDE w:val="0"/>
        <w:autoSpaceDN w:val="0"/>
        <w:spacing w:after="0"/>
        <w:ind w:left="851"/>
        <w:rPr>
          <w:rFonts w:ascii="Tahoma" w:hAnsi="Tahoma" w:cs="Tahoma"/>
          <w:sz w:val="20"/>
          <w:szCs w:val="20"/>
        </w:rPr>
      </w:pPr>
      <w:r w:rsidRPr="00FA5FDA">
        <w:rPr>
          <w:rFonts w:ascii="Tahoma" w:hAnsi="Tahoma" w:cs="Tahoma"/>
          <w:sz w:val="20"/>
          <w:szCs w:val="20"/>
        </w:rPr>
        <w:t>•</w:t>
      </w:r>
      <w:r w:rsidRPr="00FA5FDA">
        <w:rPr>
          <w:rFonts w:ascii="Tahoma" w:hAnsi="Tahoma" w:cs="Tahoma"/>
          <w:sz w:val="20"/>
          <w:szCs w:val="20"/>
        </w:rPr>
        <w:tab/>
      </w:r>
      <w:r w:rsidR="00CF0212">
        <w:rPr>
          <w:rFonts w:ascii="Tahoma" w:hAnsi="Tahoma" w:cs="Tahoma"/>
          <w:sz w:val="20"/>
          <w:szCs w:val="20"/>
        </w:rPr>
        <w:t xml:space="preserve">Limit updates </w:t>
      </w:r>
      <w:r w:rsidR="00FA5FC6">
        <w:rPr>
          <w:rFonts w:ascii="Tahoma" w:hAnsi="Tahoma" w:cs="Tahoma"/>
          <w:sz w:val="20"/>
          <w:szCs w:val="20"/>
        </w:rPr>
        <w:t xml:space="preserve">events </w:t>
      </w:r>
      <w:r w:rsidR="00CF0212">
        <w:rPr>
          <w:rFonts w:ascii="Tahoma" w:hAnsi="Tahoma" w:cs="Tahoma"/>
          <w:sz w:val="20"/>
          <w:szCs w:val="20"/>
        </w:rPr>
        <w:t>received from TPA333</w:t>
      </w:r>
    </w:p>
    <w:p w:rsidR="008C7647" w:rsidRPr="00FA5FDA" w:rsidRDefault="008C7647" w:rsidP="009C1F75">
      <w:pPr>
        <w:autoSpaceDE w:val="0"/>
        <w:autoSpaceDN w:val="0"/>
        <w:spacing w:after="0"/>
        <w:ind w:left="851"/>
        <w:rPr>
          <w:rFonts w:ascii="Tahoma" w:hAnsi="Tahoma" w:cs="Tahoma"/>
          <w:sz w:val="20"/>
          <w:szCs w:val="20"/>
        </w:rPr>
      </w:pPr>
      <w:r w:rsidRPr="00FA5FDA">
        <w:rPr>
          <w:rFonts w:ascii="Tahoma" w:hAnsi="Tahoma" w:cs="Tahoma"/>
          <w:sz w:val="20"/>
          <w:szCs w:val="20"/>
        </w:rPr>
        <w:t>•</w:t>
      </w:r>
      <w:r w:rsidRPr="00FA5FDA">
        <w:rPr>
          <w:rFonts w:ascii="Tahoma" w:hAnsi="Tahoma" w:cs="Tahoma"/>
          <w:sz w:val="20"/>
          <w:szCs w:val="20"/>
        </w:rPr>
        <w:tab/>
      </w:r>
      <w:r w:rsidR="00CF0212">
        <w:rPr>
          <w:rFonts w:ascii="Tahoma" w:hAnsi="Tahoma" w:cs="Tahoma"/>
          <w:sz w:val="20"/>
          <w:szCs w:val="20"/>
        </w:rPr>
        <w:t>Branches used by CLT excluded: Dynamic list of branches to be implemented in PAC</w:t>
      </w:r>
    </w:p>
    <w:p w:rsidR="008C7647" w:rsidRPr="00FA5FDA" w:rsidRDefault="008C7647" w:rsidP="009C1F75">
      <w:pPr>
        <w:autoSpaceDE w:val="0"/>
        <w:autoSpaceDN w:val="0"/>
        <w:spacing w:after="0"/>
        <w:ind w:left="851"/>
        <w:rPr>
          <w:rFonts w:ascii="Tahoma" w:hAnsi="Tahoma" w:cs="Tahoma"/>
          <w:sz w:val="20"/>
          <w:szCs w:val="20"/>
        </w:rPr>
      </w:pPr>
    </w:p>
    <w:p w:rsidR="008C7647" w:rsidRPr="00CF0212" w:rsidRDefault="00CF0212" w:rsidP="008C7647">
      <w:pPr>
        <w:rPr>
          <w:rFonts w:ascii="Tahoma" w:hAnsi="Tahoma" w:cs="Tahoma"/>
          <w:sz w:val="20"/>
          <w:szCs w:val="20"/>
        </w:rPr>
      </w:pPr>
      <w:r w:rsidRPr="00CF0212">
        <w:rPr>
          <w:rFonts w:ascii="Tahoma" w:hAnsi="Tahoma" w:cs="Tahoma"/>
          <w:sz w:val="20"/>
          <w:szCs w:val="20"/>
        </w:rPr>
        <w:t>Field</w:t>
      </w:r>
      <w:r>
        <w:rPr>
          <w:rFonts w:ascii="Tahoma" w:hAnsi="Tahoma" w:cs="Tahoma"/>
          <w:sz w:val="20"/>
          <w:szCs w:val="20"/>
        </w:rPr>
        <w:t>s</w:t>
      </w:r>
      <w:r w:rsidRPr="00CF0212">
        <w:rPr>
          <w:rFonts w:ascii="Tahoma" w:hAnsi="Tahoma" w:cs="Tahoma"/>
          <w:sz w:val="20"/>
          <w:szCs w:val="20"/>
        </w:rPr>
        <w:t xml:space="preserve"> to select limit updates</w:t>
      </w:r>
      <w:r>
        <w:rPr>
          <w:rFonts w:ascii="Tahoma" w:hAnsi="Tahoma" w:cs="Tahoma"/>
          <w:sz w:val="20"/>
          <w:szCs w:val="20"/>
        </w:rPr>
        <w:t>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299"/>
        <w:gridCol w:w="900"/>
        <w:gridCol w:w="4860"/>
      </w:tblGrid>
      <w:tr w:rsidR="008C7647" w:rsidRPr="00BF70A0" w:rsidTr="008C7647">
        <w:tc>
          <w:tcPr>
            <w:tcW w:w="2299" w:type="dxa"/>
            <w:shd w:val="clear" w:color="auto" w:fill="D9D9D9" w:themeFill="background1" w:themeFillShade="D9"/>
          </w:tcPr>
          <w:p w:rsidR="008C7647" w:rsidRPr="00BF70A0" w:rsidRDefault="008C7647" w:rsidP="008C764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Zone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8C7647" w:rsidRPr="00BF70A0" w:rsidRDefault="008C7647" w:rsidP="008C764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Value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8C7647" w:rsidRPr="00BF70A0" w:rsidRDefault="008C7647" w:rsidP="008C764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</w:tr>
      <w:tr w:rsidR="008C7647" w:rsidTr="008C7647">
        <w:tc>
          <w:tcPr>
            <w:tcW w:w="2299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00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60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C7647" w:rsidTr="008C7647">
        <w:tc>
          <w:tcPr>
            <w:tcW w:w="2299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00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60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C7647" w:rsidTr="008C7647">
        <w:tc>
          <w:tcPr>
            <w:tcW w:w="2299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00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60" w:type="dxa"/>
          </w:tcPr>
          <w:p w:rsidR="008C7647" w:rsidRDefault="008C7647" w:rsidP="008C7647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C7647" w:rsidRDefault="008C7647" w:rsidP="008C7647">
      <w:pPr>
        <w:spacing w:after="0"/>
        <w:rPr>
          <w:rFonts w:ascii="Tahoma" w:hAnsi="Tahoma" w:cs="Tahoma"/>
          <w:sz w:val="18"/>
          <w:szCs w:val="18"/>
        </w:rPr>
      </w:pPr>
    </w:p>
    <w:p w:rsidR="00753DC6" w:rsidRDefault="00753DC6" w:rsidP="008C7647">
      <w:pPr>
        <w:spacing w:after="0"/>
        <w:ind w:left="576"/>
        <w:rPr>
          <w:rFonts w:ascii="Tahoma" w:hAnsi="Tahoma" w:cs="Tahoma"/>
          <w:sz w:val="18"/>
          <w:szCs w:val="18"/>
        </w:rPr>
      </w:pPr>
    </w:p>
    <w:p w:rsidR="001B3F5C" w:rsidRDefault="00CF0212" w:rsidP="00CF0212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Implementation of list of branches:</w:t>
      </w:r>
    </w:p>
    <w:p w:rsidR="001B3F5C" w:rsidRDefault="001B3F5C" w:rsidP="008C7647">
      <w:pPr>
        <w:spacing w:after="0"/>
        <w:ind w:left="576"/>
        <w:rPr>
          <w:rFonts w:ascii="Tahoma" w:hAnsi="Tahoma" w:cs="Tahoma"/>
          <w:sz w:val="18"/>
          <w:szCs w:val="18"/>
        </w:rPr>
      </w:pPr>
    </w:p>
    <w:p w:rsidR="001B3F5C" w:rsidRDefault="001B3F5C" w:rsidP="008C7647">
      <w:pPr>
        <w:spacing w:after="0"/>
        <w:ind w:left="576"/>
        <w:rPr>
          <w:rFonts w:ascii="Tahoma" w:hAnsi="Tahoma" w:cs="Tahoma"/>
          <w:sz w:val="18"/>
          <w:szCs w:val="18"/>
        </w:rPr>
      </w:pPr>
    </w:p>
    <w:p w:rsidR="001B3F5C" w:rsidRDefault="001B3F5C" w:rsidP="008C7647">
      <w:pPr>
        <w:spacing w:after="0"/>
        <w:ind w:left="576"/>
        <w:rPr>
          <w:rFonts w:ascii="Tahoma" w:hAnsi="Tahoma" w:cs="Tahoma"/>
          <w:sz w:val="18"/>
          <w:szCs w:val="18"/>
        </w:rPr>
      </w:pPr>
    </w:p>
    <w:p w:rsidR="00753DC6" w:rsidRDefault="00753DC6" w:rsidP="008C7647">
      <w:pPr>
        <w:spacing w:after="0"/>
        <w:ind w:left="576"/>
        <w:rPr>
          <w:rFonts w:ascii="Tahoma" w:hAnsi="Tahoma" w:cs="Tahoma"/>
          <w:sz w:val="18"/>
          <w:szCs w:val="18"/>
        </w:rPr>
      </w:pPr>
    </w:p>
    <w:p w:rsidR="00D56565" w:rsidRPr="009C0B5F" w:rsidRDefault="00AB0130" w:rsidP="00D56565">
      <w:pPr>
        <w:pStyle w:val="Default"/>
        <w:rPr>
          <w:rFonts w:ascii="Tahoma" w:eastAsiaTheme="minorHAnsi" w:hAnsi="Tahoma" w:cs="Tahoma"/>
          <w:color w:val="auto"/>
          <w:sz w:val="20"/>
          <w:szCs w:val="20"/>
          <w:u w:val="single"/>
        </w:rPr>
      </w:pPr>
      <w:r>
        <w:rPr>
          <w:rFonts w:ascii="Tahoma" w:eastAsiaTheme="minorHAnsi" w:hAnsi="Tahoma" w:cs="Tahoma"/>
          <w:color w:val="auto"/>
          <w:sz w:val="20"/>
          <w:szCs w:val="20"/>
          <w:u w:val="single"/>
        </w:rPr>
        <w:t>List of branches: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540"/>
        <w:gridCol w:w="1660"/>
        <w:gridCol w:w="3820"/>
      </w:tblGrid>
      <w:tr w:rsidR="00AB0130" w:rsidRPr="00AB0130" w:rsidTr="00AB0130">
        <w:trPr>
          <w:trHeight w:val="315"/>
        </w:trPr>
        <w:tc>
          <w:tcPr>
            <w:tcW w:w="154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000000" w:fill="D9E1F2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Branch number</w:t>
            </w:r>
          </w:p>
        </w:tc>
        <w:tc>
          <w:tcPr>
            <w:tcW w:w="1660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000000" w:fill="D9E1F2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3820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000000" w:fill="D9E1F2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Location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310088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 (CSM)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310236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310269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310287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310326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310366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310368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ICC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ICC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CLT INVESTMENT (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same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 xml:space="preserve"> as 310-088)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ICC GENT</w:t>
            </w:r>
          </w:p>
        </w:tc>
      </w:tr>
      <w:tr w:rsidR="00AB0130" w:rsidRPr="00C34F8E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CLT DBBC Non-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Paym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/GIM</w:t>
            </w:r>
          </w:p>
        </w:tc>
      </w:tr>
      <w:tr w:rsidR="00AB0130" w:rsidRPr="00C34F8E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CLT DBBC Non-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Paym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/GIM</w:t>
            </w:r>
          </w:p>
        </w:tc>
      </w:tr>
      <w:tr w:rsidR="00AB0130" w:rsidRPr="00C34F8E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CLT DBBC Non-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Paym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/GIM</w:t>
            </w:r>
          </w:p>
        </w:tc>
      </w:tr>
      <w:tr w:rsidR="00AB0130" w:rsidRPr="00C34F8E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CLT DBBC Non-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Paym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fr-BE"/>
              </w:rPr>
              <w:t>/GIM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 DBBC Payments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310378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Centre/Centrum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 DBBC Payments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340046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Zuid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     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 EVENTS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340049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Zuid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     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 EVENTS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340051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Zuid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     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 EVENTS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340054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Zuid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     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CLT EVENTS</w:t>
            </w:r>
          </w:p>
        </w:tc>
      </w:tr>
      <w:tr w:rsidR="00AB0130" w:rsidRPr="00AB0130" w:rsidTr="00AB0130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7B7B7B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340063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Zuid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     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auto"/>
            <w:noWrap/>
            <w:vAlign w:val="bottom"/>
            <w:hideMark/>
          </w:tcPr>
          <w:p w:rsidR="00AB0130" w:rsidRPr="00AB0130" w:rsidRDefault="00AB0130" w:rsidP="00AB01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CLT EVENTS - Customer Data </w:t>
            </w:r>
            <w:proofErr w:type="spellStart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Mgt</w:t>
            </w:r>
            <w:proofErr w:type="spellEnd"/>
            <w:r w:rsidRPr="00AB013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Ghent</w:t>
            </w:r>
          </w:p>
        </w:tc>
      </w:tr>
    </w:tbl>
    <w:p w:rsidR="00E25FA8" w:rsidRPr="00AB0130" w:rsidRDefault="00E25FA8" w:rsidP="003D6272">
      <w:pPr>
        <w:pStyle w:val="Standard"/>
        <w:ind w:left="0"/>
        <w:rPr>
          <w:rFonts w:ascii="Verdana" w:hAnsi="Verdana" w:cs="Verdana"/>
          <w:sz w:val="20"/>
          <w:lang w:val="en-US"/>
        </w:rPr>
      </w:pPr>
    </w:p>
    <w:p w:rsidR="00E25FA8" w:rsidRDefault="00390817" w:rsidP="003D6272">
      <w:pPr>
        <w:pStyle w:val="Standard"/>
        <w:ind w:left="0"/>
        <w:rPr>
          <w:rFonts w:ascii="Verdana" w:hAnsi="Verdana" w:cs="Verdana"/>
          <w:sz w:val="20"/>
        </w:rPr>
      </w:pPr>
      <w:r w:rsidRPr="00390817">
        <w:rPr>
          <w:rFonts w:ascii="Verdana" w:hAnsi="Verdana" w:cs="Verdana"/>
          <w:sz w:val="20"/>
          <w:u w:val="single"/>
        </w:rPr>
        <w:t>Note:</w:t>
      </w:r>
      <w:r>
        <w:rPr>
          <w:rFonts w:ascii="Verdana" w:hAnsi="Verdana" w:cs="Verdana"/>
          <w:sz w:val="20"/>
        </w:rPr>
        <w:t xml:space="preserve"> </w:t>
      </w:r>
      <w:r w:rsidR="00E25FA8">
        <w:rPr>
          <w:rFonts w:ascii="Verdana" w:hAnsi="Verdana" w:cs="Verdana"/>
          <w:sz w:val="20"/>
        </w:rPr>
        <w:t xml:space="preserve">It is the responsibility </w:t>
      </w:r>
      <w:r w:rsidR="006B5FCA">
        <w:rPr>
          <w:rFonts w:ascii="Verdana" w:hAnsi="Verdana" w:cs="Verdana"/>
          <w:sz w:val="20"/>
        </w:rPr>
        <w:t>of TAR Application to determin</w:t>
      </w:r>
      <w:r w:rsidR="00E25FA8">
        <w:rPr>
          <w:rFonts w:ascii="Verdana" w:hAnsi="Verdana" w:cs="Verdana"/>
          <w:sz w:val="20"/>
        </w:rPr>
        <w:t xml:space="preserve">e if the account </w:t>
      </w:r>
      <w:r w:rsidR="008C7647">
        <w:rPr>
          <w:rFonts w:ascii="Verdana" w:hAnsi="Verdana" w:cs="Verdana"/>
          <w:sz w:val="20"/>
        </w:rPr>
        <w:t xml:space="preserve">linked to the card </w:t>
      </w:r>
      <w:r>
        <w:rPr>
          <w:rFonts w:ascii="Verdana" w:hAnsi="Verdana" w:cs="Verdana"/>
          <w:sz w:val="20"/>
        </w:rPr>
        <w:t xml:space="preserve">is </w:t>
      </w:r>
      <w:r w:rsidR="00E25FA8">
        <w:rPr>
          <w:rFonts w:ascii="Verdana" w:hAnsi="Verdana" w:cs="Verdana"/>
          <w:sz w:val="20"/>
        </w:rPr>
        <w:t xml:space="preserve">a </w:t>
      </w:r>
      <w:r w:rsidR="00E25FA8" w:rsidRPr="00E25FA8">
        <w:rPr>
          <w:rFonts w:ascii="Verdana" w:hAnsi="Verdana" w:cs="Verdana"/>
          <w:sz w:val="20"/>
          <w:shd w:val="clear" w:color="auto" w:fill="FFFF00"/>
        </w:rPr>
        <w:t>LION account</w:t>
      </w:r>
      <w:r w:rsidR="00E25FA8">
        <w:rPr>
          <w:rFonts w:ascii="Verdana" w:hAnsi="Verdana" w:cs="Verdana"/>
          <w:sz w:val="20"/>
        </w:rPr>
        <w:t>.</w:t>
      </w:r>
    </w:p>
    <w:p w:rsidR="009C0B5F" w:rsidRDefault="009C0B5F" w:rsidP="003D6272">
      <w:pPr>
        <w:pStyle w:val="Standard"/>
        <w:ind w:left="0"/>
        <w:rPr>
          <w:rFonts w:ascii="Verdana" w:hAnsi="Verdana" w:cs="Verdana"/>
          <w:sz w:val="20"/>
        </w:rPr>
      </w:pPr>
    </w:p>
    <w:p w:rsidR="009C0B5F" w:rsidRPr="009C0B5F" w:rsidRDefault="009C0B5F" w:rsidP="009C0B5F">
      <w:pPr>
        <w:spacing w:line="240" w:lineRule="auto"/>
        <w:rPr>
          <w:rFonts w:ascii="Verdana" w:hAnsi="Verdana" w:cs="Verdana"/>
          <w:b/>
          <w:sz w:val="20"/>
          <w:u w:val="single"/>
        </w:rPr>
      </w:pPr>
      <w:r w:rsidRPr="009C0B5F">
        <w:rPr>
          <w:rFonts w:ascii="Verdana" w:hAnsi="Verdana" w:cs="Verdana"/>
          <w:b/>
          <w:sz w:val="20"/>
          <w:u w:val="single"/>
        </w:rPr>
        <w:t>Process Description:</w:t>
      </w:r>
    </w:p>
    <w:p w:rsidR="009C0B5F" w:rsidRDefault="009C0B5F" w:rsidP="009C0B5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the conditions for the new fee are encountered, the interface COP</w:t>
      </w:r>
      <w:r w:rsidR="00AB0130">
        <w:rPr>
          <w:rFonts w:ascii="Tahoma" w:hAnsi="Tahoma" w:cs="Tahoma"/>
          <w:sz w:val="20"/>
          <w:szCs w:val="20"/>
        </w:rPr>
        <w:t>ER</w:t>
      </w:r>
      <w:r>
        <w:rPr>
          <w:rFonts w:ascii="Tahoma" w:hAnsi="Tahoma" w:cs="Tahoma"/>
          <w:sz w:val="20"/>
          <w:szCs w:val="20"/>
        </w:rPr>
        <w:t xml:space="preserve"> is filled in as follows:</w:t>
      </w:r>
    </w:p>
    <w:p w:rsidR="009C0B5F" w:rsidRPr="00AB0130" w:rsidRDefault="00AB0130" w:rsidP="00AB0130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…</w:t>
      </w:r>
    </w:p>
    <w:p w:rsidR="009C0B5F" w:rsidRDefault="009C0B5F" w:rsidP="002F2B01">
      <w:pPr>
        <w:pStyle w:val="Standard"/>
        <w:ind w:left="0"/>
        <w:rPr>
          <w:rFonts w:ascii="Verdana" w:hAnsi="Verdana" w:cs="Verdana"/>
          <w:sz w:val="20"/>
        </w:rPr>
      </w:pPr>
    </w:p>
    <w:p w:rsidR="00C86DC5" w:rsidRPr="00DE0ADF" w:rsidRDefault="00CD6D3D" w:rsidP="009D0B79">
      <w:pPr>
        <w:pStyle w:val="Heading1"/>
      </w:pPr>
      <w:bookmarkStart w:id="156" w:name="_Toc285109422"/>
      <w:bookmarkStart w:id="157" w:name="_Toc285109598"/>
      <w:bookmarkStart w:id="158" w:name="_Toc286662093"/>
      <w:bookmarkStart w:id="159" w:name="_Toc286662880"/>
      <w:bookmarkStart w:id="160" w:name="_Toc292179721"/>
      <w:bookmarkStart w:id="161" w:name="_Toc297710199"/>
      <w:bookmarkStart w:id="162" w:name="_Toc534799684"/>
      <w:bookmarkStart w:id="163" w:name="_Toc481304004"/>
      <w:bookmarkStart w:id="164" w:name="_Toc481304134"/>
      <w:bookmarkStart w:id="165" w:name="_Toc503254759"/>
      <w:bookmarkStart w:id="166" w:name="_Toc63835921"/>
      <w:bookmarkStart w:id="167" w:name="_Toc63837509"/>
      <w:bookmarkStart w:id="168" w:name="_Toc69882667"/>
      <w:bookmarkStart w:id="169" w:name="_Toc105907019"/>
      <w:bookmarkStart w:id="170" w:name="_Toc233629187"/>
      <w:r>
        <w:t>Program</w:t>
      </w:r>
      <w:r w:rsidR="00C34F8E">
        <w:t>s Changes</w:t>
      </w:r>
      <w:r>
        <w:t xml:space="preserve"> </w:t>
      </w:r>
      <w:bookmarkEnd w:id="156"/>
      <w:bookmarkEnd w:id="157"/>
      <w:bookmarkEnd w:id="158"/>
      <w:bookmarkEnd w:id="159"/>
      <w:bookmarkEnd w:id="160"/>
      <w:r>
        <w:t>Description</w:t>
      </w:r>
      <w:bookmarkEnd w:id="161"/>
      <w:bookmarkEnd w:id="162"/>
    </w:p>
    <w:p w:rsidR="001610C3" w:rsidRPr="000F6939" w:rsidRDefault="000F6939" w:rsidP="009D0B79">
      <w:pPr>
        <w:pStyle w:val="Heading2"/>
      </w:pPr>
      <w:bookmarkStart w:id="171" w:name="_Toc285109423"/>
      <w:bookmarkStart w:id="172" w:name="_Toc285109599"/>
      <w:bookmarkStart w:id="173" w:name="_Toc286662094"/>
      <w:bookmarkStart w:id="174" w:name="_Toc286662881"/>
      <w:bookmarkStart w:id="175" w:name="_Toc292179722"/>
      <w:bookmarkStart w:id="176" w:name="_Toc297710200"/>
      <w:bookmarkStart w:id="177" w:name="_Toc534799685"/>
      <w:r>
        <w:t xml:space="preserve">3.1 </w:t>
      </w:r>
      <w:bookmarkEnd w:id="171"/>
      <w:bookmarkEnd w:id="172"/>
      <w:bookmarkEnd w:id="173"/>
      <w:bookmarkEnd w:id="174"/>
      <w:bookmarkEnd w:id="175"/>
      <w:bookmarkEnd w:id="176"/>
      <w:bookmarkEnd w:id="177"/>
      <w:r w:rsidR="00C34F8E">
        <w:t>Function 1</w:t>
      </w:r>
    </w:p>
    <w:p w:rsidR="00C34F8E" w:rsidRDefault="005351AE" w:rsidP="0084136D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Impacted sources: </w:t>
      </w:r>
    </w:p>
    <w:p w:rsidR="00C34F8E" w:rsidRDefault="00AB0130" w:rsidP="00C34F8E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20"/>
          <w:szCs w:val="20"/>
        </w:rPr>
      </w:pPr>
      <w:r w:rsidRPr="00C34F8E">
        <w:rPr>
          <w:rFonts w:ascii="Tahoma" w:hAnsi="Tahoma" w:cs="Tahoma"/>
          <w:sz w:val="20"/>
          <w:szCs w:val="20"/>
        </w:rPr>
        <w:t>PAC</w:t>
      </w:r>
      <w:r w:rsidR="005351AE" w:rsidRPr="00C34F8E">
        <w:rPr>
          <w:rFonts w:ascii="Tahoma" w:hAnsi="Tahoma" w:cs="Tahoma"/>
          <w:sz w:val="20"/>
          <w:szCs w:val="20"/>
        </w:rPr>
        <w:t>/PS/</w:t>
      </w:r>
      <w:r w:rsidRPr="00C34F8E">
        <w:rPr>
          <w:rFonts w:ascii="Tahoma" w:hAnsi="Tahoma" w:cs="Tahoma"/>
          <w:sz w:val="20"/>
          <w:szCs w:val="20"/>
        </w:rPr>
        <w:t>???</w:t>
      </w:r>
    </w:p>
    <w:p w:rsidR="00C34F8E" w:rsidRDefault="00C34F8E" w:rsidP="00C34F8E">
      <w:pPr>
        <w:pStyle w:val="ListParagraph"/>
        <w:numPr>
          <w:ilvl w:val="0"/>
          <w:numId w:val="18"/>
        </w:numPr>
        <w:spacing w:line="240" w:lineRule="auto"/>
        <w:rPr>
          <w:rFonts w:ascii="Tahoma" w:hAnsi="Tahoma" w:cs="Tahoma"/>
          <w:sz w:val="20"/>
          <w:szCs w:val="20"/>
        </w:rPr>
      </w:pPr>
    </w:p>
    <w:p w:rsidR="009C0B5F" w:rsidRPr="00C34F8E" w:rsidRDefault="005351AE" w:rsidP="00C34F8E">
      <w:pPr>
        <w:spacing w:line="240" w:lineRule="auto"/>
        <w:rPr>
          <w:rFonts w:ascii="Tahoma" w:hAnsi="Tahoma" w:cs="Tahoma"/>
          <w:sz w:val="20"/>
          <w:szCs w:val="20"/>
        </w:rPr>
      </w:pPr>
      <w:r w:rsidRPr="00C34F8E">
        <w:rPr>
          <w:rFonts w:ascii="Tahoma" w:hAnsi="Tahoma" w:cs="Tahoma"/>
          <w:sz w:val="20"/>
          <w:szCs w:val="20"/>
        </w:rPr>
        <w:t xml:space="preserve">SURE </w:t>
      </w:r>
      <w:proofErr w:type="gramStart"/>
      <w:r w:rsidRPr="00C34F8E">
        <w:rPr>
          <w:rFonts w:ascii="Tahoma" w:hAnsi="Tahoma" w:cs="Tahoma"/>
          <w:sz w:val="20"/>
          <w:szCs w:val="20"/>
        </w:rPr>
        <w:t xml:space="preserve">task </w:t>
      </w:r>
      <w:r w:rsidR="00C34F8E">
        <w:rPr>
          <w:rFonts w:ascii="Tahoma" w:hAnsi="Tahoma" w:cs="Tahoma"/>
          <w:sz w:val="20"/>
          <w:szCs w:val="20"/>
        </w:rPr>
        <w:t>:</w:t>
      </w:r>
      <w:proofErr w:type="gramEnd"/>
      <w:r w:rsidR="00C34F8E">
        <w:rPr>
          <w:rFonts w:ascii="Tahoma" w:hAnsi="Tahoma" w:cs="Tahoma"/>
          <w:sz w:val="20"/>
          <w:szCs w:val="20"/>
        </w:rPr>
        <w:t xml:space="preserve"> PAC0000</w:t>
      </w:r>
    </w:p>
    <w:p w:rsidR="0084136D" w:rsidRDefault="0084136D" w:rsidP="0084136D">
      <w:pPr>
        <w:spacing w:line="240" w:lineRule="auto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Modification in</w:t>
      </w:r>
      <w:r w:rsidRPr="00BF69C2">
        <w:rPr>
          <w:rFonts w:ascii="Tahoma" w:hAnsi="Tahoma" w:cs="Tahoma"/>
          <w:sz w:val="20"/>
          <w:szCs w:val="20"/>
        </w:rPr>
        <w:t xml:space="preserve"> coding</w:t>
      </w:r>
      <w:r>
        <w:rPr>
          <w:rFonts w:ascii="Tahoma" w:hAnsi="Tahoma" w:cs="Tahoma"/>
          <w:sz w:val="20"/>
          <w:szCs w:val="20"/>
        </w:rPr>
        <w:t xml:space="preserve"> and new coding are </w:t>
      </w:r>
      <w:r w:rsidRPr="00BF69C2">
        <w:rPr>
          <w:rFonts w:ascii="Tahoma" w:hAnsi="Tahoma" w:cs="Tahoma"/>
          <w:color w:val="FF0000"/>
          <w:sz w:val="20"/>
          <w:szCs w:val="20"/>
        </w:rPr>
        <w:t>in RED</w:t>
      </w:r>
    </w:p>
    <w:p w:rsidR="00560B4B" w:rsidRDefault="00560B4B" w:rsidP="00F30480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492B24" w:rsidRDefault="00492B24" w:rsidP="00F30480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CA1B44" w:rsidRDefault="000F6939" w:rsidP="009D0B79">
      <w:pPr>
        <w:pStyle w:val="Heading2"/>
      </w:pPr>
      <w:bookmarkStart w:id="178" w:name="_Toc285109424"/>
      <w:bookmarkStart w:id="179" w:name="_Toc285109600"/>
      <w:bookmarkStart w:id="180" w:name="_Toc286662095"/>
      <w:bookmarkStart w:id="181" w:name="_Toc286662882"/>
      <w:bookmarkStart w:id="182" w:name="_Toc292179725"/>
      <w:bookmarkStart w:id="183" w:name="_Toc297710201"/>
      <w:bookmarkStart w:id="184" w:name="_Toc534799686"/>
      <w:r>
        <w:t xml:space="preserve">3.2 </w:t>
      </w:r>
      <w:bookmarkEnd w:id="178"/>
      <w:bookmarkEnd w:id="179"/>
      <w:bookmarkEnd w:id="180"/>
      <w:bookmarkEnd w:id="181"/>
      <w:bookmarkEnd w:id="182"/>
      <w:bookmarkEnd w:id="183"/>
      <w:bookmarkEnd w:id="184"/>
      <w:r w:rsidR="00C34F8E">
        <w:t>Change Description</w:t>
      </w:r>
    </w:p>
    <w:p w:rsidR="00111673" w:rsidRDefault="00750479" w:rsidP="00302C9F">
      <w:r>
        <w:t>N.A.</w:t>
      </w:r>
      <w:r w:rsidR="00111673">
        <w:tab/>
      </w:r>
    </w:p>
    <w:p w:rsidR="00671FEF" w:rsidRDefault="00671FEF" w:rsidP="00671FEF">
      <w:bookmarkStart w:id="185" w:name="_3.2.1.__Technical"/>
      <w:bookmarkEnd w:id="185"/>
    </w:p>
    <w:p w:rsidR="00B81390" w:rsidRDefault="000F6939" w:rsidP="009D0B79">
      <w:pPr>
        <w:pStyle w:val="Heading2"/>
      </w:pPr>
      <w:bookmarkStart w:id="186" w:name="_Toc534799687"/>
      <w:r>
        <w:t>3</w:t>
      </w:r>
      <w:r w:rsidR="00806184">
        <w:t>.3</w:t>
      </w:r>
      <w:r>
        <w:t xml:space="preserve"> </w:t>
      </w:r>
      <w:bookmarkEnd w:id="186"/>
      <w:r w:rsidR="00C34F8E">
        <w:t>Parameters</w:t>
      </w:r>
    </w:p>
    <w:p w:rsidR="00B81390" w:rsidRPr="00152601" w:rsidRDefault="00750479" w:rsidP="009A30E2">
      <w:r>
        <w:t>N.A.</w:t>
      </w:r>
    </w:p>
    <w:bookmarkEnd w:id="163"/>
    <w:bookmarkEnd w:id="164"/>
    <w:bookmarkEnd w:id="165"/>
    <w:bookmarkEnd w:id="166"/>
    <w:bookmarkEnd w:id="167"/>
    <w:bookmarkEnd w:id="168"/>
    <w:bookmarkEnd w:id="169"/>
    <w:bookmarkEnd w:id="170"/>
    <w:p w:rsidR="005157CD" w:rsidRDefault="005157CD" w:rsidP="00E605BA">
      <w:pPr>
        <w:ind w:left="850"/>
        <w:rPr>
          <w:rFonts w:ascii="Tahoma" w:hAnsi="Tahoma" w:cs="Tahoma"/>
          <w:color w:val="C0C0C0"/>
          <w:sz w:val="18"/>
          <w:szCs w:val="18"/>
        </w:rPr>
      </w:pPr>
    </w:p>
    <w:p w:rsidR="00CD6D3D" w:rsidRDefault="002813AD" w:rsidP="009D0B79">
      <w:pPr>
        <w:pStyle w:val="Heading2"/>
      </w:pPr>
      <w:bookmarkStart w:id="187" w:name="_Toc297710206"/>
      <w:bookmarkStart w:id="188" w:name="_Toc534799688"/>
      <w:bookmarkStart w:id="189" w:name="_Toc233629199"/>
      <w:bookmarkStart w:id="190" w:name="_Toc233701806"/>
      <w:bookmarkStart w:id="191" w:name="_Toc285109427"/>
      <w:bookmarkStart w:id="192" w:name="_Toc285109603"/>
      <w:bookmarkStart w:id="193" w:name="_Toc286662103"/>
      <w:bookmarkStart w:id="194" w:name="_Toc286662904"/>
      <w:bookmarkStart w:id="195" w:name="_Toc292179731"/>
      <w:r>
        <w:t>3.4</w:t>
      </w:r>
      <w:r w:rsidR="000E5751">
        <w:t xml:space="preserve"> </w:t>
      </w:r>
      <w:bookmarkEnd w:id="187"/>
      <w:bookmarkEnd w:id="188"/>
      <w:r w:rsidR="00C34F8E">
        <w:t>Programming</w:t>
      </w:r>
    </w:p>
    <w:p w:rsidR="00806184" w:rsidRPr="00806184" w:rsidRDefault="00806184" w:rsidP="000E5751">
      <w:pPr>
        <w:ind w:firstLine="187"/>
        <w:rPr>
          <w:rFonts w:ascii="Tahoma" w:hAnsi="Tahoma" w:cs="Tahoma"/>
          <w:sz w:val="20"/>
          <w:szCs w:val="20"/>
        </w:rPr>
      </w:pPr>
      <w:r w:rsidRPr="00806184">
        <w:rPr>
          <w:rFonts w:ascii="Tahoma" w:hAnsi="Tahoma" w:cs="Tahoma"/>
          <w:sz w:val="20"/>
          <w:szCs w:val="20"/>
        </w:rPr>
        <w:t>N.A.</w:t>
      </w:r>
    </w:p>
    <w:p w:rsidR="00890210" w:rsidRPr="00DC17DF" w:rsidRDefault="00DC17DF" w:rsidP="00DC17DF">
      <w:pPr>
        <w:pStyle w:val="Heading3"/>
      </w:pPr>
      <w:bookmarkStart w:id="196" w:name="_Toc448284517"/>
      <w:bookmarkStart w:id="197" w:name="_Toc481287504"/>
      <w:bookmarkStart w:id="198" w:name="_Toc481304005"/>
      <w:bookmarkStart w:id="199" w:name="_Toc481304135"/>
      <w:bookmarkStart w:id="200" w:name="_Toc503254760"/>
      <w:bookmarkStart w:id="201" w:name="_Toc63837510"/>
      <w:bookmarkStart w:id="202" w:name="_Toc69882668"/>
      <w:bookmarkStart w:id="203" w:name="_Toc105907020"/>
      <w:bookmarkStart w:id="204" w:name="_Toc233629205"/>
      <w:bookmarkStart w:id="205" w:name="_Toc233701812"/>
      <w:bookmarkStart w:id="206" w:name="_Toc285109434"/>
      <w:bookmarkStart w:id="207" w:name="_Toc285109610"/>
      <w:bookmarkStart w:id="208" w:name="_Toc286662110"/>
      <w:bookmarkStart w:id="209" w:name="_Toc286662911"/>
      <w:bookmarkStart w:id="210" w:name="_Toc292179738"/>
      <w:bookmarkStart w:id="211" w:name="_Toc297710208"/>
      <w:bookmarkEnd w:id="189"/>
      <w:bookmarkEnd w:id="190"/>
      <w:bookmarkEnd w:id="191"/>
      <w:bookmarkEnd w:id="192"/>
      <w:bookmarkEnd w:id="193"/>
      <w:bookmarkEnd w:id="194"/>
      <w:bookmarkEnd w:id="195"/>
      <w:r w:rsidRPr="00DC17DF">
        <w:t>PAC/PS/</w:t>
      </w:r>
      <w:bookmarkStart w:id="212" w:name="_GoBack"/>
      <w:bookmarkEnd w:id="212"/>
      <w:r w:rsidRPr="00DC17DF">
        <w:t>xxx</w:t>
      </w:r>
    </w:p>
    <w:bookmarkEnd w:id="36"/>
    <w:bookmarkEnd w:id="37"/>
    <w:bookmarkEnd w:id="38"/>
    <w:bookmarkEnd w:id="39"/>
    <w:bookmarkEnd w:id="40"/>
    <w:bookmarkEnd w:id="41"/>
    <w:bookmarkEnd w:id="42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p w:rsidR="003104CD" w:rsidRDefault="003104CD" w:rsidP="00A00226">
      <w:pPr>
        <w:rPr>
          <w:rFonts w:ascii="Tahoma" w:hAnsi="Tahoma" w:cs="Tahoma"/>
          <w:sz w:val="20"/>
          <w:szCs w:val="20"/>
        </w:rPr>
      </w:pPr>
    </w:p>
    <w:p w:rsidR="00AB2225" w:rsidRDefault="00AB2225" w:rsidP="00A00226">
      <w:pPr>
        <w:rPr>
          <w:rFonts w:ascii="Tahoma" w:hAnsi="Tahoma" w:cs="Tahoma"/>
          <w:sz w:val="20"/>
          <w:szCs w:val="20"/>
        </w:rPr>
      </w:pPr>
    </w:p>
    <w:p w:rsidR="00AB2225" w:rsidRDefault="00AB2225" w:rsidP="00AB2225">
      <w:pPr>
        <w:pStyle w:val="Heading2"/>
      </w:pPr>
      <w:bookmarkStart w:id="213" w:name="_Toc534799692"/>
      <w:r>
        <w:t>3.8 Testing</w:t>
      </w:r>
      <w:bookmarkEnd w:id="213"/>
      <w:r>
        <w:tab/>
      </w:r>
    </w:p>
    <w:p w:rsidR="00AB2225" w:rsidRPr="00D9312B" w:rsidRDefault="00AB2225" w:rsidP="00AB2225">
      <w:pPr>
        <w:rPr>
          <w:i/>
        </w:rPr>
      </w:pPr>
      <w:r w:rsidRPr="00D9312B">
        <w:rPr>
          <w:i/>
        </w:rPr>
        <w:t>Refer to Unit Test document.</w:t>
      </w:r>
    </w:p>
    <w:p w:rsidR="00AB2225" w:rsidRPr="00D9312B" w:rsidRDefault="00AB2225" w:rsidP="00AB2225">
      <w:pPr>
        <w:rPr>
          <w:u w:val="single"/>
        </w:rPr>
      </w:pPr>
      <w:r w:rsidRPr="00D9312B">
        <w:rPr>
          <w:u w:val="single"/>
        </w:rPr>
        <w:t xml:space="preserve">The following </w:t>
      </w:r>
      <w:r w:rsidR="00FA5FC6">
        <w:rPr>
          <w:u w:val="single"/>
        </w:rPr>
        <w:t>debit card updates</w:t>
      </w:r>
      <w:r w:rsidRPr="00D9312B">
        <w:rPr>
          <w:u w:val="single"/>
        </w:rPr>
        <w:t xml:space="preserve"> will be tested: </w:t>
      </w:r>
    </w:p>
    <w:p w:rsidR="00AB2225" w:rsidRDefault="00FA5FC6" w:rsidP="006E3423">
      <w:pPr>
        <w:pStyle w:val="ListParagraph"/>
        <w:numPr>
          <w:ilvl w:val="0"/>
          <w:numId w:val="17"/>
        </w:numPr>
      </w:pPr>
      <w:r>
        <w:t>Update definitive ATM limit</w:t>
      </w:r>
    </w:p>
    <w:p w:rsidR="00AB2225" w:rsidRDefault="00FA5FC6" w:rsidP="006E3423">
      <w:pPr>
        <w:pStyle w:val="ListParagraph"/>
        <w:numPr>
          <w:ilvl w:val="0"/>
          <w:numId w:val="17"/>
        </w:numPr>
      </w:pPr>
      <w:r>
        <w:t>Update temporary ATM limit</w:t>
      </w:r>
    </w:p>
    <w:p w:rsidR="00FA5FC6" w:rsidRDefault="00FA5FC6" w:rsidP="00FA5FC6">
      <w:pPr>
        <w:pStyle w:val="ListParagraph"/>
        <w:numPr>
          <w:ilvl w:val="0"/>
          <w:numId w:val="17"/>
        </w:numPr>
      </w:pPr>
      <w:r>
        <w:t>Update definitive POS limit</w:t>
      </w:r>
    </w:p>
    <w:p w:rsidR="00FA5FC6" w:rsidRDefault="00FA5FC6" w:rsidP="00FA5FC6">
      <w:pPr>
        <w:pStyle w:val="ListParagraph"/>
        <w:numPr>
          <w:ilvl w:val="0"/>
          <w:numId w:val="17"/>
        </w:numPr>
      </w:pPr>
      <w:r>
        <w:t>Update temporary POS limit</w:t>
      </w:r>
    </w:p>
    <w:p w:rsidR="006E3423" w:rsidRDefault="006E3423" w:rsidP="00AB2225">
      <w:r>
        <w:t xml:space="preserve">Verify the booking of the new fee for transactions in </w:t>
      </w:r>
      <w:r w:rsidR="00FA5FC6">
        <w:t>CLT and non CLT branches.</w:t>
      </w:r>
    </w:p>
    <w:p w:rsidR="006E3423" w:rsidRDefault="006E3423" w:rsidP="00AB2225">
      <w:r>
        <w:t>Execute a small non-regression testing.</w:t>
      </w:r>
    </w:p>
    <w:p w:rsidR="00AB2225" w:rsidRDefault="00AB2225" w:rsidP="00A00226">
      <w:pPr>
        <w:rPr>
          <w:rFonts w:ascii="Tahoma" w:hAnsi="Tahoma" w:cs="Tahoma"/>
          <w:sz w:val="20"/>
          <w:szCs w:val="20"/>
        </w:rPr>
      </w:pPr>
    </w:p>
    <w:p w:rsidR="00EC6428" w:rsidRPr="00492B24" w:rsidRDefault="00AB2225" w:rsidP="009D0B79">
      <w:pPr>
        <w:pStyle w:val="Heading2"/>
      </w:pPr>
      <w:bookmarkStart w:id="214" w:name="_Toc534799693"/>
      <w:r>
        <w:t>3.9</w:t>
      </w:r>
      <w:r w:rsidR="00451508">
        <w:t xml:space="preserve"> ANNEX A</w:t>
      </w:r>
      <w:bookmarkEnd w:id="214"/>
      <w:r w:rsidR="00520603">
        <w:tab/>
      </w:r>
    </w:p>
    <w:p w:rsidR="009D639E" w:rsidRPr="00B00AF1" w:rsidRDefault="009D639E" w:rsidP="00B00AF1">
      <w:pPr>
        <w:spacing w:after="0"/>
        <w:rPr>
          <w:rFonts w:ascii="Courier New" w:hAnsi="Courier New" w:cs="Courier New"/>
          <w:sz w:val="18"/>
          <w:szCs w:val="18"/>
        </w:rPr>
      </w:pPr>
    </w:p>
    <w:sectPr w:rsidR="009D639E" w:rsidRPr="00B00AF1" w:rsidSect="00F30643">
      <w:headerReference w:type="default" r:id="rId12"/>
      <w:footerReference w:type="default" r:id="rId13"/>
      <w:endnotePr>
        <w:numFmt w:val="decimal"/>
      </w:endnotePr>
      <w:type w:val="continuous"/>
      <w:pgSz w:w="11907" w:h="16840" w:code="9"/>
      <w:pgMar w:top="567" w:right="567" w:bottom="567" w:left="567" w:header="567" w:footer="56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86F" w:rsidRDefault="0078786F">
      <w:pPr>
        <w:spacing w:line="20" w:lineRule="exact"/>
      </w:pPr>
    </w:p>
  </w:endnote>
  <w:endnote w:type="continuationSeparator" w:id="0">
    <w:p w:rsidR="0078786F" w:rsidRDefault="0078786F">
      <w:r>
        <w:t xml:space="preserve"> </w:t>
      </w:r>
    </w:p>
  </w:endnote>
  <w:endnote w:type="continuationNotice" w:id="1">
    <w:p w:rsidR="0078786F" w:rsidRDefault="0078786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1F" w:rsidRPr="00AB6199" w:rsidRDefault="009A461F" w:rsidP="00FC162A">
    <w:pPr>
      <w:pStyle w:val="Footer"/>
    </w:pPr>
    <w:r>
      <w:fldChar w:fldCharType="begin"/>
    </w:r>
    <w:r w:rsidRPr="00AB6199">
      <w:instrText xml:space="preserve"> FILENAME   \* MERGEFORMAT </w:instrText>
    </w:r>
    <w:r>
      <w:fldChar w:fldCharType="separate"/>
    </w:r>
    <w:r>
      <w:rPr>
        <w:noProof/>
      </w:rPr>
      <w:t>TA-New Pricing non ING ATM V 0.1</w:t>
    </w:r>
    <w:r>
      <w:fldChar w:fldCharType="end"/>
    </w:r>
    <w:r w:rsidRPr="00AB6199">
      <w:t xml:space="preserve"> </w:t>
    </w:r>
    <w:r w:rsidRPr="00AB6199">
      <w:tab/>
    </w:r>
    <w:r>
      <w:rPr>
        <w:rStyle w:val="PageNumber"/>
      </w:rPr>
      <w:fldChar w:fldCharType="begin"/>
    </w:r>
    <w:r w:rsidRPr="00AB619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17D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86F" w:rsidRDefault="0078786F">
      <w:r>
        <w:separator/>
      </w:r>
    </w:p>
  </w:footnote>
  <w:footnote w:type="continuationSeparator" w:id="0">
    <w:p w:rsidR="0078786F" w:rsidRDefault="00787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1F" w:rsidRPr="00D765C8" w:rsidRDefault="009A461F">
    <w:pPr>
      <w:tabs>
        <w:tab w:val="left" w:pos="-1440"/>
        <w:tab w:val="left" w:pos="-720"/>
        <w:tab w:val="left" w:pos="0"/>
        <w:tab w:val="left" w:pos="431"/>
        <w:tab w:val="left" w:pos="1298"/>
        <w:tab w:val="left" w:pos="2143"/>
        <w:tab w:val="left" w:pos="2880"/>
      </w:tabs>
      <w:spacing w:line="19" w:lineRule="exact"/>
    </w:pPr>
    <w:r>
      <w:object w:dxaOrig="7305" w:dyaOrig="11670" w14:anchorId="7CCAA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6.75pt;height:582.75pt" o:ole="">
          <v:imagedata r:id="rId1" o:title=""/>
        </v:shape>
        <o:OLEObject Type="Embed" ProgID="Visio.Drawing.11" ShapeID="_x0000_i1025" DrawAspect="Content" ObjectID="_1610783652" r:id="rId2"/>
      </w:object>
    </w:r>
    <w:r>
      <w:object w:dxaOrig="8131" w:dyaOrig="3315" w14:anchorId="067A2808">
        <v:shape id="_x0000_i1026" type="#_x0000_t75" style="width:403.5pt;height:165.75pt" o:ole="">
          <v:imagedata r:id="rId3" o:title=""/>
        </v:shape>
        <o:OLEObject Type="Embed" ProgID="Visio.Drawing.15" ShapeID="_x0000_i1026" DrawAspect="Content" ObjectID="_1610783653" r:id="rId4"/>
      </w:object>
    </w:r>
    <w:r>
      <w:object w:dxaOrig="8685" w:dyaOrig="9135" w14:anchorId="175E61F2">
        <v:shape id="_x0000_i1027" type="#_x0000_t75" style="width:6in;height:453.75pt" o:ole="">
          <v:imagedata r:id="rId5" o:title=""/>
        </v:shape>
        <o:OLEObject Type="Embed" ProgID="Visio.Drawing.11" ShapeID="_x0000_i1027" DrawAspect="Content" ObjectID="_1610783654" r:id="rId6"/>
      </w:object>
    </w:r>
    <w:r>
      <w:object w:dxaOrig="10185" w:dyaOrig="10230" w14:anchorId="1AE04CBE">
        <v:shape id="_x0000_i1028" type="#_x0000_t75" style="width:511.5pt;height:510.75pt" o:ole="">
          <v:imagedata r:id="rId7" o:title=""/>
        </v:shape>
        <o:OLEObject Type="Embed" ProgID="Visio.Drawing.11" ShapeID="_x0000_i1028" DrawAspect="Content" ObjectID="_1610783655" r:id="rId8"/>
      </w:object>
    </w:r>
    <w:r>
      <w:object w:dxaOrig="10185" w:dyaOrig="10230" w14:anchorId="29ECE7F9">
        <v:shape id="_x0000_i1029" type="#_x0000_t75" style="width:511.5pt;height:510.75pt" o:ole="">
          <v:imagedata r:id="rId9" o:title=""/>
        </v:shape>
        <o:OLEObject Type="Embed" ProgID="Visio.Drawing.11" ShapeID="_x0000_i1029" DrawAspect="Content" ObjectID="_1610783656" r:id="rId10"/>
      </w:object>
    </w:r>
    <w:r>
      <w:object w:dxaOrig="7305" w:dyaOrig="11670" w14:anchorId="008BF1DC">
        <v:shape id="_x0000_i1030" type="#_x0000_t75" style="width:366.75pt;height:582.75pt" o:ole="">
          <v:imagedata r:id="rId11" o:title=""/>
        </v:shape>
        <o:OLEObject Type="Embed" ProgID="Visio.Drawing.11" ShapeID="_x0000_i1030" DrawAspect="Content" ObjectID="_1610783657" r:id="rId12"/>
      </w:object>
    </w:r>
    <w:r>
      <w:object w:dxaOrig="10185" w:dyaOrig="10230" w14:anchorId="13CA3375">
        <v:shape id="_x0000_i1031" type="#_x0000_t75" style="width:511.5pt;height:510.75pt" o:ole="">
          <v:imagedata r:id="rId13" o:title=""/>
        </v:shape>
        <o:OLEObject Type="Embed" ProgID="Visio.Drawing.11" ShapeID="_x0000_i1031" DrawAspect="Content" ObjectID="_1610783658" r:id="rId14"/>
      </w:object>
    </w:r>
    <w:r>
      <w:object w:dxaOrig="8685" w:dyaOrig="9135" w14:anchorId="4F24BB43">
        <v:shape id="_x0000_i1032" type="#_x0000_t75" style="width:6in;height:453.75pt" o:ole="">
          <v:imagedata r:id="rId15" o:title=""/>
        </v:shape>
        <o:OLEObject Type="Embed" ProgID="Visio.Drawing.11" ShapeID="_x0000_i1032" DrawAspect="Content" ObjectID="_1610783659" r:id="rId16"/>
      </w:object>
    </w:r>
    <w:r>
      <w:object w:dxaOrig="8685" w:dyaOrig="9705" w14:anchorId="4F30E1AD">
        <v:shape id="_x0000_i1033" type="#_x0000_t75" style="width:6in;height:482.25pt" o:ole="">
          <v:imagedata r:id="rId17" o:title=""/>
        </v:shape>
        <o:OLEObject Type="Embed" ProgID="Visio.Drawing.11" ShapeID="_x0000_i1033" DrawAspect="Content" ObjectID="_1610783660" r:id="rId18"/>
      </w:object>
    </w:r>
    <w:r>
      <w:object w:dxaOrig="8685" w:dyaOrig="9135" w14:anchorId="214E9466">
        <v:shape id="_x0000_i1034" type="#_x0000_t75" style="width:6in;height:453.75pt" o:ole="">
          <v:imagedata r:id="rId19" o:title=""/>
        </v:shape>
        <o:OLEObject Type="Embed" ProgID="Visio.Drawing.11" ShapeID="_x0000_i1034" DrawAspect="Content" ObjectID="_1610783661" r:id="rId20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06FB"/>
    <w:multiLevelType w:val="hybridMultilevel"/>
    <w:tmpl w:val="1ADA6956"/>
    <w:lvl w:ilvl="0" w:tplc="DA36F9FE">
      <w:start w:val="3"/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07D"/>
    <w:multiLevelType w:val="hybridMultilevel"/>
    <w:tmpl w:val="1D20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D3D"/>
    <w:multiLevelType w:val="hybridMultilevel"/>
    <w:tmpl w:val="78E4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25B8"/>
    <w:multiLevelType w:val="hybridMultilevel"/>
    <w:tmpl w:val="7E42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27DF6"/>
    <w:multiLevelType w:val="hybridMultilevel"/>
    <w:tmpl w:val="B9AEBF44"/>
    <w:lvl w:ilvl="0" w:tplc="60528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3012E"/>
    <w:multiLevelType w:val="hybridMultilevel"/>
    <w:tmpl w:val="FFC4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A721F"/>
    <w:multiLevelType w:val="hybridMultilevel"/>
    <w:tmpl w:val="E46A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54D3F"/>
    <w:multiLevelType w:val="multilevel"/>
    <w:tmpl w:val="81681A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04529B"/>
    <w:multiLevelType w:val="hybridMultilevel"/>
    <w:tmpl w:val="076A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51A2F"/>
    <w:multiLevelType w:val="hybridMultilevel"/>
    <w:tmpl w:val="7A6604FC"/>
    <w:lvl w:ilvl="0" w:tplc="39D0584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46BD3"/>
    <w:multiLevelType w:val="hybridMultilevel"/>
    <w:tmpl w:val="A1CC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B7F99"/>
    <w:multiLevelType w:val="hybridMultilevel"/>
    <w:tmpl w:val="D79ABC04"/>
    <w:lvl w:ilvl="0" w:tplc="0CA21ACE">
      <w:start w:val="4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B08EA"/>
    <w:multiLevelType w:val="hybridMultilevel"/>
    <w:tmpl w:val="336C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54154"/>
    <w:multiLevelType w:val="hybridMultilevel"/>
    <w:tmpl w:val="0EDA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4713B"/>
    <w:multiLevelType w:val="hybridMultilevel"/>
    <w:tmpl w:val="FA74FE9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F7ACC"/>
    <w:multiLevelType w:val="hybridMultilevel"/>
    <w:tmpl w:val="507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774EF"/>
    <w:multiLevelType w:val="hybridMultilevel"/>
    <w:tmpl w:val="8512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B623F"/>
    <w:multiLevelType w:val="hybridMultilevel"/>
    <w:tmpl w:val="2C2E3750"/>
    <w:lvl w:ilvl="0" w:tplc="47C6C2F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034DC"/>
    <w:multiLevelType w:val="singleLevel"/>
    <w:tmpl w:val="2B0E351C"/>
    <w:lvl w:ilvl="0">
      <w:start w:val="1"/>
      <w:numFmt w:val="bullet"/>
      <w:pStyle w:val="Bulletinden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9" w15:restartNumberingAfterBreak="0">
    <w:nsid w:val="715636A7"/>
    <w:multiLevelType w:val="hybridMultilevel"/>
    <w:tmpl w:val="AD703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13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4"/>
  </w:num>
  <w:num w:numId="13">
    <w:abstractNumId w:val="11"/>
  </w:num>
  <w:num w:numId="14">
    <w:abstractNumId w:val="16"/>
  </w:num>
  <w:num w:numId="15">
    <w:abstractNumId w:val="15"/>
  </w:num>
  <w:num w:numId="16">
    <w:abstractNumId w:val="2"/>
  </w:num>
  <w:num w:numId="17">
    <w:abstractNumId w:val="12"/>
  </w:num>
  <w:num w:numId="18">
    <w:abstractNumId w:val="17"/>
  </w:num>
  <w:num w:numId="19">
    <w:abstractNumId w:val="6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677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410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9F"/>
    <w:rsid w:val="0000067B"/>
    <w:rsid w:val="00002F6F"/>
    <w:rsid w:val="00005A1D"/>
    <w:rsid w:val="00005A66"/>
    <w:rsid w:val="00006469"/>
    <w:rsid w:val="00010AB7"/>
    <w:rsid w:val="00010B09"/>
    <w:rsid w:val="00010D01"/>
    <w:rsid w:val="00011AE9"/>
    <w:rsid w:val="00011C11"/>
    <w:rsid w:val="00013C5F"/>
    <w:rsid w:val="00013DC2"/>
    <w:rsid w:val="0001402D"/>
    <w:rsid w:val="00015154"/>
    <w:rsid w:val="00017042"/>
    <w:rsid w:val="000209DA"/>
    <w:rsid w:val="0002140B"/>
    <w:rsid w:val="0002348A"/>
    <w:rsid w:val="00024258"/>
    <w:rsid w:val="00024F50"/>
    <w:rsid w:val="00026830"/>
    <w:rsid w:val="0002749C"/>
    <w:rsid w:val="00027AC2"/>
    <w:rsid w:val="0003149D"/>
    <w:rsid w:val="0003283C"/>
    <w:rsid w:val="00032854"/>
    <w:rsid w:val="0003360D"/>
    <w:rsid w:val="00035115"/>
    <w:rsid w:val="0003522D"/>
    <w:rsid w:val="00035A43"/>
    <w:rsid w:val="00037A04"/>
    <w:rsid w:val="00037DD6"/>
    <w:rsid w:val="000400E8"/>
    <w:rsid w:val="0004272A"/>
    <w:rsid w:val="0004292F"/>
    <w:rsid w:val="00043EC1"/>
    <w:rsid w:val="00045C4A"/>
    <w:rsid w:val="00046467"/>
    <w:rsid w:val="00050A64"/>
    <w:rsid w:val="00051A78"/>
    <w:rsid w:val="00051EF4"/>
    <w:rsid w:val="00054BA9"/>
    <w:rsid w:val="00056284"/>
    <w:rsid w:val="000565B0"/>
    <w:rsid w:val="00056AF1"/>
    <w:rsid w:val="00056FF9"/>
    <w:rsid w:val="000616F8"/>
    <w:rsid w:val="00061A77"/>
    <w:rsid w:val="000621CA"/>
    <w:rsid w:val="00062427"/>
    <w:rsid w:val="00063FE1"/>
    <w:rsid w:val="00064329"/>
    <w:rsid w:val="000665BF"/>
    <w:rsid w:val="0006686B"/>
    <w:rsid w:val="00067B66"/>
    <w:rsid w:val="00070FEC"/>
    <w:rsid w:val="0007156D"/>
    <w:rsid w:val="000715E3"/>
    <w:rsid w:val="000724AD"/>
    <w:rsid w:val="00073A2F"/>
    <w:rsid w:val="00073AEC"/>
    <w:rsid w:val="00076646"/>
    <w:rsid w:val="00081EEC"/>
    <w:rsid w:val="00082461"/>
    <w:rsid w:val="00083103"/>
    <w:rsid w:val="000832BF"/>
    <w:rsid w:val="00084239"/>
    <w:rsid w:val="00084CC8"/>
    <w:rsid w:val="00085075"/>
    <w:rsid w:val="00085524"/>
    <w:rsid w:val="00085CA7"/>
    <w:rsid w:val="00085DED"/>
    <w:rsid w:val="0008621C"/>
    <w:rsid w:val="00086D1A"/>
    <w:rsid w:val="00087BE8"/>
    <w:rsid w:val="00087D07"/>
    <w:rsid w:val="00087D3E"/>
    <w:rsid w:val="0009087F"/>
    <w:rsid w:val="00091605"/>
    <w:rsid w:val="000946F1"/>
    <w:rsid w:val="00094775"/>
    <w:rsid w:val="000954BB"/>
    <w:rsid w:val="00095A99"/>
    <w:rsid w:val="0009640E"/>
    <w:rsid w:val="00097AE7"/>
    <w:rsid w:val="00097BD6"/>
    <w:rsid w:val="000A1310"/>
    <w:rsid w:val="000A4A7D"/>
    <w:rsid w:val="000A53F9"/>
    <w:rsid w:val="000A6333"/>
    <w:rsid w:val="000A781C"/>
    <w:rsid w:val="000A7A93"/>
    <w:rsid w:val="000A7E21"/>
    <w:rsid w:val="000B2062"/>
    <w:rsid w:val="000B2313"/>
    <w:rsid w:val="000B26FF"/>
    <w:rsid w:val="000B2731"/>
    <w:rsid w:val="000B2B62"/>
    <w:rsid w:val="000B2CC2"/>
    <w:rsid w:val="000B3121"/>
    <w:rsid w:val="000B32A9"/>
    <w:rsid w:val="000B377F"/>
    <w:rsid w:val="000B44E3"/>
    <w:rsid w:val="000B4655"/>
    <w:rsid w:val="000B6D31"/>
    <w:rsid w:val="000B7040"/>
    <w:rsid w:val="000B75B3"/>
    <w:rsid w:val="000C088C"/>
    <w:rsid w:val="000C08CC"/>
    <w:rsid w:val="000C1A30"/>
    <w:rsid w:val="000C23E6"/>
    <w:rsid w:val="000C259E"/>
    <w:rsid w:val="000C3620"/>
    <w:rsid w:val="000C3723"/>
    <w:rsid w:val="000C3C9F"/>
    <w:rsid w:val="000C5E97"/>
    <w:rsid w:val="000C7372"/>
    <w:rsid w:val="000D0C78"/>
    <w:rsid w:val="000D139B"/>
    <w:rsid w:val="000D1F6C"/>
    <w:rsid w:val="000D44BC"/>
    <w:rsid w:val="000D5BCE"/>
    <w:rsid w:val="000D6500"/>
    <w:rsid w:val="000D671F"/>
    <w:rsid w:val="000D76AD"/>
    <w:rsid w:val="000D7B95"/>
    <w:rsid w:val="000E2380"/>
    <w:rsid w:val="000E350D"/>
    <w:rsid w:val="000E3621"/>
    <w:rsid w:val="000E50AC"/>
    <w:rsid w:val="000E5751"/>
    <w:rsid w:val="000E6284"/>
    <w:rsid w:val="000E7039"/>
    <w:rsid w:val="000E7CE3"/>
    <w:rsid w:val="000F05AD"/>
    <w:rsid w:val="000F067D"/>
    <w:rsid w:val="000F2752"/>
    <w:rsid w:val="000F38B0"/>
    <w:rsid w:val="000F6939"/>
    <w:rsid w:val="000F7309"/>
    <w:rsid w:val="000F7BC0"/>
    <w:rsid w:val="00100D7F"/>
    <w:rsid w:val="0010442E"/>
    <w:rsid w:val="00104D43"/>
    <w:rsid w:val="00105978"/>
    <w:rsid w:val="00105CD0"/>
    <w:rsid w:val="00106C47"/>
    <w:rsid w:val="00110124"/>
    <w:rsid w:val="00110F40"/>
    <w:rsid w:val="00111673"/>
    <w:rsid w:val="00111770"/>
    <w:rsid w:val="00112FCC"/>
    <w:rsid w:val="001133B0"/>
    <w:rsid w:val="00117273"/>
    <w:rsid w:val="00117FC2"/>
    <w:rsid w:val="00121F47"/>
    <w:rsid w:val="0012231F"/>
    <w:rsid w:val="00122341"/>
    <w:rsid w:val="0012274B"/>
    <w:rsid w:val="00122883"/>
    <w:rsid w:val="00123B74"/>
    <w:rsid w:val="001252AC"/>
    <w:rsid w:val="00125518"/>
    <w:rsid w:val="00125E96"/>
    <w:rsid w:val="001267BC"/>
    <w:rsid w:val="001267CD"/>
    <w:rsid w:val="00126C4A"/>
    <w:rsid w:val="00126F9A"/>
    <w:rsid w:val="00127B99"/>
    <w:rsid w:val="00127E96"/>
    <w:rsid w:val="00131C61"/>
    <w:rsid w:val="0013281F"/>
    <w:rsid w:val="00133774"/>
    <w:rsid w:val="00133C57"/>
    <w:rsid w:val="001348AF"/>
    <w:rsid w:val="00134ACB"/>
    <w:rsid w:val="001364AD"/>
    <w:rsid w:val="00136A4C"/>
    <w:rsid w:val="001417AD"/>
    <w:rsid w:val="00142308"/>
    <w:rsid w:val="0014319F"/>
    <w:rsid w:val="001450E2"/>
    <w:rsid w:val="001478E8"/>
    <w:rsid w:val="00147EC3"/>
    <w:rsid w:val="001504E7"/>
    <w:rsid w:val="001505BB"/>
    <w:rsid w:val="0015176D"/>
    <w:rsid w:val="00152601"/>
    <w:rsid w:val="00153009"/>
    <w:rsid w:val="00154173"/>
    <w:rsid w:val="00154CE2"/>
    <w:rsid w:val="001553CC"/>
    <w:rsid w:val="0015665F"/>
    <w:rsid w:val="00157424"/>
    <w:rsid w:val="00157EFE"/>
    <w:rsid w:val="00160846"/>
    <w:rsid w:val="001610C3"/>
    <w:rsid w:val="001624FF"/>
    <w:rsid w:val="00163074"/>
    <w:rsid w:val="00163D70"/>
    <w:rsid w:val="00165AAF"/>
    <w:rsid w:val="001664E1"/>
    <w:rsid w:val="00166D07"/>
    <w:rsid w:val="0016713E"/>
    <w:rsid w:val="0016763C"/>
    <w:rsid w:val="001734F6"/>
    <w:rsid w:val="00173596"/>
    <w:rsid w:val="00173671"/>
    <w:rsid w:val="0017389F"/>
    <w:rsid w:val="00174106"/>
    <w:rsid w:val="00175EA8"/>
    <w:rsid w:val="0017795D"/>
    <w:rsid w:val="00183336"/>
    <w:rsid w:val="0018382B"/>
    <w:rsid w:val="00183E64"/>
    <w:rsid w:val="0018418B"/>
    <w:rsid w:val="00185B54"/>
    <w:rsid w:val="00185DDA"/>
    <w:rsid w:val="00190C8D"/>
    <w:rsid w:val="00191541"/>
    <w:rsid w:val="00193881"/>
    <w:rsid w:val="0019572C"/>
    <w:rsid w:val="00195CC8"/>
    <w:rsid w:val="00196304"/>
    <w:rsid w:val="00196693"/>
    <w:rsid w:val="00196C8B"/>
    <w:rsid w:val="001A1196"/>
    <w:rsid w:val="001A1D86"/>
    <w:rsid w:val="001A1E77"/>
    <w:rsid w:val="001A3CA7"/>
    <w:rsid w:val="001A49D0"/>
    <w:rsid w:val="001A4CBC"/>
    <w:rsid w:val="001A4D5A"/>
    <w:rsid w:val="001A54BC"/>
    <w:rsid w:val="001A6711"/>
    <w:rsid w:val="001A6994"/>
    <w:rsid w:val="001A6B27"/>
    <w:rsid w:val="001A76CE"/>
    <w:rsid w:val="001A7B67"/>
    <w:rsid w:val="001A7D90"/>
    <w:rsid w:val="001B0140"/>
    <w:rsid w:val="001B0FDE"/>
    <w:rsid w:val="001B3EA9"/>
    <w:rsid w:val="001B3F5C"/>
    <w:rsid w:val="001C0FE6"/>
    <w:rsid w:val="001C2DDE"/>
    <w:rsid w:val="001C3143"/>
    <w:rsid w:val="001C34F7"/>
    <w:rsid w:val="001C51D8"/>
    <w:rsid w:val="001C5793"/>
    <w:rsid w:val="001C5C8A"/>
    <w:rsid w:val="001C657F"/>
    <w:rsid w:val="001C6627"/>
    <w:rsid w:val="001C73A8"/>
    <w:rsid w:val="001C770F"/>
    <w:rsid w:val="001D0138"/>
    <w:rsid w:val="001D330F"/>
    <w:rsid w:val="001D3DFC"/>
    <w:rsid w:val="001D45D2"/>
    <w:rsid w:val="001D4CBB"/>
    <w:rsid w:val="001D4CC3"/>
    <w:rsid w:val="001D615E"/>
    <w:rsid w:val="001D6339"/>
    <w:rsid w:val="001D7FC9"/>
    <w:rsid w:val="001E12D4"/>
    <w:rsid w:val="001E1479"/>
    <w:rsid w:val="001E16D6"/>
    <w:rsid w:val="001E296F"/>
    <w:rsid w:val="001E2BC2"/>
    <w:rsid w:val="001E3E1B"/>
    <w:rsid w:val="001E47B0"/>
    <w:rsid w:val="001E4809"/>
    <w:rsid w:val="001E4FFE"/>
    <w:rsid w:val="001E6070"/>
    <w:rsid w:val="001E7A7F"/>
    <w:rsid w:val="001F16F1"/>
    <w:rsid w:val="001F1E7D"/>
    <w:rsid w:val="001F2680"/>
    <w:rsid w:val="001F4E49"/>
    <w:rsid w:val="001F57A2"/>
    <w:rsid w:val="001F627C"/>
    <w:rsid w:val="001F7C4A"/>
    <w:rsid w:val="002004B9"/>
    <w:rsid w:val="00200A33"/>
    <w:rsid w:val="002011BF"/>
    <w:rsid w:val="002022F1"/>
    <w:rsid w:val="00203044"/>
    <w:rsid w:val="002033C1"/>
    <w:rsid w:val="002047DF"/>
    <w:rsid w:val="00204843"/>
    <w:rsid w:val="002051CE"/>
    <w:rsid w:val="002051DE"/>
    <w:rsid w:val="00205983"/>
    <w:rsid w:val="00205FCB"/>
    <w:rsid w:val="002070F4"/>
    <w:rsid w:val="0020750C"/>
    <w:rsid w:val="00207695"/>
    <w:rsid w:val="00210701"/>
    <w:rsid w:val="00210A6A"/>
    <w:rsid w:val="0021231D"/>
    <w:rsid w:val="0021288D"/>
    <w:rsid w:val="00212F75"/>
    <w:rsid w:val="0021347A"/>
    <w:rsid w:val="00220263"/>
    <w:rsid w:val="002202C3"/>
    <w:rsid w:val="00220A4C"/>
    <w:rsid w:val="00221577"/>
    <w:rsid w:val="00222B7C"/>
    <w:rsid w:val="00222EFA"/>
    <w:rsid w:val="00223F3A"/>
    <w:rsid w:val="00225AF6"/>
    <w:rsid w:val="0022674C"/>
    <w:rsid w:val="00235A4A"/>
    <w:rsid w:val="00237E5B"/>
    <w:rsid w:val="00240DF2"/>
    <w:rsid w:val="00241C3A"/>
    <w:rsid w:val="00245445"/>
    <w:rsid w:val="0024614D"/>
    <w:rsid w:val="00246981"/>
    <w:rsid w:val="002469AB"/>
    <w:rsid w:val="00246E6C"/>
    <w:rsid w:val="002476F3"/>
    <w:rsid w:val="002508E3"/>
    <w:rsid w:val="002522C0"/>
    <w:rsid w:val="00252D73"/>
    <w:rsid w:val="00253E07"/>
    <w:rsid w:val="00257481"/>
    <w:rsid w:val="00257B65"/>
    <w:rsid w:val="00257F94"/>
    <w:rsid w:val="00260A39"/>
    <w:rsid w:val="00260BFD"/>
    <w:rsid w:val="002628A3"/>
    <w:rsid w:val="00262B70"/>
    <w:rsid w:val="0026584B"/>
    <w:rsid w:val="00266512"/>
    <w:rsid w:val="00270494"/>
    <w:rsid w:val="00272850"/>
    <w:rsid w:val="00274BFC"/>
    <w:rsid w:val="00275193"/>
    <w:rsid w:val="0027659A"/>
    <w:rsid w:val="00276839"/>
    <w:rsid w:val="002777AC"/>
    <w:rsid w:val="002779A8"/>
    <w:rsid w:val="00277EFB"/>
    <w:rsid w:val="0028070E"/>
    <w:rsid w:val="00280879"/>
    <w:rsid w:val="002813AD"/>
    <w:rsid w:val="002817AA"/>
    <w:rsid w:val="00281E5A"/>
    <w:rsid w:val="00282108"/>
    <w:rsid w:val="002839E6"/>
    <w:rsid w:val="00284BBA"/>
    <w:rsid w:val="00284E29"/>
    <w:rsid w:val="0028620A"/>
    <w:rsid w:val="00286475"/>
    <w:rsid w:val="00287F5B"/>
    <w:rsid w:val="0029018B"/>
    <w:rsid w:val="00291721"/>
    <w:rsid w:val="002922B5"/>
    <w:rsid w:val="00294C81"/>
    <w:rsid w:val="00296068"/>
    <w:rsid w:val="00296458"/>
    <w:rsid w:val="0029739B"/>
    <w:rsid w:val="002A2500"/>
    <w:rsid w:val="002A4020"/>
    <w:rsid w:val="002A541A"/>
    <w:rsid w:val="002A68D4"/>
    <w:rsid w:val="002A7233"/>
    <w:rsid w:val="002A7931"/>
    <w:rsid w:val="002B003A"/>
    <w:rsid w:val="002B0B91"/>
    <w:rsid w:val="002B3690"/>
    <w:rsid w:val="002B4945"/>
    <w:rsid w:val="002B7590"/>
    <w:rsid w:val="002C0766"/>
    <w:rsid w:val="002C10A3"/>
    <w:rsid w:val="002C1549"/>
    <w:rsid w:val="002C2752"/>
    <w:rsid w:val="002C2C68"/>
    <w:rsid w:val="002C4DC4"/>
    <w:rsid w:val="002C5A48"/>
    <w:rsid w:val="002C7C7C"/>
    <w:rsid w:val="002D158B"/>
    <w:rsid w:val="002D2494"/>
    <w:rsid w:val="002D3639"/>
    <w:rsid w:val="002D36BF"/>
    <w:rsid w:val="002D3E91"/>
    <w:rsid w:val="002D5FE6"/>
    <w:rsid w:val="002E1D1C"/>
    <w:rsid w:val="002E2378"/>
    <w:rsid w:val="002E249B"/>
    <w:rsid w:val="002E284B"/>
    <w:rsid w:val="002E2E7A"/>
    <w:rsid w:val="002E4F83"/>
    <w:rsid w:val="002E568D"/>
    <w:rsid w:val="002E64DB"/>
    <w:rsid w:val="002F0D83"/>
    <w:rsid w:val="002F1627"/>
    <w:rsid w:val="002F222E"/>
    <w:rsid w:val="002F2A5A"/>
    <w:rsid w:val="002F2B01"/>
    <w:rsid w:val="002F3C1C"/>
    <w:rsid w:val="002F53E8"/>
    <w:rsid w:val="002F67CF"/>
    <w:rsid w:val="002F7225"/>
    <w:rsid w:val="00300178"/>
    <w:rsid w:val="003005E6"/>
    <w:rsid w:val="00300962"/>
    <w:rsid w:val="003015C5"/>
    <w:rsid w:val="00301DEE"/>
    <w:rsid w:val="00302C9F"/>
    <w:rsid w:val="0030307D"/>
    <w:rsid w:val="0030384A"/>
    <w:rsid w:val="00303A48"/>
    <w:rsid w:val="00303B67"/>
    <w:rsid w:val="00303DB7"/>
    <w:rsid w:val="00305171"/>
    <w:rsid w:val="00305E8E"/>
    <w:rsid w:val="003061E4"/>
    <w:rsid w:val="00306850"/>
    <w:rsid w:val="00306BFC"/>
    <w:rsid w:val="00306C7A"/>
    <w:rsid w:val="00307788"/>
    <w:rsid w:val="003104CD"/>
    <w:rsid w:val="003104E0"/>
    <w:rsid w:val="003124DF"/>
    <w:rsid w:val="00316F60"/>
    <w:rsid w:val="00321326"/>
    <w:rsid w:val="0032376E"/>
    <w:rsid w:val="00323B41"/>
    <w:rsid w:val="003245F8"/>
    <w:rsid w:val="00325594"/>
    <w:rsid w:val="00325A18"/>
    <w:rsid w:val="00325C26"/>
    <w:rsid w:val="0032630F"/>
    <w:rsid w:val="00326809"/>
    <w:rsid w:val="0032783C"/>
    <w:rsid w:val="00327C6B"/>
    <w:rsid w:val="00330C42"/>
    <w:rsid w:val="003316AE"/>
    <w:rsid w:val="00334955"/>
    <w:rsid w:val="003359B1"/>
    <w:rsid w:val="00336252"/>
    <w:rsid w:val="00336664"/>
    <w:rsid w:val="0033696F"/>
    <w:rsid w:val="00337AE0"/>
    <w:rsid w:val="00340675"/>
    <w:rsid w:val="00342A5F"/>
    <w:rsid w:val="003432B3"/>
    <w:rsid w:val="00344C7E"/>
    <w:rsid w:val="00344F96"/>
    <w:rsid w:val="00347D67"/>
    <w:rsid w:val="00347E77"/>
    <w:rsid w:val="00351C2C"/>
    <w:rsid w:val="0035254E"/>
    <w:rsid w:val="0035448B"/>
    <w:rsid w:val="00354C54"/>
    <w:rsid w:val="00355B4F"/>
    <w:rsid w:val="00356B40"/>
    <w:rsid w:val="0035779B"/>
    <w:rsid w:val="00357AD3"/>
    <w:rsid w:val="003606DB"/>
    <w:rsid w:val="00361014"/>
    <w:rsid w:val="00362477"/>
    <w:rsid w:val="00363B59"/>
    <w:rsid w:val="00364A9B"/>
    <w:rsid w:val="003674CD"/>
    <w:rsid w:val="0036752B"/>
    <w:rsid w:val="00371940"/>
    <w:rsid w:val="00374D18"/>
    <w:rsid w:val="003752AA"/>
    <w:rsid w:val="00375E85"/>
    <w:rsid w:val="00375F3D"/>
    <w:rsid w:val="0037747C"/>
    <w:rsid w:val="0037768A"/>
    <w:rsid w:val="00377992"/>
    <w:rsid w:val="0038037C"/>
    <w:rsid w:val="00380719"/>
    <w:rsid w:val="00382729"/>
    <w:rsid w:val="00382A30"/>
    <w:rsid w:val="00382C12"/>
    <w:rsid w:val="00382CA9"/>
    <w:rsid w:val="00383CE5"/>
    <w:rsid w:val="00386A66"/>
    <w:rsid w:val="00387583"/>
    <w:rsid w:val="00390817"/>
    <w:rsid w:val="003918BE"/>
    <w:rsid w:val="00392B46"/>
    <w:rsid w:val="00392DAE"/>
    <w:rsid w:val="00395084"/>
    <w:rsid w:val="00395754"/>
    <w:rsid w:val="003974C5"/>
    <w:rsid w:val="003A1042"/>
    <w:rsid w:val="003A1E56"/>
    <w:rsid w:val="003A2201"/>
    <w:rsid w:val="003A236F"/>
    <w:rsid w:val="003A23A1"/>
    <w:rsid w:val="003A48C7"/>
    <w:rsid w:val="003A6299"/>
    <w:rsid w:val="003B0D73"/>
    <w:rsid w:val="003B1530"/>
    <w:rsid w:val="003B3384"/>
    <w:rsid w:val="003B587C"/>
    <w:rsid w:val="003B6F1A"/>
    <w:rsid w:val="003C090F"/>
    <w:rsid w:val="003C17C3"/>
    <w:rsid w:val="003C22BC"/>
    <w:rsid w:val="003C2C05"/>
    <w:rsid w:val="003C34F8"/>
    <w:rsid w:val="003C358E"/>
    <w:rsid w:val="003C4083"/>
    <w:rsid w:val="003C476D"/>
    <w:rsid w:val="003C64F1"/>
    <w:rsid w:val="003C75B2"/>
    <w:rsid w:val="003D018D"/>
    <w:rsid w:val="003D059B"/>
    <w:rsid w:val="003D12D1"/>
    <w:rsid w:val="003D258F"/>
    <w:rsid w:val="003D2A6A"/>
    <w:rsid w:val="003D2D07"/>
    <w:rsid w:val="003D4AC5"/>
    <w:rsid w:val="003D5591"/>
    <w:rsid w:val="003D6272"/>
    <w:rsid w:val="003D7F82"/>
    <w:rsid w:val="003E0152"/>
    <w:rsid w:val="003E0572"/>
    <w:rsid w:val="003E1017"/>
    <w:rsid w:val="003E1115"/>
    <w:rsid w:val="003E1119"/>
    <w:rsid w:val="003E31EE"/>
    <w:rsid w:val="003E3222"/>
    <w:rsid w:val="003E3593"/>
    <w:rsid w:val="003E367B"/>
    <w:rsid w:val="003E6533"/>
    <w:rsid w:val="003E6ED2"/>
    <w:rsid w:val="003E799D"/>
    <w:rsid w:val="003F06D4"/>
    <w:rsid w:val="003F0CC2"/>
    <w:rsid w:val="003F136B"/>
    <w:rsid w:val="003F33B7"/>
    <w:rsid w:val="003F7692"/>
    <w:rsid w:val="003F77E3"/>
    <w:rsid w:val="004032DA"/>
    <w:rsid w:val="00403B0E"/>
    <w:rsid w:val="004043C2"/>
    <w:rsid w:val="0041043E"/>
    <w:rsid w:val="00410D8C"/>
    <w:rsid w:val="004127DE"/>
    <w:rsid w:val="00412CDF"/>
    <w:rsid w:val="00413030"/>
    <w:rsid w:val="0041411E"/>
    <w:rsid w:val="00415438"/>
    <w:rsid w:val="0041791F"/>
    <w:rsid w:val="00420108"/>
    <w:rsid w:val="004207BB"/>
    <w:rsid w:val="004215D0"/>
    <w:rsid w:val="00421CD7"/>
    <w:rsid w:val="004225F5"/>
    <w:rsid w:val="00423BF9"/>
    <w:rsid w:val="004243D3"/>
    <w:rsid w:val="0042481B"/>
    <w:rsid w:val="00425491"/>
    <w:rsid w:val="004262B8"/>
    <w:rsid w:val="004268A6"/>
    <w:rsid w:val="00426F0C"/>
    <w:rsid w:val="0042792A"/>
    <w:rsid w:val="00430AA1"/>
    <w:rsid w:val="004316EC"/>
    <w:rsid w:val="00431EED"/>
    <w:rsid w:val="00432B21"/>
    <w:rsid w:val="004337CE"/>
    <w:rsid w:val="00433CD5"/>
    <w:rsid w:val="0043433B"/>
    <w:rsid w:val="0043466D"/>
    <w:rsid w:val="0043505E"/>
    <w:rsid w:val="00437C9E"/>
    <w:rsid w:val="00441DF2"/>
    <w:rsid w:val="00441F90"/>
    <w:rsid w:val="00442513"/>
    <w:rsid w:val="00442A2B"/>
    <w:rsid w:val="004448E7"/>
    <w:rsid w:val="00445ADC"/>
    <w:rsid w:val="004474DE"/>
    <w:rsid w:val="004500A6"/>
    <w:rsid w:val="00450454"/>
    <w:rsid w:val="00451417"/>
    <w:rsid w:val="00451508"/>
    <w:rsid w:val="00451C18"/>
    <w:rsid w:val="00451FB5"/>
    <w:rsid w:val="00452064"/>
    <w:rsid w:val="00453B5C"/>
    <w:rsid w:val="00453CC8"/>
    <w:rsid w:val="004541B9"/>
    <w:rsid w:val="00455C25"/>
    <w:rsid w:val="00460190"/>
    <w:rsid w:val="00460F78"/>
    <w:rsid w:val="004616B7"/>
    <w:rsid w:val="00462655"/>
    <w:rsid w:val="00464F33"/>
    <w:rsid w:val="004660B3"/>
    <w:rsid w:val="00466818"/>
    <w:rsid w:val="00467868"/>
    <w:rsid w:val="004708D3"/>
    <w:rsid w:val="004711E2"/>
    <w:rsid w:val="00471A86"/>
    <w:rsid w:val="00471EA7"/>
    <w:rsid w:val="00473574"/>
    <w:rsid w:val="00474C94"/>
    <w:rsid w:val="0047514C"/>
    <w:rsid w:val="0048036A"/>
    <w:rsid w:val="0048115E"/>
    <w:rsid w:val="004812A2"/>
    <w:rsid w:val="00481993"/>
    <w:rsid w:val="00483E59"/>
    <w:rsid w:val="00485431"/>
    <w:rsid w:val="00485650"/>
    <w:rsid w:val="00485BC3"/>
    <w:rsid w:val="00486A29"/>
    <w:rsid w:val="00487246"/>
    <w:rsid w:val="00487265"/>
    <w:rsid w:val="00487771"/>
    <w:rsid w:val="0049234F"/>
    <w:rsid w:val="00492B24"/>
    <w:rsid w:val="00494259"/>
    <w:rsid w:val="00494323"/>
    <w:rsid w:val="0049435D"/>
    <w:rsid w:val="004946EB"/>
    <w:rsid w:val="00494A91"/>
    <w:rsid w:val="00494CB6"/>
    <w:rsid w:val="004951C2"/>
    <w:rsid w:val="0049731D"/>
    <w:rsid w:val="00497339"/>
    <w:rsid w:val="004A0833"/>
    <w:rsid w:val="004A1C21"/>
    <w:rsid w:val="004A2F19"/>
    <w:rsid w:val="004A34ED"/>
    <w:rsid w:val="004A440F"/>
    <w:rsid w:val="004A5670"/>
    <w:rsid w:val="004A5926"/>
    <w:rsid w:val="004A5EDC"/>
    <w:rsid w:val="004B0D34"/>
    <w:rsid w:val="004B10D2"/>
    <w:rsid w:val="004B235A"/>
    <w:rsid w:val="004B28B3"/>
    <w:rsid w:val="004B465C"/>
    <w:rsid w:val="004B4F7A"/>
    <w:rsid w:val="004B5A34"/>
    <w:rsid w:val="004B631B"/>
    <w:rsid w:val="004B6CB8"/>
    <w:rsid w:val="004B6CDA"/>
    <w:rsid w:val="004B793D"/>
    <w:rsid w:val="004B7985"/>
    <w:rsid w:val="004C41A9"/>
    <w:rsid w:val="004C599F"/>
    <w:rsid w:val="004C6090"/>
    <w:rsid w:val="004D22B1"/>
    <w:rsid w:val="004D3C3C"/>
    <w:rsid w:val="004D519D"/>
    <w:rsid w:val="004D749D"/>
    <w:rsid w:val="004D7BD3"/>
    <w:rsid w:val="004D7E5A"/>
    <w:rsid w:val="004E1F25"/>
    <w:rsid w:val="004E2C0B"/>
    <w:rsid w:val="004E2F29"/>
    <w:rsid w:val="004F065F"/>
    <w:rsid w:val="004F07F8"/>
    <w:rsid w:val="004F0B67"/>
    <w:rsid w:val="004F1226"/>
    <w:rsid w:val="004F1504"/>
    <w:rsid w:val="004F4012"/>
    <w:rsid w:val="0050145E"/>
    <w:rsid w:val="00501A7B"/>
    <w:rsid w:val="0050298E"/>
    <w:rsid w:val="00503C71"/>
    <w:rsid w:val="005043DE"/>
    <w:rsid w:val="005055E2"/>
    <w:rsid w:val="00505BAA"/>
    <w:rsid w:val="00505EEE"/>
    <w:rsid w:val="00506032"/>
    <w:rsid w:val="0050609F"/>
    <w:rsid w:val="00512BB0"/>
    <w:rsid w:val="00512BB1"/>
    <w:rsid w:val="005157CD"/>
    <w:rsid w:val="0052049B"/>
    <w:rsid w:val="00520603"/>
    <w:rsid w:val="00520F48"/>
    <w:rsid w:val="00521BF4"/>
    <w:rsid w:val="00522208"/>
    <w:rsid w:val="00523F04"/>
    <w:rsid w:val="00523FCD"/>
    <w:rsid w:val="005241C5"/>
    <w:rsid w:val="00524B66"/>
    <w:rsid w:val="00525F12"/>
    <w:rsid w:val="005268E5"/>
    <w:rsid w:val="0052779F"/>
    <w:rsid w:val="00530477"/>
    <w:rsid w:val="00531719"/>
    <w:rsid w:val="005323A7"/>
    <w:rsid w:val="005334C5"/>
    <w:rsid w:val="005347CA"/>
    <w:rsid w:val="00534CD5"/>
    <w:rsid w:val="005351AE"/>
    <w:rsid w:val="0053601F"/>
    <w:rsid w:val="00536159"/>
    <w:rsid w:val="00536513"/>
    <w:rsid w:val="00537182"/>
    <w:rsid w:val="00537B50"/>
    <w:rsid w:val="00537D84"/>
    <w:rsid w:val="00537F1B"/>
    <w:rsid w:val="00540648"/>
    <w:rsid w:val="00540928"/>
    <w:rsid w:val="005412ED"/>
    <w:rsid w:val="00541347"/>
    <w:rsid w:val="0054264B"/>
    <w:rsid w:val="005426D2"/>
    <w:rsid w:val="00542AA5"/>
    <w:rsid w:val="00543A10"/>
    <w:rsid w:val="005458A2"/>
    <w:rsid w:val="00546B13"/>
    <w:rsid w:val="005477CC"/>
    <w:rsid w:val="00547809"/>
    <w:rsid w:val="00550AC8"/>
    <w:rsid w:val="00550BA6"/>
    <w:rsid w:val="00551C59"/>
    <w:rsid w:val="00553A0E"/>
    <w:rsid w:val="005559E8"/>
    <w:rsid w:val="00560B4B"/>
    <w:rsid w:val="00561F38"/>
    <w:rsid w:val="00562833"/>
    <w:rsid w:val="00564178"/>
    <w:rsid w:val="005646DB"/>
    <w:rsid w:val="00564F82"/>
    <w:rsid w:val="0056700C"/>
    <w:rsid w:val="00567571"/>
    <w:rsid w:val="00567660"/>
    <w:rsid w:val="0057073A"/>
    <w:rsid w:val="0057175E"/>
    <w:rsid w:val="00576321"/>
    <w:rsid w:val="00580AA7"/>
    <w:rsid w:val="005841AB"/>
    <w:rsid w:val="005845D2"/>
    <w:rsid w:val="00587EDE"/>
    <w:rsid w:val="005904BB"/>
    <w:rsid w:val="0059518D"/>
    <w:rsid w:val="00595430"/>
    <w:rsid w:val="005960E0"/>
    <w:rsid w:val="005964C1"/>
    <w:rsid w:val="00597F8E"/>
    <w:rsid w:val="005A1648"/>
    <w:rsid w:val="005A1FAC"/>
    <w:rsid w:val="005A32C2"/>
    <w:rsid w:val="005A3E27"/>
    <w:rsid w:val="005A42EC"/>
    <w:rsid w:val="005A500B"/>
    <w:rsid w:val="005A6F5C"/>
    <w:rsid w:val="005A7A39"/>
    <w:rsid w:val="005A7F81"/>
    <w:rsid w:val="005B1C0B"/>
    <w:rsid w:val="005B3AD8"/>
    <w:rsid w:val="005B42E9"/>
    <w:rsid w:val="005B4D2F"/>
    <w:rsid w:val="005B553A"/>
    <w:rsid w:val="005B55F0"/>
    <w:rsid w:val="005B5A06"/>
    <w:rsid w:val="005B5DFC"/>
    <w:rsid w:val="005C1012"/>
    <w:rsid w:val="005C14D3"/>
    <w:rsid w:val="005C2759"/>
    <w:rsid w:val="005C306E"/>
    <w:rsid w:val="005C4F2E"/>
    <w:rsid w:val="005C5095"/>
    <w:rsid w:val="005C57D9"/>
    <w:rsid w:val="005C642D"/>
    <w:rsid w:val="005C6C86"/>
    <w:rsid w:val="005C6E32"/>
    <w:rsid w:val="005C771B"/>
    <w:rsid w:val="005C7951"/>
    <w:rsid w:val="005D1951"/>
    <w:rsid w:val="005D2E4D"/>
    <w:rsid w:val="005D2E55"/>
    <w:rsid w:val="005D3616"/>
    <w:rsid w:val="005D3870"/>
    <w:rsid w:val="005D4646"/>
    <w:rsid w:val="005D531B"/>
    <w:rsid w:val="005D5B8C"/>
    <w:rsid w:val="005D74BD"/>
    <w:rsid w:val="005E3808"/>
    <w:rsid w:val="005E4123"/>
    <w:rsid w:val="005E60B6"/>
    <w:rsid w:val="005E6AF3"/>
    <w:rsid w:val="005E6C45"/>
    <w:rsid w:val="005E769B"/>
    <w:rsid w:val="005E7747"/>
    <w:rsid w:val="005F025C"/>
    <w:rsid w:val="005F1CF8"/>
    <w:rsid w:val="005F36D6"/>
    <w:rsid w:val="005F3F23"/>
    <w:rsid w:val="005F4FB1"/>
    <w:rsid w:val="005F5567"/>
    <w:rsid w:val="005F69E6"/>
    <w:rsid w:val="00600BF1"/>
    <w:rsid w:val="00600C49"/>
    <w:rsid w:val="006026A3"/>
    <w:rsid w:val="00602B97"/>
    <w:rsid w:val="006032DC"/>
    <w:rsid w:val="006067D9"/>
    <w:rsid w:val="0060731E"/>
    <w:rsid w:val="00610055"/>
    <w:rsid w:val="00610932"/>
    <w:rsid w:val="00613872"/>
    <w:rsid w:val="00615952"/>
    <w:rsid w:val="00617C9B"/>
    <w:rsid w:val="00620080"/>
    <w:rsid w:val="00620776"/>
    <w:rsid w:val="00620DBF"/>
    <w:rsid w:val="0062136D"/>
    <w:rsid w:val="0062147A"/>
    <w:rsid w:val="00621AC0"/>
    <w:rsid w:val="00621DCC"/>
    <w:rsid w:val="006223C1"/>
    <w:rsid w:val="00622779"/>
    <w:rsid w:val="00626461"/>
    <w:rsid w:val="00626DF3"/>
    <w:rsid w:val="006274B3"/>
    <w:rsid w:val="00627F34"/>
    <w:rsid w:val="00631EEE"/>
    <w:rsid w:val="00634B3E"/>
    <w:rsid w:val="00634E72"/>
    <w:rsid w:val="00635DEB"/>
    <w:rsid w:val="006364D3"/>
    <w:rsid w:val="0063701B"/>
    <w:rsid w:val="00637743"/>
    <w:rsid w:val="006402AF"/>
    <w:rsid w:val="0064088F"/>
    <w:rsid w:val="00640F41"/>
    <w:rsid w:val="00641102"/>
    <w:rsid w:val="00643874"/>
    <w:rsid w:val="006462EA"/>
    <w:rsid w:val="00650E21"/>
    <w:rsid w:val="00651894"/>
    <w:rsid w:val="00651DC3"/>
    <w:rsid w:val="006545F0"/>
    <w:rsid w:val="00654623"/>
    <w:rsid w:val="0065465D"/>
    <w:rsid w:val="00657215"/>
    <w:rsid w:val="00657379"/>
    <w:rsid w:val="0065737A"/>
    <w:rsid w:val="00661C8E"/>
    <w:rsid w:val="006636FC"/>
    <w:rsid w:val="00663E01"/>
    <w:rsid w:val="00666066"/>
    <w:rsid w:val="00667D89"/>
    <w:rsid w:val="00670515"/>
    <w:rsid w:val="00671DED"/>
    <w:rsid w:val="00671FEF"/>
    <w:rsid w:val="006736D4"/>
    <w:rsid w:val="006745E7"/>
    <w:rsid w:val="00675289"/>
    <w:rsid w:val="0067584A"/>
    <w:rsid w:val="00685E2F"/>
    <w:rsid w:val="006903CB"/>
    <w:rsid w:val="006907FD"/>
    <w:rsid w:val="006918AB"/>
    <w:rsid w:val="00691D1D"/>
    <w:rsid w:val="006941B8"/>
    <w:rsid w:val="00695D41"/>
    <w:rsid w:val="00695F31"/>
    <w:rsid w:val="0069762B"/>
    <w:rsid w:val="00697C19"/>
    <w:rsid w:val="006A27E5"/>
    <w:rsid w:val="006A3B80"/>
    <w:rsid w:val="006A53F5"/>
    <w:rsid w:val="006A5B76"/>
    <w:rsid w:val="006A70B0"/>
    <w:rsid w:val="006B149A"/>
    <w:rsid w:val="006B2051"/>
    <w:rsid w:val="006B5E8A"/>
    <w:rsid w:val="006B5FCA"/>
    <w:rsid w:val="006C025E"/>
    <w:rsid w:val="006C1B5E"/>
    <w:rsid w:val="006C1E6B"/>
    <w:rsid w:val="006C21ED"/>
    <w:rsid w:val="006C28C3"/>
    <w:rsid w:val="006C2AA7"/>
    <w:rsid w:val="006C2D58"/>
    <w:rsid w:val="006C3337"/>
    <w:rsid w:val="006C4306"/>
    <w:rsid w:val="006C4425"/>
    <w:rsid w:val="006C49F1"/>
    <w:rsid w:val="006C5489"/>
    <w:rsid w:val="006C5B0A"/>
    <w:rsid w:val="006C6060"/>
    <w:rsid w:val="006C68B6"/>
    <w:rsid w:val="006C6AF7"/>
    <w:rsid w:val="006D1F3B"/>
    <w:rsid w:val="006D330C"/>
    <w:rsid w:val="006D62FB"/>
    <w:rsid w:val="006D67BC"/>
    <w:rsid w:val="006D71AE"/>
    <w:rsid w:val="006D7418"/>
    <w:rsid w:val="006E0758"/>
    <w:rsid w:val="006E0E4B"/>
    <w:rsid w:val="006E1553"/>
    <w:rsid w:val="006E1E23"/>
    <w:rsid w:val="006E2D55"/>
    <w:rsid w:val="006E3423"/>
    <w:rsid w:val="006E3D33"/>
    <w:rsid w:val="006E43B9"/>
    <w:rsid w:val="006E46E2"/>
    <w:rsid w:val="006E66D5"/>
    <w:rsid w:val="006E728C"/>
    <w:rsid w:val="006E78B8"/>
    <w:rsid w:val="006E7F3E"/>
    <w:rsid w:val="006F122F"/>
    <w:rsid w:val="006F2248"/>
    <w:rsid w:val="006F3E83"/>
    <w:rsid w:val="006F52B5"/>
    <w:rsid w:val="006F598C"/>
    <w:rsid w:val="006F6D38"/>
    <w:rsid w:val="00701011"/>
    <w:rsid w:val="00702031"/>
    <w:rsid w:val="00703F2F"/>
    <w:rsid w:val="007040EB"/>
    <w:rsid w:val="00705EE1"/>
    <w:rsid w:val="007065C4"/>
    <w:rsid w:val="00706E7B"/>
    <w:rsid w:val="0070745C"/>
    <w:rsid w:val="00707B97"/>
    <w:rsid w:val="00710B9B"/>
    <w:rsid w:val="00711F4F"/>
    <w:rsid w:val="00712543"/>
    <w:rsid w:val="00712696"/>
    <w:rsid w:val="00712777"/>
    <w:rsid w:val="00713245"/>
    <w:rsid w:val="00714014"/>
    <w:rsid w:val="007143F0"/>
    <w:rsid w:val="007149E5"/>
    <w:rsid w:val="00720C28"/>
    <w:rsid w:val="00720F44"/>
    <w:rsid w:val="007228B7"/>
    <w:rsid w:val="00723654"/>
    <w:rsid w:val="00723775"/>
    <w:rsid w:val="0072485A"/>
    <w:rsid w:val="00725054"/>
    <w:rsid w:val="00726F83"/>
    <w:rsid w:val="00730EF0"/>
    <w:rsid w:val="00733245"/>
    <w:rsid w:val="0073376D"/>
    <w:rsid w:val="00733886"/>
    <w:rsid w:val="0073389B"/>
    <w:rsid w:val="00733FC2"/>
    <w:rsid w:val="00735A94"/>
    <w:rsid w:val="00736CCD"/>
    <w:rsid w:val="00737968"/>
    <w:rsid w:val="00740881"/>
    <w:rsid w:val="00740998"/>
    <w:rsid w:val="00740BA0"/>
    <w:rsid w:val="00744DC6"/>
    <w:rsid w:val="007455C4"/>
    <w:rsid w:val="00745B68"/>
    <w:rsid w:val="0074668A"/>
    <w:rsid w:val="007467CC"/>
    <w:rsid w:val="00750479"/>
    <w:rsid w:val="007508AB"/>
    <w:rsid w:val="00751063"/>
    <w:rsid w:val="00751AD9"/>
    <w:rsid w:val="00751DE7"/>
    <w:rsid w:val="00751EB3"/>
    <w:rsid w:val="007520ED"/>
    <w:rsid w:val="00753DC6"/>
    <w:rsid w:val="00757400"/>
    <w:rsid w:val="007628BE"/>
    <w:rsid w:val="00762B3F"/>
    <w:rsid w:val="00764490"/>
    <w:rsid w:val="007646B5"/>
    <w:rsid w:val="007656FD"/>
    <w:rsid w:val="00766076"/>
    <w:rsid w:val="00766E8F"/>
    <w:rsid w:val="00766FE8"/>
    <w:rsid w:val="0076755D"/>
    <w:rsid w:val="00771774"/>
    <w:rsid w:val="00772F01"/>
    <w:rsid w:val="007745F8"/>
    <w:rsid w:val="00776B7B"/>
    <w:rsid w:val="007802C1"/>
    <w:rsid w:val="00780A5E"/>
    <w:rsid w:val="0078395C"/>
    <w:rsid w:val="007844C9"/>
    <w:rsid w:val="0078786F"/>
    <w:rsid w:val="00787E80"/>
    <w:rsid w:val="00787E9C"/>
    <w:rsid w:val="007922F2"/>
    <w:rsid w:val="00792736"/>
    <w:rsid w:val="00793F3F"/>
    <w:rsid w:val="00793F57"/>
    <w:rsid w:val="007957B9"/>
    <w:rsid w:val="00796CC9"/>
    <w:rsid w:val="007972AB"/>
    <w:rsid w:val="00797899"/>
    <w:rsid w:val="007A0B33"/>
    <w:rsid w:val="007A0B6B"/>
    <w:rsid w:val="007A0E6A"/>
    <w:rsid w:val="007A22BE"/>
    <w:rsid w:val="007A22EA"/>
    <w:rsid w:val="007A29FA"/>
    <w:rsid w:val="007A2AD3"/>
    <w:rsid w:val="007A4CC2"/>
    <w:rsid w:val="007A50FF"/>
    <w:rsid w:val="007A559E"/>
    <w:rsid w:val="007A6AB5"/>
    <w:rsid w:val="007B1350"/>
    <w:rsid w:val="007B24E7"/>
    <w:rsid w:val="007B347B"/>
    <w:rsid w:val="007B40B7"/>
    <w:rsid w:val="007B5F08"/>
    <w:rsid w:val="007C05CD"/>
    <w:rsid w:val="007C1D15"/>
    <w:rsid w:val="007C48A7"/>
    <w:rsid w:val="007C6F7F"/>
    <w:rsid w:val="007C7DDD"/>
    <w:rsid w:val="007C7EA1"/>
    <w:rsid w:val="007D02BA"/>
    <w:rsid w:val="007D0FD2"/>
    <w:rsid w:val="007D3270"/>
    <w:rsid w:val="007D4DD4"/>
    <w:rsid w:val="007D4E86"/>
    <w:rsid w:val="007D5AAB"/>
    <w:rsid w:val="007D5C61"/>
    <w:rsid w:val="007D69F2"/>
    <w:rsid w:val="007D6ABE"/>
    <w:rsid w:val="007E28A8"/>
    <w:rsid w:val="007E45EA"/>
    <w:rsid w:val="007E5929"/>
    <w:rsid w:val="007E5E56"/>
    <w:rsid w:val="007E7E1F"/>
    <w:rsid w:val="007F02B3"/>
    <w:rsid w:val="007F07EF"/>
    <w:rsid w:val="007F1A83"/>
    <w:rsid w:val="007F1FD7"/>
    <w:rsid w:val="007F2A20"/>
    <w:rsid w:val="007F2D7E"/>
    <w:rsid w:val="007F4065"/>
    <w:rsid w:val="007F4394"/>
    <w:rsid w:val="007F4804"/>
    <w:rsid w:val="007F54C7"/>
    <w:rsid w:val="007F6C2D"/>
    <w:rsid w:val="00800254"/>
    <w:rsid w:val="00800586"/>
    <w:rsid w:val="00801618"/>
    <w:rsid w:val="00802567"/>
    <w:rsid w:val="008030E5"/>
    <w:rsid w:val="00804F2F"/>
    <w:rsid w:val="00805659"/>
    <w:rsid w:val="00806184"/>
    <w:rsid w:val="00806BE6"/>
    <w:rsid w:val="00807398"/>
    <w:rsid w:val="0080775F"/>
    <w:rsid w:val="00810204"/>
    <w:rsid w:val="00810E96"/>
    <w:rsid w:val="00812120"/>
    <w:rsid w:val="00812816"/>
    <w:rsid w:val="00813B4A"/>
    <w:rsid w:val="00813C08"/>
    <w:rsid w:val="00814218"/>
    <w:rsid w:val="00815FBE"/>
    <w:rsid w:val="00817902"/>
    <w:rsid w:val="00817C63"/>
    <w:rsid w:val="00820D79"/>
    <w:rsid w:val="00821925"/>
    <w:rsid w:val="00825D3C"/>
    <w:rsid w:val="00825FC8"/>
    <w:rsid w:val="00826291"/>
    <w:rsid w:val="00826C10"/>
    <w:rsid w:val="00826D16"/>
    <w:rsid w:val="0082754C"/>
    <w:rsid w:val="00827FFB"/>
    <w:rsid w:val="00830C2F"/>
    <w:rsid w:val="00831201"/>
    <w:rsid w:val="00831FD9"/>
    <w:rsid w:val="008322AA"/>
    <w:rsid w:val="00832D4C"/>
    <w:rsid w:val="00833375"/>
    <w:rsid w:val="00834EDC"/>
    <w:rsid w:val="00837452"/>
    <w:rsid w:val="00837AE2"/>
    <w:rsid w:val="008402AD"/>
    <w:rsid w:val="0084136D"/>
    <w:rsid w:val="00841519"/>
    <w:rsid w:val="00841836"/>
    <w:rsid w:val="00842529"/>
    <w:rsid w:val="00842ED0"/>
    <w:rsid w:val="00845410"/>
    <w:rsid w:val="0084704B"/>
    <w:rsid w:val="0084713D"/>
    <w:rsid w:val="00851DC5"/>
    <w:rsid w:val="00851E4B"/>
    <w:rsid w:val="00851FB5"/>
    <w:rsid w:val="0085267A"/>
    <w:rsid w:val="00852D79"/>
    <w:rsid w:val="008550E4"/>
    <w:rsid w:val="00856307"/>
    <w:rsid w:val="00860452"/>
    <w:rsid w:val="008608FB"/>
    <w:rsid w:val="00860D89"/>
    <w:rsid w:val="0086320C"/>
    <w:rsid w:val="008637E3"/>
    <w:rsid w:val="00863C13"/>
    <w:rsid w:val="00863D0E"/>
    <w:rsid w:val="00863D9C"/>
    <w:rsid w:val="00864E11"/>
    <w:rsid w:val="00864F7F"/>
    <w:rsid w:val="00864F91"/>
    <w:rsid w:val="00865AF0"/>
    <w:rsid w:val="008665F5"/>
    <w:rsid w:val="00866906"/>
    <w:rsid w:val="00867235"/>
    <w:rsid w:val="008704C2"/>
    <w:rsid w:val="00870BC7"/>
    <w:rsid w:val="0087154B"/>
    <w:rsid w:val="00871587"/>
    <w:rsid w:val="0087209D"/>
    <w:rsid w:val="00872300"/>
    <w:rsid w:val="008746C4"/>
    <w:rsid w:val="008755ED"/>
    <w:rsid w:val="00875878"/>
    <w:rsid w:val="008776F6"/>
    <w:rsid w:val="0088062E"/>
    <w:rsid w:val="00882A28"/>
    <w:rsid w:val="00882F15"/>
    <w:rsid w:val="00883146"/>
    <w:rsid w:val="00883B8B"/>
    <w:rsid w:val="00885381"/>
    <w:rsid w:val="008854C4"/>
    <w:rsid w:val="00886247"/>
    <w:rsid w:val="0088709E"/>
    <w:rsid w:val="00887139"/>
    <w:rsid w:val="00887767"/>
    <w:rsid w:val="00890210"/>
    <w:rsid w:val="008904F7"/>
    <w:rsid w:val="008910EE"/>
    <w:rsid w:val="00891284"/>
    <w:rsid w:val="00891821"/>
    <w:rsid w:val="0089184D"/>
    <w:rsid w:val="0089199F"/>
    <w:rsid w:val="0089212D"/>
    <w:rsid w:val="00892956"/>
    <w:rsid w:val="00893EE5"/>
    <w:rsid w:val="008942F6"/>
    <w:rsid w:val="00895076"/>
    <w:rsid w:val="008955D7"/>
    <w:rsid w:val="00896A7F"/>
    <w:rsid w:val="00897A81"/>
    <w:rsid w:val="008A01E1"/>
    <w:rsid w:val="008A0B30"/>
    <w:rsid w:val="008A117D"/>
    <w:rsid w:val="008A1A92"/>
    <w:rsid w:val="008A2858"/>
    <w:rsid w:val="008A2E0B"/>
    <w:rsid w:val="008A35CB"/>
    <w:rsid w:val="008A4036"/>
    <w:rsid w:val="008A51F1"/>
    <w:rsid w:val="008A6379"/>
    <w:rsid w:val="008A662D"/>
    <w:rsid w:val="008A6658"/>
    <w:rsid w:val="008A7310"/>
    <w:rsid w:val="008B03E6"/>
    <w:rsid w:val="008B0542"/>
    <w:rsid w:val="008B0E6F"/>
    <w:rsid w:val="008B11EB"/>
    <w:rsid w:val="008B1D11"/>
    <w:rsid w:val="008B251C"/>
    <w:rsid w:val="008B3437"/>
    <w:rsid w:val="008B34B0"/>
    <w:rsid w:val="008B50B6"/>
    <w:rsid w:val="008B5427"/>
    <w:rsid w:val="008B5A9D"/>
    <w:rsid w:val="008B6969"/>
    <w:rsid w:val="008B6B01"/>
    <w:rsid w:val="008B6F87"/>
    <w:rsid w:val="008C1465"/>
    <w:rsid w:val="008C16B2"/>
    <w:rsid w:val="008C23B3"/>
    <w:rsid w:val="008C25B6"/>
    <w:rsid w:val="008C2EE7"/>
    <w:rsid w:val="008C480D"/>
    <w:rsid w:val="008C6F49"/>
    <w:rsid w:val="008C7647"/>
    <w:rsid w:val="008C76D3"/>
    <w:rsid w:val="008C781E"/>
    <w:rsid w:val="008D09AB"/>
    <w:rsid w:val="008D1A66"/>
    <w:rsid w:val="008D2341"/>
    <w:rsid w:val="008D2B8B"/>
    <w:rsid w:val="008D5294"/>
    <w:rsid w:val="008D670F"/>
    <w:rsid w:val="008D7EEA"/>
    <w:rsid w:val="008D7F81"/>
    <w:rsid w:val="008E090B"/>
    <w:rsid w:val="008E0FB8"/>
    <w:rsid w:val="008E7168"/>
    <w:rsid w:val="008E735C"/>
    <w:rsid w:val="008E7828"/>
    <w:rsid w:val="008F085B"/>
    <w:rsid w:val="008F0AF7"/>
    <w:rsid w:val="008F2E3E"/>
    <w:rsid w:val="008F30C5"/>
    <w:rsid w:val="008F4526"/>
    <w:rsid w:val="008F47F3"/>
    <w:rsid w:val="008F634D"/>
    <w:rsid w:val="008F700B"/>
    <w:rsid w:val="009000C0"/>
    <w:rsid w:val="009027B3"/>
    <w:rsid w:val="00902B81"/>
    <w:rsid w:val="00903117"/>
    <w:rsid w:val="00904088"/>
    <w:rsid w:val="00905D6B"/>
    <w:rsid w:val="0090609F"/>
    <w:rsid w:val="00907FAC"/>
    <w:rsid w:val="0091003F"/>
    <w:rsid w:val="00913B63"/>
    <w:rsid w:val="00914DBA"/>
    <w:rsid w:val="00917232"/>
    <w:rsid w:val="0092145D"/>
    <w:rsid w:val="00922103"/>
    <w:rsid w:val="009231F1"/>
    <w:rsid w:val="009232AC"/>
    <w:rsid w:val="00923CDE"/>
    <w:rsid w:val="00924C57"/>
    <w:rsid w:val="009250CE"/>
    <w:rsid w:val="009252C4"/>
    <w:rsid w:val="0092555B"/>
    <w:rsid w:val="00925626"/>
    <w:rsid w:val="00925F52"/>
    <w:rsid w:val="009260BE"/>
    <w:rsid w:val="00926748"/>
    <w:rsid w:val="0092778A"/>
    <w:rsid w:val="0093127E"/>
    <w:rsid w:val="00932B31"/>
    <w:rsid w:val="00933172"/>
    <w:rsid w:val="00935262"/>
    <w:rsid w:val="00937804"/>
    <w:rsid w:val="0094096B"/>
    <w:rsid w:val="00943C55"/>
    <w:rsid w:val="0094445B"/>
    <w:rsid w:val="0094620A"/>
    <w:rsid w:val="009504C2"/>
    <w:rsid w:val="00951C36"/>
    <w:rsid w:val="009555B7"/>
    <w:rsid w:val="009562FB"/>
    <w:rsid w:val="00956DAC"/>
    <w:rsid w:val="0095718F"/>
    <w:rsid w:val="00957FB8"/>
    <w:rsid w:val="00961433"/>
    <w:rsid w:val="00963C89"/>
    <w:rsid w:val="00964004"/>
    <w:rsid w:val="00965192"/>
    <w:rsid w:val="0096785F"/>
    <w:rsid w:val="00972B45"/>
    <w:rsid w:val="00972DED"/>
    <w:rsid w:val="009734A9"/>
    <w:rsid w:val="0097500D"/>
    <w:rsid w:val="00976228"/>
    <w:rsid w:val="00980FE1"/>
    <w:rsid w:val="009819DF"/>
    <w:rsid w:val="00981AEF"/>
    <w:rsid w:val="009822E7"/>
    <w:rsid w:val="0098348D"/>
    <w:rsid w:val="00983C0E"/>
    <w:rsid w:val="009842A4"/>
    <w:rsid w:val="009849C1"/>
    <w:rsid w:val="00984CB2"/>
    <w:rsid w:val="00985049"/>
    <w:rsid w:val="009855B1"/>
    <w:rsid w:val="00986067"/>
    <w:rsid w:val="00986480"/>
    <w:rsid w:val="009874E5"/>
    <w:rsid w:val="009901B3"/>
    <w:rsid w:val="00990FDD"/>
    <w:rsid w:val="00992E9D"/>
    <w:rsid w:val="00993490"/>
    <w:rsid w:val="0099530A"/>
    <w:rsid w:val="0099616F"/>
    <w:rsid w:val="009979A7"/>
    <w:rsid w:val="009A0BC8"/>
    <w:rsid w:val="009A2B3A"/>
    <w:rsid w:val="009A2CA9"/>
    <w:rsid w:val="009A30E2"/>
    <w:rsid w:val="009A31E4"/>
    <w:rsid w:val="009A33BF"/>
    <w:rsid w:val="009A461F"/>
    <w:rsid w:val="009A4BF2"/>
    <w:rsid w:val="009A53FC"/>
    <w:rsid w:val="009A5B0E"/>
    <w:rsid w:val="009A5B77"/>
    <w:rsid w:val="009A7E37"/>
    <w:rsid w:val="009B259F"/>
    <w:rsid w:val="009B40AE"/>
    <w:rsid w:val="009B495A"/>
    <w:rsid w:val="009B5330"/>
    <w:rsid w:val="009B5837"/>
    <w:rsid w:val="009B7BB8"/>
    <w:rsid w:val="009C064B"/>
    <w:rsid w:val="009C0B5F"/>
    <w:rsid w:val="009C0CE0"/>
    <w:rsid w:val="009C0DF8"/>
    <w:rsid w:val="009C1186"/>
    <w:rsid w:val="009C15D6"/>
    <w:rsid w:val="009C1F75"/>
    <w:rsid w:val="009C4436"/>
    <w:rsid w:val="009C4A56"/>
    <w:rsid w:val="009D018E"/>
    <w:rsid w:val="009D0B79"/>
    <w:rsid w:val="009D1BEE"/>
    <w:rsid w:val="009D3CA3"/>
    <w:rsid w:val="009D4171"/>
    <w:rsid w:val="009D4540"/>
    <w:rsid w:val="009D5C52"/>
    <w:rsid w:val="009D639E"/>
    <w:rsid w:val="009D767A"/>
    <w:rsid w:val="009D7AE5"/>
    <w:rsid w:val="009E04AB"/>
    <w:rsid w:val="009E192C"/>
    <w:rsid w:val="009E4120"/>
    <w:rsid w:val="009E4203"/>
    <w:rsid w:val="009E4E5F"/>
    <w:rsid w:val="009E6CD7"/>
    <w:rsid w:val="009E7B0F"/>
    <w:rsid w:val="009F05DF"/>
    <w:rsid w:val="009F0E68"/>
    <w:rsid w:val="009F0FFC"/>
    <w:rsid w:val="009F21E0"/>
    <w:rsid w:val="009F3616"/>
    <w:rsid w:val="009F3C29"/>
    <w:rsid w:val="009F5091"/>
    <w:rsid w:val="009F64BD"/>
    <w:rsid w:val="009F7E0C"/>
    <w:rsid w:val="00A00226"/>
    <w:rsid w:val="00A00CCD"/>
    <w:rsid w:val="00A010A3"/>
    <w:rsid w:val="00A01B7C"/>
    <w:rsid w:val="00A043B8"/>
    <w:rsid w:val="00A0468C"/>
    <w:rsid w:val="00A05BE4"/>
    <w:rsid w:val="00A10913"/>
    <w:rsid w:val="00A10B3E"/>
    <w:rsid w:val="00A1178E"/>
    <w:rsid w:val="00A13A8F"/>
    <w:rsid w:val="00A1778C"/>
    <w:rsid w:val="00A2007F"/>
    <w:rsid w:val="00A2077F"/>
    <w:rsid w:val="00A21F71"/>
    <w:rsid w:val="00A21FAE"/>
    <w:rsid w:val="00A22FA6"/>
    <w:rsid w:val="00A232E5"/>
    <w:rsid w:val="00A2431C"/>
    <w:rsid w:val="00A25370"/>
    <w:rsid w:val="00A2605B"/>
    <w:rsid w:val="00A2679B"/>
    <w:rsid w:val="00A27D65"/>
    <w:rsid w:val="00A30153"/>
    <w:rsid w:val="00A33CC0"/>
    <w:rsid w:val="00A34D20"/>
    <w:rsid w:val="00A34EE3"/>
    <w:rsid w:val="00A353A4"/>
    <w:rsid w:val="00A363E1"/>
    <w:rsid w:val="00A3685E"/>
    <w:rsid w:val="00A37878"/>
    <w:rsid w:val="00A40797"/>
    <w:rsid w:val="00A412BE"/>
    <w:rsid w:val="00A41B58"/>
    <w:rsid w:val="00A423B8"/>
    <w:rsid w:val="00A429ED"/>
    <w:rsid w:val="00A42FE8"/>
    <w:rsid w:val="00A431E6"/>
    <w:rsid w:val="00A437D0"/>
    <w:rsid w:val="00A43D97"/>
    <w:rsid w:val="00A43FB5"/>
    <w:rsid w:val="00A44F51"/>
    <w:rsid w:val="00A45094"/>
    <w:rsid w:val="00A4640B"/>
    <w:rsid w:val="00A46E64"/>
    <w:rsid w:val="00A479E6"/>
    <w:rsid w:val="00A516EE"/>
    <w:rsid w:val="00A56205"/>
    <w:rsid w:val="00A61107"/>
    <w:rsid w:val="00A61E78"/>
    <w:rsid w:val="00A64AC2"/>
    <w:rsid w:val="00A64C8D"/>
    <w:rsid w:val="00A65629"/>
    <w:rsid w:val="00A65934"/>
    <w:rsid w:val="00A66C64"/>
    <w:rsid w:val="00A670B1"/>
    <w:rsid w:val="00A670F5"/>
    <w:rsid w:val="00A708E1"/>
    <w:rsid w:val="00A72C6A"/>
    <w:rsid w:val="00A73EB6"/>
    <w:rsid w:val="00A74DBD"/>
    <w:rsid w:val="00A754AB"/>
    <w:rsid w:val="00A76D05"/>
    <w:rsid w:val="00A81ADE"/>
    <w:rsid w:val="00A81E27"/>
    <w:rsid w:val="00A81FDA"/>
    <w:rsid w:val="00A8281A"/>
    <w:rsid w:val="00A84817"/>
    <w:rsid w:val="00A85154"/>
    <w:rsid w:val="00A858C8"/>
    <w:rsid w:val="00A861B7"/>
    <w:rsid w:val="00A86D83"/>
    <w:rsid w:val="00A90C86"/>
    <w:rsid w:val="00A9160B"/>
    <w:rsid w:val="00A93865"/>
    <w:rsid w:val="00A93D91"/>
    <w:rsid w:val="00A93FEF"/>
    <w:rsid w:val="00A942CD"/>
    <w:rsid w:val="00A964B2"/>
    <w:rsid w:val="00A9738B"/>
    <w:rsid w:val="00A97C88"/>
    <w:rsid w:val="00A97EBD"/>
    <w:rsid w:val="00AA0A2E"/>
    <w:rsid w:val="00AA1AD4"/>
    <w:rsid w:val="00AA1FDA"/>
    <w:rsid w:val="00AA2061"/>
    <w:rsid w:val="00AA393F"/>
    <w:rsid w:val="00AA4B98"/>
    <w:rsid w:val="00AA5187"/>
    <w:rsid w:val="00AA5F18"/>
    <w:rsid w:val="00AA73AC"/>
    <w:rsid w:val="00AB0130"/>
    <w:rsid w:val="00AB0395"/>
    <w:rsid w:val="00AB0EE0"/>
    <w:rsid w:val="00AB2225"/>
    <w:rsid w:val="00AB2C40"/>
    <w:rsid w:val="00AB2EBC"/>
    <w:rsid w:val="00AB31FC"/>
    <w:rsid w:val="00AB499A"/>
    <w:rsid w:val="00AB52A4"/>
    <w:rsid w:val="00AB6199"/>
    <w:rsid w:val="00AB66C4"/>
    <w:rsid w:val="00AB7850"/>
    <w:rsid w:val="00AB7935"/>
    <w:rsid w:val="00AC1BCC"/>
    <w:rsid w:val="00AC202D"/>
    <w:rsid w:val="00AC2116"/>
    <w:rsid w:val="00AC2780"/>
    <w:rsid w:val="00AC3103"/>
    <w:rsid w:val="00AC60CB"/>
    <w:rsid w:val="00AC6652"/>
    <w:rsid w:val="00AC6CC0"/>
    <w:rsid w:val="00AC7E17"/>
    <w:rsid w:val="00AD22F1"/>
    <w:rsid w:val="00AD5302"/>
    <w:rsid w:val="00AD57B0"/>
    <w:rsid w:val="00AD69BC"/>
    <w:rsid w:val="00AE0073"/>
    <w:rsid w:val="00AE042A"/>
    <w:rsid w:val="00AE0795"/>
    <w:rsid w:val="00AE0D90"/>
    <w:rsid w:val="00AE12AC"/>
    <w:rsid w:val="00AE143D"/>
    <w:rsid w:val="00AE1EF9"/>
    <w:rsid w:val="00AE20F8"/>
    <w:rsid w:val="00AE21D7"/>
    <w:rsid w:val="00AE33FB"/>
    <w:rsid w:val="00AE3E6A"/>
    <w:rsid w:val="00AE40CE"/>
    <w:rsid w:val="00AE492C"/>
    <w:rsid w:val="00AE78CE"/>
    <w:rsid w:val="00AE7C9C"/>
    <w:rsid w:val="00AF12D9"/>
    <w:rsid w:val="00AF26AB"/>
    <w:rsid w:val="00AF2A00"/>
    <w:rsid w:val="00AF3356"/>
    <w:rsid w:val="00AF5B6B"/>
    <w:rsid w:val="00AF616A"/>
    <w:rsid w:val="00AF6D39"/>
    <w:rsid w:val="00AF72C1"/>
    <w:rsid w:val="00AF73C5"/>
    <w:rsid w:val="00B00AF1"/>
    <w:rsid w:val="00B017FB"/>
    <w:rsid w:val="00B028B8"/>
    <w:rsid w:val="00B04371"/>
    <w:rsid w:val="00B05287"/>
    <w:rsid w:val="00B05A7B"/>
    <w:rsid w:val="00B066F5"/>
    <w:rsid w:val="00B071B9"/>
    <w:rsid w:val="00B10698"/>
    <w:rsid w:val="00B13E4C"/>
    <w:rsid w:val="00B14EF3"/>
    <w:rsid w:val="00B17547"/>
    <w:rsid w:val="00B176FF"/>
    <w:rsid w:val="00B17D02"/>
    <w:rsid w:val="00B20A31"/>
    <w:rsid w:val="00B2311D"/>
    <w:rsid w:val="00B24775"/>
    <w:rsid w:val="00B258DD"/>
    <w:rsid w:val="00B2590D"/>
    <w:rsid w:val="00B274B5"/>
    <w:rsid w:val="00B3044F"/>
    <w:rsid w:val="00B304D5"/>
    <w:rsid w:val="00B31207"/>
    <w:rsid w:val="00B31599"/>
    <w:rsid w:val="00B3170D"/>
    <w:rsid w:val="00B31BE1"/>
    <w:rsid w:val="00B31FC2"/>
    <w:rsid w:val="00B32A6E"/>
    <w:rsid w:val="00B374FD"/>
    <w:rsid w:val="00B37E21"/>
    <w:rsid w:val="00B40721"/>
    <w:rsid w:val="00B41575"/>
    <w:rsid w:val="00B419E2"/>
    <w:rsid w:val="00B42172"/>
    <w:rsid w:val="00B423EC"/>
    <w:rsid w:val="00B428A8"/>
    <w:rsid w:val="00B42EF4"/>
    <w:rsid w:val="00B431EC"/>
    <w:rsid w:val="00B44552"/>
    <w:rsid w:val="00B44740"/>
    <w:rsid w:val="00B4704B"/>
    <w:rsid w:val="00B47EA0"/>
    <w:rsid w:val="00B531B4"/>
    <w:rsid w:val="00B533CA"/>
    <w:rsid w:val="00B53C72"/>
    <w:rsid w:val="00B54C1F"/>
    <w:rsid w:val="00B55BF4"/>
    <w:rsid w:val="00B55C2F"/>
    <w:rsid w:val="00B5661F"/>
    <w:rsid w:val="00B567E8"/>
    <w:rsid w:val="00B60014"/>
    <w:rsid w:val="00B604BC"/>
    <w:rsid w:val="00B61036"/>
    <w:rsid w:val="00B6334F"/>
    <w:rsid w:val="00B63ED3"/>
    <w:rsid w:val="00B6576E"/>
    <w:rsid w:val="00B66205"/>
    <w:rsid w:val="00B7147E"/>
    <w:rsid w:val="00B716D4"/>
    <w:rsid w:val="00B74BFB"/>
    <w:rsid w:val="00B756B6"/>
    <w:rsid w:val="00B76033"/>
    <w:rsid w:val="00B76AEF"/>
    <w:rsid w:val="00B80D43"/>
    <w:rsid w:val="00B812CB"/>
    <w:rsid w:val="00B81390"/>
    <w:rsid w:val="00B831A6"/>
    <w:rsid w:val="00B842EF"/>
    <w:rsid w:val="00B8465B"/>
    <w:rsid w:val="00B84B84"/>
    <w:rsid w:val="00B85257"/>
    <w:rsid w:val="00B85F8D"/>
    <w:rsid w:val="00B902A0"/>
    <w:rsid w:val="00B917E8"/>
    <w:rsid w:val="00B91CB5"/>
    <w:rsid w:val="00B92190"/>
    <w:rsid w:val="00B92E27"/>
    <w:rsid w:val="00B92F79"/>
    <w:rsid w:val="00B958E9"/>
    <w:rsid w:val="00B95ADD"/>
    <w:rsid w:val="00B95C08"/>
    <w:rsid w:val="00B97478"/>
    <w:rsid w:val="00BA06B2"/>
    <w:rsid w:val="00BA29FA"/>
    <w:rsid w:val="00BA4C35"/>
    <w:rsid w:val="00BA573C"/>
    <w:rsid w:val="00BA59CC"/>
    <w:rsid w:val="00BA5DAF"/>
    <w:rsid w:val="00BA67B4"/>
    <w:rsid w:val="00BB11E9"/>
    <w:rsid w:val="00BB2608"/>
    <w:rsid w:val="00BB2C25"/>
    <w:rsid w:val="00BB3056"/>
    <w:rsid w:val="00BB386F"/>
    <w:rsid w:val="00BB3B9B"/>
    <w:rsid w:val="00BB4BDA"/>
    <w:rsid w:val="00BB59C9"/>
    <w:rsid w:val="00BB70DD"/>
    <w:rsid w:val="00BC126E"/>
    <w:rsid w:val="00BC1510"/>
    <w:rsid w:val="00BC218E"/>
    <w:rsid w:val="00BC5193"/>
    <w:rsid w:val="00BC582B"/>
    <w:rsid w:val="00BC75D4"/>
    <w:rsid w:val="00BD039D"/>
    <w:rsid w:val="00BD0469"/>
    <w:rsid w:val="00BD063C"/>
    <w:rsid w:val="00BD0B31"/>
    <w:rsid w:val="00BD0D85"/>
    <w:rsid w:val="00BD1052"/>
    <w:rsid w:val="00BD3FA5"/>
    <w:rsid w:val="00BD56E7"/>
    <w:rsid w:val="00BD5CD2"/>
    <w:rsid w:val="00BE03B1"/>
    <w:rsid w:val="00BE2FB2"/>
    <w:rsid w:val="00BE50F5"/>
    <w:rsid w:val="00BE561B"/>
    <w:rsid w:val="00BE58CB"/>
    <w:rsid w:val="00BF14E7"/>
    <w:rsid w:val="00BF159A"/>
    <w:rsid w:val="00BF29C3"/>
    <w:rsid w:val="00BF2A12"/>
    <w:rsid w:val="00BF3E1B"/>
    <w:rsid w:val="00BF60A8"/>
    <w:rsid w:val="00BF6D14"/>
    <w:rsid w:val="00BF70A0"/>
    <w:rsid w:val="00BF7B0C"/>
    <w:rsid w:val="00C00840"/>
    <w:rsid w:val="00C01A78"/>
    <w:rsid w:val="00C0202D"/>
    <w:rsid w:val="00C03784"/>
    <w:rsid w:val="00C049B5"/>
    <w:rsid w:val="00C05DB5"/>
    <w:rsid w:val="00C05E95"/>
    <w:rsid w:val="00C06F39"/>
    <w:rsid w:val="00C070C0"/>
    <w:rsid w:val="00C07A87"/>
    <w:rsid w:val="00C07F12"/>
    <w:rsid w:val="00C102E5"/>
    <w:rsid w:val="00C104CB"/>
    <w:rsid w:val="00C10BD3"/>
    <w:rsid w:val="00C11EA5"/>
    <w:rsid w:val="00C13BBE"/>
    <w:rsid w:val="00C154C9"/>
    <w:rsid w:val="00C1602E"/>
    <w:rsid w:val="00C16496"/>
    <w:rsid w:val="00C1715E"/>
    <w:rsid w:val="00C2031A"/>
    <w:rsid w:val="00C20B7D"/>
    <w:rsid w:val="00C211D7"/>
    <w:rsid w:val="00C22BA9"/>
    <w:rsid w:val="00C24DF2"/>
    <w:rsid w:val="00C25F8E"/>
    <w:rsid w:val="00C27878"/>
    <w:rsid w:val="00C31693"/>
    <w:rsid w:val="00C33049"/>
    <w:rsid w:val="00C337FC"/>
    <w:rsid w:val="00C341A5"/>
    <w:rsid w:val="00C342DD"/>
    <w:rsid w:val="00C34F8E"/>
    <w:rsid w:val="00C3549E"/>
    <w:rsid w:val="00C35544"/>
    <w:rsid w:val="00C36401"/>
    <w:rsid w:val="00C36438"/>
    <w:rsid w:val="00C37517"/>
    <w:rsid w:val="00C37787"/>
    <w:rsid w:val="00C404FF"/>
    <w:rsid w:val="00C40DB9"/>
    <w:rsid w:val="00C40ECF"/>
    <w:rsid w:val="00C434DD"/>
    <w:rsid w:val="00C43DF8"/>
    <w:rsid w:val="00C454AC"/>
    <w:rsid w:val="00C45E3A"/>
    <w:rsid w:val="00C461B6"/>
    <w:rsid w:val="00C46378"/>
    <w:rsid w:val="00C50A53"/>
    <w:rsid w:val="00C51501"/>
    <w:rsid w:val="00C51E0E"/>
    <w:rsid w:val="00C521FB"/>
    <w:rsid w:val="00C5234F"/>
    <w:rsid w:val="00C52DA7"/>
    <w:rsid w:val="00C52F4D"/>
    <w:rsid w:val="00C56918"/>
    <w:rsid w:val="00C570AB"/>
    <w:rsid w:val="00C608C6"/>
    <w:rsid w:val="00C625DD"/>
    <w:rsid w:val="00C62F06"/>
    <w:rsid w:val="00C630FC"/>
    <w:rsid w:val="00C6455A"/>
    <w:rsid w:val="00C664AD"/>
    <w:rsid w:val="00C7092E"/>
    <w:rsid w:val="00C71C49"/>
    <w:rsid w:val="00C71DA6"/>
    <w:rsid w:val="00C7427E"/>
    <w:rsid w:val="00C75A75"/>
    <w:rsid w:val="00C75A76"/>
    <w:rsid w:val="00C7604B"/>
    <w:rsid w:val="00C768F8"/>
    <w:rsid w:val="00C80223"/>
    <w:rsid w:val="00C80297"/>
    <w:rsid w:val="00C80C5C"/>
    <w:rsid w:val="00C80CA5"/>
    <w:rsid w:val="00C810D6"/>
    <w:rsid w:val="00C81921"/>
    <w:rsid w:val="00C82DCD"/>
    <w:rsid w:val="00C83B9A"/>
    <w:rsid w:val="00C84802"/>
    <w:rsid w:val="00C86DC5"/>
    <w:rsid w:val="00C878C6"/>
    <w:rsid w:val="00C87C97"/>
    <w:rsid w:val="00C91877"/>
    <w:rsid w:val="00C921E5"/>
    <w:rsid w:val="00C92691"/>
    <w:rsid w:val="00C926B7"/>
    <w:rsid w:val="00C93F95"/>
    <w:rsid w:val="00C949E8"/>
    <w:rsid w:val="00C9592B"/>
    <w:rsid w:val="00C95F78"/>
    <w:rsid w:val="00C96338"/>
    <w:rsid w:val="00C96E16"/>
    <w:rsid w:val="00C97D5C"/>
    <w:rsid w:val="00CA0F17"/>
    <w:rsid w:val="00CA128C"/>
    <w:rsid w:val="00CA1B44"/>
    <w:rsid w:val="00CA23E1"/>
    <w:rsid w:val="00CA395B"/>
    <w:rsid w:val="00CA3A32"/>
    <w:rsid w:val="00CA42AB"/>
    <w:rsid w:val="00CA4A90"/>
    <w:rsid w:val="00CA5467"/>
    <w:rsid w:val="00CA546E"/>
    <w:rsid w:val="00CA6168"/>
    <w:rsid w:val="00CA6A1D"/>
    <w:rsid w:val="00CA6B33"/>
    <w:rsid w:val="00CA783F"/>
    <w:rsid w:val="00CB1AA6"/>
    <w:rsid w:val="00CB1B39"/>
    <w:rsid w:val="00CB2C77"/>
    <w:rsid w:val="00CB3114"/>
    <w:rsid w:val="00CB34A6"/>
    <w:rsid w:val="00CB3C92"/>
    <w:rsid w:val="00CB3FD7"/>
    <w:rsid w:val="00CB49E1"/>
    <w:rsid w:val="00CB4CED"/>
    <w:rsid w:val="00CB5030"/>
    <w:rsid w:val="00CB6469"/>
    <w:rsid w:val="00CB7741"/>
    <w:rsid w:val="00CC0751"/>
    <w:rsid w:val="00CC1B20"/>
    <w:rsid w:val="00CC1BA7"/>
    <w:rsid w:val="00CC20D1"/>
    <w:rsid w:val="00CC2283"/>
    <w:rsid w:val="00CC2474"/>
    <w:rsid w:val="00CC5D6C"/>
    <w:rsid w:val="00CC7284"/>
    <w:rsid w:val="00CC7423"/>
    <w:rsid w:val="00CC794D"/>
    <w:rsid w:val="00CD0677"/>
    <w:rsid w:val="00CD0691"/>
    <w:rsid w:val="00CD126D"/>
    <w:rsid w:val="00CD1975"/>
    <w:rsid w:val="00CD2C1D"/>
    <w:rsid w:val="00CD2F0A"/>
    <w:rsid w:val="00CD31FF"/>
    <w:rsid w:val="00CD368B"/>
    <w:rsid w:val="00CD6799"/>
    <w:rsid w:val="00CD6A23"/>
    <w:rsid w:val="00CD6D39"/>
    <w:rsid w:val="00CD6D3D"/>
    <w:rsid w:val="00CD706E"/>
    <w:rsid w:val="00CD7D18"/>
    <w:rsid w:val="00CE3319"/>
    <w:rsid w:val="00CE39D3"/>
    <w:rsid w:val="00CE3A25"/>
    <w:rsid w:val="00CE3C68"/>
    <w:rsid w:val="00CE569F"/>
    <w:rsid w:val="00CE79F1"/>
    <w:rsid w:val="00CF0212"/>
    <w:rsid w:val="00CF044B"/>
    <w:rsid w:val="00CF089D"/>
    <w:rsid w:val="00CF218B"/>
    <w:rsid w:val="00CF4710"/>
    <w:rsid w:val="00CF7041"/>
    <w:rsid w:val="00D0026C"/>
    <w:rsid w:val="00D006B1"/>
    <w:rsid w:val="00D00AB4"/>
    <w:rsid w:val="00D02E06"/>
    <w:rsid w:val="00D039EA"/>
    <w:rsid w:val="00D03CA9"/>
    <w:rsid w:val="00D06835"/>
    <w:rsid w:val="00D11A30"/>
    <w:rsid w:val="00D11EA4"/>
    <w:rsid w:val="00D13FC5"/>
    <w:rsid w:val="00D1455C"/>
    <w:rsid w:val="00D14CEC"/>
    <w:rsid w:val="00D14FF0"/>
    <w:rsid w:val="00D15778"/>
    <w:rsid w:val="00D15F6E"/>
    <w:rsid w:val="00D20917"/>
    <w:rsid w:val="00D20C5F"/>
    <w:rsid w:val="00D219CA"/>
    <w:rsid w:val="00D232DD"/>
    <w:rsid w:val="00D27D80"/>
    <w:rsid w:val="00D30253"/>
    <w:rsid w:val="00D309AD"/>
    <w:rsid w:val="00D314B5"/>
    <w:rsid w:val="00D3189A"/>
    <w:rsid w:val="00D321D8"/>
    <w:rsid w:val="00D36EF2"/>
    <w:rsid w:val="00D3791C"/>
    <w:rsid w:val="00D42D6A"/>
    <w:rsid w:val="00D4397A"/>
    <w:rsid w:val="00D43A12"/>
    <w:rsid w:val="00D52136"/>
    <w:rsid w:val="00D533B2"/>
    <w:rsid w:val="00D53AE3"/>
    <w:rsid w:val="00D53CA0"/>
    <w:rsid w:val="00D53EFD"/>
    <w:rsid w:val="00D54753"/>
    <w:rsid w:val="00D55DCB"/>
    <w:rsid w:val="00D56565"/>
    <w:rsid w:val="00D5660D"/>
    <w:rsid w:val="00D57582"/>
    <w:rsid w:val="00D57F0B"/>
    <w:rsid w:val="00D60D72"/>
    <w:rsid w:val="00D61075"/>
    <w:rsid w:val="00D62942"/>
    <w:rsid w:val="00D62C01"/>
    <w:rsid w:val="00D63007"/>
    <w:rsid w:val="00D63DE2"/>
    <w:rsid w:val="00D65355"/>
    <w:rsid w:val="00D66095"/>
    <w:rsid w:val="00D66597"/>
    <w:rsid w:val="00D666D7"/>
    <w:rsid w:val="00D67E4E"/>
    <w:rsid w:val="00D703F9"/>
    <w:rsid w:val="00D733A1"/>
    <w:rsid w:val="00D73B25"/>
    <w:rsid w:val="00D75C5A"/>
    <w:rsid w:val="00D763B2"/>
    <w:rsid w:val="00D7663A"/>
    <w:rsid w:val="00D76B88"/>
    <w:rsid w:val="00D81B92"/>
    <w:rsid w:val="00D81BFF"/>
    <w:rsid w:val="00D82F77"/>
    <w:rsid w:val="00D83B2D"/>
    <w:rsid w:val="00D8616F"/>
    <w:rsid w:val="00D87E65"/>
    <w:rsid w:val="00D907A9"/>
    <w:rsid w:val="00D9134D"/>
    <w:rsid w:val="00D91810"/>
    <w:rsid w:val="00D91C6E"/>
    <w:rsid w:val="00D91F1D"/>
    <w:rsid w:val="00D92266"/>
    <w:rsid w:val="00D9312B"/>
    <w:rsid w:val="00D93F45"/>
    <w:rsid w:val="00D95781"/>
    <w:rsid w:val="00D95F5F"/>
    <w:rsid w:val="00D97530"/>
    <w:rsid w:val="00DA0D81"/>
    <w:rsid w:val="00DA2399"/>
    <w:rsid w:val="00DA256F"/>
    <w:rsid w:val="00DA3BC1"/>
    <w:rsid w:val="00DA4074"/>
    <w:rsid w:val="00DA530E"/>
    <w:rsid w:val="00DA75C8"/>
    <w:rsid w:val="00DB44F8"/>
    <w:rsid w:val="00DB4B49"/>
    <w:rsid w:val="00DB5525"/>
    <w:rsid w:val="00DB64DD"/>
    <w:rsid w:val="00DB6BDF"/>
    <w:rsid w:val="00DB7DB6"/>
    <w:rsid w:val="00DC006E"/>
    <w:rsid w:val="00DC09B3"/>
    <w:rsid w:val="00DC123E"/>
    <w:rsid w:val="00DC12E5"/>
    <w:rsid w:val="00DC17DF"/>
    <w:rsid w:val="00DC2CDD"/>
    <w:rsid w:val="00DC2F60"/>
    <w:rsid w:val="00DC36F0"/>
    <w:rsid w:val="00DC4877"/>
    <w:rsid w:val="00DC4C31"/>
    <w:rsid w:val="00DC4F4B"/>
    <w:rsid w:val="00DC6081"/>
    <w:rsid w:val="00DC6157"/>
    <w:rsid w:val="00DC616C"/>
    <w:rsid w:val="00DC716A"/>
    <w:rsid w:val="00DD03BD"/>
    <w:rsid w:val="00DD15B1"/>
    <w:rsid w:val="00DD3352"/>
    <w:rsid w:val="00DD34E7"/>
    <w:rsid w:val="00DD3752"/>
    <w:rsid w:val="00DD4971"/>
    <w:rsid w:val="00DD53C0"/>
    <w:rsid w:val="00DD5938"/>
    <w:rsid w:val="00DD7B67"/>
    <w:rsid w:val="00DE08FB"/>
    <w:rsid w:val="00DE0ADF"/>
    <w:rsid w:val="00DE1578"/>
    <w:rsid w:val="00DE2C65"/>
    <w:rsid w:val="00DE328E"/>
    <w:rsid w:val="00DE3744"/>
    <w:rsid w:val="00DE4E94"/>
    <w:rsid w:val="00DE5861"/>
    <w:rsid w:val="00DE7697"/>
    <w:rsid w:val="00DF23D2"/>
    <w:rsid w:val="00DF3BFC"/>
    <w:rsid w:val="00DF6D9C"/>
    <w:rsid w:val="00DF6ED0"/>
    <w:rsid w:val="00DF710E"/>
    <w:rsid w:val="00DF7159"/>
    <w:rsid w:val="00E01E46"/>
    <w:rsid w:val="00E03940"/>
    <w:rsid w:val="00E03C5B"/>
    <w:rsid w:val="00E04041"/>
    <w:rsid w:val="00E04681"/>
    <w:rsid w:val="00E07155"/>
    <w:rsid w:val="00E0784F"/>
    <w:rsid w:val="00E10EAA"/>
    <w:rsid w:val="00E11C4D"/>
    <w:rsid w:val="00E120EA"/>
    <w:rsid w:val="00E13344"/>
    <w:rsid w:val="00E136D4"/>
    <w:rsid w:val="00E16883"/>
    <w:rsid w:val="00E20401"/>
    <w:rsid w:val="00E21455"/>
    <w:rsid w:val="00E2346D"/>
    <w:rsid w:val="00E2447C"/>
    <w:rsid w:val="00E2513F"/>
    <w:rsid w:val="00E25FA8"/>
    <w:rsid w:val="00E265E5"/>
    <w:rsid w:val="00E32675"/>
    <w:rsid w:val="00E32A12"/>
    <w:rsid w:val="00E32B2A"/>
    <w:rsid w:val="00E3316A"/>
    <w:rsid w:val="00E33B76"/>
    <w:rsid w:val="00E41207"/>
    <w:rsid w:val="00E4179E"/>
    <w:rsid w:val="00E41BB2"/>
    <w:rsid w:val="00E424F0"/>
    <w:rsid w:val="00E43CFB"/>
    <w:rsid w:val="00E44A9B"/>
    <w:rsid w:val="00E44D1A"/>
    <w:rsid w:val="00E45C0C"/>
    <w:rsid w:val="00E45D2F"/>
    <w:rsid w:val="00E4603A"/>
    <w:rsid w:val="00E46603"/>
    <w:rsid w:val="00E54F59"/>
    <w:rsid w:val="00E5637F"/>
    <w:rsid w:val="00E566B4"/>
    <w:rsid w:val="00E56AFA"/>
    <w:rsid w:val="00E605BA"/>
    <w:rsid w:val="00E60D45"/>
    <w:rsid w:val="00E6108E"/>
    <w:rsid w:val="00E63EC4"/>
    <w:rsid w:val="00E6489C"/>
    <w:rsid w:val="00E64BB6"/>
    <w:rsid w:val="00E6551E"/>
    <w:rsid w:val="00E6786A"/>
    <w:rsid w:val="00E67D5F"/>
    <w:rsid w:val="00E70EE7"/>
    <w:rsid w:val="00E70F6F"/>
    <w:rsid w:val="00E71273"/>
    <w:rsid w:val="00E716BB"/>
    <w:rsid w:val="00E7214C"/>
    <w:rsid w:val="00E73906"/>
    <w:rsid w:val="00E74106"/>
    <w:rsid w:val="00E743A0"/>
    <w:rsid w:val="00E757B3"/>
    <w:rsid w:val="00E76A6E"/>
    <w:rsid w:val="00E76CA8"/>
    <w:rsid w:val="00E77A35"/>
    <w:rsid w:val="00E80A09"/>
    <w:rsid w:val="00E80B9D"/>
    <w:rsid w:val="00E833C6"/>
    <w:rsid w:val="00E83792"/>
    <w:rsid w:val="00E83B37"/>
    <w:rsid w:val="00E8555E"/>
    <w:rsid w:val="00E92237"/>
    <w:rsid w:val="00E92C11"/>
    <w:rsid w:val="00E94788"/>
    <w:rsid w:val="00E94C9A"/>
    <w:rsid w:val="00E96C07"/>
    <w:rsid w:val="00E97605"/>
    <w:rsid w:val="00EA0DA4"/>
    <w:rsid w:val="00EA17AE"/>
    <w:rsid w:val="00EA1DE0"/>
    <w:rsid w:val="00EA41A1"/>
    <w:rsid w:val="00EA4B27"/>
    <w:rsid w:val="00EA569B"/>
    <w:rsid w:val="00EA6BB2"/>
    <w:rsid w:val="00EA727B"/>
    <w:rsid w:val="00EA760E"/>
    <w:rsid w:val="00EB0EBF"/>
    <w:rsid w:val="00EB27AD"/>
    <w:rsid w:val="00EB39D4"/>
    <w:rsid w:val="00EB3C1B"/>
    <w:rsid w:val="00EB54F0"/>
    <w:rsid w:val="00EB5613"/>
    <w:rsid w:val="00EC0657"/>
    <w:rsid w:val="00EC07E0"/>
    <w:rsid w:val="00EC3B7A"/>
    <w:rsid w:val="00EC6428"/>
    <w:rsid w:val="00EC6B90"/>
    <w:rsid w:val="00EC7E67"/>
    <w:rsid w:val="00ED22E9"/>
    <w:rsid w:val="00ED2FC1"/>
    <w:rsid w:val="00ED3FDB"/>
    <w:rsid w:val="00ED664A"/>
    <w:rsid w:val="00ED6BB1"/>
    <w:rsid w:val="00ED76DE"/>
    <w:rsid w:val="00ED77F2"/>
    <w:rsid w:val="00EE03CA"/>
    <w:rsid w:val="00EE1480"/>
    <w:rsid w:val="00EE1AFF"/>
    <w:rsid w:val="00EE2EDD"/>
    <w:rsid w:val="00EE3CB8"/>
    <w:rsid w:val="00EE4965"/>
    <w:rsid w:val="00EE5D92"/>
    <w:rsid w:val="00EE6693"/>
    <w:rsid w:val="00EE6E2B"/>
    <w:rsid w:val="00EF1AB3"/>
    <w:rsid w:val="00EF369B"/>
    <w:rsid w:val="00EF380C"/>
    <w:rsid w:val="00EF4FF5"/>
    <w:rsid w:val="00EF53AA"/>
    <w:rsid w:val="00EF5A7F"/>
    <w:rsid w:val="00EF6F7B"/>
    <w:rsid w:val="00EF7215"/>
    <w:rsid w:val="00F013C5"/>
    <w:rsid w:val="00F01554"/>
    <w:rsid w:val="00F02ADD"/>
    <w:rsid w:val="00F02D70"/>
    <w:rsid w:val="00F107E6"/>
    <w:rsid w:val="00F11599"/>
    <w:rsid w:val="00F1229B"/>
    <w:rsid w:val="00F1274B"/>
    <w:rsid w:val="00F12E3E"/>
    <w:rsid w:val="00F14226"/>
    <w:rsid w:val="00F1423C"/>
    <w:rsid w:val="00F148F3"/>
    <w:rsid w:val="00F149F3"/>
    <w:rsid w:val="00F14EFB"/>
    <w:rsid w:val="00F15CAC"/>
    <w:rsid w:val="00F15D67"/>
    <w:rsid w:val="00F1647B"/>
    <w:rsid w:val="00F176E5"/>
    <w:rsid w:val="00F203A8"/>
    <w:rsid w:val="00F20F31"/>
    <w:rsid w:val="00F210A0"/>
    <w:rsid w:val="00F22A1E"/>
    <w:rsid w:val="00F230EF"/>
    <w:rsid w:val="00F27D93"/>
    <w:rsid w:val="00F300A8"/>
    <w:rsid w:val="00F30480"/>
    <w:rsid w:val="00F30643"/>
    <w:rsid w:val="00F32D19"/>
    <w:rsid w:val="00F33243"/>
    <w:rsid w:val="00F34576"/>
    <w:rsid w:val="00F35252"/>
    <w:rsid w:val="00F36AC7"/>
    <w:rsid w:val="00F37148"/>
    <w:rsid w:val="00F40A75"/>
    <w:rsid w:val="00F43966"/>
    <w:rsid w:val="00F457E5"/>
    <w:rsid w:val="00F46A3E"/>
    <w:rsid w:val="00F47127"/>
    <w:rsid w:val="00F472EE"/>
    <w:rsid w:val="00F47582"/>
    <w:rsid w:val="00F47F80"/>
    <w:rsid w:val="00F501CB"/>
    <w:rsid w:val="00F50366"/>
    <w:rsid w:val="00F526CA"/>
    <w:rsid w:val="00F53535"/>
    <w:rsid w:val="00F538DF"/>
    <w:rsid w:val="00F54474"/>
    <w:rsid w:val="00F56B2E"/>
    <w:rsid w:val="00F57BF5"/>
    <w:rsid w:val="00F632E0"/>
    <w:rsid w:val="00F633F7"/>
    <w:rsid w:val="00F63DB1"/>
    <w:rsid w:val="00F641E4"/>
    <w:rsid w:val="00F64844"/>
    <w:rsid w:val="00F66D40"/>
    <w:rsid w:val="00F67CBB"/>
    <w:rsid w:val="00F67EE7"/>
    <w:rsid w:val="00F70F9B"/>
    <w:rsid w:val="00F71FBD"/>
    <w:rsid w:val="00F72883"/>
    <w:rsid w:val="00F73DD5"/>
    <w:rsid w:val="00F74F16"/>
    <w:rsid w:val="00F76855"/>
    <w:rsid w:val="00F7725D"/>
    <w:rsid w:val="00F80327"/>
    <w:rsid w:val="00F8094B"/>
    <w:rsid w:val="00F80C33"/>
    <w:rsid w:val="00F83474"/>
    <w:rsid w:val="00F83B76"/>
    <w:rsid w:val="00F85E7E"/>
    <w:rsid w:val="00F870B9"/>
    <w:rsid w:val="00F873BA"/>
    <w:rsid w:val="00F87C0C"/>
    <w:rsid w:val="00F90389"/>
    <w:rsid w:val="00F9063C"/>
    <w:rsid w:val="00F90C5C"/>
    <w:rsid w:val="00F932A6"/>
    <w:rsid w:val="00F93D63"/>
    <w:rsid w:val="00F941F0"/>
    <w:rsid w:val="00F94255"/>
    <w:rsid w:val="00F94D41"/>
    <w:rsid w:val="00FA00F2"/>
    <w:rsid w:val="00FA24B6"/>
    <w:rsid w:val="00FA2B6A"/>
    <w:rsid w:val="00FA30C2"/>
    <w:rsid w:val="00FA36A8"/>
    <w:rsid w:val="00FA3751"/>
    <w:rsid w:val="00FA43AC"/>
    <w:rsid w:val="00FA4DA4"/>
    <w:rsid w:val="00FA5FC6"/>
    <w:rsid w:val="00FA5FDA"/>
    <w:rsid w:val="00FA7CDA"/>
    <w:rsid w:val="00FB1390"/>
    <w:rsid w:val="00FB481E"/>
    <w:rsid w:val="00FB59C5"/>
    <w:rsid w:val="00FB63AE"/>
    <w:rsid w:val="00FB6BB3"/>
    <w:rsid w:val="00FB71F8"/>
    <w:rsid w:val="00FB7979"/>
    <w:rsid w:val="00FB7BE1"/>
    <w:rsid w:val="00FC057C"/>
    <w:rsid w:val="00FC162A"/>
    <w:rsid w:val="00FC3C20"/>
    <w:rsid w:val="00FC5567"/>
    <w:rsid w:val="00FC5A9C"/>
    <w:rsid w:val="00FC6052"/>
    <w:rsid w:val="00FC60D1"/>
    <w:rsid w:val="00FC679C"/>
    <w:rsid w:val="00FC72B0"/>
    <w:rsid w:val="00FC7845"/>
    <w:rsid w:val="00FC7F8F"/>
    <w:rsid w:val="00FD1340"/>
    <w:rsid w:val="00FD146E"/>
    <w:rsid w:val="00FD1882"/>
    <w:rsid w:val="00FD2769"/>
    <w:rsid w:val="00FD302C"/>
    <w:rsid w:val="00FD3996"/>
    <w:rsid w:val="00FD3F51"/>
    <w:rsid w:val="00FD654C"/>
    <w:rsid w:val="00FE16E2"/>
    <w:rsid w:val="00FE4183"/>
    <w:rsid w:val="00FE63F5"/>
    <w:rsid w:val="00FE7171"/>
    <w:rsid w:val="00FF04E4"/>
    <w:rsid w:val="00FF286D"/>
    <w:rsid w:val="00FF5E6B"/>
    <w:rsid w:val="00FF606D"/>
    <w:rsid w:val="00FF63C9"/>
    <w:rsid w:val="00FF755A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7"/>
    <o:shapelayout v:ext="edit">
      <o:idmap v:ext="edit" data="1"/>
    </o:shapelayout>
  </w:shapeDefaults>
  <w:decimalSymbol w:val=","/>
  <w:listSeparator w:val=";"/>
  <w15:chartTrackingRefBased/>
  <w15:docId w15:val="{B65B6416-97BF-40F7-BD07-A081BC2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8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Heading2"/>
    <w:next w:val="Normal"/>
    <w:autoRedefine/>
    <w:qFormat/>
    <w:rsid w:val="0043505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i/>
      <w:szCs w:val="28"/>
    </w:rPr>
  </w:style>
  <w:style w:type="paragraph" w:styleId="Heading2">
    <w:name w:val="heading 2"/>
    <w:basedOn w:val="Heading3"/>
    <w:next w:val="Normal"/>
    <w:autoRedefine/>
    <w:qFormat/>
    <w:rsid w:val="009D0B79"/>
    <w:pPr>
      <w:numPr>
        <w:ilvl w:val="0"/>
        <w:numId w:val="0"/>
      </w:numPr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750479"/>
    <w:pPr>
      <w:keepNext/>
      <w:keepLines/>
      <w:numPr>
        <w:ilvl w:val="2"/>
        <w:numId w:val="2"/>
      </w:numPr>
      <w:spacing w:before="120" w:after="80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rsid w:val="009822E7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qFormat/>
    <w:rsid w:val="009822E7"/>
    <w:pPr>
      <w:keepNext/>
      <w:keepLines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  <w:sz w:val="20"/>
    </w:rPr>
  </w:style>
  <w:style w:type="paragraph" w:styleId="Heading6">
    <w:name w:val="heading 6"/>
    <w:basedOn w:val="Normal"/>
    <w:next w:val="BodyText"/>
    <w:qFormat/>
    <w:rsid w:val="009822E7"/>
    <w:pPr>
      <w:keepNext/>
      <w:keepLines/>
      <w:numPr>
        <w:ilvl w:val="5"/>
        <w:numId w:val="2"/>
      </w:numPr>
      <w:spacing w:before="120" w:after="80"/>
      <w:outlineLvl w:val="5"/>
    </w:pPr>
    <w:rPr>
      <w:rFonts w:ascii="Arial" w:hAnsi="Arial"/>
      <w:b/>
      <w:i/>
      <w:kern w:val="28"/>
      <w:sz w:val="20"/>
    </w:rPr>
  </w:style>
  <w:style w:type="paragraph" w:styleId="Heading7">
    <w:name w:val="heading 7"/>
    <w:basedOn w:val="Normal"/>
    <w:next w:val="BodyText"/>
    <w:qFormat/>
    <w:rsid w:val="009822E7"/>
    <w:pPr>
      <w:keepNext/>
      <w:keepLines/>
      <w:numPr>
        <w:ilvl w:val="6"/>
        <w:numId w:val="2"/>
      </w:numPr>
      <w:spacing w:before="80" w:after="60"/>
      <w:outlineLvl w:val="6"/>
    </w:pPr>
    <w:rPr>
      <w:b/>
      <w:kern w:val="28"/>
      <w:sz w:val="20"/>
    </w:rPr>
  </w:style>
  <w:style w:type="paragraph" w:styleId="Heading8">
    <w:name w:val="heading 8"/>
    <w:aliases w:val="Heading 8 (Start Appendices)"/>
    <w:basedOn w:val="Normal"/>
    <w:next w:val="BodyText"/>
    <w:qFormat/>
    <w:rsid w:val="009822E7"/>
    <w:pPr>
      <w:keepNext/>
      <w:keepLines/>
      <w:numPr>
        <w:ilvl w:val="7"/>
        <w:numId w:val="2"/>
      </w:numPr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aliases w:val="Appendix"/>
    <w:basedOn w:val="Normal"/>
    <w:next w:val="BodyText"/>
    <w:qFormat/>
    <w:rsid w:val="009822E7"/>
    <w:pPr>
      <w:keepNext/>
      <w:keepLines/>
      <w:numPr>
        <w:ilvl w:val="8"/>
        <w:numId w:val="2"/>
      </w:numPr>
      <w:spacing w:before="80" w:after="60"/>
      <w:outlineLvl w:val="8"/>
    </w:pPr>
    <w:rPr>
      <w:b/>
      <w:i/>
      <w:kern w:val="28"/>
      <w:sz w:val="20"/>
    </w:rPr>
  </w:style>
  <w:style w:type="character" w:default="1" w:styleId="DefaultParagraphFont">
    <w:name w:val="Default Paragraph Font"/>
    <w:uiPriority w:val="1"/>
    <w:semiHidden/>
    <w:unhideWhenUsed/>
    <w:rsid w:val="00C34F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4F8E"/>
  </w:style>
  <w:style w:type="paragraph" w:styleId="EndnoteText">
    <w:name w:val="endnote text"/>
    <w:basedOn w:val="FootnoteBase"/>
    <w:semiHidden/>
    <w:rsid w:val="009822E7"/>
    <w:pPr>
      <w:spacing w:after="120"/>
    </w:pPr>
  </w:style>
  <w:style w:type="character" w:styleId="EndnoteReference">
    <w:name w:val="endnote reference"/>
    <w:semiHidden/>
    <w:rsid w:val="009822E7"/>
    <w:rPr>
      <w:vertAlign w:val="superscript"/>
    </w:rPr>
  </w:style>
  <w:style w:type="paragraph" w:styleId="FootnoteText">
    <w:name w:val="footnote text"/>
    <w:basedOn w:val="FootnoteBase"/>
    <w:semiHidden/>
    <w:rsid w:val="009822E7"/>
    <w:pPr>
      <w:spacing w:after="120"/>
    </w:pPr>
  </w:style>
  <w:style w:type="character" w:styleId="FootnoteReference">
    <w:name w:val="footnote reference"/>
    <w:semiHidden/>
    <w:rsid w:val="009822E7"/>
    <w:rPr>
      <w:vertAlign w:val="superscript"/>
    </w:rPr>
  </w:style>
  <w:style w:type="paragraph" w:customStyle="1" w:styleId="Hoofdstuk">
    <w:name w:val="Hoofdstuk"/>
    <w:rsid w:val="009822E7"/>
    <w:pPr>
      <w:tabs>
        <w:tab w:val="left" w:pos="-1440"/>
        <w:tab w:val="left" w:pos="-720"/>
        <w:tab w:val="left" w:pos="0"/>
        <w:tab w:val="left" w:pos="737"/>
      </w:tabs>
      <w:suppressAutoHyphens/>
      <w:ind w:left="737" w:hanging="737"/>
    </w:pPr>
    <w:rPr>
      <w:b/>
      <w:sz w:val="28"/>
      <w:lang w:val="en-GB"/>
    </w:rPr>
  </w:style>
  <w:style w:type="character" w:customStyle="1" w:styleId="Fiatt">
    <w:name w:val="Fiatt"/>
    <w:rsid w:val="009822E7"/>
    <w:rPr>
      <w:rFonts w:ascii="Times New Roman" w:hAnsi="Times New Roman"/>
      <w:noProof w:val="0"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rsid w:val="009822E7"/>
    <w:pPr>
      <w:spacing w:before="120"/>
      <w:outlineLvl w:val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822E7"/>
    <w:pPr>
      <w:spacing w:before="60"/>
      <w:ind w:left="221"/>
      <w:outlineLvl w:val="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9822E7"/>
    <w:pPr>
      <w:ind w:left="400"/>
    </w:pPr>
  </w:style>
  <w:style w:type="paragraph" w:styleId="TOC4">
    <w:name w:val="toc 4"/>
    <w:basedOn w:val="Normal"/>
    <w:next w:val="Normal"/>
    <w:autoRedefine/>
    <w:semiHidden/>
    <w:rsid w:val="009822E7"/>
    <w:pPr>
      <w:ind w:left="600"/>
    </w:pPr>
  </w:style>
  <w:style w:type="paragraph" w:styleId="TOC5">
    <w:name w:val="toc 5"/>
    <w:basedOn w:val="Normal"/>
    <w:next w:val="Normal"/>
    <w:autoRedefine/>
    <w:semiHidden/>
    <w:rsid w:val="009822E7"/>
    <w:pPr>
      <w:ind w:left="800"/>
    </w:pPr>
  </w:style>
  <w:style w:type="paragraph" w:styleId="TOC6">
    <w:name w:val="toc 6"/>
    <w:basedOn w:val="Normal"/>
    <w:next w:val="Normal"/>
    <w:autoRedefine/>
    <w:semiHidden/>
    <w:rsid w:val="009822E7"/>
    <w:pPr>
      <w:ind w:left="1000"/>
    </w:pPr>
  </w:style>
  <w:style w:type="paragraph" w:styleId="TOC7">
    <w:name w:val="toc 7"/>
    <w:basedOn w:val="Normal"/>
    <w:next w:val="Normal"/>
    <w:autoRedefine/>
    <w:semiHidden/>
    <w:rsid w:val="009822E7"/>
    <w:pPr>
      <w:ind w:left="1200"/>
    </w:pPr>
  </w:style>
  <w:style w:type="paragraph" w:styleId="TOC8">
    <w:name w:val="toc 8"/>
    <w:basedOn w:val="Normal"/>
    <w:next w:val="Normal"/>
    <w:autoRedefine/>
    <w:semiHidden/>
    <w:rsid w:val="009822E7"/>
    <w:pPr>
      <w:ind w:left="1400"/>
    </w:pPr>
  </w:style>
  <w:style w:type="paragraph" w:styleId="TOC9">
    <w:name w:val="toc 9"/>
    <w:basedOn w:val="Normal"/>
    <w:next w:val="Normal"/>
    <w:autoRedefine/>
    <w:semiHidden/>
    <w:rsid w:val="009822E7"/>
    <w:pPr>
      <w:ind w:left="1600"/>
    </w:pPr>
  </w:style>
  <w:style w:type="paragraph" w:styleId="Index1">
    <w:name w:val="index 1"/>
    <w:basedOn w:val="Normal"/>
    <w:next w:val="Normal"/>
    <w:semiHidden/>
    <w:rsid w:val="009822E7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semiHidden/>
    <w:rsid w:val="009822E7"/>
    <w:pPr>
      <w:ind w:left="480" w:hanging="240"/>
    </w:pPr>
    <w:rPr>
      <w:sz w:val="20"/>
      <w:szCs w:val="20"/>
    </w:rPr>
  </w:style>
  <w:style w:type="paragraph" w:styleId="TOAHeading">
    <w:name w:val="toa heading"/>
    <w:basedOn w:val="Normal"/>
    <w:next w:val="Normal"/>
    <w:semiHidden/>
    <w:rsid w:val="009822E7"/>
    <w:pPr>
      <w:tabs>
        <w:tab w:val="right" w:pos="9360"/>
      </w:tabs>
      <w:suppressAutoHyphens/>
      <w:outlineLvl w:val="0"/>
    </w:pPr>
  </w:style>
  <w:style w:type="paragraph" w:styleId="Caption">
    <w:name w:val="caption"/>
    <w:basedOn w:val="Normal"/>
    <w:next w:val="Normal"/>
    <w:qFormat/>
    <w:rsid w:val="009822E7"/>
    <w:rPr>
      <w:sz w:val="20"/>
    </w:rPr>
  </w:style>
  <w:style w:type="character" w:customStyle="1" w:styleId="EquationCaption">
    <w:name w:val="_Equation Caption"/>
    <w:rsid w:val="009822E7"/>
  </w:style>
  <w:style w:type="paragraph" w:styleId="Header">
    <w:name w:val="header"/>
    <w:basedOn w:val="Normal"/>
    <w:link w:val="HeaderChar"/>
    <w:uiPriority w:val="99"/>
    <w:rsid w:val="009822E7"/>
    <w:pPr>
      <w:keepLines/>
      <w:tabs>
        <w:tab w:val="center" w:pos="4320"/>
        <w:tab w:val="right" w:pos="8640"/>
      </w:tabs>
      <w:outlineLvl w:val="0"/>
    </w:pPr>
  </w:style>
  <w:style w:type="paragraph" w:styleId="Footer">
    <w:name w:val="footer"/>
    <w:basedOn w:val="Normal"/>
    <w:link w:val="FooterChar"/>
    <w:uiPriority w:val="99"/>
    <w:rsid w:val="009822E7"/>
    <w:pPr>
      <w:keepLines/>
      <w:tabs>
        <w:tab w:val="right" w:pos="10206"/>
      </w:tabs>
      <w:outlineLvl w:val="0"/>
    </w:pPr>
    <w:rPr>
      <w:sz w:val="16"/>
    </w:rPr>
  </w:style>
  <w:style w:type="paragraph" w:customStyle="1" w:styleId="zzLogovak">
    <w:name w:val="zzLogovak"/>
    <w:rsid w:val="009822E7"/>
    <w:rPr>
      <w:noProof/>
    </w:rPr>
  </w:style>
  <w:style w:type="paragraph" w:customStyle="1" w:styleId="zztms14">
    <w:name w:val="zztms14"/>
    <w:basedOn w:val="Normal"/>
    <w:rsid w:val="009822E7"/>
    <w:pPr>
      <w:spacing w:before="380"/>
    </w:pPr>
    <w:rPr>
      <w:sz w:val="28"/>
    </w:rPr>
  </w:style>
  <w:style w:type="paragraph" w:customStyle="1" w:styleId="Appendix-start">
    <w:name w:val="Appendix-start"/>
    <w:basedOn w:val="Normal"/>
    <w:next w:val="Normal"/>
    <w:rsid w:val="009822E7"/>
    <w:pPr>
      <w:spacing w:before="240"/>
    </w:pPr>
    <w:rPr>
      <w:b/>
      <w:sz w:val="32"/>
    </w:rPr>
  </w:style>
  <w:style w:type="paragraph" w:styleId="BodyText">
    <w:name w:val="Body Text"/>
    <w:basedOn w:val="Normal"/>
    <w:rsid w:val="009822E7"/>
    <w:pPr>
      <w:outlineLvl w:val="0"/>
    </w:pPr>
  </w:style>
  <w:style w:type="paragraph" w:customStyle="1" w:styleId="Mainheading">
    <w:name w:val="Main heading"/>
    <w:basedOn w:val="Normal"/>
    <w:next w:val="Normal"/>
    <w:rsid w:val="009822E7"/>
    <w:pPr>
      <w:pageBreakBefore/>
      <w:spacing w:after="60"/>
      <w:outlineLvl w:val="0"/>
    </w:pPr>
    <w:rPr>
      <w:b/>
      <w:sz w:val="28"/>
    </w:rPr>
  </w:style>
  <w:style w:type="paragraph" w:customStyle="1" w:styleId="Address">
    <w:name w:val="Address"/>
    <w:basedOn w:val="BodyText"/>
    <w:rsid w:val="009822E7"/>
    <w:pPr>
      <w:keepLines/>
      <w:spacing w:after="0"/>
      <w:ind w:right="4320"/>
    </w:pPr>
  </w:style>
  <w:style w:type="paragraph" w:customStyle="1" w:styleId="AttentionLine">
    <w:name w:val="Attention Line"/>
    <w:basedOn w:val="BodyText"/>
    <w:rsid w:val="009822E7"/>
    <w:rPr>
      <w:b/>
      <w:i/>
    </w:rPr>
  </w:style>
  <w:style w:type="paragraph" w:styleId="BodyTextIndent">
    <w:name w:val="Body Text Indent"/>
    <w:basedOn w:val="BodyText"/>
    <w:rsid w:val="009822E7"/>
    <w:pPr>
      <w:ind w:left="360"/>
    </w:pPr>
  </w:style>
  <w:style w:type="paragraph" w:customStyle="1" w:styleId="BodyTextKeep">
    <w:name w:val="Body Text Keep"/>
    <w:basedOn w:val="BodyText"/>
    <w:rsid w:val="009822E7"/>
    <w:pPr>
      <w:keepNext/>
    </w:pPr>
  </w:style>
  <w:style w:type="character" w:styleId="CommentReference">
    <w:name w:val="annotation reference"/>
    <w:semiHidden/>
    <w:rsid w:val="009822E7"/>
    <w:rPr>
      <w:sz w:val="16"/>
    </w:rPr>
  </w:style>
  <w:style w:type="paragraph" w:customStyle="1" w:styleId="FootnoteBase">
    <w:name w:val="Footnote Base"/>
    <w:basedOn w:val="Normal"/>
    <w:rsid w:val="009822E7"/>
    <w:pPr>
      <w:tabs>
        <w:tab w:val="left" w:pos="187"/>
      </w:tabs>
      <w:spacing w:line="220" w:lineRule="exact"/>
      <w:ind w:left="187" w:hanging="187"/>
      <w:outlineLvl w:val="0"/>
    </w:pPr>
    <w:rPr>
      <w:sz w:val="18"/>
    </w:rPr>
  </w:style>
  <w:style w:type="paragraph" w:styleId="CommentText">
    <w:name w:val="annotation text"/>
    <w:basedOn w:val="Normal"/>
    <w:link w:val="CommentTextChar"/>
    <w:semiHidden/>
    <w:rsid w:val="009822E7"/>
    <w:pPr>
      <w:tabs>
        <w:tab w:val="left" w:pos="187"/>
      </w:tabs>
      <w:spacing w:after="120" w:line="220" w:lineRule="exact"/>
      <w:ind w:left="187" w:hanging="187"/>
      <w:outlineLvl w:val="0"/>
    </w:pPr>
    <w:rPr>
      <w:sz w:val="20"/>
    </w:rPr>
  </w:style>
  <w:style w:type="paragraph" w:customStyle="1" w:styleId="Standard">
    <w:name w:val="Standard"/>
    <w:rsid w:val="009822E7"/>
    <w:pPr>
      <w:ind w:left="851"/>
    </w:pPr>
    <w:rPr>
      <w:sz w:val="22"/>
      <w:lang w:val="en-GB"/>
    </w:rPr>
  </w:style>
  <w:style w:type="paragraph" w:customStyle="1" w:styleId="Commentaar">
    <w:name w:val="Commentaar"/>
    <w:basedOn w:val="Standard"/>
    <w:rsid w:val="009822E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</w:pPr>
    <w:rPr>
      <w:vanish/>
    </w:rPr>
  </w:style>
  <w:style w:type="paragraph" w:customStyle="1" w:styleId="CompanyName">
    <w:name w:val="Company Name"/>
    <w:basedOn w:val="BodyText"/>
    <w:rsid w:val="009822E7"/>
    <w:pPr>
      <w:spacing w:before="120" w:after="80"/>
    </w:pPr>
    <w:rPr>
      <w:b/>
      <w:sz w:val="28"/>
    </w:rPr>
  </w:style>
  <w:style w:type="paragraph" w:styleId="Date">
    <w:name w:val="Date"/>
    <w:basedOn w:val="BodyText"/>
    <w:rsid w:val="009822E7"/>
    <w:pPr>
      <w:keepNext/>
      <w:spacing w:before="480"/>
    </w:pPr>
  </w:style>
  <w:style w:type="paragraph" w:customStyle="1" w:styleId="HeadingBase">
    <w:name w:val="Heading Base"/>
    <w:basedOn w:val="Normal"/>
    <w:next w:val="BodyText"/>
    <w:rsid w:val="009822E7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customStyle="1" w:styleId="DocumentLabel">
    <w:name w:val="Document Label"/>
    <w:basedOn w:val="HeadingBase"/>
    <w:rsid w:val="009822E7"/>
    <w:pPr>
      <w:spacing w:after="360"/>
    </w:pPr>
    <w:rPr>
      <w:rFonts w:ascii="Times New Roman" w:hAnsi="Times New Roman"/>
    </w:rPr>
  </w:style>
  <w:style w:type="character" w:styleId="Emphasis">
    <w:name w:val="Emphasis"/>
    <w:aliases w:val="Explanation"/>
    <w:qFormat/>
    <w:rsid w:val="009822E7"/>
    <w:rPr>
      <w:rFonts w:ascii="Times New Roman" w:hAnsi="Times New Roman"/>
      <w:i/>
      <w:sz w:val="20"/>
    </w:rPr>
  </w:style>
  <w:style w:type="paragraph" w:customStyle="1" w:styleId="HeaderBase">
    <w:name w:val="Header Base"/>
    <w:basedOn w:val="Normal"/>
    <w:rsid w:val="009822E7"/>
    <w:pPr>
      <w:keepLines/>
      <w:tabs>
        <w:tab w:val="center" w:pos="4320"/>
        <w:tab w:val="right" w:pos="8640"/>
      </w:tabs>
      <w:outlineLvl w:val="0"/>
    </w:pPr>
  </w:style>
  <w:style w:type="character" w:customStyle="1" w:styleId="kleincursief">
    <w:name w:val="klein cursief"/>
    <w:rsid w:val="009822E7"/>
    <w:rPr>
      <w:i/>
      <w:sz w:val="18"/>
    </w:rPr>
  </w:style>
  <w:style w:type="paragraph" w:customStyle="1" w:styleId="Kop1">
    <w:name w:val="Kop1"/>
    <w:basedOn w:val="Standard"/>
    <w:rsid w:val="009822E7"/>
    <w:pPr>
      <w:ind w:hanging="1134"/>
    </w:pPr>
    <w:rPr>
      <w:b/>
      <w:smallCaps/>
      <w:sz w:val="28"/>
    </w:rPr>
  </w:style>
  <w:style w:type="paragraph" w:customStyle="1" w:styleId="Kop2">
    <w:name w:val="Kop2"/>
    <w:basedOn w:val="Standard"/>
    <w:rsid w:val="009822E7"/>
    <w:rPr>
      <w:b/>
      <w:smallCaps/>
    </w:rPr>
  </w:style>
  <w:style w:type="paragraph" w:customStyle="1" w:styleId="Kop3">
    <w:name w:val="Kop3"/>
    <w:basedOn w:val="Standard"/>
    <w:rsid w:val="009822E7"/>
    <w:rPr>
      <w:b/>
    </w:rPr>
  </w:style>
  <w:style w:type="paragraph" w:customStyle="1" w:styleId="Kop4">
    <w:name w:val="Kop4"/>
    <w:basedOn w:val="Standard"/>
    <w:rsid w:val="009822E7"/>
    <w:rPr>
      <w:i/>
    </w:rPr>
  </w:style>
  <w:style w:type="character" w:customStyle="1" w:styleId="Lead-inEmphasis">
    <w:name w:val="Lead-in Emphasis"/>
    <w:rsid w:val="009822E7"/>
    <w:rPr>
      <w:b/>
      <w:i/>
    </w:rPr>
  </w:style>
  <w:style w:type="paragraph" w:styleId="List">
    <w:name w:val="List"/>
    <w:basedOn w:val="BodyText"/>
    <w:rsid w:val="009822E7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9822E7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9822E7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9822E7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9822E7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autoRedefine/>
    <w:rsid w:val="009822E7"/>
    <w:pPr>
      <w:tabs>
        <w:tab w:val="clear" w:pos="720"/>
      </w:tabs>
      <w:spacing w:after="160"/>
    </w:pPr>
  </w:style>
  <w:style w:type="paragraph" w:styleId="ListBullet2">
    <w:name w:val="List Bullet 2"/>
    <w:basedOn w:val="ListBullet"/>
    <w:autoRedefine/>
    <w:rsid w:val="009822E7"/>
    <w:pPr>
      <w:ind w:left="1080"/>
    </w:pPr>
  </w:style>
  <w:style w:type="paragraph" w:styleId="ListBullet3">
    <w:name w:val="List Bullet 3"/>
    <w:basedOn w:val="ListBullet"/>
    <w:autoRedefine/>
    <w:rsid w:val="009822E7"/>
    <w:pPr>
      <w:ind w:left="1440"/>
    </w:pPr>
  </w:style>
  <w:style w:type="paragraph" w:styleId="ListBullet4">
    <w:name w:val="List Bullet 4"/>
    <w:basedOn w:val="ListBullet"/>
    <w:autoRedefine/>
    <w:rsid w:val="009822E7"/>
    <w:pPr>
      <w:ind w:left="1800"/>
    </w:pPr>
  </w:style>
  <w:style w:type="paragraph" w:styleId="ListBullet5">
    <w:name w:val="List Bullet 5"/>
    <w:basedOn w:val="ListBullet"/>
    <w:autoRedefine/>
    <w:rsid w:val="009822E7"/>
    <w:pPr>
      <w:ind w:left="2160"/>
    </w:pPr>
  </w:style>
  <w:style w:type="paragraph" w:customStyle="1" w:styleId="ListBulletFirst">
    <w:name w:val="List Bullet First"/>
    <w:basedOn w:val="ListBullet"/>
    <w:next w:val="ListBullet"/>
    <w:rsid w:val="009822E7"/>
    <w:pPr>
      <w:spacing w:before="80"/>
    </w:pPr>
  </w:style>
  <w:style w:type="paragraph" w:customStyle="1" w:styleId="ListBulletLast">
    <w:name w:val="List Bullet Last"/>
    <w:basedOn w:val="ListBullet"/>
    <w:next w:val="BodyText"/>
    <w:rsid w:val="009822E7"/>
    <w:pPr>
      <w:spacing w:after="240"/>
    </w:pPr>
  </w:style>
  <w:style w:type="paragraph" w:styleId="ListContinue">
    <w:name w:val="List Continue"/>
    <w:basedOn w:val="List"/>
    <w:rsid w:val="009822E7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9822E7"/>
    <w:pPr>
      <w:ind w:left="1080"/>
    </w:pPr>
  </w:style>
  <w:style w:type="paragraph" w:styleId="ListContinue3">
    <w:name w:val="List Continue 3"/>
    <w:basedOn w:val="ListContinue"/>
    <w:rsid w:val="009822E7"/>
    <w:pPr>
      <w:ind w:left="1440"/>
    </w:pPr>
  </w:style>
  <w:style w:type="paragraph" w:styleId="ListContinue4">
    <w:name w:val="List Continue 4"/>
    <w:basedOn w:val="ListContinue"/>
    <w:rsid w:val="009822E7"/>
    <w:pPr>
      <w:ind w:left="1800"/>
    </w:pPr>
  </w:style>
  <w:style w:type="paragraph" w:styleId="ListContinue5">
    <w:name w:val="List Continue 5"/>
    <w:basedOn w:val="ListContinue"/>
    <w:rsid w:val="009822E7"/>
    <w:pPr>
      <w:ind w:left="2160"/>
    </w:pPr>
  </w:style>
  <w:style w:type="paragraph" w:customStyle="1" w:styleId="ListFirst">
    <w:name w:val="List First"/>
    <w:basedOn w:val="List"/>
    <w:next w:val="List"/>
    <w:rsid w:val="009822E7"/>
    <w:pPr>
      <w:spacing w:before="80"/>
    </w:pPr>
  </w:style>
  <w:style w:type="paragraph" w:customStyle="1" w:styleId="ListLast">
    <w:name w:val="List Last"/>
    <w:basedOn w:val="List"/>
    <w:next w:val="BodyText"/>
    <w:rsid w:val="009822E7"/>
    <w:pPr>
      <w:spacing w:after="240"/>
    </w:pPr>
  </w:style>
  <w:style w:type="paragraph" w:styleId="ListNumber">
    <w:name w:val="List Number"/>
    <w:basedOn w:val="List"/>
    <w:rsid w:val="009822E7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rsid w:val="009822E7"/>
    <w:pPr>
      <w:ind w:left="1080"/>
    </w:pPr>
  </w:style>
  <w:style w:type="paragraph" w:styleId="ListNumber3">
    <w:name w:val="List Number 3"/>
    <w:basedOn w:val="ListNumber"/>
    <w:rsid w:val="009822E7"/>
    <w:pPr>
      <w:ind w:left="1440"/>
    </w:pPr>
  </w:style>
  <w:style w:type="paragraph" w:styleId="ListNumber4">
    <w:name w:val="List Number 4"/>
    <w:basedOn w:val="ListNumber"/>
    <w:rsid w:val="009822E7"/>
    <w:pPr>
      <w:ind w:left="1800"/>
    </w:pPr>
  </w:style>
  <w:style w:type="paragraph" w:styleId="ListNumber5">
    <w:name w:val="List Number 5"/>
    <w:basedOn w:val="ListNumber"/>
    <w:rsid w:val="009822E7"/>
    <w:pPr>
      <w:ind w:left="2160"/>
    </w:pPr>
  </w:style>
  <w:style w:type="paragraph" w:customStyle="1" w:styleId="ListNumberFirst">
    <w:name w:val="List Number First"/>
    <w:basedOn w:val="ListNumber"/>
    <w:next w:val="ListNumber"/>
    <w:rsid w:val="009822E7"/>
    <w:pPr>
      <w:spacing w:before="80"/>
    </w:pPr>
  </w:style>
  <w:style w:type="paragraph" w:customStyle="1" w:styleId="ListNumberLast">
    <w:name w:val="List Number Last"/>
    <w:basedOn w:val="ListNumber"/>
    <w:next w:val="BodyText"/>
    <w:rsid w:val="009822E7"/>
    <w:pPr>
      <w:spacing w:after="240"/>
    </w:pPr>
  </w:style>
  <w:style w:type="paragraph" w:styleId="MacroText">
    <w:name w:val="macro"/>
    <w:basedOn w:val="BodyText"/>
    <w:semiHidden/>
    <w:rsid w:val="009822E7"/>
    <w:pPr>
      <w:spacing w:after="120"/>
    </w:pPr>
    <w:rPr>
      <w:rFonts w:ascii="Courier New" w:hAnsi="Courier New"/>
    </w:rPr>
  </w:style>
  <w:style w:type="paragraph" w:styleId="MessageHeader">
    <w:name w:val="Message Header"/>
    <w:basedOn w:val="BodyText"/>
    <w:rsid w:val="009822E7"/>
    <w:pPr>
      <w:keepLines/>
      <w:tabs>
        <w:tab w:val="left" w:pos="3600"/>
        <w:tab w:val="left" w:pos="4680"/>
      </w:tabs>
      <w:spacing w:after="240"/>
      <w:ind w:left="1080" w:hanging="1080"/>
    </w:pPr>
    <w:rPr>
      <w:rFonts w:ascii="Arial" w:hAnsi="Arial"/>
    </w:rPr>
  </w:style>
  <w:style w:type="paragraph" w:customStyle="1" w:styleId="MessageHeaderFirst">
    <w:name w:val="Message Header First"/>
    <w:basedOn w:val="MessageHeader"/>
    <w:next w:val="MessageHeader"/>
    <w:rsid w:val="009822E7"/>
    <w:pPr>
      <w:spacing w:before="120"/>
    </w:pPr>
  </w:style>
  <w:style w:type="character" w:customStyle="1" w:styleId="MessageHeaderLabel">
    <w:name w:val="Message Header Label"/>
    <w:rsid w:val="009822E7"/>
    <w:rPr>
      <w:rFonts w:ascii="Arial" w:hAnsi="Arial"/>
      <w:b/>
      <w:caps/>
      <w:sz w:val="18"/>
    </w:rPr>
  </w:style>
  <w:style w:type="paragraph" w:customStyle="1" w:styleId="MessageHeaderLast">
    <w:name w:val="Message Header Last"/>
    <w:basedOn w:val="MessageHeader"/>
    <w:next w:val="BodyText"/>
    <w:rsid w:val="009822E7"/>
    <w:pPr>
      <w:spacing w:after="360"/>
    </w:pPr>
  </w:style>
  <w:style w:type="character" w:styleId="PageNumber">
    <w:name w:val="page number"/>
    <w:basedOn w:val="DefaultParagraphFont"/>
    <w:rsid w:val="009822E7"/>
  </w:style>
  <w:style w:type="paragraph" w:customStyle="1" w:styleId="Pages">
    <w:name w:val="Pages"/>
    <w:basedOn w:val="BodyText"/>
    <w:rsid w:val="009822E7"/>
    <w:pPr>
      <w:spacing w:after="0"/>
    </w:pPr>
    <w:rPr>
      <w:rFonts w:ascii="Arial" w:hAnsi="Arial"/>
      <w:b/>
    </w:rPr>
  </w:style>
  <w:style w:type="paragraph" w:customStyle="1" w:styleId="Picture">
    <w:name w:val="Picture"/>
    <w:basedOn w:val="BodyText"/>
    <w:rsid w:val="009822E7"/>
    <w:pPr>
      <w:keepNext/>
    </w:pPr>
  </w:style>
  <w:style w:type="paragraph" w:customStyle="1" w:styleId="ReturnAddress">
    <w:name w:val="Return Address"/>
    <w:basedOn w:val="Address"/>
    <w:rsid w:val="009822E7"/>
  </w:style>
  <w:style w:type="paragraph" w:styleId="Title">
    <w:name w:val="Title"/>
    <w:basedOn w:val="HeadingBase"/>
    <w:next w:val="Subtitle"/>
    <w:qFormat/>
    <w:rsid w:val="009822E7"/>
    <w:pPr>
      <w:spacing w:before="360" w:after="160"/>
      <w:jc w:val="center"/>
    </w:pPr>
    <w:rPr>
      <w:sz w:val="40"/>
    </w:rPr>
  </w:style>
  <w:style w:type="paragraph" w:styleId="Subtitle">
    <w:name w:val="Subtitle"/>
    <w:basedOn w:val="Title"/>
    <w:next w:val="BodyText"/>
    <w:qFormat/>
    <w:rsid w:val="009822E7"/>
    <w:pPr>
      <w:spacing w:before="0" w:after="240"/>
    </w:pPr>
    <w:rPr>
      <w:b w:val="0"/>
      <w:i/>
      <w:sz w:val="28"/>
    </w:rPr>
  </w:style>
  <w:style w:type="character" w:customStyle="1" w:styleId="Superscript">
    <w:name w:val="Superscript"/>
    <w:rsid w:val="009822E7"/>
    <w:rPr>
      <w:vertAlign w:val="superscript"/>
    </w:rPr>
  </w:style>
  <w:style w:type="character" w:customStyle="1" w:styleId="tabtekst">
    <w:name w:val="tabtekst"/>
    <w:rsid w:val="009822E7"/>
    <w:rPr>
      <w:rFonts w:ascii="CG Times" w:hAnsi="CG Times"/>
      <w:noProof w:val="0"/>
      <w:sz w:val="20"/>
      <w:lang w:val="en-US"/>
    </w:rPr>
  </w:style>
  <w:style w:type="paragraph" w:customStyle="1" w:styleId="Voorblad">
    <w:name w:val="Voorblad"/>
    <w:basedOn w:val="Standard"/>
    <w:rsid w:val="009822E7"/>
    <w:pPr>
      <w:tabs>
        <w:tab w:val="left" w:pos="6804"/>
        <w:tab w:val="left" w:pos="7938"/>
      </w:tabs>
      <w:ind w:left="2268" w:hanging="2268"/>
    </w:pPr>
  </w:style>
  <w:style w:type="paragraph" w:customStyle="1" w:styleId="Voorblad1">
    <w:name w:val="Voorblad 1"/>
    <w:basedOn w:val="Standard"/>
    <w:rsid w:val="009822E7"/>
    <w:pPr>
      <w:tabs>
        <w:tab w:val="left" w:pos="6804"/>
        <w:tab w:val="left" w:pos="7938"/>
      </w:tabs>
      <w:ind w:left="2268"/>
    </w:pPr>
  </w:style>
  <w:style w:type="paragraph" w:styleId="BodyTextIndent2">
    <w:name w:val="Body Text Indent 2"/>
    <w:basedOn w:val="Normal"/>
    <w:rsid w:val="009822E7"/>
    <w:pPr>
      <w:tabs>
        <w:tab w:val="num" w:pos="-709"/>
      </w:tabs>
      <w:ind w:left="-709"/>
      <w:outlineLvl w:val="0"/>
    </w:pPr>
    <w:rPr>
      <w:i/>
    </w:rPr>
  </w:style>
  <w:style w:type="character" w:styleId="Hyperlink">
    <w:name w:val="Hyperlink"/>
    <w:uiPriority w:val="99"/>
    <w:rsid w:val="009822E7"/>
    <w:rPr>
      <w:color w:val="0000FF"/>
      <w:u w:val="single"/>
    </w:rPr>
  </w:style>
  <w:style w:type="character" w:styleId="FollowedHyperlink">
    <w:name w:val="FollowedHyperlink"/>
    <w:rsid w:val="009822E7"/>
    <w:rPr>
      <w:color w:val="800080"/>
      <w:u w:val="single"/>
    </w:rPr>
  </w:style>
  <w:style w:type="paragraph" w:customStyle="1" w:styleId="SectionExplanation">
    <w:name w:val="Section Explanation"/>
    <w:basedOn w:val="Standard"/>
    <w:next w:val="Standard"/>
    <w:rsid w:val="009822E7"/>
    <w:rPr>
      <w:i/>
      <w:sz w:val="20"/>
    </w:rPr>
  </w:style>
  <w:style w:type="paragraph" w:customStyle="1" w:styleId="Bullet">
    <w:name w:val="Bullet"/>
    <w:basedOn w:val="Standard"/>
    <w:rsid w:val="009822E7"/>
    <w:pPr>
      <w:ind w:left="0"/>
    </w:pPr>
  </w:style>
  <w:style w:type="paragraph" w:customStyle="1" w:styleId="InfoBlue">
    <w:name w:val="InfoBlue"/>
    <w:basedOn w:val="Normal"/>
    <w:next w:val="BodyText"/>
    <w:autoRedefine/>
    <w:rsid w:val="009822E7"/>
    <w:pPr>
      <w:widowControl w:val="0"/>
      <w:spacing w:after="120" w:line="240" w:lineRule="atLeast"/>
      <w:ind w:left="720"/>
    </w:pPr>
    <w:rPr>
      <w:i/>
      <w:color w:val="0000FF"/>
      <w:sz w:val="20"/>
    </w:rPr>
  </w:style>
  <w:style w:type="paragraph" w:styleId="BalloonText">
    <w:name w:val="Balloon Text"/>
    <w:basedOn w:val="Normal"/>
    <w:semiHidden/>
    <w:rsid w:val="009822E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9822E7"/>
  </w:style>
  <w:style w:type="paragraph" w:styleId="BodyText3">
    <w:name w:val="Body Text 3"/>
    <w:basedOn w:val="Normal"/>
    <w:rsid w:val="009822E7"/>
    <w:pPr>
      <w:outlineLvl w:val="0"/>
    </w:pPr>
    <w:rPr>
      <w:i/>
    </w:rPr>
  </w:style>
  <w:style w:type="paragraph" w:customStyle="1" w:styleId="Bulletindent1">
    <w:name w:val="Bullet indent 1"/>
    <w:basedOn w:val="Normal"/>
    <w:rsid w:val="009822E7"/>
    <w:pPr>
      <w:numPr>
        <w:numId w:val="1"/>
      </w:numPr>
      <w:outlineLvl w:val="0"/>
    </w:pPr>
  </w:style>
  <w:style w:type="paragraph" w:styleId="DocumentMap">
    <w:name w:val="Document Map"/>
    <w:basedOn w:val="Normal"/>
    <w:semiHidden/>
    <w:rsid w:val="009822E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uiPriority w:val="99"/>
    <w:rsid w:val="009822E7"/>
    <w:rPr>
      <w:sz w:val="24"/>
      <w:szCs w:val="24"/>
      <w:lang w:val="en-GB" w:eastAsia="nl-NL" w:bidi="ar-SA"/>
    </w:rPr>
  </w:style>
  <w:style w:type="character" w:customStyle="1" w:styleId="FooterChar">
    <w:name w:val="Footer Char"/>
    <w:link w:val="Footer"/>
    <w:uiPriority w:val="99"/>
    <w:rsid w:val="009822E7"/>
    <w:rPr>
      <w:sz w:val="16"/>
      <w:szCs w:val="24"/>
      <w:lang w:val="en-GB" w:eastAsia="nl-NL" w:bidi="ar-SA"/>
    </w:rPr>
  </w:style>
  <w:style w:type="paragraph" w:customStyle="1" w:styleId="Kopvaninhoudsopgave">
    <w:name w:val="Kop van inhoudsopgave"/>
    <w:basedOn w:val="Heading1"/>
    <w:next w:val="Normal"/>
    <w:uiPriority w:val="39"/>
    <w:semiHidden/>
    <w:unhideWhenUsed/>
    <w:qFormat/>
    <w:rsid w:val="009822E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lang w:val="nl-BE" w:eastAsia="nl-BE"/>
    </w:rPr>
  </w:style>
  <w:style w:type="table" w:styleId="TableGrid">
    <w:name w:val="Table Grid"/>
    <w:basedOn w:val="TableNormal"/>
    <w:rsid w:val="00982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3">
    <w:name w:val="index 3"/>
    <w:basedOn w:val="Normal"/>
    <w:next w:val="Normal"/>
    <w:autoRedefine/>
    <w:semiHidden/>
    <w:rsid w:val="009822E7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9822E7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9822E7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9822E7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9822E7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9822E7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9822E7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semiHidden/>
    <w:rsid w:val="009822E7"/>
    <w:rPr>
      <w:sz w:val="20"/>
      <w:szCs w:val="20"/>
    </w:rPr>
  </w:style>
  <w:style w:type="paragraph" w:customStyle="1" w:styleId="ProgramName">
    <w:name w:val="ProgramName"/>
    <w:basedOn w:val="Normal"/>
    <w:rsid w:val="00481993"/>
    <w:pPr>
      <w:ind w:left="850"/>
    </w:pPr>
    <w:rPr>
      <w:b/>
      <w:color w:val="FF0000"/>
      <w:sz w:val="18"/>
      <w:szCs w:val="18"/>
      <w:u w:val="single"/>
    </w:rPr>
  </w:style>
  <w:style w:type="character" w:customStyle="1" w:styleId="Heading3Char">
    <w:name w:val="Heading 3 Char"/>
    <w:link w:val="Heading3"/>
    <w:rsid w:val="00750479"/>
    <w:rPr>
      <w:rFonts w:asciiTheme="minorHAnsi" w:eastAsiaTheme="minorHAnsi" w:hAnsiTheme="minorHAnsi" w:cstheme="minorBidi"/>
      <w:b/>
      <w:kern w:val="28"/>
      <w:sz w:val="2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A67B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Romptekst">
    <w:name w:val="Romptekst"/>
    <w:basedOn w:val="Normal"/>
    <w:rsid w:val="00C16496"/>
    <w:pPr>
      <w:spacing w:before="60" w:after="60"/>
    </w:pPr>
    <w:rPr>
      <w:rFonts w:ascii="Arial" w:hAnsi="Arial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rsid w:val="0049731D"/>
    <w:pPr>
      <w:tabs>
        <w:tab w:val="clear" w:pos="187"/>
      </w:tabs>
      <w:spacing w:after="0" w:line="240" w:lineRule="auto"/>
      <w:ind w:left="0" w:firstLine="0"/>
      <w:outlineLvl w:val="9"/>
    </w:pPr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9731D"/>
    <w:rPr>
      <w:szCs w:val="24"/>
      <w:lang w:val="en-GB" w:eastAsia="nl-NL"/>
    </w:rPr>
  </w:style>
  <w:style w:type="character" w:customStyle="1" w:styleId="CommentSubjectChar">
    <w:name w:val="Comment Subject Char"/>
    <w:basedOn w:val="CommentTextChar"/>
    <w:link w:val="CommentSubject"/>
    <w:rsid w:val="0049731D"/>
    <w:rPr>
      <w:b/>
      <w:bCs/>
      <w:szCs w:val="24"/>
      <w:lang w:val="en-GB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D15B1"/>
    <w:rPr>
      <w:rFonts w:ascii="Calibri" w:eastAsia="Calibri" w:hAnsi="Calibr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5B6"/>
    <w:rPr>
      <w:rFonts w:ascii="Courier New" w:hAnsi="Courier New" w:cs="Courier New"/>
    </w:rPr>
  </w:style>
  <w:style w:type="paragraph" w:customStyle="1" w:styleId="StyleCourierNew8ptLeft05cm">
    <w:name w:val="Style Courier New 8 pt Left:  05 cm"/>
    <w:basedOn w:val="Normal"/>
    <w:rsid w:val="00701011"/>
    <w:pPr>
      <w:spacing w:after="0" w:line="240" w:lineRule="auto"/>
      <w:ind w:left="284"/>
    </w:pPr>
    <w:rPr>
      <w:rFonts w:ascii="Courier New" w:eastAsia="Times New Roman" w:hAnsi="Courier New" w:cs="Times New Roman"/>
      <w:sz w:val="16"/>
      <w:szCs w:val="20"/>
      <w:lang w:val="fr-FR" w:eastAsia="nl-BE"/>
    </w:rPr>
  </w:style>
  <w:style w:type="paragraph" w:customStyle="1" w:styleId="Normal-4">
    <w:name w:val="Normal-4"/>
    <w:basedOn w:val="Normal"/>
    <w:rsid w:val="005F69E6"/>
    <w:pPr>
      <w:spacing w:after="0" w:line="240" w:lineRule="auto"/>
      <w:ind w:left="2268"/>
      <w:jc w:val="both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Default">
    <w:name w:val="Default"/>
    <w:rsid w:val="003A104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624">
                  <w:marLeft w:val="0"/>
                  <w:marRight w:val="0"/>
                  <w:marTop w:val="0"/>
                  <w:marBottom w:val="240"/>
                  <w:divBdr>
                    <w:top w:val="single" w:sz="6" w:space="0" w:color="8CB1BA"/>
                    <w:left w:val="single" w:sz="6" w:space="0" w:color="8CB1BA"/>
                    <w:bottom w:val="single" w:sz="6" w:space="0" w:color="8CB1BA"/>
                    <w:right w:val="single" w:sz="6" w:space="0" w:color="8CB1BA"/>
                  </w:divBdr>
                  <w:divsChild>
                    <w:div w:id="4993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91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77777333333333333333333333333333333.vsd"/><Relationship Id="rId13" Type="http://schemas.openxmlformats.org/officeDocument/2006/relationships/image" Target="media/image8.emf"/><Relationship Id="rId18" Type="http://schemas.openxmlformats.org/officeDocument/2006/relationships/oleObject" Target="embeddings/Microsoft_Visio_2003-2010_Drawing1212121212888888888888888888888888888888.vsd"/><Relationship Id="rId3" Type="http://schemas.openxmlformats.org/officeDocument/2006/relationships/image" Target="media/image3.emf"/><Relationship Id="rId7" Type="http://schemas.openxmlformats.org/officeDocument/2006/relationships/image" Target="media/image5.emf"/><Relationship Id="rId12" Type="http://schemas.openxmlformats.org/officeDocument/2006/relationships/oleObject" Target="embeddings/Microsoft_Visio_2003-2010_Drawing99999555555555555555555555555555555.vsd"/><Relationship Id="rId17" Type="http://schemas.openxmlformats.org/officeDocument/2006/relationships/image" Target="media/image10.emf"/><Relationship Id="rId2" Type="http://schemas.openxmlformats.org/officeDocument/2006/relationships/oleObject" Target="embeddings/Microsoft_Visio_2003-2010_Drawing55555111111111111111111111111111111.vsd"/><Relationship Id="rId16" Type="http://schemas.openxmlformats.org/officeDocument/2006/relationships/oleObject" Target="embeddings/Microsoft_Visio_2003-2010_Drawing1111111111777777777777777777777777777777.vsd"/><Relationship Id="rId20" Type="http://schemas.openxmlformats.org/officeDocument/2006/relationships/oleObject" Target="embeddings/Microsoft_Visio_2003-2010_Drawing1313131313999999999999999999999999999999.vsd"/><Relationship Id="rId1" Type="http://schemas.openxmlformats.org/officeDocument/2006/relationships/image" Target="media/image2.emf"/><Relationship Id="rId6" Type="http://schemas.openxmlformats.org/officeDocument/2006/relationships/oleObject" Target="embeddings/Microsoft_Visio_2003-2010_Drawing66666222222222222222222222222222222.vsd"/><Relationship Id="rId11" Type="http://schemas.openxmlformats.org/officeDocument/2006/relationships/image" Target="media/image7.emf"/><Relationship Id="rId5" Type="http://schemas.openxmlformats.org/officeDocument/2006/relationships/image" Target="media/image4.emf"/><Relationship Id="rId15" Type="http://schemas.openxmlformats.org/officeDocument/2006/relationships/image" Target="media/image9.emf"/><Relationship Id="rId10" Type="http://schemas.openxmlformats.org/officeDocument/2006/relationships/oleObject" Target="embeddings/Microsoft_Visio_2003-2010_Drawing88888444444444444444444444444444444.vsd"/><Relationship Id="rId19" Type="http://schemas.openxmlformats.org/officeDocument/2006/relationships/image" Target="media/image11.emf"/><Relationship Id="rId4" Type="http://schemas.openxmlformats.org/officeDocument/2006/relationships/package" Target="embeddings/Microsoft_Visio_Drawing99995111111111111111111111111111111.vsdx"/><Relationship Id="rId9" Type="http://schemas.openxmlformats.org/officeDocument/2006/relationships/image" Target="media/image6.emf"/><Relationship Id="rId14" Type="http://schemas.openxmlformats.org/officeDocument/2006/relationships/oleObject" Target="embeddings/Microsoft_Visio_2003-2010_Drawing1010101010666666666666666666666666666666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701F0B7C8E248BE26F26D2E29FB3A" ma:contentTypeVersion="4" ma:contentTypeDescription="Create a new document." ma:contentTypeScope="" ma:versionID="6e234639e1dec89e53e7df4585dd7533">
  <xsd:schema xmlns:xsd="http://www.w3.org/2001/XMLSchema" xmlns:xs="http://www.w3.org/2001/XMLSchema" xmlns:p="http://schemas.microsoft.com/office/2006/metadata/properties" xmlns:ns2="78683a26-6f06-497e-b980-c30de1b8d76e" targetNamespace="http://schemas.microsoft.com/office/2006/metadata/properties" ma:root="true" ma:fieldsID="c63c9a49a51e76b32303a2bc5d2ef6e9" ns2:_="">
    <xsd:import namespace="78683a26-6f06-497e-b980-c30de1b8d76e"/>
    <xsd:element name="properties">
      <xsd:complexType>
        <xsd:sequence>
          <xsd:element name="documentManagement">
            <xsd:complexType>
              <xsd:all>
                <xsd:element ref="ns2:Contents" minOccurs="0"/>
                <xsd:element ref="ns2:File_x0020_status" minOccurs="0"/>
                <xsd:element ref="ns2:Credit_x002f_debit" minOccurs="0"/>
                <xsd:element ref="ns2:Originally_x0020_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83a26-6f06-497e-b980-c30de1b8d76e" elementFormDefault="qualified">
    <xsd:import namespace="http://schemas.microsoft.com/office/2006/documentManagement/types"/>
    <xsd:import namespace="http://schemas.microsoft.com/office/infopath/2007/PartnerControls"/>
    <xsd:element name="Contents" ma:index="8" nillable="true" ma:displayName="Contents" ma:internalName="Contents">
      <xsd:simpleType>
        <xsd:restriction base="dms:Text">
          <xsd:maxLength value="255"/>
        </xsd:restriction>
      </xsd:simpleType>
    </xsd:element>
    <xsd:element name="File_x0020_status" ma:index="9" nillable="true" ma:displayName="File status" ma:default="To be updated" ma:format="Dropdown" ma:internalName="File_x0020_status">
      <xsd:simpleType>
        <xsd:restriction base="dms:Choice">
          <xsd:enumeration value="To be updated"/>
          <xsd:enumeration value="Up to date"/>
          <xsd:enumeration value="Outdated"/>
        </xsd:restriction>
      </xsd:simpleType>
    </xsd:element>
    <xsd:element name="Credit_x002f_debit" ma:index="10" nillable="true" ma:displayName="Credit/debit" ma:default="Generic" ma:format="Dropdown" ma:internalName="Credit_x002f_debit">
      <xsd:simpleType>
        <xsd:restriction base="dms:Choice">
          <xsd:enumeration value="Generic"/>
          <xsd:enumeration value="Debit cards"/>
          <xsd:enumeration value="Credit cards"/>
        </xsd:restriction>
      </xsd:simpleType>
    </xsd:element>
    <xsd:element name="Originally_x0020_created" ma:index="11" nillable="true" ma:displayName="Originally created" ma:description="Used for document migrated from X:" ma:format="DateOnly" ma:internalName="Originally_x0020_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iginally_x0020_created xmlns="78683a26-6f06-497e-b980-c30de1b8d76e" xsi:nil="true"/>
    <File_x0020_status xmlns="78683a26-6f06-497e-b980-c30de1b8d76e">To be updated</File_x0020_status>
    <Credit_x002f_debit xmlns="78683a26-6f06-497e-b980-c30de1b8d76e">Generic</Credit_x002f_debit>
    <Contents xmlns="78683a26-6f06-497e-b980-c30de1b8d7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9D200-E085-47D4-9668-2258F3FDD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83a26-6f06-497e-b980-c30de1b8d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5EEE5-917C-4DC0-BB17-F116B5A39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84F1A-72F9-4668-8B19-F8B945F26EC1}">
  <ds:schemaRefs>
    <ds:schemaRef ds:uri="http://schemas.microsoft.com/office/2006/metadata/properties"/>
    <ds:schemaRef ds:uri="http://schemas.microsoft.com/office/infopath/2007/PartnerControls"/>
    <ds:schemaRef ds:uri="78683a26-6f06-497e-b980-c30de1b8d76e"/>
  </ds:schemaRefs>
</ds:datastoreItem>
</file>

<file path=customXml/itemProps4.xml><?xml version="1.0" encoding="utf-8"?>
<ds:datastoreItem xmlns:ds="http://schemas.openxmlformats.org/officeDocument/2006/customXml" ds:itemID="{2F6250DD-0B2A-45C7-B551-50163233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769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Selfbank authorization</vt:lpstr>
    </vt:vector>
  </TitlesOfParts>
  <Manager/>
  <Company>ING BE</Company>
  <LinksUpToDate>false</LinksUpToDate>
  <CharactersWithSpaces>6524</CharactersWithSpaces>
  <SharedDoc>false</SharedDoc>
  <HLinks>
    <vt:vector size="306" baseType="variant"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_Toc483903329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_Toc483903328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_Toc483903327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_Toc483903326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_Toc483903325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_Toc483903324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_Toc483903323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_Toc483903322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_Toc483903321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_Toc483903320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_Toc483903319</vt:lpwstr>
      </vt:variant>
      <vt:variant>
        <vt:i4>1310772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_Toc483903318</vt:lpwstr>
      </vt:variant>
      <vt:variant>
        <vt:i4>1310772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_Toc483903317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_Toc483903316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_Toc483903315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_Toc483903314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_Toc483903313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_Toc483903312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_Toc483903311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_Toc483903310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_Toc483903309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_Toc483903308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_Toc483903307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_Toc483903306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_Toc483903305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_Toc483903304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_Toc483903303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_Toc483903302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_Toc483903301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_Toc483903300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_Toc483903299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_Toc483903298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_Toc483903297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_Toc483903296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_Toc483903295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_Toc483903294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_Toc483903293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_Toc483903292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_Toc483903291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_Toc483903290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_Toc483903289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_Toc483903288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_Toc483903287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_Toc483903286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_Toc483903285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_Toc483903284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_Toc483903283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_Toc483903282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_Toc483903281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_Toc483903280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_Toc483903279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Selfbank authorization</dc:title>
  <dc:subject>Detailed Program Analysis</dc:subject>
  <dc:creator>DUL</dc:creator>
  <cp:keywords/>
  <dc:description/>
  <cp:lastModifiedBy>Dubois, E. (Eddy)</cp:lastModifiedBy>
  <cp:revision>5</cp:revision>
  <cp:lastPrinted>2019-01-04T09:58:00Z</cp:lastPrinted>
  <dcterms:created xsi:type="dcterms:W3CDTF">2019-02-01T15:39:00Z</dcterms:created>
  <dcterms:modified xsi:type="dcterms:W3CDTF">2019-02-04T10:07:00Z</dcterms:modified>
  <cp:category>FAR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on">
    <vt:lpwstr>0.1</vt:lpwstr>
  </property>
</Properties>
</file>