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9E92B" w14:textId="6ADBA03F" w:rsidR="00867F61" w:rsidRDefault="00305262">
      <w:r>
        <w:t>Joe: “So these strings [wires] don’t power the board”</w:t>
      </w:r>
      <w:bookmarkStart w:id="0" w:name="_GoBack"/>
      <w:bookmarkEnd w:id="0"/>
    </w:p>
    <w:sectPr w:rsidR="00867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84"/>
    <w:rsid w:val="00305262"/>
    <w:rsid w:val="006E5A31"/>
    <w:rsid w:val="00867F61"/>
    <w:rsid w:val="00A2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F871"/>
  <w15:chartTrackingRefBased/>
  <w15:docId w15:val="{96111F03-5360-4DCF-BF97-46589827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Rogers</dc:creator>
  <cp:keywords/>
  <dc:description/>
  <cp:lastModifiedBy>Eddy Rogers</cp:lastModifiedBy>
  <cp:revision>2</cp:revision>
  <dcterms:created xsi:type="dcterms:W3CDTF">2019-12-11T22:51:00Z</dcterms:created>
  <dcterms:modified xsi:type="dcterms:W3CDTF">2019-12-12T19:01:00Z</dcterms:modified>
</cp:coreProperties>
</file>