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sz w:val="32"/>
        </w:rPr>
        <w:t>Arco-print - 阿可印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-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无纺布着色全套解决方案</w:t>
      </w:r>
    </w:p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</w:rPr>
      </w:pPr>
      <w:r>
        <w:rPr>
          <w:rFonts w:hint="eastAsia" w:ascii="华文细黑" w:hAnsi="华文细黑" w:eastAsia="华文细黑" w:cs="华文细黑"/>
          <w:b w:val="0"/>
          <w:bCs/>
        </w:rPr>
        <w:t xml:space="preserve">    现有的无纺布，尤其是化学纤维无纺布，很难对其上色。如涤纶无纺布的着色方法是将涤纶短纤维经过高温高压染色烘干，然后将染色的短纤维铺网，经过热轧形成热熔法无纺布；又如聚丙烯（PP）无纺布，具有明显的疏水性，其公定回潮率近乎0%，导致PP无纺布难以着色，所以，PP无纺布的着色一般采用纺粘法热轧工艺，即由PP粒子加上有色的色母粒粒子通过高温熔融，然后通过喷丝板喷出，而后通过冷空气冷却变成长丝，最后通过有序的铺网，热辊挤压而得。然而，上述的着色工艺流程繁琐，操作不便，且需要耗费大量能源，对弹力无纺布的弹性有较大影响。因此，提供一种新的无纺布着色工艺以解决上述技术问题，成为本领域技术人员需要解决的难题之一。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</w:rPr>
      </w:pPr>
      <w:r>
        <w:rPr>
          <w:rFonts w:hint="eastAsia" w:ascii="华文细黑" w:hAnsi="华文细黑" w:eastAsia="华文细黑" w:cs="华文细黑"/>
          <w:b w:val="0"/>
          <w:bCs/>
        </w:rPr>
        <w:t>为实现上述目的，京雁纺织提供一种无纺布的着色方案，包括以下步骤：选取无纺布，浸轧水性色浆，烘干固色。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</w:rPr>
      </w:pPr>
      <w:r>
        <w:rPr>
          <w:rFonts w:hint="eastAsia" w:ascii="华文细黑" w:hAnsi="华文细黑" w:eastAsia="华文细黑" w:cs="华文细黑"/>
          <w:b w:val="0"/>
          <w:bCs/>
        </w:rPr>
        <w:t>该方案克服了现有无纺布难以着色的技术问题，可以满足人们对不同颜色无纺布的需求。操作方法简单，安全环保，节能减排，降低了彩色无纺布的成本，通过本着色方法制得的有色无纺布着色均匀，色牢度（干摩擦、湿摩擦）好，手感软硬程度可调节。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</w:rPr>
      </w:pP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22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</w:rPr>
      </w:pPr>
      <w:r>
        <w:rPr>
          <w:rFonts w:hint="eastAsia" w:ascii="华文细黑" w:hAnsi="华文细黑" w:eastAsia="华文细黑" w:cs="华文细黑"/>
          <w:b w:val="0"/>
          <w:bCs/>
        </w:rPr>
        <w:t>无纺布涂料染色工艺</w:t>
      </w:r>
    </w:p>
    <w:p>
      <w:pPr>
        <w:widowControl/>
        <w:shd w:val="clear" w:color="auto" w:fill="FFFFFF"/>
        <w:spacing w:line="368" w:lineRule="atLeast"/>
        <w:rPr>
          <w:rFonts w:hint="eastAsia" w:ascii="Times New Roman" w:hAnsi="Times New Roman"/>
          <w:bCs/>
        </w:rPr>
      </w:pPr>
    </w:p>
    <w:tbl>
      <w:tblPr>
        <w:tblStyle w:val="6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2130" w:type="dxa"/>
            <w:shd w:val="clear" w:color="auto" w:fill="F2F2F2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  <w:r>
              <w:rPr>
                <w:rFonts w:hint="eastAsia" w:ascii="华文细黑" w:hAnsi="华文细黑" w:eastAsia="华文细黑" w:cs="华文细黑"/>
                <w:bCs/>
              </w:rPr>
              <w:t>软水</w:t>
            </w:r>
          </w:p>
        </w:tc>
        <w:tc>
          <w:tcPr>
            <w:tcW w:w="2130" w:type="dxa"/>
            <w:shd w:val="clear" w:color="auto" w:fill="F2F2F2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  <w:r>
              <w:rPr>
                <w:rFonts w:hint="eastAsia" w:ascii="华文细黑" w:hAnsi="华文细黑" w:eastAsia="华文细黑" w:cs="华文细黑"/>
                <w:bCs/>
              </w:rPr>
              <w:t>x</w:t>
            </w:r>
          </w:p>
        </w:tc>
        <w:tc>
          <w:tcPr>
            <w:tcW w:w="2131" w:type="dxa"/>
            <w:shd w:val="clear" w:color="auto" w:fill="F2F2F2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</w:p>
        </w:tc>
        <w:tc>
          <w:tcPr>
            <w:tcW w:w="2131" w:type="dxa"/>
            <w:vMerge w:val="restart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  <w:r>
              <w:rPr>
                <w:rFonts w:hint="eastAsia" w:ascii="华文细黑" w:hAnsi="华文细黑" w:eastAsia="华文细黑" w:cs="华文细黑"/>
                <w:bCs/>
                <w:kern w:val="2"/>
                <w:sz w:val="21"/>
                <w:szCs w:val="22"/>
                <w:lang w:val="en-US" w:eastAsia="zh-CN" w:bidi="ar-SA"/>
              </w:rPr>
              <w:pict>
                <v:shape id="Picture 2" o:spid="_x0000_s1026" type="#_x0000_t75" style="height:195.05pt;width:94.6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2130" w:type="dxa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  <w:r>
              <w:rPr>
                <w:rFonts w:hint="eastAsia" w:ascii="华文细黑" w:hAnsi="华文细黑" w:eastAsia="华文细黑" w:cs="华文细黑"/>
                <w:bCs/>
              </w:rPr>
              <w:t>消泡剂</w:t>
            </w:r>
          </w:p>
        </w:tc>
        <w:tc>
          <w:tcPr>
            <w:tcW w:w="2130" w:type="dxa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  <w:r>
              <w:rPr>
                <w:rFonts w:hint="eastAsia" w:ascii="华文细黑" w:hAnsi="华文细黑" w:eastAsia="华文细黑" w:cs="华文细黑"/>
                <w:bCs/>
              </w:rPr>
              <w:t>0.2-1</w:t>
            </w:r>
          </w:p>
        </w:tc>
        <w:tc>
          <w:tcPr>
            <w:tcW w:w="2131" w:type="dxa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  <w:r>
              <w:rPr>
                <w:rFonts w:hint="eastAsia" w:ascii="华文细黑" w:hAnsi="华文细黑" w:eastAsia="华文细黑" w:cs="华文细黑"/>
                <w:bCs/>
              </w:rPr>
              <w:t>If necessary</w:t>
            </w:r>
          </w:p>
        </w:tc>
        <w:tc>
          <w:tcPr>
            <w:tcW w:w="2131" w:type="dxa"/>
            <w:vMerge w:val="continue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2130" w:type="dxa"/>
            <w:shd w:val="clear" w:color="auto" w:fill="F2F2F2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  <w:r>
              <w:rPr>
                <w:rFonts w:hint="eastAsia" w:ascii="华文细黑" w:hAnsi="华文细黑" w:eastAsia="华文细黑" w:cs="华文细黑"/>
                <w:bCs/>
              </w:rPr>
              <w:t>润湿剂</w:t>
            </w:r>
          </w:p>
        </w:tc>
        <w:tc>
          <w:tcPr>
            <w:tcW w:w="2130" w:type="dxa"/>
            <w:shd w:val="clear" w:color="auto" w:fill="F2F2F2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  <w:r>
              <w:rPr>
                <w:rFonts w:hint="eastAsia" w:ascii="华文细黑" w:hAnsi="华文细黑" w:eastAsia="华文细黑" w:cs="华文细黑"/>
                <w:bCs/>
              </w:rPr>
              <w:t>1</w:t>
            </w:r>
          </w:p>
        </w:tc>
        <w:tc>
          <w:tcPr>
            <w:tcW w:w="2131" w:type="dxa"/>
            <w:shd w:val="clear" w:color="auto" w:fill="F2F2F2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  <w:r>
              <w:rPr>
                <w:rFonts w:hint="eastAsia" w:ascii="华文细黑" w:hAnsi="华文细黑" w:eastAsia="华文细黑" w:cs="华文细黑"/>
                <w:bCs/>
              </w:rPr>
              <w:t>If necessary</w:t>
            </w:r>
          </w:p>
        </w:tc>
        <w:tc>
          <w:tcPr>
            <w:tcW w:w="2131" w:type="dxa"/>
            <w:vMerge w:val="continue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2130" w:type="dxa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  <w:r>
              <w:rPr>
                <w:rFonts w:hint="eastAsia" w:ascii="华文细黑" w:hAnsi="华文细黑" w:eastAsia="华文细黑" w:cs="华文细黑"/>
                <w:bCs/>
              </w:rPr>
              <w:t>粘合剂</w:t>
            </w:r>
          </w:p>
        </w:tc>
        <w:tc>
          <w:tcPr>
            <w:tcW w:w="2130" w:type="dxa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  <w:r>
              <w:rPr>
                <w:rFonts w:hint="eastAsia" w:ascii="华文细黑" w:hAnsi="华文细黑" w:eastAsia="华文细黑" w:cs="华文细黑"/>
                <w:bCs/>
              </w:rPr>
              <w:t>50-150</w:t>
            </w:r>
          </w:p>
        </w:tc>
        <w:tc>
          <w:tcPr>
            <w:tcW w:w="2131" w:type="dxa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2130" w:type="dxa"/>
            <w:shd w:val="clear" w:color="auto" w:fill="F2F2F2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  <w:r>
              <w:rPr>
                <w:rFonts w:hint="eastAsia" w:ascii="华文细黑" w:hAnsi="华文细黑" w:eastAsia="华文细黑" w:cs="华文细黑"/>
                <w:bCs/>
              </w:rPr>
              <w:t>防泳移剂</w:t>
            </w:r>
          </w:p>
        </w:tc>
        <w:tc>
          <w:tcPr>
            <w:tcW w:w="2130" w:type="dxa"/>
            <w:shd w:val="clear" w:color="auto" w:fill="F2F2F2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  <w:r>
              <w:rPr>
                <w:rFonts w:hint="eastAsia" w:ascii="华文细黑" w:hAnsi="华文细黑" w:eastAsia="华文细黑" w:cs="华文细黑"/>
                <w:bCs/>
              </w:rPr>
              <w:t>50-100</w:t>
            </w:r>
          </w:p>
        </w:tc>
        <w:tc>
          <w:tcPr>
            <w:tcW w:w="2131" w:type="dxa"/>
            <w:shd w:val="clear" w:color="auto" w:fill="F2F2F2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2130" w:type="dxa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  <w:r>
              <w:rPr>
                <w:rFonts w:hint="eastAsia" w:ascii="华文细黑" w:hAnsi="华文细黑" w:eastAsia="华文细黑" w:cs="华文细黑"/>
                <w:bCs/>
              </w:rPr>
              <w:t>涂料</w:t>
            </w:r>
          </w:p>
        </w:tc>
        <w:tc>
          <w:tcPr>
            <w:tcW w:w="2130" w:type="dxa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  <w:r>
              <w:rPr>
                <w:rFonts w:hint="eastAsia" w:ascii="华文细黑" w:hAnsi="华文细黑" w:eastAsia="华文细黑" w:cs="华文细黑"/>
                <w:bCs/>
              </w:rPr>
              <w:t>0-15</w:t>
            </w:r>
          </w:p>
        </w:tc>
        <w:tc>
          <w:tcPr>
            <w:tcW w:w="2131" w:type="dxa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2130" w:type="dxa"/>
            <w:shd w:val="clear" w:color="auto" w:fill="F2F2F2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  <w:r>
              <w:rPr>
                <w:rFonts w:hint="eastAsia" w:ascii="华文细黑" w:hAnsi="华文细黑" w:eastAsia="华文细黑" w:cs="华文细黑"/>
                <w:bCs/>
              </w:rPr>
              <w:t>总量</w:t>
            </w:r>
          </w:p>
        </w:tc>
        <w:tc>
          <w:tcPr>
            <w:tcW w:w="2130" w:type="dxa"/>
            <w:shd w:val="clear" w:color="auto" w:fill="F2F2F2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  <w:r>
              <w:rPr>
                <w:rFonts w:hint="eastAsia" w:ascii="华文细黑" w:hAnsi="华文细黑" w:eastAsia="华文细黑" w:cs="华文细黑"/>
                <w:bCs/>
              </w:rPr>
              <w:t>1000ml</w:t>
            </w:r>
          </w:p>
        </w:tc>
        <w:tc>
          <w:tcPr>
            <w:tcW w:w="2131" w:type="dxa"/>
            <w:shd w:val="clear" w:color="auto" w:fill="F2F2F2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widowControl/>
              <w:spacing w:line="368" w:lineRule="atLeast"/>
              <w:rPr>
                <w:rFonts w:hint="eastAsia" w:ascii="华文细黑" w:hAnsi="华文细黑" w:eastAsia="华文细黑" w:cs="华文细黑"/>
                <w:bCs/>
              </w:rPr>
            </w:pPr>
          </w:p>
        </w:tc>
      </w:tr>
    </w:tbl>
    <w:p>
      <w:pPr>
        <w:widowControl/>
        <w:shd w:val="clear" w:color="auto" w:fill="FFFFFF"/>
        <w:spacing w:line="368" w:lineRule="atLeast"/>
        <w:rPr>
          <w:rFonts w:hint="eastAsia" w:ascii="Times New Roman" w:hAnsi="Times New Roman"/>
          <w:bCs/>
        </w:rPr>
      </w:pPr>
    </w:p>
    <w:p>
      <w:pPr>
        <w:widowControl/>
        <w:shd w:val="clear" w:color="auto" w:fill="FFFFFF"/>
        <w:spacing w:line="368" w:lineRule="atLeast"/>
        <w:ind w:firstLine="420" w:firstLineChars="200"/>
        <w:jc w:val="left"/>
        <w:rPr>
          <w:rFonts w:hint="eastAsia" w:ascii="Times New Roman" w:hAnsi="Times New Roman"/>
          <w:bCs/>
        </w:rPr>
      </w:pPr>
    </w:p>
    <w:p>
      <w:pPr>
        <w:widowControl/>
        <w:shd w:val="clear" w:color="auto" w:fill="FFFFFF"/>
        <w:spacing w:line="368" w:lineRule="atLeast"/>
        <w:jc w:val="center"/>
        <w:rPr>
          <w:rFonts w:hint="eastAsia"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-SA"/>
        </w:rPr>
        <w:pict>
          <v:shape id="Picture 1" o:spid="_x0000_s1027" type="#_x0000_t75" style="height:190.9pt;width:337.4pt;rotation:0f;" o:ole="f" fillcolor="#FFFFFF" filled="f" o:preferrelative="t" stroked="f" coordorigin="0,0" coordsize="21600,21600">
            <v:fill on="f" color2="#FFFFFF" focus="0%"/>
            <v:imagedata gain="65536f" blacklevel="0f" gamma="0" o:title="IMAG1259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line="368" w:lineRule="atLeast"/>
        <w:jc w:val="center"/>
        <w:rPr>
          <w:rFonts w:hint="eastAsia" w:ascii="华文细黑" w:hAnsi="华文细黑" w:eastAsia="华文细黑" w:cs="华文细黑"/>
          <w:color w:val="000000"/>
          <w:kern w:val="0"/>
          <w:sz w:val="20"/>
          <w:szCs w:val="20"/>
        </w:rPr>
      </w:pPr>
      <w:r>
        <w:rPr>
          <w:rFonts w:hint="eastAsia" w:ascii="华文细黑" w:hAnsi="华文细黑" w:eastAsia="华文细黑" w:cs="华文细黑"/>
          <w:color w:val="000000"/>
          <w:kern w:val="0"/>
          <w:sz w:val="20"/>
          <w:szCs w:val="20"/>
        </w:rPr>
        <w:t>空气过滤</w:t>
      </w:r>
      <w:r>
        <w:rPr>
          <w:rFonts w:hint="eastAsia" w:ascii="华文细黑" w:hAnsi="华文细黑" w:eastAsia="华文细黑" w:cs="华文细黑"/>
          <w:color w:val="000000"/>
          <w:kern w:val="0"/>
          <w:sz w:val="20"/>
          <w:szCs w:val="20"/>
          <w:lang w:eastAsia="zh-CN"/>
        </w:rPr>
        <w:t>净化</w:t>
      </w:r>
      <w:r>
        <w:rPr>
          <w:rFonts w:hint="eastAsia" w:ascii="华文细黑" w:hAnsi="华文细黑" w:eastAsia="华文细黑" w:cs="华文细黑"/>
          <w:color w:val="000000"/>
          <w:kern w:val="0"/>
          <w:sz w:val="20"/>
          <w:szCs w:val="20"/>
        </w:rPr>
        <w:t>用绿色无纺布实例</w:t>
      </w:r>
    </w:p>
    <w:p>
      <w:pPr>
        <w:autoSpaceDE w:val="0"/>
        <w:autoSpaceDN w:val="0"/>
        <w:adjustRightInd w:val="0"/>
        <w:rPr>
          <w:rFonts w:hint="eastAsia" w:ascii="华文细黑" w:hAnsi="华文细黑" w:eastAsia="华文细黑" w:cs="华文细黑"/>
        </w:rPr>
      </w:pPr>
    </w:p>
    <w:p>
      <w:pPr>
        <w:rPr>
          <w:rFonts w:hint="eastAsia" w:ascii="华文细黑" w:hAnsi="华文细黑" w:eastAsia="华文细黑" w:cs="华文细黑"/>
          <w:b/>
          <w:sz w:val="24"/>
        </w:rPr>
      </w:pPr>
      <w:r>
        <w:rPr>
          <w:rFonts w:hint="eastAsia" w:ascii="华文细黑" w:hAnsi="华文细黑" w:eastAsia="华文细黑" w:cs="华文细黑"/>
          <w:b/>
          <w:sz w:val="24"/>
        </w:rPr>
        <w:t>产品信息</w:t>
      </w:r>
    </w:p>
    <w:p>
      <w:pPr>
        <w:rPr>
          <w:rFonts w:hint="eastAsia" w:ascii="华文细黑" w:hAnsi="华文细黑" w:eastAsia="华文细黑" w:cs="华文细黑"/>
          <w:b/>
          <w:sz w:val="21"/>
          <w:szCs w:val="21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  <w:r>
        <w:rPr>
          <w:rFonts w:hint="eastAsia" w:ascii="华文细黑" w:hAnsi="华文细黑" w:eastAsia="华文细黑" w:cs="华文细黑"/>
          <w:bCs/>
        </w:rPr>
        <w:t>Arco-print</w:t>
      </w:r>
      <w:r>
        <w:rPr>
          <w:rFonts w:hint="eastAsia" w:ascii="华文细黑" w:hAnsi="华文细黑" w:eastAsia="华文细黑" w:cs="华文细黑"/>
          <w:bCs/>
          <w:lang w:val="en-US" w:eastAsia="zh-CN"/>
        </w:rPr>
        <w:t xml:space="preserve"> - </w:t>
      </w:r>
      <w:r>
        <w:rPr>
          <w:rFonts w:hint="eastAsia" w:ascii="华文细黑" w:hAnsi="华文细黑" w:eastAsia="华文细黑" w:cs="华文细黑"/>
          <w:bCs/>
        </w:rPr>
        <w:t>阿可固涂料系列，可用于纺织品印花，涂料染色以及涂层，其具有高标准的物理指标，包括高分散稳定性，含固量高、粘度低，对印花浆料的粘度影响小以及其他特性，是非常优异的涂料产品。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  <w:r>
        <w:rPr>
          <w:rFonts w:hint="eastAsia" w:ascii="华文细黑" w:hAnsi="华文细黑" w:eastAsia="华文细黑" w:cs="华文细黑"/>
          <w:bCs/>
          <w:kern w:val="2"/>
          <w:sz w:val="21"/>
          <w:szCs w:val="22"/>
          <w:lang w:val="en-US" w:eastAsia="zh-CN" w:bidi="ar-SA"/>
        </w:rPr>
        <w:pict>
          <v:shape id="Picture 3" o:spid="_x0000_s1028" type="#_x0000_t75" style="height:115.55pt;width:414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  <w:r>
        <w:rPr>
          <w:rFonts w:hint="eastAsia" w:ascii="华文细黑" w:hAnsi="华文细黑" w:eastAsia="华文细黑" w:cs="华文细黑"/>
          <w:bCs/>
        </w:rPr>
        <w:t>Phenix Binder</w:t>
      </w:r>
      <w:r>
        <w:rPr>
          <w:rFonts w:hint="eastAsia" w:ascii="华文细黑" w:hAnsi="华文细黑" w:eastAsia="华文细黑" w:cs="华文细黑"/>
          <w:bCs/>
          <w:lang w:val="en-US" w:eastAsia="zh-CN"/>
        </w:rPr>
        <w:t xml:space="preserve"> - </w:t>
      </w:r>
      <w:r>
        <w:rPr>
          <w:rFonts w:hint="eastAsia" w:ascii="华文细黑" w:hAnsi="华文细黑" w:eastAsia="华文细黑" w:cs="华文细黑"/>
          <w:bCs/>
        </w:rPr>
        <w:t>环保涂料粘合剂，丙烯酸树脂，不同玻璃化温度</w:t>
      </w:r>
      <w:r>
        <w:rPr>
          <w:rFonts w:hint="eastAsia" w:ascii="华文细黑" w:hAnsi="华文细黑" w:eastAsia="华文细黑" w:cs="华文细黑"/>
          <w:bCs/>
          <w:lang w:val="en-US" w:eastAsia="zh-CN"/>
        </w:rPr>
        <w:t>T</w:t>
      </w:r>
      <w:r>
        <w:rPr>
          <w:rFonts w:hint="eastAsia" w:ascii="华文细黑" w:hAnsi="华文细黑" w:eastAsia="华文细黑" w:cs="华文细黑"/>
          <w:bCs/>
          <w:vertAlign w:val="subscript"/>
          <w:lang w:val="en-US" w:eastAsia="zh-CN"/>
        </w:rPr>
        <w:t>g</w:t>
      </w:r>
      <w:r>
        <w:rPr>
          <w:rFonts w:hint="eastAsia" w:ascii="华文细黑" w:hAnsi="华文细黑" w:eastAsia="华文细黑" w:cs="华文细黑"/>
          <w:bCs/>
        </w:rPr>
        <w:t>，手感不一。</w:t>
      </w:r>
    </w:p>
    <w:p>
      <w:pPr>
        <w:rPr>
          <w:rFonts w:hint="eastAsia" w:ascii="华文细黑" w:hAnsi="华文细黑" w:eastAsia="华文细黑" w:cs="华文细黑"/>
          <w:bCs/>
        </w:rPr>
      </w:pPr>
    </w:p>
    <w:p>
      <w:pPr>
        <w:rPr>
          <w:rFonts w:hint="eastAsia" w:ascii="华文细黑" w:hAnsi="华文细黑" w:eastAsia="华文细黑" w:cs="华文细黑"/>
        </w:rPr>
      </w:pPr>
    </w:p>
    <w:p>
      <w:pPr>
        <w:rPr>
          <w:rFonts w:hint="eastAsia" w:ascii="华文细黑" w:hAnsi="华文细黑" w:eastAsia="华文细黑" w:cs="华文细黑"/>
          <w:b/>
          <w:sz w:val="24"/>
        </w:rPr>
      </w:pPr>
      <w:r>
        <w:rPr>
          <w:rFonts w:hint="eastAsia" w:ascii="华文细黑" w:hAnsi="华文细黑" w:eastAsia="华文细黑" w:cs="华文细黑"/>
          <w:b/>
          <w:sz w:val="24"/>
        </w:rPr>
        <w:t>市场类似产品</w:t>
      </w:r>
      <w:bookmarkStart w:id="0" w:name="_GoBack"/>
      <w:bookmarkEnd w:id="0"/>
    </w:p>
    <w:p>
      <w:pPr>
        <w:rPr>
          <w:rFonts w:hint="eastAsia" w:ascii="华文细黑" w:hAnsi="华文细黑" w:eastAsia="华文细黑" w:cs="华文细黑"/>
        </w:rPr>
      </w:pPr>
    </w:p>
    <w:p>
      <w:pPr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CLARIANT的 Printofix</w:t>
      </w:r>
      <w:r>
        <w:rPr>
          <w:rFonts w:hint="eastAsia" w:ascii="华文细黑" w:hAnsi="华文细黑" w:eastAsia="华文细黑" w:cs="华文细黑"/>
          <w:lang w:eastAsia="zh-CN"/>
        </w:rPr>
        <w:t>系列</w:t>
      </w:r>
    </w:p>
    <w:p>
      <w:pPr>
        <w:ind w:right="-483" w:rightChars="-230"/>
        <w:rPr>
          <w:rFonts w:ascii="Times New Roman" w:hAnsi="Times New Roman"/>
          <w:sz w:val="13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001A70"/>
    <w:rsid w:val="0007575F"/>
    <w:rsid w:val="00085EBF"/>
    <w:rsid w:val="0010331B"/>
    <w:rsid w:val="00121BF7"/>
    <w:rsid w:val="001A6644"/>
    <w:rsid w:val="002055BE"/>
    <w:rsid w:val="00207573"/>
    <w:rsid w:val="00211BB7"/>
    <w:rsid w:val="00227342"/>
    <w:rsid w:val="00262C16"/>
    <w:rsid w:val="00295AE3"/>
    <w:rsid w:val="002B1AAA"/>
    <w:rsid w:val="002C1293"/>
    <w:rsid w:val="002D6E1E"/>
    <w:rsid w:val="00317ED7"/>
    <w:rsid w:val="0033073A"/>
    <w:rsid w:val="00447293"/>
    <w:rsid w:val="004B3390"/>
    <w:rsid w:val="004F70C3"/>
    <w:rsid w:val="005342FE"/>
    <w:rsid w:val="005667B5"/>
    <w:rsid w:val="005F5490"/>
    <w:rsid w:val="005F7CBE"/>
    <w:rsid w:val="006342A9"/>
    <w:rsid w:val="00661EB6"/>
    <w:rsid w:val="00665B6A"/>
    <w:rsid w:val="00677217"/>
    <w:rsid w:val="006A1937"/>
    <w:rsid w:val="0074262F"/>
    <w:rsid w:val="00744015"/>
    <w:rsid w:val="007A24E5"/>
    <w:rsid w:val="007A4CC8"/>
    <w:rsid w:val="007F0F49"/>
    <w:rsid w:val="007F3BBE"/>
    <w:rsid w:val="008061D4"/>
    <w:rsid w:val="0081577F"/>
    <w:rsid w:val="00823B13"/>
    <w:rsid w:val="00840BD6"/>
    <w:rsid w:val="00842D34"/>
    <w:rsid w:val="00855E32"/>
    <w:rsid w:val="008A498A"/>
    <w:rsid w:val="008B2DD8"/>
    <w:rsid w:val="00906017"/>
    <w:rsid w:val="00916990"/>
    <w:rsid w:val="00920FBD"/>
    <w:rsid w:val="00931D1D"/>
    <w:rsid w:val="00956D3A"/>
    <w:rsid w:val="009B5B77"/>
    <w:rsid w:val="009D50AC"/>
    <w:rsid w:val="00A3632D"/>
    <w:rsid w:val="00AB2D6A"/>
    <w:rsid w:val="00AB4CBC"/>
    <w:rsid w:val="00AC151F"/>
    <w:rsid w:val="00B15AD0"/>
    <w:rsid w:val="00B3566A"/>
    <w:rsid w:val="00B6567D"/>
    <w:rsid w:val="00B87FC9"/>
    <w:rsid w:val="00BA4577"/>
    <w:rsid w:val="00BD57B4"/>
    <w:rsid w:val="00BE3AF5"/>
    <w:rsid w:val="00BF7D8C"/>
    <w:rsid w:val="00C501A0"/>
    <w:rsid w:val="00C61D1F"/>
    <w:rsid w:val="00C6357F"/>
    <w:rsid w:val="00C813D8"/>
    <w:rsid w:val="00C96767"/>
    <w:rsid w:val="00CA5D23"/>
    <w:rsid w:val="00CA7043"/>
    <w:rsid w:val="00CC6D70"/>
    <w:rsid w:val="00CD17BB"/>
    <w:rsid w:val="00CE7E96"/>
    <w:rsid w:val="00D2464A"/>
    <w:rsid w:val="00D41FE1"/>
    <w:rsid w:val="00D430FF"/>
    <w:rsid w:val="00D50061"/>
    <w:rsid w:val="00D82C94"/>
    <w:rsid w:val="00D87177"/>
    <w:rsid w:val="00DE26C4"/>
    <w:rsid w:val="00E0288B"/>
    <w:rsid w:val="00E57840"/>
    <w:rsid w:val="00ED6FA5"/>
    <w:rsid w:val="00EE4918"/>
    <w:rsid w:val="00EF1F3B"/>
    <w:rsid w:val="00F31D00"/>
    <w:rsid w:val="29AA3FA8"/>
    <w:rsid w:val="2B7A055B"/>
    <w:rsid w:val="2BBB09AE"/>
    <w:rsid w:val="2D3C0088"/>
    <w:rsid w:val="41827B2F"/>
    <w:rsid w:val="4B8003D2"/>
    <w:rsid w:val="6D1A275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无间隔1"/>
    <w:link w:val="12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2">
    <w:name w:val="无间隔 Char"/>
    <w:basedOn w:val="5"/>
    <w:link w:val="8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3">
    <w:name w:val="apple-tab-span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123</Words>
  <Characters>703</Characters>
  <Lines>5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2015-02-08T11:03:00Z</dcterms:created>
  <dc:creator>徐容华</dc:creator>
  <cp:lastModifiedBy>Administrator</cp:lastModifiedBy>
  <dcterms:modified xsi:type="dcterms:W3CDTF">2015-05-06T02:21:22Z</dcterms:modified>
  <dc:title>Knoran® ---羊毛防缩剂-实现羊毛可机洗的解决方案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