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p>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Fransden - 粘合固色剂</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提高涤纶织带色牢度的解决方案</w:t>
      </w: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Picture 1" o:spid="_x0000_s1026" type="#_x0000_t75" style="height:206.85pt;width:336.45pt;rotation:0f;" o:ole="f" fillcolor="#FFFFFF" filled="f" o:preferrelative="t" stroked="f" coordorigin="0,0" coordsize="21600,21600">
            <v:fill on="f" color2="#FFFFFF" focus="0%"/>
            <v:imagedata gain="65536f" blacklevel="0f" gamma="0" o:title="2012660958391" r:id="rId5"/>
            <o:lock v:ext="edit" position="f" selection="f" grouping="f" rotation="f" cropping="f" text="f" aspectratio="t"/>
            <w10:wrap type="none"/>
            <w10:anchorlock/>
          </v:shape>
        </w:pict>
      </w:r>
    </w:p>
    <w:p>
      <w:pPr>
        <w:widowControl/>
        <w:shd w:val="clear" w:color="auto" w:fill="FFFFFF"/>
        <w:spacing w:line="368" w:lineRule="atLeast"/>
        <w:ind w:firstLine="420" w:firstLineChars="200"/>
        <w:jc w:val="left"/>
        <w:rPr>
          <w:rFonts w:ascii="Times New Roman" w:hAnsi="Times New Roman"/>
          <w:bCs/>
        </w:rPr>
      </w:pPr>
    </w:p>
    <w:p>
      <w:pPr>
        <w:widowControl/>
        <w:shd w:val="clear" w:color="auto" w:fill="FFFFFF"/>
        <w:wordWrap/>
        <w:adjustRightInd/>
        <w:snapToGrid/>
        <w:spacing w:line="300" w:lineRule="auto"/>
        <w:ind w:left="0" w:leftChars="0" w:firstLine="420" w:firstLineChars="200"/>
        <w:jc w:val="left"/>
        <w:textAlignment w:val="auto"/>
        <w:outlineLvl w:val="9"/>
        <w:rPr>
          <w:rFonts w:hint="eastAsia" w:ascii="华文细黑" w:hAnsi="华文细黑" w:eastAsia="华文细黑" w:cs="华文细黑"/>
          <w:bCs/>
          <w:sz w:val="21"/>
          <w:szCs w:val="21"/>
        </w:rPr>
      </w:pPr>
      <w:r>
        <w:rPr>
          <w:rFonts w:hint="eastAsia" w:ascii="华文细黑" w:hAnsi="华文细黑" w:eastAsia="华文细黑" w:cs="华文细黑"/>
          <w:bCs/>
          <w:sz w:val="21"/>
          <w:szCs w:val="21"/>
        </w:rPr>
        <w:t>分散染料热熔染色上染涤纶织带，由于染料选择不当、还原清洗去除浮色不净以及织带后整助剂引起的染料迁移等等原因引起的织带色牢度下降，可通过Fransden 9158 liq粘合剂来提高织带色牢度。</w:t>
      </w:r>
    </w:p>
    <w:p>
      <w:pPr>
        <w:widowControl/>
        <w:shd w:val="clear" w:color="auto" w:fill="FFFFFF"/>
        <w:wordWrap/>
        <w:adjustRightInd/>
        <w:snapToGrid/>
        <w:spacing w:line="300" w:lineRule="auto"/>
        <w:ind w:left="0" w:leftChars="0" w:firstLine="420" w:firstLineChars="200"/>
        <w:jc w:val="left"/>
        <w:textAlignment w:val="auto"/>
        <w:outlineLvl w:val="9"/>
        <w:rPr>
          <w:rFonts w:hint="eastAsia" w:ascii="华文细黑" w:hAnsi="华文细黑" w:eastAsia="华文细黑" w:cs="华文细黑"/>
          <w:bCs/>
          <w:sz w:val="21"/>
          <w:szCs w:val="21"/>
        </w:rPr>
      </w:pPr>
    </w:p>
    <w:p>
      <w:pPr>
        <w:widowControl/>
        <w:shd w:val="clear" w:color="auto" w:fill="FFFFFF"/>
        <w:wordWrap/>
        <w:adjustRightInd/>
        <w:snapToGrid/>
        <w:spacing w:line="300" w:lineRule="auto"/>
        <w:ind w:left="0" w:leftChars="0" w:firstLine="420" w:firstLineChars="200"/>
        <w:jc w:val="left"/>
        <w:textAlignment w:val="auto"/>
        <w:outlineLvl w:val="9"/>
        <w:rPr>
          <w:rFonts w:hint="eastAsia" w:ascii="华文细黑" w:hAnsi="华文细黑" w:eastAsia="华文细黑" w:cs="华文细黑"/>
          <w:color w:val="000000"/>
          <w:kern w:val="0"/>
          <w:sz w:val="21"/>
          <w:szCs w:val="21"/>
        </w:rPr>
      </w:pPr>
      <w:r>
        <w:rPr>
          <w:rFonts w:hint="eastAsia" w:ascii="华文细黑" w:hAnsi="华文细黑" w:eastAsia="华文细黑" w:cs="华文细黑"/>
          <w:bCs/>
          <w:sz w:val="21"/>
          <w:szCs w:val="21"/>
        </w:rPr>
        <w:t>浸轧法：</w:t>
      </w:r>
      <w:r>
        <w:rPr>
          <w:rFonts w:hint="eastAsia" w:ascii="华文细黑" w:hAnsi="华文细黑" w:eastAsia="华文细黑" w:cs="华文细黑"/>
          <w:color w:val="000000"/>
          <w:kern w:val="0"/>
          <w:sz w:val="21"/>
          <w:szCs w:val="21"/>
        </w:rPr>
        <w:t>用量应根据整理织物类型和整理效果来定，一般地，</w:t>
      </w:r>
    </w:p>
    <w:p>
      <w:pPr>
        <w:widowControl/>
        <w:shd w:val="clear" w:color="auto" w:fill="FFFFFF"/>
        <w:wordWrap/>
        <w:adjustRightInd/>
        <w:snapToGrid/>
        <w:spacing w:line="300" w:lineRule="auto"/>
        <w:ind w:left="0" w:leftChars="0" w:firstLine="400" w:firstLineChars="200"/>
        <w:jc w:val="left"/>
        <w:textAlignment w:val="auto"/>
        <w:outlineLvl w:val="9"/>
        <w:rPr>
          <w:rFonts w:hint="eastAsia" w:ascii="华文细黑" w:hAnsi="华文细黑" w:eastAsia="华文细黑" w:cs="华文细黑"/>
          <w:color w:val="000000"/>
          <w:kern w:val="0"/>
          <w:sz w:val="21"/>
          <w:szCs w:val="21"/>
        </w:rPr>
      </w:pPr>
      <w:r>
        <w:rPr>
          <w:rFonts w:hint="eastAsia" w:ascii="华文细黑" w:hAnsi="华文细黑" w:eastAsia="华文细黑" w:cs="华文细黑"/>
          <w:color w:val="000000"/>
          <w:kern w:val="0"/>
          <w:sz w:val="21"/>
          <w:szCs w:val="21"/>
        </w:rPr>
        <w:t>20-60 g/l Fransden 9158 liq</w:t>
      </w:r>
    </w:p>
    <w:p>
      <w:pPr>
        <w:widowControl/>
        <w:shd w:val="clear" w:color="auto" w:fill="FFFFFF"/>
        <w:wordWrap/>
        <w:adjustRightInd/>
        <w:snapToGrid/>
        <w:spacing w:line="300" w:lineRule="auto"/>
        <w:ind w:left="0" w:leftChars="0" w:firstLine="400" w:firstLineChars="200"/>
        <w:jc w:val="left"/>
        <w:textAlignment w:val="auto"/>
        <w:outlineLvl w:val="9"/>
        <w:rPr>
          <w:rFonts w:hint="eastAsia" w:ascii="华文细黑" w:hAnsi="华文细黑" w:eastAsia="华文细黑" w:cs="华文细黑"/>
          <w:color w:val="000000"/>
          <w:kern w:val="0"/>
          <w:sz w:val="21"/>
          <w:szCs w:val="21"/>
        </w:rPr>
      </w:pPr>
      <w:r>
        <w:rPr>
          <w:rFonts w:hint="eastAsia" w:ascii="华文细黑" w:hAnsi="华文细黑" w:eastAsia="华文细黑" w:cs="华文细黑"/>
          <w:color w:val="000000"/>
          <w:kern w:val="0"/>
          <w:sz w:val="21"/>
          <w:szCs w:val="21"/>
        </w:rPr>
        <w:t>一浸一轧，轧余率80-100 %，130-150</w:t>
      </w:r>
      <w:r>
        <w:rPr>
          <w:rFonts w:hint="eastAsia" w:ascii="华文细黑" w:hAnsi="华文细黑" w:eastAsia="华文细黑" w:cs="华文细黑"/>
          <w:color w:val="000000"/>
          <w:kern w:val="0"/>
          <w:sz w:val="21"/>
          <w:szCs w:val="21"/>
          <w:lang w:eastAsia="zh-CN"/>
        </w:rPr>
        <w:t>℃</w:t>
      </w:r>
      <w:r>
        <w:rPr>
          <w:rFonts w:hint="eastAsia" w:ascii="华文细黑" w:hAnsi="华文细黑" w:eastAsia="华文细黑" w:cs="华文细黑"/>
          <w:color w:val="000000"/>
          <w:kern w:val="0"/>
          <w:sz w:val="21"/>
          <w:szCs w:val="21"/>
        </w:rPr>
        <w:t>焙烘，3-5 min</w:t>
      </w:r>
      <w:r>
        <w:rPr>
          <w:rFonts w:hint="eastAsia" w:ascii="华文细黑" w:hAnsi="华文细黑" w:eastAsia="华文细黑" w:cs="华文细黑"/>
          <w:color w:val="000000"/>
          <w:kern w:val="0"/>
          <w:sz w:val="21"/>
          <w:szCs w:val="21"/>
          <w:lang w:val="en-US" w:eastAsia="zh-CN"/>
        </w:rPr>
        <w:t xml:space="preserve"> </w:t>
      </w:r>
      <w:r>
        <w:rPr>
          <w:rFonts w:hint="eastAsia" w:ascii="华文细黑" w:hAnsi="华文细黑" w:eastAsia="华文细黑" w:cs="华文细黑"/>
          <w:color w:val="000000"/>
          <w:kern w:val="0"/>
          <w:sz w:val="21"/>
          <w:szCs w:val="21"/>
        </w:rPr>
        <w:t>(厚重织物需延长固化时间)。</w:t>
      </w:r>
    </w:p>
    <w:p>
      <w:pPr>
        <w:widowControl/>
        <w:shd w:val="clear" w:color="auto" w:fill="FFFFFF"/>
        <w:wordWrap/>
        <w:adjustRightInd/>
        <w:snapToGrid/>
        <w:spacing w:line="300" w:lineRule="auto"/>
        <w:ind w:left="0" w:leftChars="0" w:firstLine="400" w:firstLineChars="200"/>
        <w:jc w:val="left"/>
        <w:textAlignment w:val="auto"/>
        <w:outlineLvl w:val="9"/>
        <w:rPr>
          <w:rFonts w:hint="eastAsia" w:ascii="华文细黑" w:hAnsi="华文细黑" w:eastAsia="华文细黑" w:cs="华文细黑"/>
          <w:color w:val="000000"/>
          <w:kern w:val="0"/>
          <w:sz w:val="21"/>
          <w:szCs w:val="21"/>
        </w:rPr>
      </w:pPr>
    </w:p>
    <w:p>
      <w:pPr>
        <w:widowControl/>
        <w:shd w:val="clear" w:color="auto" w:fill="FFFFFF"/>
        <w:wordWrap/>
        <w:adjustRightInd/>
        <w:snapToGrid/>
        <w:spacing w:line="300" w:lineRule="auto"/>
        <w:ind w:left="0" w:leftChars="0" w:firstLine="400" w:firstLineChars="200"/>
        <w:jc w:val="left"/>
        <w:textAlignment w:val="auto"/>
        <w:outlineLvl w:val="9"/>
        <w:rPr>
          <w:rFonts w:hint="eastAsia" w:ascii="华文细黑" w:hAnsi="华文细黑" w:eastAsia="华文细黑" w:cs="华文细黑"/>
          <w:color w:val="000000"/>
          <w:kern w:val="0"/>
          <w:sz w:val="21"/>
          <w:szCs w:val="21"/>
        </w:rPr>
      </w:pPr>
      <w:r>
        <w:rPr>
          <w:rFonts w:hint="eastAsia" w:ascii="华文细黑" w:hAnsi="华文细黑" w:eastAsia="华文细黑" w:cs="华文细黑"/>
          <w:color w:val="000000"/>
          <w:kern w:val="0"/>
          <w:sz w:val="21"/>
          <w:szCs w:val="21"/>
        </w:rPr>
        <w:t>另外，我们还有用于提高织带表面摩擦力（粗糙度）和耐磨性的产品Antislip系列，欢迎来电垂询。</w:t>
      </w:r>
    </w:p>
    <w:p>
      <w:pPr>
        <w:wordWrap/>
        <w:adjustRightInd/>
        <w:snapToGrid/>
        <w:spacing w:line="300" w:lineRule="auto"/>
        <w:ind w:left="0" w:leftChars="0"/>
        <w:textAlignment w:val="auto"/>
        <w:outlineLvl w:val="9"/>
        <w:rPr>
          <w:rFonts w:hint="eastAsia" w:ascii="华文细黑" w:hAnsi="华文细黑" w:eastAsia="华文细黑" w:cs="华文细黑"/>
        </w:rPr>
      </w:pPr>
    </w:p>
    <w:p>
      <w:pPr>
        <w:wordWrap/>
        <w:adjustRightInd/>
        <w:snapToGrid/>
        <w:spacing w:line="300" w:lineRule="auto"/>
        <w:ind w:left="0" w:leftChars="0"/>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产品应用领域</w:t>
      </w:r>
    </w:p>
    <w:p>
      <w:pPr>
        <w:wordWrap/>
        <w:adjustRightInd/>
        <w:snapToGrid/>
        <w:spacing w:line="300" w:lineRule="auto"/>
        <w:ind w:left="0" w:leftChars="0"/>
        <w:textAlignment w:val="auto"/>
        <w:outlineLvl w:val="9"/>
        <w:rPr>
          <w:rFonts w:hint="eastAsia" w:ascii="华文细黑" w:hAnsi="华文细黑" w:eastAsia="华文细黑" w:cs="华文细黑"/>
          <w:szCs w:val="21"/>
        </w:rPr>
      </w:pPr>
    </w:p>
    <w:p>
      <w:pPr>
        <w:wordWrap/>
        <w:adjustRightInd/>
        <w:snapToGrid/>
        <w:spacing w:line="300" w:lineRule="auto"/>
        <w:ind w:left="0" w:leftChars="0"/>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汽车安全带，户外捆绑带，栓带等</w:t>
      </w:r>
    </w:p>
    <w:p>
      <w:pPr>
        <w:wordWrap/>
        <w:adjustRightInd/>
        <w:snapToGrid/>
        <w:spacing w:line="300" w:lineRule="auto"/>
        <w:ind w:left="0" w:leftChars="0"/>
        <w:textAlignment w:val="auto"/>
        <w:outlineLvl w:val="9"/>
        <w:rPr>
          <w:rFonts w:hint="eastAsia" w:ascii="华文细黑" w:hAnsi="华文细黑" w:eastAsia="华文细黑" w:cs="华文细黑"/>
          <w:szCs w:val="21"/>
        </w:rPr>
      </w:pPr>
    </w:p>
    <w:p>
      <w:pPr>
        <w:widowControl w:val="0"/>
        <w:wordWrap/>
        <w:adjustRightInd/>
        <w:snapToGrid/>
        <w:spacing w:line="300" w:lineRule="auto"/>
        <w:ind w:left="0" w:leftChars="0" w:right="0" w:firstLine="0" w:firstLineChars="0"/>
        <w:jc w:val="both"/>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widowControl w:val="0"/>
        <w:wordWrap/>
        <w:adjustRightInd/>
        <w:snapToGrid/>
        <w:spacing w:line="300" w:lineRule="auto"/>
        <w:ind w:left="0" w:leftChars="0" w:right="0" w:firstLine="0" w:firstLineChars="0"/>
        <w:jc w:val="both"/>
        <w:textAlignment w:val="auto"/>
        <w:outlineLvl w:val="9"/>
        <w:rPr>
          <w:rFonts w:hint="eastAsia" w:ascii="华文细黑" w:hAnsi="华文细黑" w:eastAsia="华文细黑" w:cs="华文细黑"/>
          <w:lang w:eastAsia="zh-CN"/>
        </w:rPr>
      </w:pPr>
    </w:p>
    <w:p>
      <w:pPr>
        <w:widowControl w:val="0"/>
        <w:wordWrap/>
        <w:adjustRightInd/>
        <w:snapToGrid/>
        <w:spacing w:line="300" w:lineRule="auto"/>
        <w:ind w:left="0" w:leftChars="0" w:right="0" w:firstLine="0" w:firstLineChars="0"/>
        <w:jc w:val="both"/>
        <w:textAlignment w:val="auto"/>
        <w:outlineLvl w:val="9"/>
        <w:rPr>
          <w:rFonts w:ascii="Times New Roman" w:hAnsi="Times New Roman"/>
          <w:sz w:val="21"/>
          <w:szCs w:val="21"/>
        </w:rPr>
      </w:pPr>
      <w:r>
        <w:rPr>
          <w:rFonts w:hint="eastAsia" w:ascii="华文细黑" w:hAnsi="华文细黑" w:eastAsia="华文细黑" w:cs="华文细黑"/>
          <w:lang w:eastAsia="zh-CN"/>
        </w:rPr>
        <w:t>暂无</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01A70"/>
    <w:rsid w:val="00046670"/>
    <w:rsid w:val="0007575F"/>
    <w:rsid w:val="00121BF7"/>
    <w:rsid w:val="00163581"/>
    <w:rsid w:val="001A6644"/>
    <w:rsid w:val="001E4D03"/>
    <w:rsid w:val="00207573"/>
    <w:rsid w:val="00211BB7"/>
    <w:rsid w:val="00227342"/>
    <w:rsid w:val="00262C16"/>
    <w:rsid w:val="002678DF"/>
    <w:rsid w:val="00295AE3"/>
    <w:rsid w:val="002B1AAA"/>
    <w:rsid w:val="002C1293"/>
    <w:rsid w:val="0033073A"/>
    <w:rsid w:val="00447293"/>
    <w:rsid w:val="004B3390"/>
    <w:rsid w:val="004F70C3"/>
    <w:rsid w:val="005342FE"/>
    <w:rsid w:val="005667B5"/>
    <w:rsid w:val="005F5490"/>
    <w:rsid w:val="005F7CBE"/>
    <w:rsid w:val="006342A9"/>
    <w:rsid w:val="00661EB6"/>
    <w:rsid w:val="00665B6A"/>
    <w:rsid w:val="00677217"/>
    <w:rsid w:val="006A1937"/>
    <w:rsid w:val="007260B4"/>
    <w:rsid w:val="0074262F"/>
    <w:rsid w:val="00744015"/>
    <w:rsid w:val="007A24E5"/>
    <w:rsid w:val="007A4CC8"/>
    <w:rsid w:val="007F0F49"/>
    <w:rsid w:val="007F3BBE"/>
    <w:rsid w:val="008012FA"/>
    <w:rsid w:val="008061D4"/>
    <w:rsid w:val="0081577F"/>
    <w:rsid w:val="00823B13"/>
    <w:rsid w:val="00840BD6"/>
    <w:rsid w:val="00842D34"/>
    <w:rsid w:val="00855E32"/>
    <w:rsid w:val="008A498A"/>
    <w:rsid w:val="008B2DD8"/>
    <w:rsid w:val="00916990"/>
    <w:rsid w:val="00920FBD"/>
    <w:rsid w:val="00931D1D"/>
    <w:rsid w:val="009B5B77"/>
    <w:rsid w:val="009D50AC"/>
    <w:rsid w:val="00A3632D"/>
    <w:rsid w:val="00A5207A"/>
    <w:rsid w:val="00AB2D6A"/>
    <w:rsid w:val="00AB37B1"/>
    <w:rsid w:val="00AB4CBC"/>
    <w:rsid w:val="00AC151F"/>
    <w:rsid w:val="00B15AD0"/>
    <w:rsid w:val="00B3566A"/>
    <w:rsid w:val="00B6567D"/>
    <w:rsid w:val="00B87FC9"/>
    <w:rsid w:val="00B93557"/>
    <w:rsid w:val="00BA4577"/>
    <w:rsid w:val="00BE3AF5"/>
    <w:rsid w:val="00C501A0"/>
    <w:rsid w:val="00C61D1F"/>
    <w:rsid w:val="00C6357F"/>
    <w:rsid w:val="00C813D8"/>
    <w:rsid w:val="00CA5D23"/>
    <w:rsid w:val="00CA7043"/>
    <w:rsid w:val="00CC6D70"/>
    <w:rsid w:val="00CD17BB"/>
    <w:rsid w:val="00CE7E96"/>
    <w:rsid w:val="00D2464A"/>
    <w:rsid w:val="00D41FE1"/>
    <w:rsid w:val="00D41FF1"/>
    <w:rsid w:val="00D430FF"/>
    <w:rsid w:val="00D50061"/>
    <w:rsid w:val="00D82C94"/>
    <w:rsid w:val="00D87177"/>
    <w:rsid w:val="00DB52AF"/>
    <w:rsid w:val="00DE26C4"/>
    <w:rsid w:val="00E0288B"/>
    <w:rsid w:val="00E57840"/>
    <w:rsid w:val="00ED6FA5"/>
    <w:rsid w:val="00EE4918"/>
    <w:rsid w:val="00EF1F3B"/>
    <w:rsid w:val="00F31D00"/>
    <w:rsid w:val="1F9D3636"/>
    <w:rsid w:val="20AC1AA6"/>
    <w:rsid w:val="21264DA2"/>
    <w:rsid w:val="2D3C0088"/>
    <w:rsid w:val="446075FA"/>
    <w:rsid w:val="480C3974"/>
    <w:rsid w:val="4B8003D2"/>
    <w:rsid w:val="5DC54E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无间隔1"/>
    <w:link w:val="11"/>
    <w:qFormat/>
    <w:uiPriority w:val="1"/>
    <w:rPr>
      <w:rFonts w:ascii="Calibri" w:hAnsi="Calibri" w:eastAsia="宋体" w:cs="Times New Roman"/>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rFonts w:ascii="Calibri" w:hAnsi="Calibri"/>
      <w:sz w:val="22"/>
      <w:szCs w:val="22"/>
      <w:lang w:val="en-US" w:eastAsia="zh-CN" w:bidi="ar-SA"/>
    </w:rPr>
  </w:style>
  <w:style w:type="character" w:customStyle="1" w:styleId="12">
    <w:name w:val="apple-tab-span"/>
    <w:basedOn w:val="5"/>
    <w:uiPriority w:val="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49</Words>
  <Characters>282</Characters>
  <Lines>2</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2015-02-08T11:03:00Z</dcterms:created>
  <dc:creator>徐容华</dc:creator>
  <cp:lastModifiedBy>Administrator</cp:lastModifiedBy>
  <dcterms:modified xsi:type="dcterms:W3CDTF">2015-05-06T02:30:42Z</dcterms:modified>
  <dc:title>Knoran® ---羊毛防缩剂-实现羊毛可机洗的解决方案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