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/>
          <w:b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Rexnard 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抗起毛起球剂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羊毛织物抗起毛起球整理方案</w:t>
      </w:r>
    </w:p>
    <w:p>
      <w:pPr>
        <w:jc w:val="center"/>
        <w:rPr>
          <w:rFonts w:hint="eastAsia" w:ascii="微软雅黑" w:hAnsi="微软雅黑" w:eastAsia="微软雅黑"/>
          <w:b/>
          <w:sz w:val="32"/>
        </w:rPr>
      </w:pPr>
    </w:p>
    <w:p>
      <w:pPr>
        <w:jc w:val="center"/>
        <w:rPr>
          <w:rFonts w:hint="eastAsia" w:ascii="微软雅黑" w:hAnsi="微软雅黑" w:eastAsia="微软雅黑"/>
          <w:b/>
          <w:sz w:val="32"/>
          <w:lang w:eastAsia="zh-CN"/>
        </w:rPr>
      </w:pPr>
      <w:r>
        <w:rPr>
          <w:rFonts w:hint="eastAsia"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图片 2" o:spid="_x0000_s1026" type="#_x0000_t75" style="height:195pt;width:314.8pt;rotation:0f;" o:ole="f" fillcolor="#FFFFFF" filled="f" o:preferrelative="t" stroked="f" coordorigin="0,0" coordsize="21600,21600">
            <v:fill on="f" color2="#FFFFFF" focus="0%"/>
            <v:imagedata gain="65536f" blacklevel="0f" gamma="0" o:title="AR5Q7882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ordWrap w:val="0"/>
        <w:ind w:right="720"/>
        <w:outlineLvl w:val="0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</w:p>
    <w:p>
      <w:pPr>
        <w:wordWrap w:val="0"/>
        <w:ind w:right="720"/>
        <w:outlineLvl w:val="0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>Rexnard 3891 liq</w:t>
      </w:r>
    </w:p>
    <w:p>
      <w:pPr>
        <w:pStyle w:val="9"/>
        <w:ind w:firstLine="0"/>
        <w:rPr>
          <w:rFonts w:hint="eastAsia" w:ascii="华文细黑" w:hAnsi="华文细黑" w:eastAsia="华文细黑" w:cs="华文细黑"/>
          <w:b w:val="0"/>
          <w:bCs/>
          <w:sz w:val="21"/>
          <w:szCs w:val="21"/>
          <w:u w:val="single"/>
          <w:lang w:eastAsia="zh-CN"/>
        </w:rPr>
      </w:pPr>
    </w:p>
    <w:p>
      <w:pPr>
        <w:pStyle w:val="9"/>
        <w:ind w:firstLine="0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>适用于羊毛纤维及其混纺织物的抗起毛起球剂</w:t>
      </w:r>
    </w:p>
    <w:p>
      <w:pPr>
        <w:pStyle w:val="8"/>
        <w:ind w:firstLine="0" w:firstLineChars="0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</w:p>
    <w:p>
      <w:pPr>
        <w:pStyle w:val="8"/>
        <w:widowControl w:val="0"/>
        <w:numPr>
          <w:ilvl w:val="0"/>
          <w:numId w:val="1"/>
        </w:numPr>
        <w:wordWrap/>
        <w:adjustRightInd/>
        <w:snapToGrid/>
        <w:spacing w:line="300" w:lineRule="auto"/>
        <w:ind w:left="360" w:leftChars="0" w:right="0" w:hanging="36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>抗起毛起球效果优异，普遍可提高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val="en-US" w:eastAsia="zh-CN"/>
        </w:rPr>
        <w:t>1-1.5级</w:t>
      </w:r>
    </w:p>
    <w:p>
      <w:pPr>
        <w:pStyle w:val="8"/>
        <w:widowControl w:val="0"/>
        <w:numPr>
          <w:ilvl w:val="0"/>
          <w:numId w:val="1"/>
        </w:numPr>
        <w:wordWrap/>
        <w:adjustRightInd/>
        <w:snapToGrid/>
        <w:spacing w:line="300" w:lineRule="auto"/>
        <w:ind w:left="360" w:leftChars="0" w:right="0" w:hanging="36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>手感中性</w:t>
      </w:r>
    </w:p>
    <w:p>
      <w:pPr>
        <w:pStyle w:val="8"/>
        <w:widowControl w:val="0"/>
        <w:numPr>
          <w:ilvl w:val="0"/>
          <w:numId w:val="1"/>
        </w:numPr>
        <w:wordWrap/>
        <w:adjustRightInd/>
        <w:snapToGrid/>
        <w:spacing w:line="300" w:lineRule="auto"/>
        <w:ind w:left="360" w:leftChars="0" w:right="0" w:hanging="36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>适用于浸轧、喷淋工艺法</w:t>
      </w:r>
    </w:p>
    <w:p>
      <w:pPr>
        <w:pStyle w:val="8"/>
        <w:widowControl w:val="0"/>
        <w:numPr>
          <w:ilvl w:val="0"/>
          <w:numId w:val="1"/>
        </w:numPr>
        <w:wordWrap/>
        <w:adjustRightInd/>
        <w:snapToGrid/>
        <w:spacing w:line="300" w:lineRule="auto"/>
        <w:ind w:left="360" w:leftChars="0" w:right="0" w:hanging="36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>符合Oko-Tex 100标准，欧盟REACH法规</w:t>
      </w:r>
    </w:p>
    <w:p>
      <w:pPr>
        <w:pStyle w:val="8"/>
        <w:widowControl w:val="0"/>
        <w:numPr>
          <w:numId w:val="0"/>
        </w:numPr>
        <w:wordWrap/>
        <w:adjustRightInd/>
        <w:snapToGrid/>
        <w:spacing w:line="300" w:lineRule="auto"/>
        <w:ind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bookmarkStart w:id="0" w:name="_GoBack"/>
      <w:bookmarkEnd w:id="0"/>
    </w:p>
    <w:p>
      <w:pPr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  <w:t>1.特性</w:t>
      </w:r>
    </w:p>
    <w:p>
      <w:pP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</w:p>
    <w:tbl>
      <w:tblPr>
        <w:tblStyle w:val="6"/>
        <w:tblW w:w="7179" w:type="dxa"/>
        <w:jc w:val="center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5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外         观</w:t>
            </w:r>
          </w:p>
        </w:tc>
        <w:tc>
          <w:tcPr>
            <w:tcW w:w="5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乳白色，低粘度分散液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成         分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树脂共聚物的水溶性分散液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 xml:space="preserve">20 </w:t>
            </w: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vertAlign w:val="superscript"/>
                <w:lang w:eastAsia="zh-CN"/>
              </w:rPr>
              <w:t>o</w:t>
            </w: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C时密度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约为1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离  子  性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阴离子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i/>
                <w:sz w:val="21"/>
                <w:szCs w:val="21"/>
                <w:lang w:eastAsia="zh-CN"/>
              </w:rPr>
              <w:t>p</w:t>
            </w: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H值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6-7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稀  释  性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可于冷水中任意比例稀释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储存稳定性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密封且储存条件适当，至少可保存6个月；不耐霜冻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稳  定  性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对整理浴通常用量下的酸、碱、盐稳定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相  容  性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可与非离子/阴离子纺织助剂相容，建议进行预先试验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色光影响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有微小影响，建议进行预实验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起  泡  性</w:t>
            </w:r>
          </w:p>
        </w:tc>
        <w:tc>
          <w:tcPr>
            <w:tcW w:w="5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 w:val="0"/>
                <w:bCs/>
                <w:sz w:val="21"/>
                <w:szCs w:val="21"/>
                <w:lang w:eastAsia="zh-CN"/>
              </w:rPr>
              <w:t>低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  <w:t>2. 应用</w:t>
      </w:r>
    </w:p>
    <w:p>
      <w:pPr>
        <w:widowControl w:val="0"/>
        <w:autoSpaceDE w:val="0"/>
        <w:autoSpaceDN w:val="0"/>
        <w:adjustRightInd w:val="0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 xml:space="preserve">        用量视整理织物类型、组织结构和整理工艺而定，一般地：</w:t>
      </w: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i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 xml:space="preserve">        </w:t>
      </w:r>
      <w:r>
        <w:rPr>
          <w:rFonts w:hint="eastAsia" w:ascii="华文细黑" w:hAnsi="华文细黑" w:eastAsia="华文细黑" w:cs="华文细黑"/>
          <w:b w:val="0"/>
          <w:bCs/>
          <w:i w:val="0"/>
          <w:iCs/>
          <w:sz w:val="21"/>
          <w:szCs w:val="21"/>
          <w:lang w:eastAsia="zh-CN"/>
        </w:rPr>
        <w:t>浸轧法：</w:t>
      </w: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 xml:space="preserve">        80-120 g/l Rexnard 3891 liq</w:t>
      </w: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 xml:space="preserve">        pick up  80-100 %</w:t>
      </w: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 xml:space="preserve">        130-150 ℃，5-8 min </w:t>
      </w: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 xml:space="preserve">        焙烘温度不应低于130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vertAlign w:val="superscript"/>
          <w:lang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>℃，焙烘时间应根据羊毛织物厚重而定</w:t>
      </w: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</w:pP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ascii="Times New Roman" w:hAnsi="Times New Roman"/>
          <w:sz w:val="13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eastAsia="zh-CN"/>
        </w:rPr>
        <w:t xml:space="preserve">       由于产品活性组分对羊毛织物的直接性较差，因此，不建议用于浸渍法整理。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4329220">
    <w:nsid w:val="18B22984"/>
    <w:multiLevelType w:val="multilevel"/>
    <w:tmpl w:val="18B22984"/>
    <w:lvl w:ilvl="0" w:tentative="1">
      <w:start w:val="0"/>
      <w:numFmt w:val="bullet"/>
      <w:lvlText w:val="•"/>
      <w:lvlJc w:val="left"/>
      <w:pPr>
        <w:ind w:left="360" w:hanging="360"/>
      </w:pPr>
      <w:rPr>
        <w:rFonts w:hint="eastAsia" w:ascii="宋体" w:hAnsi="宋体" w:eastAsia="宋体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14329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01A70"/>
    <w:rsid w:val="0007575F"/>
    <w:rsid w:val="00121BF7"/>
    <w:rsid w:val="001A6644"/>
    <w:rsid w:val="00207573"/>
    <w:rsid w:val="00211BB7"/>
    <w:rsid w:val="00227342"/>
    <w:rsid w:val="00262C16"/>
    <w:rsid w:val="00295AE3"/>
    <w:rsid w:val="002B1AAA"/>
    <w:rsid w:val="002C1293"/>
    <w:rsid w:val="0033073A"/>
    <w:rsid w:val="00447293"/>
    <w:rsid w:val="004B3390"/>
    <w:rsid w:val="004F70C3"/>
    <w:rsid w:val="005342FE"/>
    <w:rsid w:val="005667B5"/>
    <w:rsid w:val="005F5490"/>
    <w:rsid w:val="005F7CBE"/>
    <w:rsid w:val="006342A9"/>
    <w:rsid w:val="00661EB6"/>
    <w:rsid w:val="00665B6A"/>
    <w:rsid w:val="00677217"/>
    <w:rsid w:val="006A1937"/>
    <w:rsid w:val="0074262F"/>
    <w:rsid w:val="00744015"/>
    <w:rsid w:val="007A24E5"/>
    <w:rsid w:val="007A4CC8"/>
    <w:rsid w:val="007F0F49"/>
    <w:rsid w:val="007F3BBE"/>
    <w:rsid w:val="008061D4"/>
    <w:rsid w:val="0081577F"/>
    <w:rsid w:val="00823B13"/>
    <w:rsid w:val="00840BD6"/>
    <w:rsid w:val="00842D34"/>
    <w:rsid w:val="00855E32"/>
    <w:rsid w:val="008A498A"/>
    <w:rsid w:val="008B2DD8"/>
    <w:rsid w:val="00916990"/>
    <w:rsid w:val="00920FBD"/>
    <w:rsid w:val="00931D1D"/>
    <w:rsid w:val="009B5B77"/>
    <w:rsid w:val="009D50AC"/>
    <w:rsid w:val="00A3632D"/>
    <w:rsid w:val="00AB2D6A"/>
    <w:rsid w:val="00AB4CBC"/>
    <w:rsid w:val="00AC151F"/>
    <w:rsid w:val="00B15AD0"/>
    <w:rsid w:val="00B3566A"/>
    <w:rsid w:val="00B6567D"/>
    <w:rsid w:val="00B87FC9"/>
    <w:rsid w:val="00BA4577"/>
    <w:rsid w:val="00BE3AF5"/>
    <w:rsid w:val="00C501A0"/>
    <w:rsid w:val="00C61D1F"/>
    <w:rsid w:val="00C6357F"/>
    <w:rsid w:val="00C813D8"/>
    <w:rsid w:val="00CA5D23"/>
    <w:rsid w:val="00CA7043"/>
    <w:rsid w:val="00CC6D70"/>
    <w:rsid w:val="00CD17BB"/>
    <w:rsid w:val="00CE7E96"/>
    <w:rsid w:val="00D2464A"/>
    <w:rsid w:val="00D41FE1"/>
    <w:rsid w:val="00D430FF"/>
    <w:rsid w:val="00D50061"/>
    <w:rsid w:val="00D82C94"/>
    <w:rsid w:val="00D87177"/>
    <w:rsid w:val="00DE26C4"/>
    <w:rsid w:val="00E0288B"/>
    <w:rsid w:val="00E57840"/>
    <w:rsid w:val="00ED6FA5"/>
    <w:rsid w:val="00EE4918"/>
    <w:rsid w:val="00EF1F3B"/>
    <w:rsid w:val="00F31D00"/>
    <w:rsid w:val="02A902DA"/>
    <w:rsid w:val="2D3C0088"/>
    <w:rsid w:val="4B8003D2"/>
    <w:rsid w:val="5403648B"/>
    <w:rsid w:val="64C37438"/>
    <w:rsid w:val="6D1A2755"/>
    <w:rsid w:val="7FC01BA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34" w:semiHidden="0" w:name="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8">
    <w:name w:val=""/>
    <w:basedOn w:val="1"/>
    <w:qFormat/>
    <w:uiPriority w:val="34"/>
    <w:pPr>
      <w:ind w:firstLine="420" w:firstLineChars="200"/>
    </w:pPr>
  </w:style>
  <w:style w:type="paragraph" w:customStyle="1" w:styleId="9">
    <w:name w:val="Ö÷ÌåÎÄ"/>
    <w:basedOn w:val="1"/>
    <w:uiPriority w:val="0"/>
    <w:pPr>
      <w:ind w:firstLine="567"/>
    </w:pPr>
    <w:rPr>
      <w:rFonts w:ascii="楷体_GB2312" w:eastAsia="楷体_GB2312"/>
      <w:sz w:val="28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3">
    <w:name w:val="无间隔 Char"/>
    <w:basedOn w:val="5"/>
    <w:link w:val="7"/>
    <w:uiPriority w:val="1"/>
    <w:rPr>
      <w:kern w:val="0"/>
      <w:sz w:val="22"/>
    </w:rPr>
  </w:style>
  <w:style w:type="character" w:customStyle="1" w:styleId="14">
    <w:name w:val="apple-tab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856</Characters>
  <Lines>7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2015-02-08T11:03:00Z</dcterms:created>
  <dc:creator>徐容华</dc:creator>
  <cp:lastModifiedBy>Administrator</cp:lastModifiedBy>
  <dcterms:modified xsi:type="dcterms:W3CDTF">2015-05-06T05:28:03Z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