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p w:rsidR="003822AD" w:rsidRPr="00BF6418" w:rsidRDefault="00983250" w:rsidP="001D4A6D">
            <w:pPr>
              <w:pStyle w:val="Titre"/>
              <w:rPr>
                <w:rFonts w:cs="Segoe UI"/>
              </w:rPr>
            </w:pPr>
            <w:bookmarkStart w:id="0" w:name="FunctionDetail"/>
            <w:bookmarkEnd w:id="0"/>
            <w:r w:rsidRPr="005838F2">
              <w:rPr>
                <w:rFonts w:cs="Segoe UI"/>
              </w:rPr>
              <w:t>Functiedetails</w:t>
            </w:r>
          </w:p>
        </w:tc>
      </w:tr>
      <w:tr w:rsidR="00102D84" w:rsidTr="00315E64">
        <w:tc>
          <w:tcPr>
            <w:tcW w:w="5000" w:type="pct"/>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AD7A4A">
              <w:tc>
                <w:tcPr>
                  <w:tcW w:w="10390" w:type="dxa"/>
                </w:tcPr>
                <w:p w:rsidR="005F2C86" w:rsidRPr="00747C3A" w:rsidRDefault="00983250" w:rsidP="00D55467">
                  <w:pPr>
                    <w:rPr>
                      <w:rStyle w:val="Sous-titreCar"/>
                      <w:rFonts w:cs="Segoe UI"/>
                      <w:color w:val="0070C0"/>
                    </w:rPr>
                  </w:pPr>
                  <w:r w:rsidRPr="00747C3A">
                    <w:rPr>
                      <w:rStyle w:val="Sous-titreCar"/>
                      <w:rFonts w:cs="Segoe UI"/>
                      <w:color w:val="0070C0"/>
                    </w:rPr>
                    <w:t xml:space="preserve">Functietitel : </w:t>
                  </w:r>
                  <w:r w:rsidRPr="00747C3A">
                    <w:rPr>
                      <w:rFonts w:cs="Segoe UI"/>
                    </w:rPr>
                    <w:t>8398 - Sr Manager District Transport Operations</w:t>
                  </w:r>
                </w:p>
              </w:tc>
            </w:tr>
            <w:tr w:rsidR="00102D84" w:rsidTr="00AD7A4A">
              <w:tc>
                <w:tcPr>
                  <w:tcW w:w="10390" w:type="dxa"/>
                </w:tcPr>
                <w:p w:rsidR="005F2C86" w:rsidRPr="00747C3A" w:rsidRDefault="00983250" w:rsidP="00D55467">
                  <w:pPr>
                    <w:rPr>
                      <w:rFonts w:cs="Segoe UI"/>
                    </w:rPr>
                  </w:pPr>
                  <w:r w:rsidRPr="00747C3A">
                    <w:rPr>
                      <w:rStyle w:val="Sous-titreCar"/>
                      <w:rFonts w:cs="Segoe UI"/>
                      <w:color w:val="0070C0"/>
                    </w:rPr>
                    <w:t>Carrièrepad :</w:t>
                  </w:r>
                  <w:r w:rsidRPr="00747C3A">
                    <w:rPr>
                      <w:rFonts w:cs="Segoe UI"/>
                    </w:rPr>
                    <w:t xml:space="preserve"> Management</w:t>
                  </w:r>
                </w:p>
              </w:tc>
            </w:tr>
            <w:tr w:rsidR="00102D84" w:rsidTr="00AD7A4A">
              <w:tc>
                <w:tcPr>
                  <w:tcW w:w="10390" w:type="dxa"/>
                </w:tcPr>
                <w:p w:rsidR="00D70D67" w:rsidRPr="00747C3A" w:rsidRDefault="00983250" w:rsidP="00D55467">
                  <w:pPr>
                    <w:rPr>
                      <w:rStyle w:val="Sous-titreCar"/>
                      <w:rFonts w:cs="Segoe UI"/>
                      <w:color w:val="0070C0"/>
                    </w:rPr>
                  </w:pPr>
                  <w:r w:rsidRPr="00747C3A">
                    <w:rPr>
                      <w:rStyle w:val="Sous-titreCar"/>
                      <w:rFonts w:cs="Segoe UI"/>
                      <w:color w:val="0070C0"/>
                    </w:rPr>
                    <w:t>Subcarrièrepad :</w:t>
                  </w:r>
                  <w:r w:rsidRPr="00747C3A">
                    <w:rPr>
                      <w:rFonts w:cs="Segoe UI"/>
                    </w:rPr>
                    <w:t xml:space="preserve"> M02 </w:t>
                  </w:r>
                  <w:proofErr w:type="spellStart"/>
                  <w:r w:rsidRPr="00747C3A">
                    <w:rPr>
                      <w:rFonts w:cs="Segoe UI"/>
                    </w:rPr>
                    <w:t>Tactical</w:t>
                  </w:r>
                  <w:proofErr w:type="spellEnd"/>
                </w:p>
              </w:tc>
            </w:tr>
            <w:tr w:rsidR="00102D84" w:rsidTr="00AD7A4A">
              <w:tc>
                <w:tcPr>
                  <w:tcW w:w="10390" w:type="dxa"/>
                </w:tcPr>
                <w:p w:rsidR="00CA4D8D" w:rsidRPr="00747C3A" w:rsidRDefault="00983250" w:rsidP="00CA4D8D">
                  <w:pPr>
                    <w:rPr>
                      <w:rStyle w:val="Sous-titreCar"/>
                      <w:rFonts w:cs="Segoe UI"/>
                      <w:color w:val="0070C0"/>
                    </w:rPr>
                  </w:pPr>
                  <w:r w:rsidRPr="00747C3A">
                    <w:rPr>
                      <w:rStyle w:val="Sous-titreCar"/>
                      <w:rFonts w:cs="Segoe UI"/>
                      <w:color w:val="0070C0"/>
                    </w:rPr>
                    <w:t xml:space="preserve">Klasse: </w:t>
                  </w:r>
                  <w:r w:rsidRPr="00747C3A">
                    <w:rPr>
                      <w:rFonts w:cs="Segoe UI"/>
                    </w:rPr>
                    <w:t>4</w:t>
                  </w:r>
                </w:p>
              </w:tc>
            </w:tr>
            <w:tr w:rsidR="00102D84" w:rsidTr="00AD7A4A">
              <w:tc>
                <w:tcPr>
                  <w:tcW w:w="10390" w:type="dxa"/>
                </w:tcPr>
                <w:p w:rsidR="00CA4D8D" w:rsidRPr="00747C3A" w:rsidRDefault="00983250" w:rsidP="00CA4D8D">
                  <w:pPr>
                    <w:rPr>
                      <w:rStyle w:val="Sous-titreCar"/>
                      <w:rFonts w:cs="Segoe UI"/>
                      <w:color w:val="0070C0"/>
                    </w:rPr>
                  </w:pPr>
                  <w:r w:rsidRPr="00747C3A">
                    <w:rPr>
                      <w:rStyle w:val="Sous-titreCar"/>
                      <w:rFonts w:cs="Segoe UI"/>
                      <w:color w:val="0070C0"/>
                    </w:rPr>
                    <w:t xml:space="preserve">Functie van uw N+1: </w:t>
                  </w:r>
                  <w:r w:rsidR="00404F4D">
                    <w:rPr>
                      <w:rFonts w:cs="Segoe UI"/>
                    </w:rPr>
                    <w:t>General Manager Transport Operations</w:t>
                  </w:r>
                </w:p>
              </w:tc>
            </w:tr>
          </w:tbl>
          <w:p w:rsidR="003822AD" w:rsidRPr="00BF6418" w:rsidRDefault="003822AD" w:rsidP="00D55467">
            <w:pPr>
              <w:pStyle w:val="Titre"/>
              <w:rPr>
                <w:rFonts w:cs="Segoe UI"/>
              </w:rPr>
            </w:pPr>
          </w:p>
        </w:tc>
      </w:tr>
    </w:tbl>
    <w:p w:rsidR="00323407" w:rsidRPr="00C112D8" w:rsidRDefault="00323407" w:rsidP="00C112D8">
      <w:pPr>
        <w:spacing w:after="0"/>
        <w:rPr>
          <w:sz w:val="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p w:rsidR="00E26E1C" w:rsidRPr="00BF6418" w:rsidRDefault="00983250" w:rsidP="001D4A6D">
            <w:pPr>
              <w:pStyle w:val="Titre"/>
              <w:rPr>
                <w:rFonts w:cs="Segoe UI"/>
              </w:rPr>
            </w:pPr>
            <w:r w:rsidRPr="005838F2">
              <w:rPr>
                <w:rFonts w:cs="Segoe UI"/>
              </w:rPr>
              <w:t>Job Architecture</w:t>
            </w:r>
          </w:p>
        </w:tc>
      </w:tr>
    </w:tbl>
    <w:p w:rsidR="00102D84" w:rsidRDefault="00983250">
      <w:pPr>
        <w:sectPr w:rsidR="00102D84" w:rsidSect="00E108EC">
          <w:headerReference w:type="default" r:id="rId8"/>
          <w:footerReference w:type="default" r:id="rId9"/>
          <w:pgSz w:w="11906" w:h="16838"/>
          <w:pgMar w:top="993" w:right="720" w:bottom="720" w:left="720" w:header="283" w:footer="283" w:gutter="0"/>
          <w:cols w:space="708"/>
          <w:docGrid w:linePitch="360"/>
        </w:sectPr>
      </w:pPr>
      <w:r>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t xml:space="preserve">Doel van de functie </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Height w:val="917"/>
                    </w:trPr>
                    <w:tc>
                      <w:tcPr>
                        <w:tcW w:w="5000" w:type="pct"/>
                      </w:tcPr>
                      <w:p w:rsidR="00913E3E" w:rsidRPr="00BF6418" w:rsidRDefault="00983250" w:rsidP="008B06F2">
                        <w:pPr>
                          <w:jc w:val="both"/>
                          <w:rPr>
                            <w:rFonts w:cs="Segoe UI"/>
                          </w:rPr>
                        </w:pPr>
                        <w:r w:rsidRPr="00BF6418">
                          <w:rPr>
                            <w:rFonts w:cs="Segoe UI"/>
                          </w:rPr>
                          <w:t xml:space="preserve">Leiden van activiteiten </w:t>
                        </w:r>
                        <w:r w:rsidR="002638F7">
                          <w:rPr>
                            <w:rFonts w:cs="Segoe UI"/>
                          </w:rPr>
                          <w:t>van</w:t>
                        </w:r>
                        <w:r w:rsidR="002638F7" w:rsidRPr="00BF6418">
                          <w:rPr>
                            <w:rFonts w:cs="Segoe UI"/>
                          </w:rPr>
                          <w:t xml:space="preserve"> </w:t>
                        </w:r>
                        <w:r w:rsidRPr="00BF6418">
                          <w:rPr>
                            <w:rFonts w:cs="Segoe UI"/>
                          </w:rPr>
                          <w:t xml:space="preserve">een zeer groot aantal grote teams, bepalen van de doelstellingen op tactisch niveau voor </w:t>
                        </w:r>
                        <w:r w:rsidR="002638F7">
                          <w:rPr>
                            <w:rFonts w:cs="Segoe UI"/>
                          </w:rPr>
                          <w:t>elk van de</w:t>
                        </w:r>
                        <w:r w:rsidRPr="00BF6418">
                          <w:rPr>
                            <w:rFonts w:cs="Segoe UI"/>
                          </w:rPr>
                          <w:t xml:space="preserve"> teams, vormgeven </w:t>
                        </w:r>
                        <w:r w:rsidR="002638F7">
                          <w:rPr>
                            <w:rFonts w:cs="Segoe UI"/>
                          </w:rPr>
                          <w:t>aan</w:t>
                        </w:r>
                        <w:r w:rsidR="002638F7" w:rsidRPr="00BF6418">
                          <w:rPr>
                            <w:rFonts w:cs="Segoe UI"/>
                          </w:rPr>
                          <w:t xml:space="preserve"> </w:t>
                        </w:r>
                        <w:r w:rsidRPr="00BF6418">
                          <w:rPr>
                            <w:rFonts w:cs="Segoe UI"/>
                          </w:rPr>
                          <w:t xml:space="preserve">de organisatie en processen, teneinde bij te dragen </w:t>
                        </w:r>
                        <w:r w:rsidR="002638F7">
                          <w:rPr>
                            <w:rFonts w:cs="Segoe UI"/>
                          </w:rPr>
                          <w:t>tot</w:t>
                        </w:r>
                        <w:r w:rsidR="002638F7" w:rsidRPr="00BF6418">
                          <w:rPr>
                            <w:rFonts w:cs="Segoe UI"/>
                          </w:rPr>
                          <w:t xml:space="preserve"> </w:t>
                        </w:r>
                        <w:r w:rsidRPr="00BF6418">
                          <w:rPr>
                            <w:rFonts w:cs="Segoe UI"/>
                          </w:rPr>
                          <w:t>de missies en strategische en tactische doelstellingen van de organisatie binnen het beheerde domein of de beheerde domeinen.</w:t>
                        </w:r>
                        <w:r w:rsidRPr="00BF6418">
                          <w:rPr>
                            <w:rFonts w:cs="Segoe UI"/>
                          </w:rPr>
                          <w:br/>
                        </w:r>
                        <w:r w:rsidRPr="00BF6418">
                          <w:rPr>
                            <w:rFonts w:cs="Segoe UI"/>
                          </w:rPr>
                          <w:br/>
                        </w:r>
                        <w:bookmarkStart w:id="2" w:name="_Hlk67393157"/>
                        <w:r w:rsidRPr="00BF6418">
                          <w:rPr>
                            <w:rFonts w:cs="Segoe UI"/>
                          </w:rPr>
                          <w:t>Leiden en organiseren van de regionale uitvoering van het beheer van het besturingspersoneel en bundelpersoneel,</w:t>
                        </w:r>
                        <w:r w:rsidR="002638F7">
                          <w:rPr>
                            <w:rFonts w:cs="Segoe UI"/>
                          </w:rPr>
                          <w:t xml:space="preserve"> inclusief</w:t>
                        </w:r>
                        <w:r w:rsidRPr="00BF6418">
                          <w:rPr>
                            <w:rFonts w:cs="Segoe UI"/>
                          </w:rPr>
                          <w:t xml:space="preserve"> het opleidingsbeheer en de planning, teneinde een veilige en kwaliteitsvolle uitvoering van de treindienst te waarborgen.</w:t>
                        </w:r>
                        <w:bookmarkEnd w:id="2"/>
                      </w:p>
                    </w:tc>
                  </w:tr>
                </w:tbl>
                <w:p w:rsidR="00102D84" w:rsidRDefault="00102D84"/>
              </w:tc>
            </w:tr>
          </w:tbl>
          <w:p w:rsidR="00102D84" w:rsidRDefault="00102D84"/>
        </w:tc>
      </w:tr>
    </w:tbl>
    <w:p w:rsidR="00102D84" w:rsidRDefault="00983250">
      <w:pPr>
        <w:sectPr w:rsidR="00102D84" w:rsidSect="00E108EC">
          <w:type w:val="continuous"/>
          <w:pgSz w:w="11906" w:h="16838"/>
          <w:pgMar w:top="993" w:right="720" w:bottom="720" w:left="720" w:header="283" w:footer="283" w:gutter="0"/>
          <w:cols w:space="708"/>
          <w:docGrid w:linePitch="360"/>
        </w:sectPr>
      </w:pPr>
      <w:r>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t>Innovatie</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c>
                      <w:tcPr>
                        <w:tcW w:w="10606" w:type="dxa"/>
                      </w:tcPr>
                      <w:p w:rsidR="00765768" w:rsidRPr="00BF6418" w:rsidRDefault="00983250" w:rsidP="00D55467">
                        <w:pPr>
                          <w:rPr>
                            <w:rFonts w:cs="Segoe UI"/>
                          </w:rPr>
                        </w:pPr>
                        <w:r w:rsidRPr="00BF6418">
                          <w:rPr>
                            <w:rFonts w:cs="Segoe UI"/>
                          </w:rPr>
                          <w:t>Aanbrengen van nieuwe ideeën die niet uit bestaande processen voortkomen en ontdekken van originele structuren, perspectieven of combinaties om oplossingen voor te stellen.</w:t>
                        </w:r>
                        <w:r w:rsidRPr="00BF6418">
                          <w:rPr>
                            <w:rFonts w:cs="Segoe UI"/>
                          </w:rPr>
                          <w:br/>
                          <w:t>Verbeteren van bestaande procedures en voorstellen voor nieuwe ontwikkelingen, methodologieën en procedures.</w:t>
                        </w:r>
                        <w:r w:rsidRPr="00BF6418">
                          <w:rPr>
                            <w:rFonts w:cs="Segoe UI"/>
                          </w:rPr>
                          <w:br/>
                        </w:r>
                        <w:r w:rsidRPr="00BF6418">
                          <w:rPr>
                            <w:rFonts w:cs="Segoe UI"/>
                          </w:rPr>
                          <w:br/>
                        </w:r>
                        <w:bookmarkStart w:id="3" w:name="_Hlk67395314"/>
                        <w:r w:rsidRPr="00BF6418">
                          <w:rPr>
                            <w:rFonts w:cs="Segoe UI"/>
                          </w:rPr>
                          <w:t xml:space="preserve">Aanbrengen van nieuwe ideeën en voorstellen die de veiligheid, kwaliteit en efficiëntie van de treinbesturings- en bundeloperaties verhogen.  </w:t>
                        </w:r>
                        <w:bookmarkEnd w:id="3"/>
                      </w:p>
                    </w:tc>
                  </w:tr>
                </w:tbl>
                <w:p w:rsidR="00102D84" w:rsidRDefault="00102D84"/>
              </w:tc>
            </w:tr>
          </w:tbl>
          <w:p w:rsidR="00102D84" w:rsidRDefault="00102D84"/>
        </w:tc>
      </w:tr>
    </w:tbl>
    <w:p w:rsidR="00102D84" w:rsidRDefault="00983250">
      <w:pPr>
        <w:sectPr w:rsidR="00102D84" w:rsidSect="00E108EC">
          <w:type w:val="continuous"/>
          <w:pgSz w:w="11906" w:h="16838"/>
          <w:pgMar w:top="993" w:right="720" w:bottom="720" w:left="720" w:header="283" w:footer="283" w:gutter="0"/>
          <w:cols w:space="708"/>
          <w:docGrid w:linePitch="360"/>
        </w:sectPr>
      </w:pPr>
      <w:r>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t>Resultaatsgebieden</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t xml:space="preserve">Titel : </w:t>
                        </w:r>
                        <w:r w:rsidRPr="00884885">
                          <w:rPr>
                            <w:rFonts w:cs="Segoe UI"/>
                            <w:sz w:val="22"/>
                          </w:rPr>
                          <w:t>Leading</w:t>
                        </w:r>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lastRenderedPageBreak/>
                          <w:t>Leiden van activiteiten, een heel groot team of meerdere grote teams binnen het eigen verantwoordelijkheidsdomein en opvolgen van de vooruitgang (dashboards, prestatie-indicatoren, enz.) teneinde te verzekeren dat de doelstellingen bereikt worden.</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bookmarkStart w:id="4" w:name="_Hlk67393236"/>
                        <w:r w:rsidRPr="00747C3A">
                          <w:rPr>
                            <w:rFonts w:cs="Segoe UI"/>
                            <w:i/>
                            <w:sz w:val="18"/>
                            <w:szCs w:val="20"/>
                          </w:rPr>
                          <w:t>Leiden en coördineren van de activiteiten treinbesturing en bundeloperaties binnen het district.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Nemen van beslissingen in geval van ernstig verstoorde exploitatie, ook buiten de normale kantooruren.</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Voorzitten van het Comité voor Preventie en Bescherming op het Werk binnen het district.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Structureren van de werkingsmiddelen binnen het eigen district teneinde een optimale toewijzing van de werkingsmiddelen te verkrijgen.</w:t>
                        </w:r>
                      </w:p>
                    </w:tc>
                  </w:tr>
                  <w:bookmarkEnd w:id="4"/>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lastRenderedPageBreak/>
                          <w:t xml:space="preserve">Titel : </w:t>
                        </w:r>
                        <w:proofErr w:type="spellStart"/>
                        <w:r w:rsidRPr="00884885">
                          <w:rPr>
                            <w:rFonts w:cs="Segoe UI"/>
                            <w:sz w:val="22"/>
                          </w:rPr>
                          <w:t>Strategy</w:t>
                        </w:r>
                        <w:proofErr w:type="spellEnd"/>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t>Vertalen van de strategische doelstellingen van de eigen entiteit in richtlijnen op korte en middellange termijn, rekening houdend met zowel het globale plaatje als met het eigen verantwoordelijkheidsdomein teneinde strategische en tactische plannen voor de organisatie te ontwikkelen.</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 xml:space="preserve">Omzetten van strategische ondernemingsdoelstellingen in </w:t>
                        </w:r>
                        <w:r w:rsidRPr="00CD3AFF">
                          <w:rPr>
                            <w:rFonts w:cs="Segoe UI"/>
                            <w:i/>
                            <w:sz w:val="18"/>
                            <w:szCs w:val="20"/>
                          </w:rPr>
                          <w:t xml:space="preserve">regionale </w:t>
                        </w:r>
                        <w:r w:rsidR="00216562" w:rsidRPr="00CD3AFF">
                          <w:rPr>
                            <w:rFonts w:cs="Segoe UI"/>
                            <w:i/>
                            <w:sz w:val="18"/>
                            <w:szCs w:val="20"/>
                          </w:rPr>
                          <w:t xml:space="preserve">doelstellingen of </w:t>
                        </w:r>
                        <w:r w:rsidRPr="00CD3AFF">
                          <w:rPr>
                            <w:rFonts w:cs="Segoe UI"/>
                            <w:i/>
                            <w:sz w:val="18"/>
                            <w:szCs w:val="20"/>
                          </w:rPr>
                          <w:t>actieplannen</w:t>
                        </w:r>
                        <w:r w:rsidRPr="00747C3A">
                          <w:rPr>
                            <w:rFonts w:cs="Segoe UI"/>
                            <w:i/>
                            <w:sz w:val="18"/>
                            <w:szCs w:val="20"/>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Identificeren van risico's bij de regionale implementatie van de strategische actieplannen, en proactief handelen.</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Implementeren van de beleidslijnen van de directie binnen de eigen regio.</w:t>
                        </w: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t xml:space="preserve">Titel : </w:t>
                        </w:r>
                        <w:proofErr w:type="spellStart"/>
                        <w:r w:rsidRPr="00884885">
                          <w:rPr>
                            <w:rFonts w:cs="Segoe UI"/>
                            <w:sz w:val="22"/>
                          </w:rPr>
                          <w:t>External</w:t>
                        </w:r>
                        <w:proofErr w:type="spellEnd"/>
                        <w:r w:rsidRPr="00884885">
                          <w:rPr>
                            <w:rFonts w:cs="Segoe UI"/>
                            <w:sz w:val="22"/>
                          </w:rPr>
                          <w:t xml:space="preserve"> Context </w:t>
                        </w:r>
                        <w:proofErr w:type="spellStart"/>
                        <w:r w:rsidRPr="00884885">
                          <w:rPr>
                            <w:rFonts w:cs="Segoe UI"/>
                            <w:sz w:val="22"/>
                          </w:rPr>
                          <w:t>Anticipation</w:t>
                        </w:r>
                        <w:proofErr w:type="spellEnd"/>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t>Opvolgen van de evoluties in de omgeving, detecteren van risico’s en opportuniteiten met strategische impact, en hieraan aanpassen van de (technische, financiële en menselijke) middelen teneinde de te nemen maatregelen proactief te beoordelen, waarbij de evenredigheid van de middelen, de risicobeoordeling en de urgentie van de interventie tegen elkaar worden afgewogen.</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Proactieve en reactieve analyses uitvoeren op het niveau van district en bundels om risico's en/of maatregelen te identificeren die de kwaliteit van de operaties beïnvloeden.</w:t>
                        </w:r>
                      </w:p>
                    </w:tc>
                  </w:tr>
                  <w:tr w:rsidR="00102D84" w:rsidTr="00710F56">
                    <w:trPr>
                      <w:cantSplit/>
                    </w:trPr>
                    <w:tc>
                      <w:tcPr>
                        <w:tcW w:w="0" w:type="auto"/>
                        <w:shd w:val="clear" w:color="auto" w:fill="auto"/>
                      </w:tcPr>
                      <w:p w:rsidR="00375B35" w:rsidRPr="00747C3A" w:rsidRDefault="006E123D" w:rsidP="005F4B6C">
                        <w:pPr>
                          <w:pStyle w:val="Paragraphedeliste"/>
                          <w:numPr>
                            <w:ilvl w:val="0"/>
                            <w:numId w:val="10"/>
                          </w:numPr>
                          <w:spacing w:before="0"/>
                          <w:ind w:left="1423" w:hanging="357"/>
                          <w:jc w:val="both"/>
                          <w:rPr>
                            <w:rFonts w:cs="Segoe UI"/>
                            <w:i/>
                            <w:sz w:val="18"/>
                            <w:szCs w:val="20"/>
                          </w:rPr>
                        </w:pPr>
                        <w:r>
                          <w:rPr>
                            <w:rFonts w:cs="Segoe UI"/>
                            <w:i/>
                            <w:sz w:val="18"/>
                            <w:szCs w:val="20"/>
                          </w:rPr>
                          <w:t xml:space="preserve">Opvolgen van evoluties </w:t>
                        </w:r>
                        <w:r w:rsidR="004358A4">
                          <w:rPr>
                            <w:rFonts w:cs="Segoe UI"/>
                            <w:i/>
                            <w:sz w:val="18"/>
                            <w:szCs w:val="20"/>
                          </w:rPr>
                          <w:t xml:space="preserve">m.b.t. de organisatie en activiteiten van de regionale stakeholders ten einde te kunnen anticiperen op risico’s en opportuniteiten  </w:t>
                        </w: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t xml:space="preserve">Titel : </w:t>
                        </w:r>
                        <w:r w:rsidRPr="00884885">
                          <w:rPr>
                            <w:rFonts w:cs="Segoe UI"/>
                            <w:sz w:val="22"/>
                          </w:rPr>
                          <w:t>Change Management</w:t>
                        </w:r>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t>Zich positioneren als ambassadeur van de verandering, bevorderen van verandering, gidsen en begeleiden van de medewerkers die met verandering zullen omgaan teneinde ernaar te streven dat de organisatie de gewenste veranderingen aanneemt.</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Voorbereiden, promoten en implementeren van strategische veranderingsprojecten in de regionale organisatie.</w:t>
                        </w:r>
                      </w:p>
                    </w:tc>
                  </w:tr>
                  <w:tr w:rsidR="00102D84" w:rsidTr="00710F56">
                    <w:trPr>
                      <w:cantSplit/>
                    </w:trPr>
                    <w:tc>
                      <w:tcPr>
                        <w:tcW w:w="0" w:type="auto"/>
                        <w:shd w:val="clear" w:color="auto" w:fill="auto"/>
                      </w:tcPr>
                      <w:p w:rsidR="00375B35" w:rsidRPr="00747C3A" w:rsidRDefault="00A14DC0" w:rsidP="005F4B6C">
                        <w:pPr>
                          <w:pStyle w:val="Paragraphedeliste"/>
                          <w:numPr>
                            <w:ilvl w:val="0"/>
                            <w:numId w:val="10"/>
                          </w:numPr>
                          <w:spacing w:before="0"/>
                          <w:ind w:left="1423" w:hanging="357"/>
                          <w:jc w:val="both"/>
                          <w:rPr>
                            <w:rFonts w:cs="Segoe UI"/>
                            <w:i/>
                            <w:sz w:val="18"/>
                            <w:szCs w:val="20"/>
                          </w:rPr>
                        </w:pPr>
                        <w:r>
                          <w:rPr>
                            <w:rFonts w:cs="Segoe UI"/>
                            <w:i/>
                            <w:sz w:val="18"/>
                            <w:szCs w:val="20"/>
                          </w:rPr>
                          <w:t xml:space="preserve">Actief bijdragen aan de facilitering en voorbereiding van IT projecten die mogelijk een change in de lokale organisatie inhouden </w:t>
                        </w: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t xml:space="preserve">Titel : </w:t>
                        </w:r>
                        <w:r w:rsidRPr="00884885">
                          <w:rPr>
                            <w:rFonts w:cs="Segoe UI"/>
                            <w:sz w:val="22"/>
                          </w:rPr>
                          <w:t>Project</w:t>
                        </w:r>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lastRenderedPageBreak/>
                          <w:t xml:space="preserve">Actief deelnemen aan de verwezenlijking van projecten van grote omvang en eventueel (al dan niet gedeeld) </w:t>
                        </w:r>
                        <w:proofErr w:type="spellStart"/>
                        <w:r w:rsidRPr="00BB641B">
                          <w:rPr>
                            <w:rFonts w:cs="Segoe UI"/>
                            <w:szCs w:val="20"/>
                          </w:rPr>
                          <w:t>leadership</w:t>
                        </w:r>
                        <w:proofErr w:type="spellEnd"/>
                        <w:r w:rsidRPr="00BB641B">
                          <w:rPr>
                            <w:rFonts w:cs="Segoe UI"/>
                            <w:szCs w:val="20"/>
                          </w:rPr>
                          <w:t xml:space="preserve"> opnemen teneinde ervoor te zorgen dat de keuzes die in het project gemaakt worden de expertise en de specifieke kenmerken met betrekking tot het activiteitengebied integreren.</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7B024B" w:rsidTr="00710F56">
                    <w:trPr>
                      <w:cantSplit/>
                    </w:trPr>
                    <w:tc>
                      <w:tcPr>
                        <w:tcW w:w="0" w:type="auto"/>
                        <w:shd w:val="clear" w:color="auto" w:fill="auto"/>
                      </w:tcPr>
                      <w:p w:rsidR="007B024B" w:rsidRPr="00747C3A" w:rsidRDefault="007B024B" w:rsidP="007B024B">
                        <w:pPr>
                          <w:pStyle w:val="Paragraphedeliste"/>
                          <w:numPr>
                            <w:ilvl w:val="0"/>
                            <w:numId w:val="10"/>
                          </w:numPr>
                          <w:spacing w:before="0"/>
                          <w:ind w:left="1423" w:hanging="357"/>
                          <w:jc w:val="both"/>
                          <w:rPr>
                            <w:rFonts w:cs="Segoe UI"/>
                            <w:i/>
                            <w:sz w:val="18"/>
                            <w:szCs w:val="20"/>
                          </w:rPr>
                        </w:pPr>
                        <w:r w:rsidRPr="00747C3A">
                          <w:rPr>
                            <w:rFonts w:cs="Segoe UI"/>
                            <w:i/>
                            <w:sz w:val="18"/>
                            <w:szCs w:val="20"/>
                          </w:rPr>
                          <w:t>Analyseren van de besturings-, bundel-, en planningsactiviteiten teneinde de actieplannen en verbeter</w:t>
                        </w:r>
                        <w:r>
                          <w:rPr>
                            <w:rFonts w:cs="Segoe UI"/>
                            <w:i/>
                            <w:sz w:val="18"/>
                            <w:szCs w:val="20"/>
                          </w:rPr>
                          <w:t>ing</w:t>
                        </w:r>
                        <w:r w:rsidRPr="0022185B">
                          <w:rPr>
                            <w:rFonts w:cs="Segoe UI"/>
                            <w:i/>
                            <w:sz w:val="18"/>
                            <w:szCs w:val="20"/>
                          </w:rPr>
                          <w:t>sinitiatieven</w:t>
                        </w:r>
                        <w:r>
                          <w:rPr>
                            <w:rFonts w:cs="Segoe UI"/>
                            <w:i/>
                            <w:sz w:val="18"/>
                            <w:szCs w:val="20"/>
                          </w:rPr>
                          <w:t xml:space="preserve"> </w:t>
                        </w:r>
                        <w:r w:rsidRPr="00747C3A">
                          <w:rPr>
                            <w:rFonts w:cs="Segoe UI"/>
                            <w:i/>
                            <w:sz w:val="18"/>
                            <w:szCs w:val="20"/>
                          </w:rPr>
                          <w:t>te formuleren en zo de kwaliteit (veiligheid, stiptheid, comfort) van de dienstverlening te verbeteren.</w:t>
                        </w:r>
                      </w:p>
                    </w:tc>
                  </w:tr>
                  <w:tr w:rsidR="007B024B" w:rsidTr="00710F56">
                    <w:trPr>
                      <w:cantSplit/>
                    </w:trPr>
                    <w:tc>
                      <w:tcPr>
                        <w:tcW w:w="0" w:type="auto"/>
                        <w:shd w:val="clear" w:color="auto" w:fill="auto"/>
                      </w:tcPr>
                      <w:p w:rsidR="007B024B" w:rsidRPr="00747C3A" w:rsidRDefault="007B024B" w:rsidP="007B024B">
                        <w:pPr>
                          <w:pStyle w:val="Paragraphedeliste"/>
                          <w:numPr>
                            <w:ilvl w:val="0"/>
                            <w:numId w:val="10"/>
                          </w:numPr>
                          <w:spacing w:before="0"/>
                          <w:ind w:left="1423" w:hanging="357"/>
                          <w:jc w:val="both"/>
                          <w:rPr>
                            <w:rFonts w:cs="Segoe UI"/>
                            <w:i/>
                            <w:sz w:val="18"/>
                            <w:szCs w:val="20"/>
                          </w:rPr>
                        </w:pPr>
                        <w:r>
                          <w:rPr>
                            <w:rFonts w:cs="Segoe UI"/>
                            <w:i/>
                            <w:sz w:val="18"/>
                            <w:szCs w:val="20"/>
                          </w:rPr>
                          <w:t xml:space="preserve">Actief bijdragen aan bepalen van scope , inhoud en planning van IT projecten die de lokale werking en organisatie </w:t>
                        </w:r>
                        <w:proofErr w:type="spellStart"/>
                        <w:r>
                          <w:rPr>
                            <w:rFonts w:cs="Segoe UI"/>
                            <w:i/>
                            <w:sz w:val="18"/>
                            <w:szCs w:val="20"/>
                          </w:rPr>
                          <w:t>impacteren</w:t>
                        </w:r>
                        <w:proofErr w:type="spellEnd"/>
                        <w:r>
                          <w:rPr>
                            <w:rFonts w:cs="Segoe UI"/>
                            <w:i/>
                            <w:sz w:val="18"/>
                            <w:szCs w:val="20"/>
                          </w:rPr>
                          <w:t xml:space="preserve"> </w:t>
                        </w:r>
                      </w:p>
                    </w:tc>
                  </w:tr>
                  <w:tr w:rsidR="007B024B" w:rsidTr="00710F56">
                    <w:trPr>
                      <w:cantSplit/>
                    </w:trPr>
                    <w:tc>
                      <w:tcPr>
                        <w:tcW w:w="0" w:type="auto"/>
                        <w:shd w:val="clear" w:color="auto" w:fill="auto"/>
                      </w:tcPr>
                      <w:p w:rsidR="007B024B" w:rsidRPr="00747C3A" w:rsidRDefault="007B024B" w:rsidP="007B024B">
                        <w:pPr>
                          <w:pStyle w:val="Paragraphedeliste"/>
                          <w:numPr>
                            <w:ilvl w:val="0"/>
                            <w:numId w:val="10"/>
                          </w:numPr>
                          <w:spacing w:before="0"/>
                          <w:ind w:left="1423" w:hanging="357"/>
                          <w:jc w:val="both"/>
                          <w:rPr>
                            <w:rFonts w:cs="Segoe UI"/>
                            <w:i/>
                            <w:sz w:val="18"/>
                            <w:szCs w:val="20"/>
                          </w:rPr>
                        </w:pP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lastRenderedPageBreak/>
                          <w:t xml:space="preserve">Titel : </w:t>
                        </w:r>
                        <w:proofErr w:type="spellStart"/>
                        <w:r w:rsidRPr="00884885">
                          <w:rPr>
                            <w:rFonts w:cs="Segoe UI"/>
                            <w:sz w:val="22"/>
                          </w:rPr>
                          <w:t>Decision</w:t>
                        </w:r>
                        <w:proofErr w:type="spellEnd"/>
                        <w:r w:rsidRPr="00884885">
                          <w:rPr>
                            <w:rFonts w:cs="Segoe UI"/>
                            <w:sz w:val="22"/>
                          </w:rPr>
                          <w:t xml:space="preserve"> Making</w:t>
                        </w:r>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t>Nemen van tactische beslissingen over kwesties met betrekking tot het eigen activiteitendomein, beoordelen van de impact van de wijzigingen of van eventuele obstakels teneinde de tactische en operationele standpunten af te stemmen op de strategie.</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Optimaliseren van de regionale planning en uitvoering van de treinbesturing en bundelbeheer, met een strikt beheer van de financiële en menselijke middelen.</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Beoordelen van diverse veiligheids-, kwaliteits- en efficiëntie indicatoren van de regio, en vertalen naar lokale actieplannen</w:t>
                        </w:r>
                        <w:r w:rsidR="00216562">
                          <w:rPr>
                            <w:rFonts w:cs="Segoe UI"/>
                            <w:i/>
                            <w:sz w:val="18"/>
                            <w:szCs w:val="20"/>
                          </w:rPr>
                          <w:t xml:space="preserve"> als afwijkingen dienen gecorrigeerd te worden</w:t>
                        </w:r>
                        <w:r w:rsidRPr="00747C3A">
                          <w:rPr>
                            <w:rFonts w:cs="Segoe UI"/>
                            <w:i/>
                            <w:sz w:val="18"/>
                            <w:szCs w:val="20"/>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Aansturen van de personeelsbewegingen binnen het district</w:t>
                        </w:r>
                        <w:r w:rsidR="00216562">
                          <w:rPr>
                            <w:rFonts w:cs="Segoe UI"/>
                            <w:i/>
                            <w:sz w:val="18"/>
                            <w:szCs w:val="20"/>
                          </w:rPr>
                          <w:t xml:space="preserve"> </w:t>
                        </w:r>
                        <w:r w:rsidR="00614523">
                          <w:rPr>
                            <w:rFonts w:cs="Segoe UI"/>
                            <w:i/>
                            <w:sz w:val="18"/>
                            <w:szCs w:val="20"/>
                          </w:rPr>
                          <w:t xml:space="preserve">en naar/van andere diensten </w:t>
                        </w:r>
                        <w:r w:rsidRPr="00747C3A">
                          <w:rPr>
                            <w:rFonts w:cs="Segoe UI"/>
                            <w:i/>
                            <w:sz w:val="18"/>
                            <w:szCs w:val="20"/>
                          </w:rPr>
                          <w:t>.</w:t>
                        </w:r>
                      </w:p>
                    </w:tc>
                  </w:tr>
                  <w:tr w:rsidR="00102D84" w:rsidTr="00710F56">
                    <w:trPr>
                      <w:cantSplit/>
                    </w:trPr>
                    <w:tc>
                      <w:tcPr>
                        <w:tcW w:w="0" w:type="auto"/>
                        <w:shd w:val="clear" w:color="auto" w:fill="auto"/>
                      </w:tcPr>
                      <w:p w:rsidR="00375B35" w:rsidRPr="00747C3A" w:rsidRDefault="00614523" w:rsidP="005F4B6C">
                        <w:pPr>
                          <w:pStyle w:val="Paragraphedeliste"/>
                          <w:numPr>
                            <w:ilvl w:val="0"/>
                            <w:numId w:val="10"/>
                          </w:numPr>
                          <w:spacing w:before="0"/>
                          <w:ind w:left="1423" w:hanging="357"/>
                          <w:jc w:val="both"/>
                          <w:rPr>
                            <w:rFonts w:cs="Segoe UI"/>
                            <w:i/>
                            <w:sz w:val="18"/>
                            <w:szCs w:val="20"/>
                          </w:rPr>
                        </w:pPr>
                        <w:r>
                          <w:rPr>
                            <w:rFonts w:cs="Segoe UI"/>
                            <w:i/>
                            <w:sz w:val="18"/>
                            <w:szCs w:val="20"/>
                          </w:rPr>
                          <w:t>V</w:t>
                        </w:r>
                        <w:r w:rsidR="008449CA">
                          <w:rPr>
                            <w:rFonts w:cs="Segoe UI"/>
                            <w:i/>
                            <w:sz w:val="18"/>
                            <w:szCs w:val="20"/>
                          </w:rPr>
                          <w:t>ertegenwoordig</w:t>
                        </w:r>
                        <w:r>
                          <w:rPr>
                            <w:rFonts w:cs="Segoe UI"/>
                            <w:i/>
                            <w:sz w:val="18"/>
                            <w:szCs w:val="20"/>
                          </w:rPr>
                          <w:t>en</w:t>
                        </w:r>
                        <w:r w:rsidR="008449CA">
                          <w:rPr>
                            <w:rFonts w:cs="Segoe UI"/>
                            <w:i/>
                            <w:sz w:val="18"/>
                            <w:szCs w:val="20"/>
                          </w:rPr>
                          <w:t xml:space="preserve"> van regionale belangen in transversale (IT )projecten</w:t>
                        </w: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t xml:space="preserve">Titel : </w:t>
                        </w:r>
                        <w:r w:rsidRPr="00884885">
                          <w:rPr>
                            <w:rFonts w:cs="Segoe UI"/>
                            <w:sz w:val="22"/>
                          </w:rPr>
                          <w:t>Coordination</w:t>
                        </w:r>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t xml:space="preserve">Voornamelijk op tactisch niveau, tot stand brengen en vergemakkelijken van de band tussen de verschillende activiteitendomeinen en betrokken partijen binnen het eigen competentiedomein en met andere partijen van de organisatie teneinde </w:t>
                        </w:r>
                        <w:proofErr w:type="spellStart"/>
                        <w:r w:rsidRPr="00BB641B">
                          <w:rPr>
                            <w:rFonts w:cs="Segoe UI"/>
                            <w:szCs w:val="20"/>
                          </w:rPr>
                          <w:t>synergieën</w:t>
                        </w:r>
                        <w:proofErr w:type="spellEnd"/>
                        <w:r w:rsidRPr="00BB641B">
                          <w:rPr>
                            <w:rFonts w:cs="Segoe UI"/>
                            <w:szCs w:val="20"/>
                          </w:rPr>
                          <w:t xml:space="preserve"> of </w:t>
                        </w:r>
                        <w:proofErr w:type="spellStart"/>
                        <w:r w:rsidRPr="00BB641B">
                          <w:rPr>
                            <w:rFonts w:cs="Segoe UI"/>
                            <w:szCs w:val="20"/>
                          </w:rPr>
                          <w:t>complementariteiten</w:t>
                        </w:r>
                        <w:proofErr w:type="spellEnd"/>
                        <w:r w:rsidRPr="00BB641B">
                          <w:rPr>
                            <w:rFonts w:cs="Segoe UI"/>
                            <w:szCs w:val="20"/>
                          </w:rPr>
                          <w:t xml:space="preserve"> vast te stellen en een coherente aanpak van de verwezenlijking van de doelstellingen van de organisatie mogelijk te maken.</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Instaan voor een permanente communicatie en samenwerking met de diverse stakeholders, teneinde de belangen en de noden van de operationele activiteiten optimaal te vertegenwoordigen.</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Bevorderen van contacten met sociale partners en stakeholders, kaderend binnen de vigerende wetgeving teneinde het welzijn en de veiligheid van het personeel, alsook de exploitatieveiligheid te waarborgen.</w:t>
                        </w: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rPr>
                      <w:cantSplit/>
                    </w:trPr>
                    <w:tc>
                      <w:tcPr>
                        <w:tcW w:w="0" w:type="auto"/>
                        <w:shd w:val="clear" w:color="auto" w:fill="auto"/>
                      </w:tcPr>
                      <w:p w:rsidR="00375B35" w:rsidRPr="00884885" w:rsidRDefault="00983250" w:rsidP="005F4B6C">
                        <w:pPr>
                          <w:pStyle w:val="Paragraphedeliste"/>
                          <w:numPr>
                            <w:ilvl w:val="0"/>
                            <w:numId w:val="11"/>
                          </w:numPr>
                          <w:spacing w:after="0"/>
                          <w:ind w:left="318" w:hanging="318"/>
                          <w:rPr>
                            <w:rFonts w:cs="Segoe UI"/>
                            <w:sz w:val="22"/>
                          </w:rPr>
                        </w:pPr>
                        <w:r w:rsidRPr="00747C3A">
                          <w:rPr>
                            <w:rFonts w:eastAsiaTheme="majorEastAsia" w:cs="Segoe UI"/>
                            <w:b/>
                            <w:iCs/>
                            <w:caps/>
                            <w:szCs w:val="24"/>
                          </w:rPr>
                          <w:t xml:space="preserve">Titel : </w:t>
                        </w:r>
                        <w:r w:rsidRPr="00884885">
                          <w:rPr>
                            <w:rFonts w:cs="Segoe UI"/>
                            <w:sz w:val="22"/>
                          </w:rPr>
                          <w:t>Coaching</w:t>
                        </w:r>
                      </w:p>
                    </w:tc>
                  </w:tr>
                  <w:tr w:rsidR="00102D84" w:rsidTr="00710F56">
                    <w:trPr>
                      <w:cantSplit/>
                    </w:trPr>
                    <w:tc>
                      <w:tcPr>
                        <w:tcW w:w="0" w:type="auto"/>
                        <w:shd w:val="clear" w:color="auto" w:fill="auto"/>
                      </w:tcPr>
                      <w:p w:rsidR="00375B35" w:rsidRPr="00BB641B" w:rsidRDefault="00983250" w:rsidP="00971751">
                        <w:pPr>
                          <w:pStyle w:val="Paragraphedeliste"/>
                          <w:numPr>
                            <w:ilvl w:val="0"/>
                            <w:numId w:val="14"/>
                          </w:numPr>
                          <w:spacing w:after="0"/>
                          <w:ind w:left="318" w:hanging="318"/>
                          <w:jc w:val="both"/>
                          <w:rPr>
                            <w:rFonts w:cs="Segoe UI"/>
                            <w:szCs w:val="20"/>
                          </w:rPr>
                        </w:pPr>
                        <w:r w:rsidRPr="00BB641B">
                          <w:rPr>
                            <w:rFonts w:cs="Segoe UI"/>
                            <w:szCs w:val="20"/>
                          </w:rPr>
                          <w:t>Leiden van een zeer groot team of meerdere grote teams binnen het eigen verantwoordelijkheidsdomein en opvolgen van de vooruitgang (dashboards, prestatie-indicatoren, enz.) teneinde hen te helpen om hun kennis, beroepspraktijk en gedragingen te ontwikkelen en hen te stimuleren om te blijven evolueren.</w:t>
                        </w:r>
                      </w:p>
                    </w:tc>
                  </w:tr>
                  <w:tr w:rsidR="00102D84" w:rsidTr="00710F56">
                    <w:trPr>
                      <w:cantSplit/>
                    </w:trPr>
                    <w:tc>
                      <w:tcPr>
                        <w:tcW w:w="0" w:type="auto"/>
                        <w:shd w:val="clear" w:color="auto" w:fill="auto"/>
                      </w:tcPr>
                      <w:p w:rsidR="00375B35" w:rsidRPr="00747C3A" w:rsidRDefault="00983250" w:rsidP="00BA53A6">
                        <w:pPr>
                          <w:numPr>
                            <w:ilvl w:val="1"/>
                            <w:numId w:val="0"/>
                          </w:numPr>
                          <w:spacing w:after="0" w:line="276" w:lineRule="auto"/>
                          <w:ind w:left="318"/>
                          <w:rPr>
                            <w:rFonts w:eastAsiaTheme="majorEastAsia" w:cs="Segoe UI"/>
                            <w:b/>
                            <w:i/>
                            <w:iCs/>
                            <w:caps/>
                            <w:sz w:val="18"/>
                            <w:szCs w:val="18"/>
                          </w:rPr>
                        </w:pPr>
                        <w:r w:rsidRPr="00747C3A">
                          <w:rPr>
                            <w:rFonts w:eastAsiaTheme="majorEastAsia" w:cs="Segoe UI"/>
                            <w:b/>
                            <w:i/>
                            <w:iCs/>
                            <w:caps/>
                            <w:sz w:val="18"/>
                            <w:szCs w:val="18"/>
                          </w:rPr>
                          <w:t>Specifieke verwachtingen</w:t>
                        </w:r>
                        <w:r w:rsidR="00884885" w:rsidRPr="00747C3A">
                          <w:rPr>
                            <w:rFonts w:eastAsiaTheme="majorEastAsia" w:cs="Segoe UI"/>
                            <w:b/>
                            <w:i/>
                            <w:iCs/>
                            <w:caps/>
                            <w:sz w:val="18"/>
                            <w:szCs w:val="18"/>
                          </w:rPr>
                          <w:t>:</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Coachen en ontwikkelen van directe medewerkers teneinde hun competenties, vaardigheden en knowhow optimaal te benutten</w:t>
                        </w:r>
                        <w:r w:rsidR="008449CA">
                          <w:rPr>
                            <w:rFonts w:cs="Segoe UI"/>
                            <w:i/>
                            <w:sz w:val="18"/>
                            <w:szCs w:val="20"/>
                          </w:rPr>
                          <w:t xml:space="preserve"> en aligneren met de centraal- directie  beleid/objectieven</w:t>
                        </w:r>
                      </w:p>
                    </w:tc>
                  </w:tr>
                  <w:tr w:rsidR="00102D84" w:rsidTr="00710F56">
                    <w:trPr>
                      <w:cantSplit/>
                    </w:trPr>
                    <w:tc>
                      <w:tcPr>
                        <w:tcW w:w="0" w:type="auto"/>
                        <w:shd w:val="clear" w:color="auto" w:fill="auto"/>
                      </w:tcPr>
                      <w:p w:rsidR="00375B35" w:rsidRPr="00747C3A" w:rsidRDefault="00983250" w:rsidP="005F4B6C">
                        <w:pPr>
                          <w:pStyle w:val="Paragraphedeliste"/>
                          <w:numPr>
                            <w:ilvl w:val="0"/>
                            <w:numId w:val="10"/>
                          </w:numPr>
                          <w:spacing w:before="0"/>
                          <w:ind w:left="1423" w:hanging="357"/>
                          <w:jc w:val="both"/>
                          <w:rPr>
                            <w:rFonts w:cs="Segoe UI"/>
                            <w:i/>
                            <w:sz w:val="18"/>
                            <w:szCs w:val="20"/>
                          </w:rPr>
                        </w:pPr>
                        <w:r w:rsidRPr="00747C3A">
                          <w:rPr>
                            <w:rFonts w:cs="Segoe UI"/>
                            <w:i/>
                            <w:sz w:val="18"/>
                            <w:szCs w:val="20"/>
                          </w:rPr>
                          <w:t>Ondersteunen van de directe medewerkers in de ontwikkeling van hun teams en medewerkers.</w:t>
                        </w: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r w:rsidR="00102D84" w:rsidTr="00710F56">
                    <w:trPr>
                      <w:cantSplit/>
                    </w:trPr>
                    <w:tc>
                      <w:tcPr>
                        <w:tcW w:w="0" w:type="auto"/>
                        <w:shd w:val="clear" w:color="auto" w:fill="auto"/>
                      </w:tcPr>
                      <w:p w:rsidR="00375B35" w:rsidRPr="00747C3A" w:rsidRDefault="00375B35" w:rsidP="005F4B6C">
                        <w:pPr>
                          <w:pStyle w:val="Paragraphedeliste"/>
                          <w:numPr>
                            <w:ilvl w:val="0"/>
                            <w:numId w:val="10"/>
                          </w:numPr>
                          <w:spacing w:before="0"/>
                          <w:ind w:left="1423" w:hanging="357"/>
                          <w:jc w:val="both"/>
                          <w:rPr>
                            <w:rFonts w:cs="Segoe UI"/>
                            <w:i/>
                            <w:sz w:val="18"/>
                            <w:szCs w:val="20"/>
                          </w:rPr>
                        </w:pPr>
                      </w:p>
                    </w:tc>
                  </w:tr>
                </w:tbl>
                <w:p w:rsidR="00102D84" w:rsidRDefault="00102D84"/>
              </w:tc>
            </w:tr>
          </w:tbl>
          <w:p w:rsidR="00102D84" w:rsidRDefault="00102D84"/>
        </w:tc>
      </w:tr>
    </w:tbl>
    <w:p w:rsidR="00102D84" w:rsidRDefault="00983250">
      <w:pPr>
        <w:sectPr w:rsidR="00102D84" w:rsidSect="00E108EC">
          <w:type w:val="continuous"/>
          <w:pgSz w:w="11906" w:h="16838"/>
          <w:pgMar w:top="993" w:right="720" w:bottom="720" w:left="720" w:header="283" w:footer="283" w:gutter="0"/>
          <w:cols w:space="708"/>
          <w:docGrid w:linePitch="360"/>
        </w:sectPr>
      </w:pPr>
      <w:r>
        <w:lastRenderedPageBreak/>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lastRenderedPageBreak/>
                    <w:t>Positionering</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7"/>
                  </w:tblGrid>
                  <w:tr w:rsidR="00102D84" w:rsidTr="00710F56">
                    <w:tc>
                      <w:tcPr>
                        <w:tcW w:w="2500" w:type="pct"/>
                      </w:tcPr>
                      <w:p w:rsidR="00706912" w:rsidRPr="00747C3A" w:rsidRDefault="00983250" w:rsidP="00CF1CB8">
                        <w:pPr>
                          <w:pStyle w:val="Sous-titre"/>
                          <w:rPr>
                            <w:rFonts w:cs="Segoe UI"/>
                            <w:color w:val="0070C0"/>
                          </w:rPr>
                        </w:pPr>
                        <w:r w:rsidRPr="00747C3A">
                          <w:rPr>
                            <w:rFonts w:cs="Segoe UI"/>
                            <w:color w:val="0070C0"/>
                          </w:rPr>
                          <w:t>Hiërarchisch leidinggeven</w:t>
                        </w:r>
                      </w:p>
                    </w:tc>
                    <w:tc>
                      <w:tcPr>
                        <w:tcW w:w="2500" w:type="pct"/>
                      </w:tcPr>
                      <w:p w:rsidR="00706912" w:rsidRPr="00747C3A" w:rsidRDefault="00983250" w:rsidP="00CF1CB8">
                        <w:pPr>
                          <w:pStyle w:val="Sous-titre"/>
                          <w:rPr>
                            <w:rFonts w:cs="Segoe UI"/>
                            <w:color w:val="0070C0"/>
                          </w:rPr>
                        </w:pPr>
                        <w:r w:rsidRPr="00747C3A">
                          <w:rPr>
                            <w:rFonts w:cs="Segoe UI"/>
                            <w:color w:val="0070C0"/>
                          </w:rPr>
                          <w:t>Functioneel leidinggeven</w:t>
                        </w:r>
                      </w:p>
                    </w:tc>
                  </w:tr>
                  <w:tr w:rsidR="00102D84" w:rsidTr="00710F56">
                    <w:tc>
                      <w:tcPr>
                        <w:tcW w:w="2500" w:type="pct"/>
                      </w:tcPr>
                      <w:p w:rsidR="00706912" w:rsidRPr="00BF6418" w:rsidRDefault="00983250" w:rsidP="00C66F8B">
                        <w:pPr>
                          <w:rPr>
                            <w:rFonts w:cs="Segoe UI"/>
                          </w:rPr>
                        </w:pPr>
                        <w:r w:rsidRPr="00BF6418">
                          <w:rPr>
                            <w:rFonts w:cs="Segoe UI"/>
                          </w:rPr>
                          <w:t>51 tot 200</w:t>
                        </w:r>
                        <w:r w:rsidR="008F5E3F" w:rsidRPr="00BF6418">
                          <w:rPr>
                            <w:rFonts w:cs="Segoe UI"/>
                          </w:rPr>
                          <w:t xml:space="preserve"> - Hoger Secundair Onderwijs</w:t>
                        </w:r>
                      </w:p>
                    </w:tc>
                    <w:tc>
                      <w:tcPr>
                        <w:tcW w:w="2500" w:type="pct"/>
                      </w:tcPr>
                      <w:p w:rsidR="00706912" w:rsidRPr="00BF6418" w:rsidRDefault="00983250" w:rsidP="00C66F8B">
                        <w:pPr>
                          <w:rPr>
                            <w:rFonts w:cs="Segoe UI"/>
                          </w:rPr>
                        </w:pPr>
                        <w:r w:rsidRPr="00BF6418">
                          <w:rPr>
                            <w:rFonts w:cs="Segoe UI"/>
                          </w:rPr>
                          <w:t>Geen</w:t>
                        </w:r>
                        <w:r w:rsidR="008F5E3F" w:rsidRPr="00BF6418">
                          <w:rPr>
                            <w:rFonts w:cs="Segoe UI"/>
                          </w:rPr>
                          <w:t xml:space="preserve"> - Niet van toepassing</w:t>
                        </w:r>
                      </w:p>
                    </w:tc>
                  </w:tr>
                </w:tbl>
                <w:p w:rsidR="00102D84" w:rsidRDefault="00102D84"/>
              </w:tc>
            </w:tr>
          </w:tbl>
          <w:p w:rsidR="00102D84" w:rsidRDefault="00102D84"/>
        </w:tc>
      </w:tr>
    </w:tbl>
    <w:p w:rsidR="00102D84" w:rsidRDefault="00983250">
      <w:pPr>
        <w:sectPr w:rsidR="00102D84" w:rsidSect="00E108EC">
          <w:type w:val="continuous"/>
          <w:pgSz w:w="11906" w:h="16838"/>
          <w:pgMar w:top="993" w:right="720" w:bottom="720" w:left="720" w:header="283" w:footer="283" w:gutter="0"/>
          <w:cols w:space="708"/>
          <w:docGrid w:linePitch="360"/>
        </w:sectPr>
      </w:pPr>
      <w:r>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t>Budgettaire verantwoordelijkheid of directe en indirecte impact</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c>
                      <w:tcPr>
                        <w:tcW w:w="3750" w:type="pct"/>
                      </w:tcPr>
                      <w:p w:rsidR="00FD3FB0" w:rsidRPr="00BF6418" w:rsidRDefault="00983250" w:rsidP="008B3C9A">
                        <w:pPr>
                          <w:rPr>
                            <w:rFonts w:cs="Segoe UI"/>
                          </w:rPr>
                        </w:pPr>
                        <w:r w:rsidRPr="00747C3A">
                          <w:rPr>
                            <w:rStyle w:val="Sous-titreCar"/>
                            <w:rFonts w:cs="Segoe UI"/>
                            <w:color w:val="0070C0"/>
                          </w:rPr>
                          <w:t>Bent u verantwoordelijk voor een bepaald budget/cijfer? :</w:t>
                        </w:r>
                        <w:r w:rsidR="00822CE0" w:rsidRPr="00747C3A">
                          <w:rPr>
                            <w:rStyle w:val="Sous-titreCar"/>
                            <w:rFonts w:cs="Segoe UI"/>
                            <w:color w:val="0070C0"/>
                          </w:rPr>
                          <w:t xml:space="preserve"> </w:t>
                        </w:r>
                        <w:r w:rsidR="00822CE0" w:rsidRPr="00747C3A">
                          <w:rPr>
                            <w:rFonts w:cs="Segoe UI"/>
                          </w:rPr>
                          <w:t>Ja</w:t>
                        </w:r>
                      </w:p>
                    </w:tc>
                  </w:tr>
                  <w:tr w:rsidR="00102D84" w:rsidTr="00710F56">
                    <w:tc>
                      <w:tcPr>
                        <w:tcW w:w="3750" w:type="pct"/>
                      </w:tcPr>
                      <w:p w:rsidR="00FD3FB0" w:rsidRPr="00BF6418" w:rsidRDefault="00983250" w:rsidP="00FD3FB0">
                        <w:pPr>
                          <w:rPr>
                            <w:rFonts w:cs="Segoe UI"/>
                          </w:rPr>
                        </w:pPr>
                        <w:r w:rsidRPr="00BF6418">
                          <w:rPr>
                            <w:rFonts w:cs="Segoe UI"/>
                          </w:rPr>
                          <w:t>Budget: Is verantwoordelijk voor het budget van één groot of meerdere teams</w:t>
                        </w:r>
                        <w:r w:rsidRPr="00BF6418">
                          <w:rPr>
                            <w:rFonts w:cs="Segoe UI"/>
                          </w:rPr>
                          <w:br/>
                          <w:t xml:space="preserve">ca. </w:t>
                        </w:r>
                        <w:r w:rsidR="00F72ECF">
                          <w:rPr>
                            <w:rFonts w:cs="Segoe UI"/>
                          </w:rPr>
                          <w:t>5</w:t>
                        </w:r>
                        <w:r w:rsidR="00F72ECF" w:rsidRPr="00BF6418">
                          <w:rPr>
                            <w:rFonts w:cs="Segoe UI"/>
                          </w:rPr>
                          <w:t>00k</w:t>
                        </w:r>
                        <w:r w:rsidRPr="00BF6418">
                          <w:rPr>
                            <w:rFonts w:cs="Segoe UI"/>
                          </w:rPr>
                          <w:t>€ OPEX</w:t>
                        </w:r>
                        <w:r w:rsidRPr="00BF6418">
                          <w:rPr>
                            <w:rFonts w:cs="Segoe UI"/>
                          </w:rPr>
                          <w:br/>
                          <w:t>Impact: Heeft een grote impact op de entiteit,  op middellange - lange termijn (impact op belangrijke prioriteiten, bv. veiligheid)</w:t>
                        </w:r>
                        <w:r w:rsidRPr="00BF6418">
                          <w:rPr>
                            <w:rFonts w:cs="Segoe UI"/>
                          </w:rPr>
                          <w:br/>
                        </w:r>
                      </w:p>
                    </w:tc>
                  </w:tr>
                </w:tbl>
                <w:p w:rsidR="00102D84" w:rsidRDefault="00102D84"/>
              </w:tc>
            </w:tr>
          </w:tbl>
          <w:p w:rsidR="00102D84" w:rsidRDefault="00102D84"/>
        </w:tc>
      </w:tr>
    </w:tbl>
    <w:p w:rsidR="00102D84" w:rsidRDefault="00983250">
      <w:pPr>
        <w:sectPr w:rsidR="00102D84" w:rsidSect="00E108EC">
          <w:type w:val="continuous"/>
          <w:pgSz w:w="11906" w:h="16838"/>
          <w:pgMar w:top="993" w:right="720" w:bottom="720" w:left="720" w:header="283" w:footer="283" w:gutter="0"/>
          <w:cols w:space="708"/>
          <w:docGrid w:linePitch="360"/>
        </w:sectPr>
      </w:pPr>
      <w:r>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t>Interne/externe contacten</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3"/>
                    <w:gridCol w:w="3853"/>
                    <w:gridCol w:w="1927"/>
                  </w:tblGrid>
                  <w:tr w:rsidR="00102D84" w:rsidTr="00710F56">
                    <w:tc>
                      <w:tcPr>
                        <w:tcW w:w="2000" w:type="pct"/>
                      </w:tcPr>
                      <w:p w:rsidR="00920B74" w:rsidRPr="00747C3A" w:rsidRDefault="00983250" w:rsidP="00021639">
                        <w:pPr>
                          <w:numPr>
                            <w:ilvl w:val="1"/>
                            <w:numId w:val="0"/>
                          </w:numPr>
                          <w:spacing w:line="276" w:lineRule="auto"/>
                          <w:rPr>
                            <w:rFonts w:eastAsiaTheme="majorEastAsia" w:cs="Segoe UI"/>
                            <w:b/>
                            <w:iCs/>
                            <w:caps/>
                            <w:szCs w:val="24"/>
                          </w:rPr>
                        </w:pPr>
                        <w:r w:rsidRPr="00747C3A">
                          <w:rPr>
                            <w:rFonts w:eastAsiaTheme="majorEastAsia" w:cs="Segoe UI"/>
                            <w:b/>
                            <w:iCs/>
                            <w:caps/>
                            <w:szCs w:val="24"/>
                          </w:rPr>
                          <w:t>Contact</w:t>
                        </w:r>
                      </w:p>
                    </w:tc>
                    <w:tc>
                      <w:tcPr>
                        <w:tcW w:w="2000" w:type="pct"/>
                      </w:tcPr>
                      <w:p w:rsidR="00920B74" w:rsidRPr="00747C3A" w:rsidRDefault="00983250" w:rsidP="00021639">
                        <w:pPr>
                          <w:numPr>
                            <w:ilvl w:val="1"/>
                            <w:numId w:val="0"/>
                          </w:numPr>
                          <w:spacing w:line="276" w:lineRule="auto"/>
                          <w:rPr>
                            <w:rFonts w:eastAsiaTheme="majorEastAsia" w:cs="Segoe UI"/>
                            <w:b/>
                            <w:iCs/>
                            <w:caps/>
                            <w:szCs w:val="24"/>
                          </w:rPr>
                        </w:pPr>
                        <w:r w:rsidRPr="00747C3A">
                          <w:rPr>
                            <w:rFonts w:eastAsiaTheme="majorEastAsia" w:cs="Segoe UI"/>
                            <w:b/>
                            <w:iCs/>
                            <w:caps/>
                            <w:szCs w:val="24"/>
                          </w:rPr>
                          <w:t>Aard overleg</w:t>
                        </w:r>
                      </w:p>
                    </w:tc>
                    <w:tc>
                      <w:tcPr>
                        <w:tcW w:w="1000" w:type="pct"/>
                      </w:tcPr>
                      <w:p w:rsidR="00920B74" w:rsidRPr="00747C3A" w:rsidRDefault="00983250" w:rsidP="00021639">
                        <w:pPr>
                          <w:numPr>
                            <w:ilvl w:val="1"/>
                            <w:numId w:val="0"/>
                          </w:numPr>
                          <w:spacing w:line="276" w:lineRule="auto"/>
                          <w:rPr>
                            <w:rFonts w:eastAsiaTheme="majorEastAsia" w:cs="Segoe UI"/>
                            <w:b/>
                            <w:iCs/>
                            <w:caps/>
                            <w:szCs w:val="24"/>
                          </w:rPr>
                        </w:pPr>
                        <w:r w:rsidRPr="00747C3A">
                          <w:rPr>
                            <w:rFonts w:eastAsiaTheme="majorEastAsia" w:cs="Segoe UI"/>
                            <w:b/>
                            <w:iCs/>
                            <w:caps/>
                            <w:szCs w:val="24"/>
                          </w:rPr>
                          <w:t>Intern - Extern - Beide</w:t>
                        </w:r>
                      </w:p>
                    </w:tc>
                  </w:tr>
                  <w:tr w:rsidR="00102D84" w:rsidTr="00710F56">
                    <w:tc>
                      <w:tcPr>
                        <w:tcW w:w="2000" w:type="pct"/>
                      </w:tcPr>
                      <w:p w:rsidR="005057FC" w:rsidRPr="00877223" w:rsidRDefault="00983250" w:rsidP="00D55467">
                        <w:pPr>
                          <w:spacing w:before="0" w:after="200" w:line="276" w:lineRule="auto"/>
                          <w:rPr>
                            <w:rFonts w:cs="Segoe UI"/>
                            <w:szCs w:val="20"/>
                          </w:rPr>
                        </w:pPr>
                        <w:r w:rsidRPr="00877223">
                          <w:rPr>
                            <w:rFonts w:cs="Segoe UI"/>
                            <w:szCs w:val="20"/>
                          </w:rPr>
                          <w:t>Infrabel, HR Rail en Syndicale partners op regionaal niveau</w:t>
                        </w:r>
                      </w:p>
                    </w:tc>
                    <w:tc>
                      <w:tcPr>
                        <w:tcW w:w="2000" w:type="pct"/>
                      </w:tcPr>
                      <w:p w:rsidR="005057FC" w:rsidRPr="00877223" w:rsidRDefault="00983250" w:rsidP="00D55467">
                        <w:pPr>
                          <w:spacing w:before="0" w:after="200" w:line="276" w:lineRule="auto"/>
                          <w:rPr>
                            <w:rFonts w:cs="Segoe UI"/>
                            <w:szCs w:val="20"/>
                          </w:rPr>
                        </w:pPr>
                        <w:r w:rsidRPr="00877223">
                          <w:rPr>
                            <w:rFonts w:cs="Segoe UI"/>
                            <w:szCs w:val="20"/>
                          </w:rPr>
                          <w:t xml:space="preserve">Informeren en overleggen </w:t>
                        </w:r>
                      </w:p>
                    </w:tc>
                    <w:tc>
                      <w:tcPr>
                        <w:tcW w:w="1000" w:type="pct"/>
                      </w:tcPr>
                      <w:p w:rsidR="005057FC" w:rsidRPr="00877223" w:rsidRDefault="00983250" w:rsidP="00D55467">
                        <w:pPr>
                          <w:spacing w:before="0" w:after="200" w:line="276" w:lineRule="auto"/>
                          <w:rPr>
                            <w:rFonts w:cs="Segoe UI"/>
                            <w:szCs w:val="20"/>
                          </w:rPr>
                        </w:pPr>
                        <w:r w:rsidRPr="00877223">
                          <w:rPr>
                            <w:rFonts w:cs="Segoe UI"/>
                            <w:szCs w:val="20"/>
                          </w:rPr>
                          <w:t>Hoofdzakelijk externe contacten bij NMBS (&gt;50%)</w:t>
                        </w: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3"/>
                    <w:gridCol w:w="3853"/>
                    <w:gridCol w:w="1927"/>
                  </w:tblGrid>
                  <w:tr w:rsidR="00102D84" w:rsidTr="00710F56">
                    <w:tc>
                      <w:tcPr>
                        <w:tcW w:w="2000" w:type="pct"/>
                      </w:tcPr>
                      <w:p w:rsidR="005057FC" w:rsidRPr="00877223" w:rsidRDefault="00983250" w:rsidP="00D55467">
                        <w:pPr>
                          <w:spacing w:before="0" w:after="200" w:line="276" w:lineRule="auto"/>
                          <w:rPr>
                            <w:rFonts w:cs="Segoe UI"/>
                            <w:szCs w:val="20"/>
                          </w:rPr>
                        </w:pPr>
                        <w:r w:rsidRPr="00877223">
                          <w:rPr>
                            <w:rFonts w:cs="Segoe UI"/>
                            <w:szCs w:val="20"/>
                          </w:rPr>
                          <w:t>Entiteiten binnen de eigen directie Transport Operations</w:t>
                        </w:r>
                        <w:r w:rsidRPr="00877223">
                          <w:rPr>
                            <w:rFonts w:cs="Segoe UI"/>
                            <w:szCs w:val="20"/>
                          </w:rPr>
                          <w:br/>
                        </w:r>
                      </w:p>
                    </w:tc>
                    <w:tc>
                      <w:tcPr>
                        <w:tcW w:w="2000" w:type="pct"/>
                      </w:tcPr>
                      <w:p w:rsidR="005057FC" w:rsidRPr="00877223" w:rsidRDefault="00983250" w:rsidP="00D55467">
                        <w:pPr>
                          <w:spacing w:before="0" w:after="200" w:line="276" w:lineRule="auto"/>
                          <w:rPr>
                            <w:rFonts w:cs="Segoe UI"/>
                            <w:szCs w:val="20"/>
                          </w:rPr>
                        </w:pPr>
                        <w:r w:rsidRPr="00877223">
                          <w:rPr>
                            <w:rFonts w:cs="Segoe UI"/>
                            <w:szCs w:val="20"/>
                          </w:rPr>
                          <w:t>Samenwerken en overleggen</w:t>
                        </w:r>
                      </w:p>
                    </w:tc>
                    <w:tc>
                      <w:tcPr>
                        <w:tcW w:w="1000" w:type="pct"/>
                      </w:tcPr>
                      <w:p w:rsidR="005057FC" w:rsidRPr="00877223" w:rsidRDefault="00983250" w:rsidP="00D55467">
                        <w:pPr>
                          <w:spacing w:before="0" w:after="200" w:line="276" w:lineRule="auto"/>
                          <w:rPr>
                            <w:rFonts w:cs="Segoe UI"/>
                            <w:szCs w:val="20"/>
                          </w:rPr>
                        </w:pPr>
                        <w:r w:rsidRPr="00877223">
                          <w:rPr>
                            <w:rFonts w:cs="Segoe UI"/>
                            <w:szCs w:val="20"/>
                          </w:rPr>
                          <w:t>Hoofdzakelijk interne contacten bij NMBS (&gt;50%)</w:t>
                        </w:r>
                      </w:p>
                    </w:tc>
                  </w:tr>
                </w:tbl>
                <w:p w:rsidR="00102D84" w:rsidRDefault="00102D84"/>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3"/>
                    <w:gridCol w:w="3853"/>
                    <w:gridCol w:w="1927"/>
                  </w:tblGrid>
                  <w:tr w:rsidR="00102D84" w:rsidTr="00710F56">
                    <w:tc>
                      <w:tcPr>
                        <w:tcW w:w="2000" w:type="pct"/>
                      </w:tcPr>
                      <w:p w:rsidR="005057FC" w:rsidRPr="00877223" w:rsidRDefault="00983250" w:rsidP="00D55467">
                        <w:pPr>
                          <w:spacing w:before="0" w:after="200" w:line="276" w:lineRule="auto"/>
                          <w:rPr>
                            <w:rFonts w:cs="Segoe UI"/>
                            <w:szCs w:val="20"/>
                          </w:rPr>
                        </w:pPr>
                        <w:r w:rsidRPr="00877223">
                          <w:rPr>
                            <w:rFonts w:cs="Segoe UI"/>
                            <w:szCs w:val="20"/>
                          </w:rPr>
                          <w:t>Lokaal management van de verschillende NMBS-directies B-PT, B-TC, B-ST, paritaire overlegorganen....</w:t>
                        </w:r>
                        <w:r w:rsidRPr="00877223">
                          <w:rPr>
                            <w:rFonts w:cs="Segoe UI"/>
                            <w:szCs w:val="20"/>
                          </w:rPr>
                          <w:br/>
                        </w:r>
                      </w:p>
                    </w:tc>
                    <w:tc>
                      <w:tcPr>
                        <w:tcW w:w="2000" w:type="pct"/>
                      </w:tcPr>
                      <w:p w:rsidR="005057FC" w:rsidRPr="00877223" w:rsidRDefault="00983250" w:rsidP="00D55467">
                        <w:pPr>
                          <w:spacing w:before="0" w:after="200" w:line="276" w:lineRule="auto"/>
                          <w:rPr>
                            <w:rFonts w:cs="Segoe UI"/>
                            <w:szCs w:val="20"/>
                          </w:rPr>
                        </w:pPr>
                        <w:r w:rsidRPr="00877223">
                          <w:rPr>
                            <w:rFonts w:cs="Segoe UI"/>
                            <w:szCs w:val="20"/>
                          </w:rPr>
                          <w:t>Informeren en overleggen</w:t>
                        </w:r>
                      </w:p>
                    </w:tc>
                    <w:tc>
                      <w:tcPr>
                        <w:tcW w:w="1000" w:type="pct"/>
                      </w:tcPr>
                      <w:p w:rsidR="005057FC" w:rsidRPr="00877223" w:rsidRDefault="00983250" w:rsidP="00D55467">
                        <w:pPr>
                          <w:spacing w:before="0" w:after="200" w:line="276" w:lineRule="auto"/>
                          <w:rPr>
                            <w:rFonts w:cs="Segoe UI"/>
                            <w:szCs w:val="20"/>
                          </w:rPr>
                        </w:pPr>
                        <w:r w:rsidRPr="00877223">
                          <w:rPr>
                            <w:rFonts w:cs="Segoe UI"/>
                            <w:szCs w:val="20"/>
                          </w:rPr>
                          <w:t>Hoofdzakelijk interne contacten bij NMBS (&gt;50%)</w:t>
                        </w:r>
                      </w:p>
                    </w:tc>
                  </w:tr>
                </w:tbl>
                <w:p w:rsidR="00102D84" w:rsidRDefault="00102D84"/>
              </w:tc>
            </w:tr>
          </w:tbl>
          <w:p w:rsidR="00102D84" w:rsidRDefault="00102D84"/>
        </w:tc>
      </w:tr>
    </w:tbl>
    <w:p w:rsidR="00102D84" w:rsidRDefault="00983250">
      <w:pPr>
        <w:sectPr w:rsidR="00102D84" w:rsidSect="00E108EC">
          <w:type w:val="continuous"/>
          <w:pgSz w:w="11906" w:h="16838"/>
          <w:pgMar w:top="993" w:right="720" w:bottom="720" w:left="720" w:header="283" w:footer="283" w:gutter="0"/>
          <w:cols w:space="708"/>
          <w:docGrid w:linePitch="360"/>
        </w:sectPr>
      </w:pPr>
      <w:r>
        <w:t xml:space="preserve"> </w:t>
      </w:r>
    </w:p>
    <w:p w:rsidR="00102D84" w:rsidRDefault="00102D8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02D84" w:rsidTr="00315E64">
        <w:tc>
          <w:tcPr>
            <w:tcW w:w="5000" w:type="pct"/>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102D84" w:rsidTr="000160A3">
              <w:trPr>
                <w:trHeight w:val="917"/>
              </w:trPr>
              <w:tc>
                <w:tcPr>
                  <w:tcW w:w="5000" w:type="pct"/>
                </w:tcPr>
                <w:p w:rsidR="008E5155" w:rsidRPr="00747C3A" w:rsidRDefault="00983250" w:rsidP="00BC5578">
                  <w:pPr>
                    <w:pStyle w:val="Titre1"/>
                    <w:keepNext w:val="0"/>
                    <w:keepLines w:val="0"/>
                    <w:numPr>
                      <w:ilvl w:val="0"/>
                      <w:numId w:val="2"/>
                    </w:numPr>
                    <w:pBdr>
                      <w:bottom w:val="single" w:sz="18" w:space="1" w:color="0070C0"/>
                    </w:pBdr>
                    <w:outlineLvl w:val="0"/>
                    <w:rPr>
                      <w:rFonts w:cs="Segoe UI"/>
                    </w:rPr>
                  </w:pPr>
                  <w:r w:rsidRPr="00747C3A">
                    <w:rPr>
                      <w:rFonts w:cs="Segoe UI"/>
                    </w:rPr>
                    <w:t>Technische expertise</w:t>
                  </w:r>
                </w:p>
              </w:tc>
            </w:tr>
            <w:tr w:rsidR="00102D84" w:rsidTr="0056606F">
              <w:trPr>
                <w:trHeight w:val="506"/>
              </w:trPr>
              <w:tc>
                <w:tcPr>
                  <w:tcW w:w="5000" w:type="pct"/>
                </w:tcPr>
                <w:tbl>
                  <w:tblPr>
                    <w:tblStyle w:val="Grilledutableau"/>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3"/>
                  </w:tblGrid>
                  <w:tr w:rsidR="00102D84" w:rsidTr="00710F56">
                    <w:tc>
                      <w:tcPr>
                        <w:tcW w:w="5000" w:type="pct"/>
                      </w:tcPr>
                      <w:p w:rsidR="00920AD0" w:rsidRPr="00747C3A" w:rsidRDefault="00983250" w:rsidP="00D55467">
                        <w:pPr>
                          <w:rPr>
                            <w:rFonts w:cs="Segoe UI"/>
                          </w:rPr>
                        </w:pPr>
                        <w:r w:rsidRPr="00747C3A">
                          <w:rPr>
                            <w:rStyle w:val="Sous-titreCar"/>
                            <w:rFonts w:cs="Segoe UI"/>
                            <w:color w:val="0070C0"/>
                          </w:rPr>
                          <w:lastRenderedPageBreak/>
                          <w:t xml:space="preserve">Opleidingsniveau : </w:t>
                        </w:r>
                        <w:r w:rsidR="0022185B">
                          <w:t>M</w:t>
                        </w:r>
                        <w:r w:rsidR="009F45B3" w:rsidRPr="00BF6418">
                          <w:rPr>
                            <w:rFonts w:cs="Segoe UI"/>
                          </w:rPr>
                          <w:t>aster of gelijkwaardig door ervaring</w:t>
                        </w:r>
                      </w:p>
                    </w:tc>
                  </w:tr>
                  <w:tr w:rsidR="00102D84" w:rsidTr="00710F56">
                    <w:tc>
                      <w:tcPr>
                        <w:tcW w:w="5000" w:type="pct"/>
                      </w:tcPr>
                      <w:p w:rsidR="00215EE7" w:rsidRDefault="00983250" w:rsidP="00D55467">
                        <w:pPr>
                          <w:rPr>
                            <w:rFonts w:cs="Segoe UI"/>
                          </w:rPr>
                        </w:pPr>
                        <w:r w:rsidRPr="00747C3A">
                          <w:rPr>
                            <w:rStyle w:val="Sous-titreCar"/>
                            <w:rFonts w:cs="Segoe UI"/>
                            <w:color w:val="0070C0"/>
                          </w:rPr>
                          <w:t>Specialisatie :</w:t>
                        </w:r>
                        <w:r w:rsidRPr="00747C3A">
                          <w:rPr>
                            <w:rFonts w:cs="Segoe UI"/>
                          </w:rPr>
                          <w:t xml:space="preserve"> </w:t>
                        </w:r>
                        <w:r w:rsidR="00812624" w:rsidRPr="00812624">
                          <w:rPr>
                            <w:rFonts w:cs="Segoe UI"/>
                          </w:rPr>
                          <w:t xml:space="preserve">bij voorkeur technisch ; beheer en/of </w:t>
                        </w:r>
                        <w:proofErr w:type="spellStart"/>
                        <w:r w:rsidR="00812624" w:rsidRPr="00812624">
                          <w:rPr>
                            <w:rFonts w:cs="Segoe UI"/>
                          </w:rPr>
                          <w:t>people</w:t>
                        </w:r>
                        <w:proofErr w:type="spellEnd"/>
                        <w:r w:rsidR="00812624" w:rsidRPr="00812624">
                          <w:rPr>
                            <w:rFonts w:cs="Segoe UI"/>
                          </w:rPr>
                          <w:t xml:space="preserve"> gericht kan ook mits de nodige</w:t>
                        </w:r>
                        <w:r w:rsidR="00812624">
                          <w:rPr>
                            <w:rFonts w:cs="Segoe UI"/>
                          </w:rPr>
                          <w:t xml:space="preserve"> </w:t>
                        </w:r>
                        <w:r w:rsidR="00812624" w:rsidRPr="00812624">
                          <w:rPr>
                            <w:rFonts w:cs="Segoe UI"/>
                          </w:rPr>
                          <w:t>expertise/vaardigheden (zie hieronder)</w:t>
                        </w:r>
                      </w:p>
                      <w:p w:rsidR="007111AC" w:rsidRPr="00EE0AAF" w:rsidRDefault="00EE0AAF" w:rsidP="00D55467">
                        <w:pPr>
                          <w:rPr>
                            <w:rFonts w:cs="Segoe UI"/>
                            <w:b/>
                            <w:bCs/>
                          </w:rPr>
                        </w:pPr>
                        <w:r>
                          <w:rPr>
                            <w:rFonts w:cs="Segoe UI"/>
                            <w:b/>
                            <w:bCs/>
                          </w:rPr>
                          <w:t>VEREISTE VAARDIGHEDEN</w:t>
                        </w:r>
                        <w:r w:rsidRPr="00EE0AAF">
                          <w:rPr>
                            <w:rFonts w:cs="Segoe UI"/>
                            <w:b/>
                            <w:bCs/>
                          </w:rPr>
                          <w:t xml:space="preserve"> </w:t>
                        </w:r>
                        <w:r w:rsidR="007111AC" w:rsidRPr="00EE0AAF">
                          <w:rPr>
                            <w:rFonts w:cs="Segoe UI"/>
                            <w:b/>
                            <w:bCs/>
                          </w:rPr>
                          <w:t>:</w:t>
                        </w:r>
                      </w:p>
                      <w:p w:rsidR="009F45B3" w:rsidRDefault="009F45B3" w:rsidP="009F45B3">
                        <w:pPr>
                          <w:pStyle w:val="Paragraphedeliste"/>
                          <w:numPr>
                            <w:ilvl w:val="0"/>
                            <w:numId w:val="15"/>
                          </w:numPr>
                          <w:rPr>
                            <w:rFonts w:cs="Segoe UI"/>
                          </w:rPr>
                        </w:pPr>
                        <w:r w:rsidRPr="00BF6418">
                          <w:rPr>
                            <w:rFonts w:cs="Segoe UI"/>
                          </w:rPr>
                          <w:t xml:space="preserve">Degelijke kennis van het beroep van treinbestuurder </w:t>
                        </w:r>
                        <w:r w:rsidR="007111AC">
                          <w:rPr>
                            <w:rFonts w:cs="Segoe UI"/>
                          </w:rPr>
                          <w:t>en</w:t>
                        </w:r>
                        <w:r w:rsidRPr="00BF6418">
                          <w:rPr>
                            <w:rFonts w:cs="Segoe UI"/>
                          </w:rPr>
                          <w:t xml:space="preserve"> de organisatie van de tractie</w:t>
                        </w:r>
                        <w:r w:rsidR="007111AC">
                          <w:rPr>
                            <w:rFonts w:cs="Segoe UI"/>
                          </w:rPr>
                          <w:t xml:space="preserve"> </w:t>
                        </w:r>
                        <w:r w:rsidR="007111AC" w:rsidRPr="007111AC">
                          <w:rPr>
                            <w:rFonts w:cs="Segoe UI"/>
                          </w:rPr>
                          <w:t>of bewezen vaardigheid om zich dit snel eigen te maken</w:t>
                        </w:r>
                      </w:p>
                      <w:p w:rsidR="009F45B3" w:rsidRDefault="009F45B3" w:rsidP="009F45B3">
                        <w:pPr>
                          <w:pStyle w:val="Paragraphedeliste"/>
                          <w:numPr>
                            <w:ilvl w:val="0"/>
                            <w:numId w:val="15"/>
                          </w:numPr>
                          <w:rPr>
                            <w:rFonts w:cs="Segoe UI"/>
                          </w:rPr>
                        </w:pPr>
                        <w:r w:rsidRPr="00BF6418">
                          <w:rPr>
                            <w:rFonts w:cs="Segoe UI"/>
                          </w:rPr>
                          <w:t>Degelijke kennis van de HR Reglementering in het bijzonder de arbeidsstelsels van treinpersoneel en werknemers in onregelmatige cyclus</w:t>
                        </w:r>
                        <w:r w:rsidR="007111AC">
                          <w:rPr>
                            <w:rFonts w:cs="Segoe UI"/>
                          </w:rPr>
                          <w:t xml:space="preserve"> </w:t>
                        </w:r>
                        <w:r w:rsidR="007111AC" w:rsidRPr="007111AC">
                          <w:rPr>
                            <w:rFonts w:cs="Segoe UI"/>
                          </w:rPr>
                          <w:t>of bewezen vaardigheid om zich dit snel eigen te maken</w:t>
                        </w:r>
                      </w:p>
                      <w:p w:rsidR="00EE0AAF" w:rsidRDefault="007111AC" w:rsidP="0022185B">
                        <w:pPr>
                          <w:pStyle w:val="Paragraphedeliste"/>
                          <w:numPr>
                            <w:ilvl w:val="0"/>
                            <w:numId w:val="15"/>
                          </w:numPr>
                          <w:rPr>
                            <w:rFonts w:cs="Segoe UI"/>
                          </w:rPr>
                        </w:pPr>
                        <w:r w:rsidRPr="007111AC">
                          <w:rPr>
                            <w:rFonts w:cs="Segoe UI"/>
                          </w:rPr>
                          <w:t>IT en/of functionele</w:t>
                        </w:r>
                        <w:r>
                          <w:rPr>
                            <w:rFonts w:cs="Segoe UI"/>
                          </w:rPr>
                          <w:t xml:space="preserve"> </w:t>
                        </w:r>
                        <w:r w:rsidRPr="007111AC">
                          <w:rPr>
                            <w:rFonts w:cs="Segoe UI"/>
                          </w:rPr>
                          <w:t xml:space="preserve">vaardigheden die toelaten vlot de </w:t>
                        </w:r>
                        <w:proofErr w:type="spellStart"/>
                        <w:r w:rsidRPr="007111AC">
                          <w:rPr>
                            <w:rFonts w:cs="Segoe UI"/>
                          </w:rPr>
                          <w:t>bureauticatoepassingen</w:t>
                        </w:r>
                        <w:proofErr w:type="spellEnd"/>
                        <w:r w:rsidRPr="007111AC">
                          <w:rPr>
                            <w:rFonts w:cs="Segoe UI"/>
                          </w:rPr>
                          <w:t xml:space="preserve"> (MS Office) te gebruiken, maar ook om de plannings- en rapporteringstools vlot te beheersen</w:t>
                        </w:r>
                      </w:p>
                      <w:p w:rsidR="00EE0AAF" w:rsidRDefault="00EE0AAF" w:rsidP="0022185B">
                        <w:pPr>
                          <w:pStyle w:val="Paragraphedeliste"/>
                          <w:numPr>
                            <w:ilvl w:val="0"/>
                            <w:numId w:val="15"/>
                          </w:numPr>
                          <w:rPr>
                            <w:rFonts w:cs="Segoe UI"/>
                          </w:rPr>
                        </w:pPr>
                        <w:r>
                          <w:rPr>
                            <w:rFonts w:cs="Segoe UI"/>
                          </w:rPr>
                          <w:t>People management</w:t>
                        </w:r>
                      </w:p>
                      <w:p w:rsidR="007111AC" w:rsidRPr="009F45B3" w:rsidRDefault="00EE0AAF" w:rsidP="0022185B">
                        <w:pPr>
                          <w:pStyle w:val="Paragraphedeliste"/>
                          <w:numPr>
                            <w:ilvl w:val="0"/>
                            <w:numId w:val="15"/>
                          </w:numPr>
                          <w:rPr>
                            <w:rFonts w:cs="Segoe UI"/>
                          </w:rPr>
                        </w:pPr>
                        <w:r>
                          <w:rPr>
                            <w:rFonts w:cs="Segoe UI"/>
                          </w:rPr>
                          <w:t>Change en project management</w:t>
                        </w:r>
                      </w:p>
                    </w:tc>
                  </w:tr>
                  <w:tr w:rsidR="00102D84" w:rsidTr="00710F56">
                    <w:tc>
                      <w:tcPr>
                        <w:tcW w:w="5000" w:type="pct"/>
                      </w:tcPr>
                      <w:p w:rsidR="00215EE7" w:rsidRDefault="00983250" w:rsidP="00D55467">
                        <w:pPr>
                          <w:rPr>
                            <w:rFonts w:cs="Segoe UI"/>
                          </w:rPr>
                        </w:pPr>
                        <w:r w:rsidRPr="00747C3A">
                          <w:rPr>
                            <w:rStyle w:val="Sous-titreCar"/>
                            <w:rFonts w:cs="Segoe UI"/>
                            <w:color w:val="0070C0"/>
                          </w:rPr>
                          <w:t>Vereiste ervaring :</w:t>
                        </w:r>
                        <w:r w:rsidRPr="00747C3A">
                          <w:rPr>
                            <w:rFonts w:cs="Segoe UI"/>
                          </w:rPr>
                          <w:t xml:space="preserve"> </w:t>
                        </w:r>
                      </w:p>
                      <w:p w:rsidR="009F45B3" w:rsidRPr="00EE0AAF" w:rsidRDefault="009F45B3" w:rsidP="007B024B">
                        <w:pPr>
                          <w:pStyle w:val="Paragraphedeliste"/>
                          <w:numPr>
                            <w:ilvl w:val="0"/>
                            <w:numId w:val="15"/>
                          </w:numPr>
                          <w:rPr>
                            <w:rFonts w:cs="Segoe UI"/>
                          </w:rPr>
                        </w:pPr>
                        <w:r w:rsidRPr="00EE0AAF">
                          <w:rPr>
                            <w:rFonts w:cs="Segoe UI"/>
                          </w:rPr>
                          <w:t xml:space="preserve">Minstens </w:t>
                        </w:r>
                        <w:r w:rsidR="00EE0AAF" w:rsidRPr="00EE0AAF">
                          <w:rPr>
                            <w:rFonts w:cs="Segoe UI"/>
                          </w:rPr>
                          <w:t>5</w:t>
                        </w:r>
                        <w:r w:rsidRPr="00EE0AAF">
                          <w:rPr>
                            <w:rFonts w:cs="Segoe UI"/>
                          </w:rPr>
                          <w:t xml:space="preserve"> jaar ervaring in </w:t>
                        </w:r>
                        <w:r w:rsidR="00EE0AAF" w:rsidRPr="007B024B">
                          <w:rPr>
                            <w:rFonts w:cs="Segoe UI"/>
                          </w:rPr>
                          <w:t>het aansturen van (grote) operationele teams</w:t>
                        </w:r>
                        <w:r w:rsidR="00EE0AAF" w:rsidRPr="00EE0AAF" w:rsidDel="00EE0AAF">
                          <w:rPr>
                            <w:rFonts w:cs="Segoe UI"/>
                          </w:rPr>
                          <w:t xml:space="preserve"> </w:t>
                        </w:r>
                      </w:p>
                      <w:p w:rsidR="00EE0AAF" w:rsidRPr="00EE0AAF" w:rsidRDefault="00EE0AAF" w:rsidP="007B024B">
                        <w:pPr>
                          <w:pStyle w:val="Paragraphedeliste"/>
                          <w:numPr>
                            <w:ilvl w:val="0"/>
                            <w:numId w:val="15"/>
                          </w:numPr>
                          <w:rPr>
                            <w:rFonts w:cs="Segoe UI"/>
                          </w:rPr>
                        </w:pPr>
                        <w:r w:rsidRPr="007B024B">
                          <w:rPr>
                            <w:rFonts w:cs="Segoe UI"/>
                          </w:rPr>
                          <w:t>Gedurende minstens 1 jaar actief zijn geweest in het operationele domein van tractie en/of treindienst of bewezen vaardigheid om</w:t>
                        </w:r>
                        <w:r>
                          <w:rPr>
                            <w:rFonts w:cs="Segoe UI"/>
                          </w:rPr>
                          <w:t xml:space="preserve"> </w:t>
                        </w:r>
                        <w:r w:rsidRPr="007B024B">
                          <w:rPr>
                            <w:rFonts w:cs="Segoe UI"/>
                          </w:rPr>
                          <w:t>snel in nieuwe complexe materies in te werken op een autonome manier</w:t>
                        </w:r>
                      </w:p>
                      <w:p w:rsidR="00781DA2" w:rsidRPr="00781DA2" w:rsidRDefault="00781DA2" w:rsidP="00781DA2">
                        <w:pPr>
                          <w:rPr>
                            <w:rFonts w:cs="Segoe UI"/>
                          </w:rPr>
                        </w:pPr>
                      </w:p>
                    </w:tc>
                  </w:tr>
                  <w:tr w:rsidR="009F45B3" w:rsidTr="00710F56">
                    <w:tc>
                      <w:tcPr>
                        <w:tcW w:w="5000" w:type="pct"/>
                      </w:tcPr>
                      <w:p w:rsidR="009F45B3" w:rsidRPr="00747C3A" w:rsidRDefault="009F45B3" w:rsidP="00D55467">
                        <w:pPr>
                          <w:rPr>
                            <w:rStyle w:val="Sous-titreCar"/>
                            <w:rFonts w:cs="Segoe UI"/>
                            <w:color w:val="0070C0"/>
                          </w:rPr>
                        </w:pPr>
                      </w:p>
                    </w:tc>
                  </w:tr>
                </w:tbl>
                <w:p w:rsidR="00102D84" w:rsidRDefault="00102D84"/>
              </w:tc>
            </w:tr>
          </w:tbl>
          <w:p w:rsidR="00102D84" w:rsidRDefault="00102D84"/>
        </w:tc>
      </w:tr>
    </w:tbl>
    <w:p w:rsidR="00A61765" w:rsidRPr="00BF6418" w:rsidRDefault="00A61765" w:rsidP="00D55467">
      <w:pPr>
        <w:pStyle w:val="Sansinterligne"/>
        <w:widowControl w:val="0"/>
        <w:rPr>
          <w:rFonts w:ascii="Segoe UI" w:hAnsi="Segoe UI" w:cs="Segoe UI"/>
        </w:rPr>
      </w:pPr>
      <w:bookmarkStart w:id="5" w:name="_GoBack"/>
      <w:bookmarkEnd w:id="5"/>
    </w:p>
    <w:sectPr w:rsidR="00A61765" w:rsidRPr="00BF6418" w:rsidSect="00E108EC">
      <w:type w:val="continuous"/>
      <w:pgSz w:w="11906" w:h="16838"/>
      <w:pgMar w:top="993"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8BD" w:rsidRDefault="006048BD">
      <w:pPr>
        <w:spacing w:after="0" w:line="240" w:lineRule="auto"/>
      </w:pPr>
      <w:r>
        <w:separator/>
      </w:r>
    </w:p>
  </w:endnote>
  <w:endnote w:type="continuationSeparator" w:id="0">
    <w:p w:rsidR="006048BD" w:rsidRDefault="0060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BEA" w:rsidRDefault="00983250">
    <w:pPr>
      <w:pStyle w:val="Pieddepage"/>
    </w:pPr>
    <w:r>
      <w:rPr>
        <w:noProof/>
        <w:lang w:val="en-US" w:eastAsia="zh-CN"/>
      </w:rPr>
      <mc:AlternateContent>
        <mc:Choice Requires="wps">
          <w:drawing>
            <wp:anchor distT="0" distB="0" distL="114300" distR="114300" simplePos="0" relativeHeight="251661312" behindDoc="0" locked="0" layoutInCell="1" allowOverlap="1">
              <wp:simplePos x="0" y="0"/>
              <wp:positionH relativeFrom="column">
                <wp:posOffset>-682625</wp:posOffset>
              </wp:positionH>
              <wp:positionV relativeFrom="paragraph">
                <wp:posOffset>-58107</wp:posOffset>
              </wp:positionV>
              <wp:extent cx="7763624" cy="666000"/>
              <wp:effectExtent l="0" t="0" r="23495" b="20320"/>
              <wp:wrapNone/>
              <wp:docPr id="2" name="Text Box 2"/>
              <wp:cNvGraphicFramePr/>
              <a:graphic xmlns:a="http://schemas.openxmlformats.org/drawingml/2006/main">
                <a:graphicData uri="http://schemas.microsoft.com/office/word/2010/wordprocessingShape">
                  <wps:wsp>
                    <wps:cNvSpPr txBox="1"/>
                    <wps:spPr>
                      <a:xfrm>
                        <a:off x="0" y="0"/>
                        <a:ext cx="7763624" cy="666000"/>
                      </a:xfrm>
                      <a:prstGeom prst="rect">
                        <a:avLst/>
                      </a:prstGeom>
                      <a:solidFill>
                        <a:srgbClr val="DFEBF4"/>
                      </a:solidFill>
                      <a:ln w="6350">
                        <a:solidFill>
                          <a:srgbClr val="DFEBF4"/>
                        </a:solidFill>
                      </a:ln>
                      <a:effectLst/>
                    </wps:spPr>
                    <wps:style>
                      <a:lnRef idx="0">
                        <a:schemeClr val="accent1"/>
                      </a:lnRef>
                      <a:fillRef idx="0">
                        <a:schemeClr val="accent1"/>
                      </a:fillRef>
                      <a:effectRef idx="0">
                        <a:schemeClr val="accent1"/>
                      </a:effectRef>
                      <a:fontRef idx="minor">
                        <a:schemeClr val="dk1"/>
                      </a:fontRef>
                    </wps:style>
                    <wps:txbx>
                      <w:txbxContent>
                        <w:p w:rsidR="003C7BEA" w:rsidRDefault="003C7BEA" w:rsidP="003C09FB">
                          <w:pPr>
                            <w:pStyle w:val="Pieddepage"/>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page">
                <wp14:pctWidth>103000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53.75pt;margin-top:-4.6pt;width:611.3pt;height:52.45pt;z-index:251661312;visibility:visible;mso-wrap-style:square;mso-width-percent:1030;mso-height-percent:0;mso-wrap-distance-left:9pt;mso-wrap-distance-top:0;mso-wrap-distance-right:9pt;mso-wrap-distance-bottom:0;mso-position-horizontal:absolute;mso-position-horizontal-relative:text;mso-position-vertical:absolute;mso-position-vertical-relative:text;mso-width-percent:103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" fillcolor="#dfebf4" strokecolor="#dfebf4" strokeweight=".5pt">
              <v:textbox>
                <w:txbxContent>
                  <w:p w14:paraId="2B046079" w14:textId="77777777" w:rsidR="003C7BEA" w:rsidRDefault="003C7BEA" w:rsidP="003C09FB">
                    <w:pPr>
                      <w:pStyle w:val="Footer"/>
                    </w:pPr>
                  </w:p>
                </w:txbxContent>
              </v:textbox>
            </v:shape>
          </w:pict>
        </mc:Fallback>
      </mc:AlternateContent>
    </w:r>
    <w:r w:rsidR="003C09FB">
      <w: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8BD" w:rsidRDefault="006048BD">
      <w:pPr>
        <w:spacing w:after="0" w:line="240" w:lineRule="auto"/>
      </w:pPr>
      <w:r>
        <w:separator/>
      </w:r>
    </w:p>
  </w:footnote>
  <w:footnote w:type="continuationSeparator" w:id="0">
    <w:p w:rsidR="006048BD" w:rsidRDefault="00604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F46" w:rsidRPr="006F4FB5" w:rsidRDefault="00983250" w:rsidP="009A48A3">
    <w:pPr>
      <w:pStyle w:val="En-tte"/>
    </w:pPr>
    <w:r w:rsidRPr="006F4FB5">
      <w:rPr>
        <w:noProof/>
        <w:lang w:val="en-US" w:eastAsia="zh-CN"/>
      </w:rPr>
      <mc:AlternateContent>
        <mc:Choice Requires="wps">
          <w:drawing>
            <wp:anchor distT="0" distB="0" distL="114300" distR="114300" simplePos="0" relativeHeight="251658240" behindDoc="1" locked="0" layoutInCell="1" allowOverlap="1">
              <wp:simplePos x="0" y="0"/>
              <wp:positionH relativeFrom="page">
                <wp:posOffset>-105833</wp:posOffset>
              </wp:positionH>
              <wp:positionV relativeFrom="page">
                <wp:posOffset>-749300</wp:posOffset>
              </wp:positionV>
              <wp:extent cx="9072372" cy="1342800"/>
              <wp:effectExtent l="0" t="0" r="0" b="0"/>
              <wp:wrapNone/>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9072372" cy="1342800"/>
                      </a:xfrm>
                      <a:prstGeom prst="rect">
                        <a:avLst/>
                      </a:prstGeom>
                      <a:solidFill>
                        <a:srgbClr val="DFEBF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F46" w:rsidRDefault="008C4F46"/>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page">
                <wp14:pctWidth>120000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35pt;margin-top:-59pt;width:714.35pt;height:105.75pt;z-index:-251658240;visibility:visible;mso-wrap-style:square;mso-width-percent:1200;mso-height-percent:0;mso-wrap-distance-left:9pt;mso-wrap-distance-top:0;mso-wrap-distance-right:9pt;mso-wrap-distance-bottom:0;mso-position-horizontal:absolute;mso-position-horizontal-relative:page;mso-position-vertical:absolute;mso-position-vertical-relative:page;mso-width-percent:12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" fillcolor="#dfebf4" stroked="f" strokeweight=".5pt">
              <o:lock v:ext="edit" aspectratio="t"/>
              <v:textbox>
                <w:txbxContent>
                  <w:p w14:paraId="2955CDBE" w14:textId="77777777" w:rsidR="008C4F46" w:rsidRDefault="008C4F46"/>
                </w:txbxContent>
              </v:textbox>
              <w10:wrap anchorx="page" anchory="page"/>
            </v:shape>
          </w:pict>
        </mc:Fallback>
      </mc:AlternateContent>
    </w:r>
    <w:r w:rsidR="00B439E3">
      <w:rPr>
        <w:noProof/>
        <w:lang w:val="en-US" w:eastAsia="zh-CN"/>
      </w:rPr>
      <mc:AlternateContent>
        <mc:Choice Requires="wps">
          <w:drawing>
            <wp:anchor distT="0" distB="0" distL="114300" distR="114300" simplePos="0" relativeHeight="251663360" behindDoc="0" locked="0" layoutInCell="1" allowOverlap="1">
              <wp:simplePos x="0" y="0"/>
              <wp:positionH relativeFrom="column">
                <wp:posOffset>1303020</wp:posOffset>
              </wp:positionH>
              <wp:positionV relativeFrom="paragraph">
                <wp:posOffset>-125730</wp:posOffset>
              </wp:positionV>
              <wp:extent cx="4135120" cy="477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135120" cy="477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721" w:rsidRPr="005838F2" w:rsidRDefault="00983250" w:rsidP="00B439E3">
                          <w:pPr>
                            <w:spacing w:after="0" w:line="280" w:lineRule="exact"/>
                            <w:jc w:val="center"/>
                            <w:rPr>
                              <w:b/>
                              <w:caps/>
                              <w:sz w:val="28"/>
                            </w:rPr>
                          </w:pPr>
                          <w:r w:rsidRPr="005838F2">
                            <w:rPr>
                              <w:b/>
                              <w:caps/>
                              <w:sz w:val="28"/>
                            </w:rPr>
                            <w:t>8398 - Sr Manager District Transport Operations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Text Box 4" o:spid="_x0000_s1027" type="#_x0000_t202" style="position:absolute;left:0;text-align:left;margin-left:102.6pt;margin-top:-9.9pt;width:325.6pt;height:3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" filled="f" stroked="f" strokeweight=".5pt">
              <v:textbox>
                <w:txbxContent>
                  <w:p w14:paraId="57031DC6" w14:textId="77777777" w:rsidR="00887721" w:rsidRPr="005838F2" w:rsidRDefault="00983250" w:rsidP="00B439E3">
                    <w:pPr>
                      <w:spacing w:after="0" w:line="280" w:lineRule="exact"/>
                      <w:jc w:val="center"/>
                      <w:rPr>
                        <w:b/>
                        <w:caps/>
                        <w:sz w:val="28"/>
                      </w:rPr>
                    </w:pPr>
                    <w:r w:rsidRPr="005838F2">
                      <w:rPr>
                        <w:b/>
                        <w:caps/>
                        <w:sz w:val="28"/>
                      </w:rPr>
                      <w:t>8398 - Sr Manager District Transport Operations</w:t>
                    </w:r>
                  </w:p>
                </w:txbxContent>
              </v:textbox>
            </v:shape>
          </w:pict>
        </mc:Fallback>
      </mc:AlternateContent>
    </w:r>
    <w:r w:rsidR="00B439E3">
      <w:rPr>
        <w:noProof/>
        <w:lang w:val="en-US" w:eastAsia="zh-CN"/>
      </w:rPr>
      <mc:AlternateContent>
        <mc:Choice Requires="wps">
          <w:drawing>
            <wp:anchor distT="0" distB="0" distL="114300" distR="114300" simplePos="0" relativeHeight="251664384" behindDoc="0" locked="0" layoutInCell="1" allowOverlap="1">
              <wp:simplePos x="0" y="0"/>
              <wp:positionH relativeFrom="page">
                <wp:posOffset>5941060</wp:posOffset>
              </wp:positionH>
              <wp:positionV relativeFrom="paragraph">
                <wp:posOffset>-133350</wp:posOffset>
              </wp:positionV>
              <wp:extent cx="1494000" cy="47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94000" cy="47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9E3" w:rsidRDefault="00983250" w:rsidP="005838F2">
                          <w:pPr>
                            <w:ind w:firstLine="567"/>
                          </w:pPr>
                          <w:bookmarkStart w:id="1" w:name="ClientLogo"/>
                          <w:bookmarkEnd w:id="1"/>
                          <w:r>
                            <w:rPr>
                              <w:noProof/>
                            </w:rPr>
                            <w:drawing>
                              <wp:inline distT="0" distB="0" distL="0" distR="0">
                                <wp:extent cx="542925" cy="381000"/>
                                <wp:effectExtent l="0" t="0" r="9525" b="0"/>
                                <wp:docPr id="1946063917" name="Image 11" descr="Une image contenant dessin&#10;&#10;Description générée automatiquement">
                                  <a:extLst xmlns:a="http://schemas.openxmlformats.org/drawingml/2006/main">
                                    <a:ext uri="{FF2B5EF4-FFF2-40B4-BE49-F238E27FC236}">
                                      <a16:creationId xmlns:a16="http://schemas.microsoft.com/office/drawing/2014/main" id="{CC511407-2D63-4F56-8E3E-F72E65005051}"/>
                                    </a:ext>
                                  </a:extLst>
                                </wp:docPr>
                                <wp:cNvGraphicFramePr/>
                                <a:graphic xmlns:a="http://schemas.openxmlformats.org/drawingml/2006/main">
                                  <a:graphicData uri="http://schemas.openxmlformats.org/drawingml/2006/picture">
                                    <pic:pic xmlns:pic="http://schemas.openxmlformats.org/drawingml/2006/picture">
                                      <pic:nvPicPr>
                                        <pic:cNvPr id="1954708263" name="Image 11" descr="Une image contenant dessin&#10;&#10;Description générée automatiquement">
                                          <a:extLst>
                                            <a:ext uri="{FF2B5EF4-FFF2-40B4-BE49-F238E27FC236}">
                                              <a16:creationId xmlns:a16="http://schemas.microsoft.com/office/drawing/2014/main" id="{CC511407-2D63-4F56-8E3E-F72E6500505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2925" cy="381000"/>
                                        </a:xfrm>
                                        <a:prstGeom prst="rect">
                                          <a:avLst/>
                                        </a:prstGeom>
                                      </pic:spPr>
                                    </pic:pic>
                                  </a:graphicData>
                                </a:graphic>
                              </wp:inline>
                            </w:drawing>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67.8pt;margin-top:-10.5pt;width:117.65pt;height:37.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" filled="f" stroked="f" strokeweight=".5pt">
              <v:textbox>
                <w:txbxContent>
                  <w:p w14:paraId="097D7585" w14:textId="77777777" w:rsidR="00B439E3" w:rsidRDefault="00983250" w:rsidP="005838F2">
                    <w:pPr>
                      <w:ind w:firstLine="567"/>
                    </w:pPr>
                    <w:bookmarkStart w:id="4" w:name="ClientLogo"/>
                    <w:bookmarkEnd w:id="4"/>
                    <w:r>
                      <w:rPr>
                        <w:noProof/>
                      </w:rPr>
                      <w:drawing>
                        <wp:inline distT="0" distB="0" distL="0" distR="0">
                          <wp:extent cx="542925" cy="381000"/>
                          <wp:effectExtent l="0" t="0" r="9525" b="0"/>
                          <wp:docPr id="1946063917" name="Image 11" descr="Une image contenant dessin&#10;&#10;Description générée automatiquement">
                            <a:extLst xmlns:a="http://schemas.openxmlformats.org/drawingml/2006/main">
                              <a:ext uri="{FF2B5EF4-FFF2-40B4-BE49-F238E27FC236}">
                                <a16:creationId xmlns:a16="http://schemas.microsoft.com/office/drawing/2014/main" id="{CC511407-2D63-4F56-8E3E-F72E65005051}"/>
                              </a:ext>
                            </a:extLst>
                          </wp:docPr>
                          <wp:cNvGraphicFramePr/>
                          <a:graphic xmlns:a="http://schemas.openxmlformats.org/drawingml/2006/main">
                            <a:graphicData uri="http://schemas.openxmlformats.org/drawingml/2006/picture">
                              <pic:pic xmlns:pic="http://schemas.openxmlformats.org/drawingml/2006/picture">
                                <pic:nvPicPr>
                                  <pic:cNvPr id="1954708263" name="Image 11" descr="Une image contenant dessin&#10;&#10;Description générée automatiquement">
                                    <a:extLst>
                                      <a:ext uri="{FF2B5EF4-FFF2-40B4-BE49-F238E27FC236}">
                                        <a16:creationId xmlns:a16="http://schemas.microsoft.com/office/drawing/2014/main" id="{CC511407-2D63-4F56-8E3E-F72E65005051}"/>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2925" cy="381000"/>
                                  </a:xfrm>
                                  <a:prstGeom prst="rect">
                                    <a:avLst/>
                                  </a:prstGeom>
                                </pic:spPr>
                              </pic:pic>
                            </a:graphicData>
                          </a:graphic>
                        </wp:inline>
                      </w:drawing>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2pt;height:12pt" o:bullet="t">
        <v:imagedata r:id="rId1" o:title="ValidatorAgreed"/>
      </v:shape>
    </w:pict>
  </w:numPicBullet>
  <w:numPicBullet w:numPicBulletId="1">
    <w:pict>
      <v:shape id="_x0000_i1101" type="#_x0000_t75" style="width:12pt;height:12pt" o:bullet="t">
        <v:imagedata r:id="rId2" o:title="ValidatorDisagreed"/>
      </v:shape>
    </w:pict>
  </w:numPicBullet>
  <w:abstractNum w:abstractNumId="0" w15:restartNumberingAfterBreak="0">
    <w:nsid w:val="08DD36CC"/>
    <w:multiLevelType w:val="hybridMultilevel"/>
    <w:tmpl w:val="FB1ACF10"/>
    <w:lvl w:ilvl="0" w:tplc="B08A553A">
      <w:start w:val="1"/>
      <w:numFmt w:val="bullet"/>
      <w:lvlText w:val=""/>
      <w:lvlPicBulletId w:val="0"/>
      <w:lvlJc w:val="left"/>
      <w:pPr>
        <w:ind w:left="720" w:hanging="360"/>
      </w:pPr>
      <w:rPr>
        <w:rFonts w:ascii="Symbol" w:hAnsi="Symbol" w:hint="default"/>
        <w:color w:val="auto"/>
      </w:rPr>
    </w:lvl>
    <w:lvl w:ilvl="1" w:tplc="24A2A412" w:tentative="1">
      <w:start w:val="1"/>
      <w:numFmt w:val="bullet"/>
      <w:lvlText w:val="o"/>
      <w:lvlJc w:val="left"/>
      <w:pPr>
        <w:ind w:left="1440" w:hanging="360"/>
      </w:pPr>
      <w:rPr>
        <w:rFonts w:ascii="Courier New" w:hAnsi="Courier New" w:cs="Courier New" w:hint="default"/>
      </w:rPr>
    </w:lvl>
    <w:lvl w:ilvl="2" w:tplc="B856485E" w:tentative="1">
      <w:start w:val="1"/>
      <w:numFmt w:val="bullet"/>
      <w:lvlText w:val=""/>
      <w:lvlJc w:val="left"/>
      <w:pPr>
        <w:ind w:left="2160" w:hanging="360"/>
      </w:pPr>
      <w:rPr>
        <w:rFonts w:ascii="Wingdings" w:hAnsi="Wingdings" w:hint="default"/>
      </w:rPr>
    </w:lvl>
    <w:lvl w:ilvl="3" w:tplc="B3880DEE" w:tentative="1">
      <w:start w:val="1"/>
      <w:numFmt w:val="bullet"/>
      <w:lvlText w:val=""/>
      <w:lvlJc w:val="left"/>
      <w:pPr>
        <w:ind w:left="2880" w:hanging="360"/>
      </w:pPr>
      <w:rPr>
        <w:rFonts w:ascii="Symbol" w:hAnsi="Symbol" w:hint="default"/>
      </w:rPr>
    </w:lvl>
    <w:lvl w:ilvl="4" w:tplc="D67E2070" w:tentative="1">
      <w:start w:val="1"/>
      <w:numFmt w:val="bullet"/>
      <w:lvlText w:val="o"/>
      <w:lvlJc w:val="left"/>
      <w:pPr>
        <w:ind w:left="3600" w:hanging="360"/>
      </w:pPr>
      <w:rPr>
        <w:rFonts w:ascii="Courier New" w:hAnsi="Courier New" w:cs="Courier New" w:hint="default"/>
      </w:rPr>
    </w:lvl>
    <w:lvl w:ilvl="5" w:tplc="E3ACFCDC" w:tentative="1">
      <w:start w:val="1"/>
      <w:numFmt w:val="bullet"/>
      <w:lvlText w:val=""/>
      <w:lvlJc w:val="left"/>
      <w:pPr>
        <w:ind w:left="4320" w:hanging="360"/>
      </w:pPr>
      <w:rPr>
        <w:rFonts w:ascii="Wingdings" w:hAnsi="Wingdings" w:hint="default"/>
      </w:rPr>
    </w:lvl>
    <w:lvl w:ilvl="6" w:tplc="4DA07270" w:tentative="1">
      <w:start w:val="1"/>
      <w:numFmt w:val="bullet"/>
      <w:lvlText w:val=""/>
      <w:lvlJc w:val="left"/>
      <w:pPr>
        <w:ind w:left="5040" w:hanging="360"/>
      </w:pPr>
      <w:rPr>
        <w:rFonts w:ascii="Symbol" w:hAnsi="Symbol" w:hint="default"/>
      </w:rPr>
    </w:lvl>
    <w:lvl w:ilvl="7" w:tplc="A14C8CD0" w:tentative="1">
      <w:start w:val="1"/>
      <w:numFmt w:val="bullet"/>
      <w:lvlText w:val="o"/>
      <w:lvlJc w:val="left"/>
      <w:pPr>
        <w:ind w:left="5760" w:hanging="360"/>
      </w:pPr>
      <w:rPr>
        <w:rFonts w:ascii="Courier New" w:hAnsi="Courier New" w:cs="Courier New" w:hint="default"/>
      </w:rPr>
    </w:lvl>
    <w:lvl w:ilvl="8" w:tplc="87125A76" w:tentative="1">
      <w:start w:val="1"/>
      <w:numFmt w:val="bullet"/>
      <w:lvlText w:val=""/>
      <w:lvlJc w:val="left"/>
      <w:pPr>
        <w:ind w:left="6480" w:hanging="360"/>
      </w:pPr>
      <w:rPr>
        <w:rFonts w:ascii="Wingdings" w:hAnsi="Wingdings" w:hint="default"/>
      </w:rPr>
    </w:lvl>
  </w:abstractNum>
  <w:abstractNum w:abstractNumId="1" w15:restartNumberingAfterBreak="0">
    <w:nsid w:val="17E867B3"/>
    <w:multiLevelType w:val="hybridMultilevel"/>
    <w:tmpl w:val="CF0C7596"/>
    <w:lvl w:ilvl="0" w:tplc="F716C8F4">
      <w:numFmt w:val="bullet"/>
      <w:lvlText w:val="-"/>
      <w:lvlJc w:val="left"/>
      <w:pPr>
        <w:ind w:left="720" w:hanging="360"/>
      </w:pPr>
      <w:rPr>
        <w:rFonts w:ascii="Segoe UI" w:eastAsia="MS Mincho" w:hAnsi="Segoe UI" w:cs="Segoe UI" w:hint="default"/>
      </w:rPr>
    </w:lvl>
    <w:lvl w:ilvl="1" w:tplc="B7081B26" w:tentative="1">
      <w:start w:val="1"/>
      <w:numFmt w:val="bullet"/>
      <w:lvlText w:val="o"/>
      <w:lvlJc w:val="left"/>
      <w:pPr>
        <w:ind w:left="1440" w:hanging="360"/>
      </w:pPr>
      <w:rPr>
        <w:rFonts w:ascii="Courier New" w:hAnsi="Courier New" w:cs="Courier New" w:hint="default"/>
      </w:rPr>
    </w:lvl>
    <w:lvl w:ilvl="2" w:tplc="EF7E7BDC" w:tentative="1">
      <w:start w:val="1"/>
      <w:numFmt w:val="bullet"/>
      <w:lvlText w:val=""/>
      <w:lvlJc w:val="left"/>
      <w:pPr>
        <w:ind w:left="2160" w:hanging="360"/>
      </w:pPr>
      <w:rPr>
        <w:rFonts w:ascii="Wingdings" w:hAnsi="Wingdings" w:hint="default"/>
      </w:rPr>
    </w:lvl>
    <w:lvl w:ilvl="3" w:tplc="140C7E62" w:tentative="1">
      <w:start w:val="1"/>
      <w:numFmt w:val="bullet"/>
      <w:lvlText w:val=""/>
      <w:lvlJc w:val="left"/>
      <w:pPr>
        <w:ind w:left="2880" w:hanging="360"/>
      </w:pPr>
      <w:rPr>
        <w:rFonts w:ascii="Symbol" w:hAnsi="Symbol" w:hint="default"/>
      </w:rPr>
    </w:lvl>
    <w:lvl w:ilvl="4" w:tplc="DF16CAB4" w:tentative="1">
      <w:start w:val="1"/>
      <w:numFmt w:val="bullet"/>
      <w:lvlText w:val="o"/>
      <w:lvlJc w:val="left"/>
      <w:pPr>
        <w:ind w:left="3600" w:hanging="360"/>
      </w:pPr>
      <w:rPr>
        <w:rFonts w:ascii="Courier New" w:hAnsi="Courier New" w:cs="Courier New" w:hint="default"/>
      </w:rPr>
    </w:lvl>
    <w:lvl w:ilvl="5" w:tplc="FEDCE022" w:tentative="1">
      <w:start w:val="1"/>
      <w:numFmt w:val="bullet"/>
      <w:lvlText w:val=""/>
      <w:lvlJc w:val="left"/>
      <w:pPr>
        <w:ind w:left="4320" w:hanging="360"/>
      </w:pPr>
      <w:rPr>
        <w:rFonts w:ascii="Wingdings" w:hAnsi="Wingdings" w:hint="default"/>
      </w:rPr>
    </w:lvl>
    <w:lvl w:ilvl="6" w:tplc="F90CD65E" w:tentative="1">
      <w:start w:val="1"/>
      <w:numFmt w:val="bullet"/>
      <w:lvlText w:val=""/>
      <w:lvlJc w:val="left"/>
      <w:pPr>
        <w:ind w:left="5040" w:hanging="360"/>
      </w:pPr>
      <w:rPr>
        <w:rFonts w:ascii="Symbol" w:hAnsi="Symbol" w:hint="default"/>
      </w:rPr>
    </w:lvl>
    <w:lvl w:ilvl="7" w:tplc="6460489E" w:tentative="1">
      <w:start w:val="1"/>
      <w:numFmt w:val="bullet"/>
      <w:lvlText w:val="o"/>
      <w:lvlJc w:val="left"/>
      <w:pPr>
        <w:ind w:left="5760" w:hanging="360"/>
      </w:pPr>
      <w:rPr>
        <w:rFonts w:ascii="Courier New" w:hAnsi="Courier New" w:cs="Courier New" w:hint="default"/>
      </w:rPr>
    </w:lvl>
    <w:lvl w:ilvl="8" w:tplc="55E24308" w:tentative="1">
      <w:start w:val="1"/>
      <w:numFmt w:val="bullet"/>
      <w:lvlText w:val=""/>
      <w:lvlJc w:val="left"/>
      <w:pPr>
        <w:ind w:left="6480" w:hanging="360"/>
      </w:pPr>
      <w:rPr>
        <w:rFonts w:ascii="Wingdings" w:hAnsi="Wingdings" w:hint="default"/>
      </w:rPr>
    </w:lvl>
  </w:abstractNum>
  <w:abstractNum w:abstractNumId="2" w15:restartNumberingAfterBreak="0">
    <w:nsid w:val="26DA2D4A"/>
    <w:multiLevelType w:val="hybridMultilevel"/>
    <w:tmpl w:val="4BB6E512"/>
    <w:lvl w:ilvl="0" w:tplc="E8F4744C">
      <w:start w:val="1"/>
      <w:numFmt w:val="decimal"/>
      <w:lvlText w:val="%1."/>
      <w:lvlJc w:val="left"/>
      <w:pPr>
        <w:ind w:left="1038" w:hanging="360"/>
      </w:pPr>
    </w:lvl>
    <w:lvl w:ilvl="1" w:tplc="27ECEFA0" w:tentative="1">
      <w:start w:val="1"/>
      <w:numFmt w:val="lowerLetter"/>
      <w:lvlText w:val="%2."/>
      <w:lvlJc w:val="left"/>
      <w:pPr>
        <w:ind w:left="1758" w:hanging="360"/>
      </w:pPr>
    </w:lvl>
    <w:lvl w:ilvl="2" w:tplc="584CDD24" w:tentative="1">
      <w:start w:val="1"/>
      <w:numFmt w:val="lowerRoman"/>
      <w:lvlText w:val="%3."/>
      <w:lvlJc w:val="right"/>
      <w:pPr>
        <w:ind w:left="2478" w:hanging="180"/>
      </w:pPr>
    </w:lvl>
    <w:lvl w:ilvl="3" w:tplc="6E842ED4" w:tentative="1">
      <w:start w:val="1"/>
      <w:numFmt w:val="decimal"/>
      <w:lvlText w:val="%4."/>
      <w:lvlJc w:val="left"/>
      <w:pPr>
        <w:ind w:left="3198" w:hanging="360"/>
      </w:pPr>
    </w:lvl>
    <w:lvl w:ilvl="4" w:tplc="D4E87C92" w:tentative="1">
      <w:start w:val="1"/>
      <w:numFmt w:val="lowerLetter"/>
      <w:lvlText w:val="%5."/>
      <w:lvlJc w:val="left"/>
      <w:pPr>
        <w:ind w:left="3918" w:hanging="360"/>
      </w:pPr>
    </w:lvl>
    <w:lvl w:ilvl="5" w:tplc="78A6E142" w:tentative="1">
      <w:start w:val="1"/>
      <w:numFmt w:val="lowerRoman"/>
      <w:lvlText w:val="%6."/>
      <w:lvlJc w:val="right"/>
      <w:pPr>
        <w:ind w:left="4638" w:hanging="180"/>
      </w:pPr>
    </w:lvl>
    <w:lvl w:ilvl="6" w:tplc="3CBC6D7E" w:tentative="1">
      <w:start w:val="1"/>
      <w:numFmt w:val="decimal"/>
      <w:lvlText w:val="%7."/>
      <w:lvlJc w:val="left"/>
      <w:pPr>
        <w:ind w:left="5358" w:hanging="360"/>
      </w:pPr>
    </w:lvl>
    <w:lvl w:ilvl="7" w:tplc="0A7A69FE" w:tentative="1">
      <w:start w:val="1"/>
      <w:numFmt w:val="lowerLetter"/>
      <w:lvlText w:val="%8."/>
      <w:lvlJc w:val="left"/>
      <w:pPr>
        <w:ind w:left="6078" w:hanging="360"/>
      </w:pPr>
    </w:lvl>
    <w:lvl w:ilvl="8" w:tplc="9CAAACE0" w:tentative="1">
      <w:start w:val="1"/>
      <w:numFmt w:val="lowerRoman"/>
      <w:lvlText w:val="%9."/>
      <w:lvlJc w:val="right"/>
      <w:pPr>
        <w:ind w:left="6798" w:hanging="180"/>
      </w:pPr>
    </w:lvl>
  </w:abstractNum>
  <w:abstractNum w:abstractNumId="3" w15:restartNumberingAfterBreak="0">
    <w:nsid w:val="328A1917"/>
    <w:multiLevelType w:val="hybridMultilevel"/>
    <w:tmpl w:val="6AD04468"/>
    <w:lvl w:ilvl="0" w:tplc="776CD704">
      <w:start w:val="1"/>
      <w:numFmt w:val="bullet"/>
      <w:lvlText w:val="■"/>
      <w:lvlJc w:val="left"/>
      <w:pPr>
        <w:ind w:left="360" w:hanging="360"/>
      </w:pPr>
      <w:rPr>
        <w:rFonts w:ascii="Segoe UI" w:hAnsi="Segoe UI" w:hint="default"/>
        <w:color w:val="F58220" w:themeColor="accent6"/>
      </w:rPr>
    </w:lvl>
    <w:lvl w:ilvl="1" w:tplc="4FCEF57E" w:tentative="1">
      <w:start w:val="1"/>
      <w:numFmt w:val="bullet"/>
      <w:lvlText w:val="o"/>
      <w:lvlJc w:val="left"/>
      <w:pPr>
        <w:ind w:left="1080" w:hanging="360"/>
      </w:pPr>
      <w:rPr>
        <w:rFonts w:ascii="Courier New" w:hAnsi="Courier New" w:cs="Courier New" w:hint="default"/>
      </w:rPr>
    </w:lvl>
    <w:lvl w:ilvl="2" w:tplc="A40E3F7E" w:tentative="1">
      <w:start w:val="1"/>
      <w:numFmt w:val="bullet"/>
      <w:lvlText w:val=""/>
      <w:lvlJc w:val="left"/>
      <w:pPr>
        <w:ind w:left="1800" w:hanging="360"/>
      </w:pPr>
      <w:rPr>
        <w:rFonts w:ascii="Wingdings" w:hAnsi="Wingdings" w:hint="default"/>
      </w:rPr>
    </w:lvl>
    <w:lvl w:ilvl="3" w:tplc="257C6402" w:tentative="1">
      <w:start w:val="1"/>
      <w:numFmt w:val="bullet"/>
      <w:lvlText w:val=""/>
      <w:lvlJc w:val="left"/>
      <w:pPr>
        <w:ind w:left="2520" w:hanging="360"/>
      </w:pPr>
      <w:rPr>
        <w:rFonts w:ascii="Symbol" w:hAnsi="Symbol" w:hint="default"/>
      </w:rPr>
    </w:lvl>
    <w:lvl w:ilvl="4" w:tplc="37B21010" w:tentative="1">
      <w:start w:val="1"/>
      <w:numFmt w:val="bullet"/>
      <w:lvlText w:val="o"/>
      <w:lvlJc w:val="left"/>
      <w:pPr>
        <w:ind w:left="3240" w:hanging="360"/>
      </w:pPr>
      <w:rPr>
        <w:rFonts w:ascii="Courier New" w:hAnsi="Courier New" w:cs="Courier New" w:hint="default"/>
      </w:rPr>
    </w:lvl>
    <w:lvl w:ilvl="5" w:tplc="A4B679E0" w:tentative="1">
      <w:start w:val="1"/>
      <w:numFmt w:val="bullet"/>
      <w:lvlText w:val=""/>
      <w:lvlJc w:val="left"/>
      <w:pPr>
        <w:ind w:left="3960" w:hanging="360"/>
      </w:pPr>
      <w:rPr>
        <w:rFonts w:ascii="Wingdings" w:hAnsi="Wingdings" w:hint="default"/>
      </w:rPr>
    </w:lvl>
    <w:lvl w:ilvl="6" w:tplc="FF9A5F84" w:tentative="1">
      <w:start w:val="1"/>
      <w:numFmt w:val="bullet"/>
      <w:lvlText w:val=""/>
      <w:lvlJc w:val="left"/>
      <w:pPr>
        <w:ind w:left="4680" w:hanging="360"/>
      </w:pPr>
      <w:rPr>
        <w:rFonts w:ascii="Symbol" w:hAnsi="Symbol" w:hint="default"/>
      </w:rPr>
    </w:lvl>
    <w:lvl w:ilvl="7" w:tplc="B3C2D128" w:tentative="1">
      <w:start w:val="1"/>
      <w:numFmt w:val="bullet"/>
      <w:lvlText w:val="o"/>
      <w:lvlJc w:val="left"/>
      <w:pPr>
        <w:ind w:left="5400" w:hanging="360"/>
      </w:pPr>
      <w:rPr>
        <w:rFonts w:ascii="Courier New" w:hAnsi="Courier New" w:cs="Courier New" w:hint="default"/>
      </w:rPr>
    </w:lvl>
    <w:lvl w:ilvl="8" w:tplc="6D723E96" w:tentative="1">
      <w:start w:val="1"/>
      <w:numFmt w:val="bullet"/>
      <w:lvlText w:val=""/>
      <w:lvlJc w:val="left"/>
      <w:pPr>
        <w:ind w:left="6120" w:hanging="360"/>
      </w:pPr>
      <w:rPr>
        <w:rFonts w:ascii="Wingdings" w:hAnsi="Wingdings" w:hint="default"/>
      </w:rPr>
    </w:lvl>
  </w:abstractNum>
  <w:abstractNum w:abstractNumId="4" w15:restartNumberingAfterBreak="0">
    <w:nsid w:val="37D82870"/>
    <w:multiLevelType w:val="hybridMultilevel"/>
    <w:tmpl w:val="39C0F28E"/>
    <w:lvl w:ilvl="0" w:tplc="E272C652">
      <w:start w:val="1"/>
      <w:numFmt w:val="decimal"/>
      <w:lvlText w:val="%1."/>
      <w:lvlJc w:val="left"/>
      <w:pPr>
        <w:ind w:left="720" w:hanging="360"/>
      </w:pPr>
      <w:rPr>
        <w:rFonts w:hint="default"/>
        <w:b/>
        <w:i w:val="0"/>
        <w:color w:val="0070C0"/>
        <w:sz w:val="20"/>
      </w:rPr>
    </w:lvl>
    <w:lvl w:ilvl="1" w:tplc="B6EE4E1A" w:tentative="1">
      <w:start w:val="1"/>
      <w:numFmt w:val="lowerLetter"/>
      <w:lvlText w:val="%2."/>
      <w:lvlJc w:val="left"/>
      <w:pPr>
        <w:ind w:left="1440" w:hanging="360"/>
      </w:pPr>
    </w:lvl>
    <w:lvl w:ilvl="2" w:tplc="97645C4E" w:tentative="1">
      <w:start w:val="1"/>
      <w:numFmt w:val="lowerRoman"/>
      <w:lvlText w:val="%3."/>
      <w:lvlJc w:val="right"/>
      <w:pPr>
        <w:ind w:left="2160" w:hanging="180"/>
      </w:pPr>
    </w:lvl>
    <w:lvl w:ilvl="3" w:tplc="94F6181C" w:tentative="1">
      <w:start w:val="1"/>
      <w:numFmt w:val="decimal"/>
      <w:lvlText w:val="%4."/>
      <w:lvlJc w:val="left"/>
      <w:pPr>
        <w:ind w:left="2880" w:hanging="360"/>
      </w:pPr>
    </w:lvl>
    <w:lvl w:ilvl="4" w:tplc="5E4E2F82" w:tentative="1">
      <w:start w:val="1"/>
      <w:numFmt w:val="lowerLetter"/>
      <w:lvlText w:val="%5."/>
      <w:lvlJc w:val="left"/>
      <w:pPr>
        <w:ind w:left="3600" w:hanging="360"/>
      </w:pPr>
    </w:lvl>
    <w:lvl w:ilvl="5" w:tplc="F7CE367E" w:tentative="1">
      <w:start w:val="1"/>
      <w:numFmt w:val="lowerRoman"/>
      <w:lvlText w:val="%6."/>
      <w:lvlJc w:val="right"/>
      <w:pPr>
        <w:ind w:left="4320" w:hanging="180"/>
      </w:pPr>
    </w:lvl>
    <w:lvl w:ilvl="6" w:tplc="ED4E8D6E" w:tentative="1">
      <w:start w:val="1"/>
      <w:numFmt w:val="decimal"/>
      <w:lvlText w:val="%7."/>
      <w:lvlJc w:val="left"/>
      <w:pPr>
        <w:ind w:left="5040" w:hanging="360"/>
      </w:pPr>
    </w:lvl>
    <w:lvl w:ilvl="7" w:tplc="3662D67C" w:tentative="1">
      <w:start w:val="1"/>
      <w:numFmt w:val="lowerLetter"/>
      <w:lvlText w:val="%8."/>
      <w:lvlJc w:val="left"/>
      <w:pPr>
        <w:ind w:left="5760" w:hanging="360"/>
      </w:pPr>
    </w:lvl>
    <w:lvl w:ilvl="8" w:tplc="F6D4AF5A" w:tentative="1">
      <w:start w:val="1"/>
      <w:numFmt w:val="lowerRoman"/>
      <w:lvlText w:val="%9."/>
      <w:lvlJc w:val="right"/>
      <w:pPr>
        <w:ind w:left="6480" w:hanging="180"/>
      </w:pPr>
    </w:lvl>
  </w:abstractNum>
  <w:abstractNum w:abstractNumId="5" w15:restartNumberingAfterBreak="0">
    <w:nsid w:val="391A61DA"/>
    <w:multiLevelType w:val="hybridMultilevel"/>
    <w:tmpl w:val="833AEB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3CF15AA"/>
    <w:multiLevelType w:val="hybridMultilevel"/>
    <w:tmpl w:val="A2A2CBFE"/>
    <w:lvl w:ilvl="0" w:tplc="D6E22E44">
      <w:start w:val="1"/>
      <w:numFmt w:val="bullet"/>
      <w:lvlText w:val=""/>
      <w:lvlJc w:val="left"/>
      <w:pPr>
        <w:ind w:left="720" w:hanging="360"/>
      </w:pPr>
      <w:rPr>
        <w:rFonts w:ascii="Symbol" w:hAnsi="Symbol" w:hint="default"/>
        <w:b/>
        <w:i w:val="0"/>
        <w:color w:val="EEECE1" w:themeColor="background2"/>
        <w:sz w:val="20"/>
      </w:rPr>
    </w:lvl>
    <w:lvl w:ilvl="1" w:tplc="2EEEA60C" w:tentative="1">
      <w:start w:val="1"/>
      <w:numFmt w:val="lowerLetter"/>
      <w:lvlText w:val="%2."/>
      <w:lvlJc w:val="left"/>
      <w:pPr>
        <w:ind w:left="1440" w:hanging="360"/>
      </w:pPr>
    </w:lvl>
    <w:lvl w:ilvl="2" w:tplc="99C0C3F8" w:tentative="1">
      <w:start w:val="1"/>
      <w:numFmt w:val="lowerRoman"/>
      <w:lvlText w:val="%3."/>
      <w:lvlJc w:val="right"/>
      <w:pPr>
        <w:ind w:left="2160" w:hanging="180"/>
      </w:pPr>
    </w:lvl>
    <w:lvl w:ilvl="3" w:tplc="B5D651D8" w:tentative="1">
      <w:start w:val="1"/>
      <w:numFmt w:val="decimal"/>
      <w:lvlText w:val="%4."/>
      <w:lvlJc w:val="left"/>
      <w:pPr>
        <w:ind w:left="2880" w:hanging="360"/>
      </w:pPr>
    </w:lvl>
    <w:lvl w:ilvl="4" w:tplc="54EC7104" w:tentative="1">
      <w:start w:val="1"/>
      <w:numFmt w:val="lowerLetter"/>
      <w:lvlText w:val="%5."/>
      <w:lvlJc w:val="left"/>
      <w:pPr>
        <w:ind w:left="3600" w:hanging="360"/>
      </w:pPr>
    </w:lvl>
    <w:lvl w:ilvl="5" w:tplc="399471C0" w:tentative="1">
      <w:start w:val="1"/>
      <w:numFmt w:val="lowerRoman"/>
      <w:lvlText w:val="%6."/>
      <w:lvlJc w:val="right"/>
      <w:pPr>
        <w:ind w:left="4320" w:hanging="180"/>
      </w:pPr>
    </w:lvl>
    <w:lvl w:ilvl="6" w:tplc="63ECB44A" w:tentative="1">
      <w:start w:val="1"/>
      <w:numFmt w:val="decimal"/>
      <w:lvlText w:val="%7."/>
      <w:lvlJc w:val="left"/>
      <w:pPr>
        <w:ind w:left="5040" w:hanging="360"/>
      </w:pPr>
    </w:lvl>
    <w:lvl w:ilvl="7" w:tplc="24482870" w:tentative="1">
      <w:start w:val="1"/>
      <w:numFmt w:val="lowerLetter"/>
      <w:lvlText w:val="%8."/>
      <w:lvlJc w:val="left"/>
      <w:pPr>
        <w:ind w:left="5760" w:hanging="360"/>
      </w:pPr>
    </w:lvl>
    <w:lvl w:ilvl="8" w:tplc="A70268AE" w:tentative="1">
      <w:start w:val="1"/>
      <w:numFmt w:val="lowerRoman"/>
      <w:lvlText w:val="%9."/>
      <w:lvlJc w:val="right"/>
      <w:pPr>
        <w:ind w:left="6480" w:hanging="180"/>
      </w:pPr>
    </w:lvl>
  </w:abstractNum>
  <w:abstractNum w:abstractNumId="7" w15:restartNumberingAfterBreak="0">
    <w:nsid w:val="45DB29E8"/>
    <w:multiLevelType w:val="hybridMultilevel"/>
    <w:tmpl w:val="C0AE4814"/>
    <w:lvl w:ilvl="0" w:tplc="92ECE83C">
      <w:start w:val="1"/>
      <w:numFmt w:val="bullet"/>
      <w:lvlText w:val=""/>
      <w:lvlPicBulletId w:val="0"/>
      <w:lvlJc w:val="left"/>
      <w:pPr>
        <w:ind w:left="720" w:hanging="360"/>
      </w:pPr>
      <w:rPr>
        <w:rFonts w:ascii="Symbol" w:hAnsi="Symbol" w:hint="default"/>
        <w:color w:val="auto"/>
      </w:rPr>
    </w:lvl>
    <w:lvl w:ilvl="1" w:tplc="C966F49E" w:tentative="1">
      <w:start w:val="1"/>
      <w:numFmt w:val="bullet"/>
      <w:lvlText w:val="o"/>
      <w:lvlJc w:val="left"/>
      <w:pPr>
        <w:ind w:left="1440" w:hanging="360"/>
      </w:pPr>
      <w:rPr>
        <w:rFonts w:ascii="Courier New" w:hAnsi="Courier New" w:cs="Courier New" w:hint="default"/>
      </w:rPr>
    </w:lvl>
    <w:lvl w:ilvl="2" w:tplc="DAB017BC" w:tentative="1">
      <w:start w:val="1"/>
      <w:numFmt w:val="bullet"/>
      <w:lvlText w:val=""/>
      <w:lvlJc w:val="left"/>
      <w:pPr>
        <w:ind w:left="2160" w:hanging="360"/>
      </w:pPr>
      <w:rPr>
        <w:rFonts w:ascii="Wingdings" w:hAnsi="Wingdings" w:hint="default"/>
      </w:rPr>
    </w:lvl>
    <w:lvl w:ilvl="3" w:tplc="0DC2225A" w:tentative="1">
      <w:start w:val="1"/>
      <w:numFmt w:val="bullet"/>
      <w:lvlText w:val=""/>
      <w:lvlJc w:val="left"/>
      <w:pPr>
        <w:ind w:left="2880" w:hanging="360"/>
      </w:pPr>
      <w:rPr>
        <w:rFonts w:ascii="Symbol" w:hAnsi="Symbol" w:hint="default"/>
      </w:rPr>
    </w:lvl>
    <w:lvl w:ilvl="4" w:tplc="22E0301E" w:tentative="1">
      <w:start w:val="1"/>
      <w:numFmt w:val="bullet"/>
      <w:lvlText w:val="o"/>
      <w:lvlJc w:val="left"/>
      <w:pPr>
        <w:ind w:left="3600" w:hanging="360"/>
      </w:pPr>
      <w:rPr>
        <w:rFonts w:ascii="Courier New" w:hAnsi="Courier New" w:cs="Courier New" w:hint="default"/>
      </w:rPr>
    </w:lvl>
    <w:lvl w:ilvl="5" w:tplc="4170DBAE" w:tentative="1">
      <w:start w:val="1"/>
      <w:numFmt w:val="bullet"/>
      <w:lvlText w:val=""/>
      <w:lvlJc w:val="left"/>
      <w:pPr>
        <w:ind w:left="4320" w:hanging="360"/>
      </w:pPr>
      <w:rPr>
        <w:rFonts w:ascii="Wingdings" w:hAnsi="Wingdings" w:hint="default"/>
      </w:rPr>
    </w:lvl>
    <w:lvl w:ilvl="6" w:tplc="2910B908" w:tentative="1">
      <w:start w:val="1"/>
      <w:numFmt w:val="bullet"/>
      <w:lvlText w:val=""/>
      <w:lvlJc w:val="left"/>
      <w:pPr>
        <w:ind w:left="5040" w:hanging="360"/>
      </w:pPr>
      <w:rPr>
        <w:rFonts w:ascii="Symbol" w:hAnsi="Symbol" w:hint="default"/>
      </w:rPr>
    </w:lvl>
    <w:lvl w:ilvl="7" w:tplc="216EDBB6" w:tentative="1">
      <w:start w:val="1"/>
      <w:numFmt w:val="bullet"/>
      <w:lvlText w:val="o"/>
      <w:lvlJc w:val="left"/>
      <w:pPr>
        <w:ind w:left="5760" w:hanging="360"/>
      </w:pPr>
      <w:rPr>
        <w:rFonts w:ascii="Courier New" w:hAnsi="Courier New" w:cs="Courier New" w:hint="default"/>
      </w:rPr>
    </w:lvl>
    <w:lvl w:ilvl="8" w:tplc="6E32E966" w:tentative="1">
      <w:start w:val="1"/>
      <w:numFmt w:val="bullet"/>
      <w:lvlText w:val=""/>
      <w:lvlJc w:val="left"/>
      <w:pPr>
        <w:ind w:left="6480" w:hanging="360"/>
      </w:pPr>
      <w:rPr>
        <w:rFonts w:ascii="Wingdings" w:hAnsi="Wingdings" w:hint="default"/>
      </w:rPr>
    </w:lvl>
  </w:abstractNum>
  <w:abstractNum w:abstractNumId="8" w15:restartNumberingAfterBreak="0">
    <w:nsid w:val="474A3155"/>
    <w:multiLevelType w:val="hybridMultilevel"/>
    <w:tmpl w:val="6C1E4B4C"/>
    <w:lvl w:ilvl="0" w:tplc="02CCA712">
      <w:start w:val="1"/>
      <w:numFmt w:val="bullet"/>
      <w:lvlText w:val="■"/>
      <w:lvlJc w:val="left"/>
      <w:pPr>
        <w:ind w:left="360" w:hanging="360"/>
      </w:pPr>
      <w:rPr>
        <w:rFonts w:ascii="Segoe UI" w:hAnsi="Segoe UI" w:hint="default"/>
        <w:color w:val="DFEBF4"/>
      </w:rPr>
    </w:lvl>
    <w:lvl w:ilvl="1" w:tplc="FC6085B4" w:tentative="1">
      <w:start w:val="1"/>
      <w:numFmt w:val="bullet"/>
      <w:lvlText w:val="o"/>
      <w:lvlJc w:val="left"/>
      <w:pPr>
        <w:ind w:left="1080" w:hanging="360"/>
      </w:pPr>
      <w:rPr>
        <w:rFonts w:ascii="Courier New" w:hAnsi="Courier New" w:cs="Courier New" w:hint="default"/>
      </w:rPr>
    </w:lvl>
    <w:lvl w:ilvl="2" w:tplc="B3647666" w:tentative="1">
      <w:start w:val="1"/>
      <w:numFmt w:val="bullet"/>
      <w:lvlText w:val=""/>
      <w:lvlJc w:val="left"/>
      <w:pPr>
        <w:ind w:left="1800" w:hanging="360"/>
      </w:pPr>
      <w:rPr>
        <w:rFonts w:ascii="Wingdings" w:hAnsi="Wingdings" w:hint="default"/>
      </w:rPr>
    </w:lvl>
    <w:lvl w:ilvl="3" w:tplc="C728DA9A" w:tentative="1">
      <w:start w:val="1"/>
      <w:numFmt w:val="bullet"/>
      <w:lvlText w:val=""/>
      <w:lvlJc w:val="left"/>
      <w:pPr>
        <w:ind w:left="2520" w:hanging="360"/>
      </w:pPr>
      <w:rPr>
        <w:rFonts w:ascii="Symbol" w:hAnsi="Symbol" w:hint="default"/>
      </w:rPr>
    </w:lvl>
    <w:lvl w:ilvl="4" w:tplc="C9AC8800" w:tentative="1">
      <w:start w:val="1"/>
      <w:numFmt w:val="bullet"/>
      <w:lvlText w:val="o"/>
      <w:lvlJc w:val="left"/>
      <w:pPr>
        <w:ind w:left="3240" w:hanging="360"/>
      </w:pPr>
      <w:rPr>
        <w:rFonts w:ascii="Courier New" w:hAnsi="Courier New" w:cs="Courier New" w:hint="default"/>
      </w:rPr>
    </w:lvl>
    <w:lvl w:ilvl="5" w:tplc="CC205D40" w:tentative="1">
      <w:start w:val="1"/>
      <w:numFmt w:val="bullet"/>
      <w:lvlText w:val=""/>
      <w:lvlJc w:val="left"/>
      <w:pPr>
        <w:ind w:left="3960" w:hanging="360"/>
      </w:pPr>
      <w:rPr>
        <w:rFonts w:ascii="Wingdings" w:hAnsi="Wingdings" w:hint="default"/>
      </w:rPr>
    </w:lvl>
    <w:lvl w:ilvl="6" w:tplc="E0CA57CA" w:tentative="1">
      <w:start w:val="1"/>
      <w:numFmt w:val="bullet"/>
      <w:lvlText w:val=""/>
      <w:lvlJc w:val="left"/>
      <w:pPr>
        <w:ind w:left="4680" w:hanging="360"/>
      </w:pPr>
      <w:rPr>
        <w:rFonts w:ascii="Symbol" w:hAnsi="Symbol" w:hint="default"/>
      </w:rPr>
    </w:lvl>
    <w:lvl w:ilvl="7" w:tplc="5C26B29C" w:tentative="1">
      <w:start w:val="1"/>
      <w:numFmt w:val="bullet"/>
      <w:lvlText w:val="o"/>
      <w:lvlJc w:val="left"/>
      <w:pPr>
        <w:ind w:left="5400" w:hanging="360"/>
      </w:pPr>
      <w:rPr>
        <w:rFonts w:ascii="Courier New" w:hAnsi="Courier New" w:cs="Courier New" w:hint="default"/>
      </w:rPr>
    </w:lvl>
    <w:lvl w:ilvl="8" w:tplc="7CC6575A" w:tentative="1">
      <w:start w:val="1"/>
      <w:numFmt w:val="bullet"/>
      <w:lvlText w:val=""/>
      <w:lvlJc w:val="left"/>
      <w:pPr>
        <w:ind w:left="6120" w:hanging="360"/>
      </w:pPr>
      <w:rPr>
        <w:rFonts w:ascii="Wingdings" w:hAnsi="Wingdings" w:hint="default"/>
      </w:rPr>
    </w:lvl>
  </w:abstractNum>
  <w:abstractNum w:abstractNumId="9" w15:restartNumberingAfterBreak="0">
    <w:nsid w:val="47F016D7"/>
    <w:multiLevelType w:val="hybridMultilevel"/>
    <w:tmpl w:val="EFFAD52C"/>
    <w:lvl w:ilvl="0" w:tplc="D6E0EC4C">
      <w:start w:val="1"/>
      <w:numFmt w:val="bullet"/>
      <w:lvlText w:val="■"/>
      <w:lvlJc w:val="left"/>
      <w:pPr>
        <w:ind w:left="1428" w:hanging="360"/>
      </w:pPr>
      <w:rPr>
        <w:rFonts w:ascii="Segoe UI" w:hAnsi="Segoe UI" w:hint="default"/>
        <w:color w:val="DFEBF4"/>
        <w:sz w:val="14"/>
        <w:u w:color="F58220"/>
      </w:rPr>
    </w:lvl>
    <w:lvl w:ilvl="1" w:tplc="C456A778" w:tentative="1">
      <w:start w:val="1"/>
      <w:numFmt w:val="bullet"/>
      <w:lvlText w:val="o"/>
      <w:lvlJc w:val="left"/>
      <w:pPr>
        <w:ind w:left="2148" w:hanging="360"/>
      </w:pPr>
      <w:rPr>
        <w:rFonts w:ascii="Courier New" w:hAnsi="Courier New" w:cs="Courier New" w:hint="default"/>
      </w:rPr>
    </w:lvl>
    <w:lvl w:ilvl="2" w:tplc="4F280A9E" w:tentative="1">
      <w:start w:val="1"/>
      <w:numFmt w:val="bullet"/>
      <w:lvlText w:val=""/>
      <w:lvlJc w:val="left"/>
      <w:pPr>
        <w:ind w:left="2868" w:hanging="360"/>
      </w:pPr>
      <w:rPr>
        <w:rFonts w:ascii="Wingdings" w:hAnsi="Wingdings" w:hint="default"/>
      </w:rPr>
    </w:lvl>
    <w:lvl w:ilvl="3" w:tplc="A3AEDA98" w:tentative="1">
      <w:start w:val="1"/>
      <w:numFmt w:val="bullet"/>
      <w:lvlText w:val=""/>
      <w:lvlJc w:val="left"/>
      <w:pPr>
        <w:ind w:left="3588" w:hanging="360"/>
      </w:pPr>
      <w:rPr>
        <w:rFonts w:ascii="Symbol" w:hAnsi="Symbol" w:hint="default"/>
      </w:rPr>
    </w:lvl>
    <w:lvl w:ilvl="4" w:tplc="77325A36" w:tentative="1">
      <w:start w:val="1"/>
      <w:numFmt w:val="bullet"/>
      <w:lvlText w:val="o"/>
      <w:lvlJc w:val="left"/>
      <w:pPr>
        <w:ind w:left="4308" w:hanging="360"/>
      </w:pPr>
      <w:rPr>
        <w:rFonts w:ascii="Courier New" w:hAnsi="Courier New" w:cs="Courier New" w:hint="default"/>
      </w:rPr>
    </w:lvl>
    <w:lvl w:ilvl="5" w:tplc="338E41D2" w:tentative="1">
      <w:start w:val="1"/>
      <w:numFmt w:val="bullet"/>
      <w:lvlText w:val=""/>
      <w:lvlJc w:val="left"/>
      <w:pPr>
        <w:ind w:left="5028" w:hanging="360"/>
      </w:pPr>
      <w:rPr>
        <w:rFonts w:ascii="Wingdings" w:hAnsi="Wingdings" w:hint="default"/>
      </w:rPr>
    </w:lvl>
    <w:lvl w:ilvl="6" w:tplc="68D2D926" w:tentative="1">
      <w:start w:val="1"/>
      <w:numFmt w:val="bullet"/>
      <w:lvlText w:val=""/>
      <w:lvlJc w:val="left"/>
      <w:pPr>
        <w:ind w:left="5748" w:hanging="360"/>
      </w:pPr>
      <w:rPr>
        <w:rFonts w:ascii="Symbol" w:hAnsi="Symbol" w:hint="default"/>
      </w:rPr>
    </w:lvl>
    <w:lvl w:ilvl="7" w:tplc="2B84DBCA" w:tentative="1">
      <w:start w:val="1"/>
      <w:numFmt w:val="bullet"/>
      <w:lvlText w:val="o"/>
      <w:lvlJc w:val="left"/>
      <w:pPr>
        <w:ind w:left="6468" w:hanging="360"/>
      </w:pPr>
      <w:rPr>
        <w:rFonts w:ascii="Courier New" w:hAnsi="Courier New" w:cs="Courier New" w:hint="default"/>
      </w:rPr>
    </w:lvl>
    <w:lvl w:ilvl="8" w:tplc="656C7BF6" w:tentative="1">
      <w:start w:val="1"/>
      <w:numFmt w:val="bullet"/>
      <w:lvlText w:val=""/>
      <w:lvlJc w:val="left"/>
      <w:pPr>
        <w:ind w:left="7188" w:hanging="360"/>
      </w:pPr>
      <w:rPr>
        <w:rFonts w:ascii="Wingdings" w:hAnsi="Wingdings" w:hint="default"/>
      </w:rPr>
    </w:lvl>
  </w:abstractNum>
  <w:abstractNum w:abstractNumId="10" w15:restartNumberingAfterBreak="0">
    <w:nsid w:val="48005E50"/>
    <w:multiLevelType w:val="hybridMultilevel"/>
    <w:tmpl w:val="B044C67E"/>
    <w:lvl w:ilvl="0" w:tplc="4192E7C6">
      <w:start w:val="1"/>
      <w:numFmt w:val="bullet"/>
      <w:lvlText w:val="■"/>
      <w:lvlJc w:val="left"/>
      <w:pPr>
        <w:ind w:left="720" w:hanging="360"/>
      </w:pPr>
      <w:rPr>
        <w:rFonts w:ascii="Segoe UI" w:hAnsi="Segoe UI" w:hint="default"/>
        <w:b/>
        <w:i w:val="0"/>
        <w:color w:val="DFEBF4"/>
        <w:sz w:val="20"/>
      </w:rPr>
    </w:lvl>
    <w:lvl w:ilvl="1" w:tplc="44061030" w:tentative="1">
      <w:start w:val="1"/>
      <w:numFmt w:val="lowerLetter"/>
      <w:lvlText w:val="%2."/>
      <w:lvlJc w:val="left"/>
      <w:pPr>
        <w:ind w:left="1440" w:hanging="360"/>
      </w:pPr>
    </w:lvl>
    <w:lvl w:ilvl="2" w:tplc="44480F20" w:tentative="1">
      <w:start w:val="1"/>
      <w:numFmt w:val="lowerRoman"/>
      <w:lvlText w:val="%3."/>
      <w:lvlJc w:val="right"/>
      <w:pPr>
        <w:ind w:left="2160" w:hanging="180"/>
      </w:pPr>
    </w:lvl>
    <w:lvl w:ilvl="3" w:tplc="A266954A" w:tentative="1">
      <w:start w:val="1"/>
      <w:numFmt w:val="decimal"/>
      <w:lvlText w:val="%4."/>
      <w:lvlJc w:val="left"/>
      <w:pPr>
        <w:ind w:left="2880" w:hanging="360"/>
      </w:pPr>
    </w:lvl>
    <w:lvl w:ilvl="4" w:tplc="B820234C" w:tentative="1">
      <w:start w:val="1"/>
      <w:numFmt w:val="lowerLetter"/>
      <w:lvlText w:val="%5."/>
      <w:lvlJc w:val="left"/>
      <w:pPr>
        <w:ind w:left="3600" w:hanging="360"/>
      </w:pPr>
    </w:lvl>
    <w:lvl w:ilvl="5" w:tplc="94C6FD02" w:tentative="1">
      <w:start w:val="1"/>
      <w:numFmt w:val="lowerRoman"/>
      <w:lvlText w:val="%6."/>
      <w:lvlJc w:val="right"/>
      <w:pPr>
        <w:ind w:left="4320" w:hanging="180"/>
      </w:pPr>
    </w:lvl>
    <w:lvl w:ilvl="6" w:tplc="C4D010CE" w:tentative="1">
      <w:start w:val="1"/>
      <w:numFmt w:val="decimal"/>
      <w:lvlText w:val="%7."/>
      <w:lvlJc w:val="left"/>
      <w:pPr>
        <w:ind w:left="5040" w:hanging="360"/>
      </w:pPr>
    </w:lvl>
    <w:lvl w:ilvl="7" w:tplc="2892E842" w:tentative="1">
      <w:start w:val="1"/>
      <w:numFmt w:val="lowerLetter"/>
      <w:lvlText w:val="%8."/>
      <w:lvlJc w:val="left"/>
      <w:pPr>
        <w:ind w:left="5760" w:hanging="360"/>
      </w:pPr>
    </w:lvl>
    <w:lvl w:ilvl="8" w:tplc="E0C688CE" w:tentative="1">
      <w:start w:val="1"/>
      <w:numFmt w:val="lowerRoman"/>
      <w:lvlText w:val="%9."/>
      <w:lvlJc w:val="right"/>
      <w:pPr>
        <w:ind w:left="6480" w:hanging="180"/>
      </w:pPr>
    </w:lvl>
  </w:abstractNum>
  <w:abstractNum w:abstractNumId="11" w15:restartNumberingAfterBreak="0">
    <w:nsid w:val="51434BDC"/>
    <w:multiLevelType w:val="hybridMultilevel"/>
    <w:tmpl w:val="D97ADEB0"/>
    <w:lvl w:ilvl="0" w:tplc="5A6E8760">
      <w:start w:val="1"/>
      <w:numFmt w:val="bullet"/>
      <w:lvlText w:val=""/>
      <w:lvlPicBulletId w:val="1"/>
      <w:lvlJc w:val="left"/>
      <w:pPr>
        <w:ind w:left="720" w:hanging="360"/>
      </w:pPr>
      <w:rPr>
        <w:rFonts w:ascii="Symbol" w:hAnsi="Symbol" w:hint="default"/>
        <w:color w:val="auto"/>
      </w:rPr>
    </w:lvl>
    <w:lvl w:ilvl="1" w:tplc="FC503260" w:tentative="1">
      <w:start w:val="1"/>
      <w:numFmt w:val="bullet"/>
      <w:lvlText w:val="o"/>
      <w:lvlJc w:val="left"/>
      <w:pPr>
        <w:ind w:left="1440" w:hanging="360"/>
      </w:pPr>
      <w:rPr>
        <w:rFonts w:ascii="Courier New" w:hAnsi="Courier New" w:cs="Courier New" w:hint="default"/>
      </w:rPr>
    </w:lvl>
    <w:lvl w:ilvl="2" w:tplc="F81016FA" w:tentative="1">
      <w:start w:val="1"/>
      <w:numFmt w:val="bullet"/>
      <w:lvlText w:val=""/>
      <w:lvlJc w:val="left"/>
      <w:pPr>
        <w:ind w:left="2160" w:hanging="360"/>
      </w:pPr>
      <w:rPr>
        <w:rFonts w:ascii="Wingdings" w:hAnsi="Wingdings" w:hint="default"/>
      </w:rPr>
    </w:lvl>
    <w:lvl w:ilvl="3" w:tplc="BDCE1976" w:tentative="1">
      <w:start w:val="1"/>
      <w:numFmt w:val="bullet"/>
      <w:lvlText w:val=""/>
      <w:lvlJc w:val="left"/>
      <w:pPr>
        <w:ind w:left="2880" w:hanging="360"/>
      </w:pPr>
      <w:rPr>
        <w:rFonts w:ascii="Symbol" w:hAnsi="Symbol" w:hint="default"/>
      </w:rPr>
    </w:lvl>
    <w:lvl w:ilvl="4" w:tplc="12C67722" w:tentative="1">
      <w:start w:val="1"/>
      <w:numFmt w:val="bullet"/>
      <w:lvlText w:val="o"/>
      <w:lvlJc w:val="left"/>
      <w:pPr>
        <w:ind w:left="3600" w:hanging="360"/>
      </w:pPr>
      <w:rPr>
        <w:rFonts w:ascii="Courier New" w:hAnsi="Courier New" w:cs="Courier New" w:hint="default"/>
      </w:rPr>
    </w:lvl>
    <w:lvl w:ilvl="5" w:tplc="B5CA7DC6" w:tentative="1">
      <w:start w:val="1"/>
      <w:numFmt w:val="bullet"/>
      <w:lvlText w:val=""/>
      <w:lvlJc w:val="left"/>
      <w:pPr>
        <w:ind w:left="4320" w:hanging="360"/>
      </w:pPr>
      <w:rPr>
        <w:rFonts w:ascii="Wingdings" w:hAnsi="Wingdings" w:hint="default"/>
      </w:rPr>
    </w:lvl>
    <w:lvl w:ilvl="6" w:tplc="A1000C2C" w:tentative="1">
      <w:start w:val="1"/>
      <w:numFmt w:val="bullet"/>
      <w:lvlText w:val=""/>
      <w:lvlJc w:val="left"/>
      <w:pPr>
        <w:ind w:left="5040" w:hanging="360"/>
      </w:pPr>
      <w:rPr>
        <w:rFonts w:ascii="Symbol" w:hAnsi="Symbol" w:hint="default"/>
      </w:rPr>
    </w:lvl>
    <w:lvl w:ilvl="7" w:tplc="50F42698" w:tentative="1">
      <w:start w:val="1"/>
      <w:numFmt w:val="bullet"/>
      <w:lvlText w:val="o"/>
      <w:lvlJc w:val="left"/>
      <w:pPr>
        <w:ind w:left="5760" w:hanging="360"/>
      </w:pPr>
      <w:rPr>
        <w:rFonts w:ascii="Courier New" w:hAnsi="Courier New" w:cs="Courier New" w:hint="default"/>
      </w:rPr>
    </w:lvl>
    <w:lvl w:ilvl="8" w:tplc="F0E40394" w:tentative="1">
      <w:start w:val="1"/>
      <w:numFmt w:val="bullet"/>
      <w:lvlText w:val=""/>
      <w:lvlJc w:val="left"/>
      <w:pPr>
        <w:ind w:left="6480" w:hanging="360"/>
      </w:pPr>
      <w:rPr>
        <w:rFonts w:ascii="Wingdings" w:hAnsi="Wingdings" w:hint="default"/>
      </w:rPr>
    </w:lvl>
  </w:abstractNum>
  <w:abstractNum w:abstractNumId="12" w15:restartNumberingAfterBreak="0">
    <w:nsid w:val="52E71D90"/>
    <w:multiLevelType w:val="hybridMultilevel"/>
    <w:tmpl w:val="32D0CE30"/>
    <w:lvl w:ilvl="0" w:tplc="EE803CDC">
      <w:numFmt w:val="bullet"/>
      <w:lvlText w:val="-"/>
      <w:lvlJc w:val="left"/>
      <w:pPr>
        <w:ind w:left="720" w:hanging="360"/>
      </w:pPr>
      <w:rPr>
        <w:rFonts w:ascii="Segoe UI" w:eastAsia="MS Mincho" w:hAnsi="Segoe UI"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C810EB8"/>
    <w:multiLevelType w:val="hybridMultilevel"/>
    <w:tmpl w:val="6E04331A"/>
    <w:lvl w:ilvl="0" w:tplc="7E78441C">
      <w:start w:val="1"/>
      <w:numFmt w:val="decimal"/>
      <w:lvlText w:val="%1."/>
      <w:lvlJc w:val="left"/>
      <w:pPr>
        <w:ind w:left="360" w:hanging="360"/>
      </w:pPr>
      <w:rPr>
        <w:rFonts w:hint="default"/>
        <w:b/>
        <w:i w:val="0"/>
        <w:color w:val="ED1C24" w:themeColor="accent2"/>
      </w:rPr>
    </w:lvl>
    <w:lvl w:ilvl="1" w:tplc="49828D66" w:tentative="1">
      <w:start w:val="1"/>
      <w:numFmt w:val="bullet"/>
      <w:lvlText w:val="o"/>
      <w:lvlJc w:val="left"/>
      <w:pPr>
        <w:ind w:left="1080" w:hanging="360"/>
      </w:pPr>
      <w:rPr>
        <w:rFonts w:ascii="Courier New" w:hAnsi="Courier New" w:cs="Courier New" w:hint="default"/>
      </w:rPr>
    </w:lvl>
    <w:lvl w:ilvl="2" w:tplc="194CD1FA" w:tentative="1">
      <w:start w:val="1"/>
      <w:numFmt w:val="bullet"/>
      <w:lvlText w:val=""/>
      <w:lvlJc w:val="left"/>
      <w:pPr>
        <w:ind w:left="1800" w:hanging="360"/>
      </w:pPr>
      <w:rPr>
        <w:rFonts w:ascii="Wingdings" w:hAnsi="Wingdings" w:hint="default"/>
      </w:rPr>
    </w:lvl>
    <w:lvl w:ilvl="3" w:tplc="19F06F90" w:tentative="1">
      <w:start w:val="1"/>
      <w:numFmt w:val="bullet"/>
      <w:lvlText w:val=""/>
      <w:lvlJc w:val="left"/>
      <w:pPr>
        <w:ind w:left="2520" w:hanging="360"/>
      </w:pPr>
      <w:rPr>
        <w:rFonts w:ascii="Symbol" w:hAnsi="Symbol" w:hint="default"/>
      </w:rPr>
    </w:lvl>
    <w:lvl w:ilvl="4" w:tplc="6EBCC312" w:tentative="1">
      <w:start w:val="1"/>
      <w:numFmt w:val="bullet"/>
      <w:lvlText w:val="o"/>
      <w:lvlJc w:val="left"/>
      <w:pPr>
        <w:ind w:left="3240" w:hanging="360"/>
      </w:pPr>
      <w:rPr>
        <w:rFonts w:ascii="Courier New" w:hAnsi="Courier New" w:cs="Courier New" w:hint="default"/>
      </w:rPr>
    </w:lvl>
    <w:lvl w:ilvl="5" w:tplc="42481B8C" w:tentative="1">
      <w:start w:val="1"/>
      <w:numFmt w:val="bullet"/>
      <w:lvlText w:val=""/>
      <w:lvlJc w:val="left"/>
      <w:pPr>
        <w:ind w:left="3960" w:hanging="360"/>
      </w:pPr>
      <w:rPr>
        <w:rFonts w:ascii="Wingdings" w:hAnsi="Wingdings" w:hint="default"/>
      </w:rPr>
    </w:lvl>
    <w:lvl w:ilvl="6" w:tplc="44A4BF06" w:tentative="1">
      <w:start w:val="1"/>
      <w:numFmt w:val="bullet"/>
      <w:lvlText w:val=""/>
      <w:lvlJc w:val="left"/>
      <w:pPr>
        <w:ind w:left="4680" w:hanging="360"/>
      </w:pPr>
      <w:rPr>
        <w:rFonts w:ascii="Symbol" w:hAnsi="Symbol" w:hint="default"/>
      </w:rPr>
    </w:lvl>
    <w:lvl w:ilvl="7" w:tplc="BC1E4F34" w:tentative="1">
      <w:start w:val="1"/>
      <w:numFmt w:val="bullet"/>
      <w:lvlText w:val="o"/>
      <w:lvlJc w:val="left"/>
      <w:pPr>
        <w:ind w:left="5400" w:hanging="360"/>
      </w:pPr>
      <w:rPr>
        <w:rFonts w:ascii="Courier New" w:hAnsi="Courier New" w:cs="Courier New" w:hint="default"/>
      </w:rPr>
    </w:lvl>
    <w:lvl w:ilvl="8" w:tplc="0C740080" w:tentative="1">
      <w:start w:val="1"/>
      <w:numFmt w:val="bullet"/>
      <w:lvlText w:val=""/>
      <w:lvlJc w:val="left"/>
      <w:pPr>
        <w:ind w:left="6120" w:hanging="360"/>
      </w:pPr>
      <w:rPr>
        <w:rFonts w:ascii="Wingdings" w:hAnsi="Wingdings" w:hint="default"/>
      </w:rPr>
    </w:lvl>
  </w:abstractNum>
  <w:abstractNum w:abstractNumId="14" w15:restartNumberingAfterBreak="0">
    <w:nsid w:val="6AC67BE0"/>
    <w:multiLevelType w:val="hybridMultilevel"/>
    <w:tmpl w:val="166C6A9E"/>
    <w:lvl w:ilvl="0" w:tplc="1262AECA">
      <w:start w:val="1"/>
      <w:numFmt w:val="bullet"/>
      <w:lvlText w:val=""/>
      <w:lvlPicBulletId w:val="1"/>
      <w:lvlJc w:val="left"/>
      <w:pPr>
        <w:ind w:left="720" w:hanging="360"/>
      </w:pPr>
      <w:rPr>
        <w:rFonts w:ascii="Symbol" w:hAnsi="Symbol" w:hint="default"/>
        <w:color w:val="auto"/>
      </w:rPr>
    </w:lvl>
    <w:lvl w:ilvl="1" w:tplc="E600124C" w:tentative="1">
      <w:start w:val="1"/>
      <w:numFmt w:val="bullet"/>
      <w:lvlText w:val="o"/>
      <w:lvlJc w:val="left"/>
      <w:pPr>
        <w:ind w:left="1440" w:hanging="360"/>
      </w:pPr>
      <w:rPr>
        <w:rFonts w:ascii="Courier New" w:hAnsi="Courier New" w:cs="Courier New" w:hint="default"/>
      </w:rPr>
    </w:lvl>
    <w:lvl w:ilvl="2" w:tplc="3DAAEF44" w:tentative="1">
      <w:start w:val="1"/>
      <w:numFmt w:val="bullet"/>
      <w:lvlText w:val=""/>
      <w:lvlJc w:val="left"/>
      <w:pPr>
        <w:ind w:left="2160" w:hanging="360"/>
      </w:pPr>
      <w:rPr>
        <w:rFonts w:ascii="Wingdings" w:hAnsi="Wingdings" w:hint="default"/>
      </w:rPr>
    </w:lvl>
    <w:lvl w:ilvl="3" w:tplc="B4B8A540" w:tentative="1">
      <w:start w:val="1"/>
      <w:numFmt w:val="bullet"/>
      <w:lvlText w:val=""/>
      <w:lvlJc w:val="left"/>
      <w:pPr>
        <w:ind w:left="2880" w:hanging="360"/>
      </w:pPr>
      <w:rPr>
        <w:rFonts w:ascii="Symbol" w:hAnsi="Symbol" w:hint="default"/>
      </w:rPr>
    </w:lvl>
    <w:lvl w:ilvl="4" w:tplc="FD728842" w:tentative="1">
      <w:start w:val="1"/>
      <w:numFmt w:val="bullet"/>
      <w:lvlText w:val="o"/>
      <w:lvlJc w:val="left"/>
      <w:pPr>
        <w:ind w:left="3600" w:hanging="360"/>
      </w:pPr>
      <w:rPr>
        <w:rFonts w:ascii="Courier New" w:hAnsi="Courier New" w:cs="Courier New" w:hint="default"/>
      </w:rPr>
    </w:lvl>
    <w:lvl w:ilvl="5" w:tplc="B8FC52D8" w:tentative="1">
      <w:start w:val="1"/>
      <w:numFmt w:val="bullet"/>
      <w:lvlText w:val=""/>
      <w:lvlJc w:val="left"/>
      <w:pPr>
        <w:ind w:left="4320" w:hanging="360"/>
      </w:pPr>
      <w:rPr>
        <w:rFonts w:ascii="Wingdings" w:hAnsi="Wingdings" w:hint="default"/>
      </w:rPr>
    </w:lvl>
    <w:lvl w:ilvl="6" w:tplc="B7AA86D8" w:tentative="1">
      <w:start w:val="1"/>
      <w:numFmt w:val="bullet"/>
      <w:lvlText w:val=""/>
      <w:lvlJc w:val="left"/>
      <w:pPr>
        <w:ind w:left="5040" w:hanging="360"/>
      </w:pPr>
      <w:rPr>
        <w:rFonts w:ascii="Symbol" w:hAnsi="Symbol" w:hint="default"/>
      </w:rPr>
    </w:lvl>
    <w:lvl w:ilvl="7" w:tplc="7F681546" w:tentative="1">
      <w:start w:val="1"/>
      <w:numFmt w:val="bullet"/>
      <w:lvlText w:val="o"/>
      <w:lvlJc w:val="left"/>
      <w:pPr>
        <w:ind w:left="5760" w:hanging="360"/>
      </w:pPr>
      <w:rPr>
        <w:rFonts w:ascii="Courier New" w:hAnsi="Courier New" w:cs="Courier New" w:hint="default"/>
      </w:rPr>
    </w:lvl>
    <w:lvl w:ilvl="8" w:tplc="8836F1E0" w:tentative="1">
      <w:start w:val="1"/>
      <w:numFmt w:val="bullet"/>
      <w:lvlText w:val=""/>
      <w:lvlJc w:val="left"/>
      <w:pPr>
        <w:ind w:left="6480" w:hanging="360"/>
      </w:pPr>
      <w:rPr>
        <w:rFonts w:ascii="Wingdings" w:hAnsi="Wingdings" w:hint="default"/>
      </w:rPr>
    </w:lvl>
  </w:abstractNum>
  <w:abstractNum w:abstractNumId="15" w15:restartNumberingAfterBreak="0">
    <w:nsid w:val="6FDB6A83"/>
    <w:multiLevelType w:val="hybridMultilevel"/>
    <w:tmpl w:val="A66E52AC"/>
    <w:lvl w:ilvl="0" w:tplc="6734AAFC">
      <w:numFmt w:val="bullet"/>
      <w:lvlText w:val="-"/>
      <w:lvlJc w:val="left"/>
      <w:pPr>
        <w:ind w:left="720" w:hanging="360"/>
      </w:pPr>
      <w:rPr>
        <w:rFonts w:ascii="Segoe UI" w:eastAsia="MS Mincho" w:hAnsi="Segoe UI" w:cs="Segoe UI" w:hint="default"/>
      </w:rPr>
    </w:lvl>
    <w:lvl w:ilvl="1" w:tplc="2A4ACC40" w:tentative="1">
      <w:start w:val="1"/>
      <w:numFmt w:val="bullet"/>
      <w:lvlText w:val="o"/>
      <w:lvlJc w:val="left"/>
      <w:pPr>
        <w:ind w:left="1440" w:hanging="360"/>
      </w:pPr>
      <w:rPr>
        <w:rFonts w:ascii="Courier New" w:hAnsi="Courier New" w:cs="Courier New" w:hint="default"/>
      </w:rPr>
    </w:lvl>
    <w:lvl w:ilvl="2" w:tplc="44909F74" w:tentative="1">
      <w:start w:val="1"/>
      <w:numFmt w:val="bullet"/>
      <w:lvlText w:val=""/>
      <w:lvlJc w:val="left"/>
      <w:pPr>
        <w:ind w:left="2160" w:hanging="360"/>
      </w:pPr>
      <w:rPr>
        <w:rFonts w:ascii="Wingdings" w:hAnsi="Wingdings" w:hint="default"/>
      </w:rPr>
    </w:lvl>
    <w:lvl w:ilvl="3" w:tplc="B17C7CEA" w:tentative="1">
      <w:start w:val="1"/>
      <w:numFmt w:val="bullet"/>
      <w:lvlText w:val=""/>
      <w:lvlJc w:val="left"/>
      <w:pPr>
        <w:ind w:left="2880" w:hanging="360"/>
      </w:pPr>
      <w:rPr>
        <w:rFonts w:ascii="Symbol" w:hAnsi="Symbol" w:hint="default"/>
      </w:rPr>
    </w:lvl>
    <w:lvl w:ilvl="4" w:tplc="A63E402C" w:tentative="1">
      <w:start w:val="1"/>
      <w:numFmt w:val="bullet"/>
      <w:lvlText w:val="o"/>
      <w:lvlJc w:val="left"/>
      <w:pPr>
        <w:ind w:left="3600" w:hanging="360"/>
      </w:pPr>
      <w:rPr>
        <w:rFonts w:ascii="Courier New" w:hAnsi="Courier New" w:cs="Courier New" w:hint="default"/>
      </w:rPr>
    </w:lvl>
    <w:lvl w:ilvl="5" w:tplc="33DCDD14" w:tentative="1">
      <w:start w:val="1"/>
      <w:numFmt w:val="bullet"/>
      <w:lvlText w:val=""/>
      <w:lvlJc w:val="left"/>
      <w:pPr>
        <w:ind w:left="4320" w:hanging="360"/>
      </w:pPr>
      <w:rPr>
        <w:rFonts w:ascii="Wingdings" w:hAnsi="Wingdings" w:hint="default"/>
      </w:rPr>
    </w:lvl>
    <w:lvl w:ilvl="6" w:tplc="CCF21F80" w:tentative="1">
      <w:start w:val="1"/>
      <w:numFmt w:val="bullet"/>
      <w:lvlText w:val=""/>
      <w:lvlJc w:val="left"/>
      <w:pPr>
        <w:ind w:left="5040" w:hanging="360"/>
      </w:pPr>
      <w:rPr>
        <w:rFonts w:ascii="Symbol" w:hAnsi="Symbol" w:hint="default"/>
      </w:rPr>
    </w:lvl>
    <w:lvl w:ilvl="7" w:tplc="DE061498" w:tentative="1">
      <w:start w:val="1"/>
      <w:numFmt w:val="bullet"/>
      <w:lvlText w:val="o"/>
      <w:lvlJc w:val="left"/>
      <w:pPr>
        <w:ind w:left="5760" w:hanging="360"/>
      </w:pPr>
      <w:rPr>
        <w:rFonts w:ascii="Courier New" w:hAnsi="Courier New" w:cs="Courier New" w:hint="default"/>
      </w:rPr>
    </w:lvl>
    <w:lvl w:ilvl="8" w:tplc="82BE13B0"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5"/>
  </w:num>
  <w:num w:numId="5">
    <w:abstractNumId w:val="1"/>
  </w:num>
  <w:num w:numId="6">
    <w:abstractNumId w:val="7"/>
  </w:num>
  <w:num w:numId="7">
    <w:abstractNumId w:val="11"/>
  </w:num>
  <w:num w:numId="8">
    <w:abstractNumId w:val="0"/>
  </w:num>
  <w:num w:numId="9">
    <w:abstractNumId w:val="14"/>
  </w:num>
  <w:num w:numId="10">
    <w:abstractNumId w:val="9"/>
  </w:num>
  <w:num w:numId="11">
    <w:abstractNumId w:val="4"/>
  </w:num>
  <w:num w:numId="12">
    <w:abstractNumId w:val="2"/>
  </w:num>
  <w:num w:numId="13">
    <w:abstractNumId w:val="6"/>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46"/>
    <w:rsid w:val="00005006"/>
    <w:rsid w:val="00010600"/>
    <w:rsid w:val="0001072A"/>
    <w:rsid w:val="000160A3"/>
    <w:rsid w:val="00021639"/>
    <w:rsid w:val="000243FB"/>
    <w:rsid w:val="0003420B"/>
    <w:rsid w:val="00042750"/>
    <w:rsid w:val="0004344D"/>
    <w:rsid w:val="0004790F"/>
    <w:rsid w:val="0005110E"/>
    <w:rsid w:val="00056E68"/>
    <w:rsid w:val="000603F3"/>
    <w:rsid w:val="0006230C"/>
    <w:rsid w:val="000667D1"/>
    <w:rsid w:val="000716BD"/>
    <w:rsid w:val="00071751"/>
    <w:rsid w:val="000833A4"/>
    <w:rsid w:val="00085765"/>
    <w:rsid w:val="0008725A"/>
    <w:rsid w:val="000902B0"/>
    <w:rsid w:val="00090BE4"/>
    <w:rsid w:val="000A1BEE"/>
    <w:rsid w:val="000B79A0"/>
    <w:rsid w:val="000C53BF"/>
    <w:rsid w:val="000D06ED"/>
    <w:rsid w:val="000D31AF"/>
    <w:rsid w:val="000D6102"/>
    <w:rsid w:val="000D6AC8"/>
    <w:rsid w:val="000D7F7F"/>
    <w:rsid w:val="000E1499"/>
    <w:rsid w:val="000E14A5"/>
    <w:rsid w:val="000E364D"/>
    <w:rsid w:val="000F45E6"/>
    <w:rsid w:val="001016B5"/>
    <w:rsid w:val="00101C0B"/>
    <w:rsid w:val="00102D84"/>
    <w:rsid w:val="00107E7C"/>
    <w:rsid w:val="00120945"/>
    <w:rsid w:val="00124CC7"/>
    <w:rsid w:val="0013428B"/>
    <w:rsid w:val="0015142A"/>
    <w:rsid w:val="00151933"/>
    <w:rsid w:val="00153CB4"/>
    <w:rsid w:val="00155D21"/>
    <w:rsid w:val="00163457"/>
    <w:rsid w:val="00163504"/>
    <w:rsid w:val="00163A59"/>
    <w:rsid w:val="00170784"/>
    <w:rsid w:val="0017323C"/>
    <w:rsid w:val="00176E0E"/>
    <w:rsid w:val="001772F0"/>
    <w:rsid w:val="0019188A"/>
    <w:rsid w:val="0019462F"/>
    <w:rsid w:val="00195817"/>
    <w:rsid w:val="001A5513"/>
    <w:rsid w:val="001C50A0"/>
    <w:rsid w:val="001C5B54"/>
    <w:rsid w:val="001C6594"/>
    <w:rsid w:val="001D4A6D"/>
    <w:rsid w:val="001D57E8"/>
    <w:rsid w:val="0020037F"/>
    <w:rsid w:val="002032B8"/>
    <w:rsid w:val="0020404C"/>
    <w:rsid w:val="00204C88"/>
    <w:rsid w:val="002055AB"/>
    <w:rsid w:val="00205978"/>
    <w:rsid w:val="00215EE7"/>
    <w:rsid w:val="00216562"/>
    <w:rsid w:val="0022185B"/>
    <w:rsid w:val="00224DB8"/>
    <w:rsid w:val="002274BC"/>
    <w:rsid w:val="002321B1"/>
    <w:rsid w:val="00240B7F"/>
    <w:rsid w:val="002638F7"/>
    <w:rsid w:val="0026786C"/>
    <w:rsid w:val="0027107C"/>
    <w:rsid w:val="002736F2"/>
    <w:rsid w:val="00277973"/>
    <w:rsid w:val="0028394D"/>
    <w:rsid w:val="002845F3"/>
    <w:rsid w:val="00285EFB"/>
    <w:rsid w:val="00286F31"/>
    <w:rsid w:val="002915CB"/>
    <w:rsid w:val="002954B4"/>
    <w:rsid w:val="0029570C"/>
    <w:rsid w:val="00295918"/>
    <w:rsid w:val="00295979"/>
    <w:rsid w:val="00295C6A"/>
    <w:rsid w:val="002B18C0"/>
    <w:rsid w:val="002B3122"/>
    <w:rsid w:val="002B5786"/>
    <w:rsid w:val="002B68C5"/>
    <w:rsid w:val="002E1DC0"/>
    <w:rsid w:val="002E5BF2"/>
    <w:rsid w:val="002F012E"/>
    <w:rsid w:val="002F1001"/>
    <w:rsid w:val="002F5072"/>
    <w:rsid w:val="0030310E"/>
    <w:rsid w:val="00305805"/>
    <w:rsid w:val="00315E64"/>
    <w:rsid w:val="0032111B"/>
    <w:rsid w:val="00323407"/>
    <w:rsid w:val="00324E58"/>
    <w:rsid w:val="0033070A"/>
    <w:rsid w:val="00330E97"/>
    <w:rsid w:val="00334B02"/>
    <w:rsid w:val="003457EB"/>
    <w:rsid w:val="00345CCC"/>
    <w:rsid w:val="003560CB"/>
    <w:rsid w:val="00361701"/>
    <w:rsid w:val="003652A8"/>
    <w:rsid w:val="003655D0"/>
    <w:rsid w:val="00372774"/>
    <w:rsid w:val="00375B35"/>
    <w:rsid w:val="00380FA2"/>
    <w:rsid w:val="003822AD"/>
    <w:rsid w:val="0038561C"/>
    <w:rsid w:val="00385A08"/>
    <w:rsid w:val="00385D47"/>
    <w:rsid w:val="003900FC"/>
    <w:rsid w:val="003A00BF"/>
    <w:rsid w:val="003A74E6"/>
    <w:rsid w:val="003B6752"/>
    <w:rsid w:val="003C09FB"/>
    <w:rsid w:val="003C1AA2"/>
    <w:rsid w:val="003C4C25"/>
    <w:rsid w:val="003C7BEA"/>
    <w:rsid w:val="003D004A"/>
    <w:rsid w:val="003D4260"/>
    <w:rsid w:val="003D7B4C"/>
    <w:rsid w:val="003D7B76"/>
    <w:rsid w:val="003E5A52"/>
    <w:rsid w:val="003E7BB0"/>
    <w:rsid w:val="003F3E5E"/>
    <w:rsid w:val="003F6E89"/>
    <w:rsid w:val="0040186C"/>
    <w:rsid w:val="00404F4D"/>
    <w:rsid w:val="00406BA3"/>
    <w:rsid w:val="0041312C"/>
    <w:rsid w:val="00413927"/>
    <w:rsid w:val="00424D94"/>
    <w:rsid w:val="0043130F"/>
    <w:rsid w:val="00434EDB"/>
    <w:rsid w:val="00435130"/>
    <w:rsid w:val="004358A4"/>
    <w:rsid w:val="00436037"/>
    <w:rsid w:val="004419BF"/>
    <w:rsid w:val="0045708A"/>
    <w:rsid w:val="0046044B"/>
    <w:rsid w:val="00463B2B"/>
    <w:rsid w:val="004654DD"/>
    <w:rsid w:val="004706B3"/>
    <w:rsid w:val="00480684"/>
    <w:rsid w:val="00480728"/>
    <w:rsid w:val="004834D0"/>
    <w:rsid w:val="00483F4E"/>
    <w:rsid w:val="004865E1"/>
    <w:rsid w:val="004956B0"/>
    <w:rsid w:val="004A23DC"/>
    <w:rsid w:val="004A33FF"/>
    <w:rsid w:val="004A6578"/>
    <w:rsid w:val="004B0DA3"/>
    <w:rsid w:val="004C0C96"/>
    <w:rsid w:val="004C499D"/>
    <w:rsid w:val="004C4F5F"/>
    <w:rsid w:val="004C5765"/>
    <w:rsid w:val="004D2339"/>
    <w:rsid w:val="004D7107"/>
    <w:rsid w:val="004F0BE1"/>
    <w:rsid w:val="004F60A9"/>
    <w:rsid w:val="00501579"/>
    <w:rsid w:val="00504426"/>
    <w:rsid w:val="005057FC"/>
    <w:rsid w:val="00507477"/>
    <w:rsid w:val="005152F7"/>
    <w:rsid w:val="005159D4"/>
    <w:rsid w:val="0052263F"/>
    <w:rsid w:val="0052264C"/>
    <w:rsid w:val="00522BFF"/>
    <w:rsid w:val="00522F54"/>
    <w:rsid w:val="00526EC6"/>
    <w:rsid w:val="00542CA4"/>
    <w:rsid w:val="00542D00"/>
    <w:rsid w:val="00545F1B"/>
    <w:rsid w:val="00551973"/>
    <w:rsid w:val="005550A3"/>
    <w:rsid w:val="0055725C"/>
    <w:rsid w:val="00557690"/>
    <w:rsid w:val="00561628"/>
    <w:rsid w:val="0056606F"/>
    <w:rsid w:val="00580348"/>
    <w:rsid w:val="00580D29"/>
    <w:rsid w:val="005819A5"/>
    <w:rsid w:val="005838F2"/>
    <w:rsid w:val="00584CC3"/>
    <w:rsid w:val="00593688"/>
    <w:rsid w:val="005A09E8"/>
    <w:rsid w:val="005A543C"/>
    <w:rsid w:val="005A660F"/>
    <w:rsid w:val="005C018F"/>
    <w:rsid w:val="005C4285"/>
    <w:rsid w:val="005C74B0"/>
    <w:rsid w:val="005D025F"/>
    <w:rsid w:val="005D261F"/>
    <w:rsid w:val="005D6EDC"/>
    <w:rsid w:val="005E002C"/>
    <w:rsid w:val="005E380F"/>
    <w:rsid w:val="005E7C40"/>
    <w:rsid w:val="005E7D68"/>
    <w:rsid w:val="005F09EE"/>
    <w:rsid w:val="005F2C86"/>
    <w:rsid w:val="005F4B6C"/>
    <w:rsid w:val="00602050"/>
    <w:rsid w:val="006048BD"/>
    <w:rsid w:val="00607135"/>
    <w:rsid w:val="006072D8"/>
    <w:rsid w:val="00610534"/>
    <w:rsid w:val="00614523"/>
    <w:rsid w:val="0061633E"/>
    <w:rsid w:val="00623EB9"/>
    <w:rsid w:val="006332BE"/>
    <w:rsid w:val="00642DF5"/>
    <w:rsid w:val="00651D6B"/>
    <w:rsid w:val="006566D9"/>
    <w:rsid w:val="00660BD5"/>
    <w:rsid w:val="00661AE0"/>
    <w:rsid w:val="006626A4"/>
    <w:rsid w:val="006644D5"/>
    <w:rsid w:val="00665A66"/>
    <w:rsid w:val="00674FB5"/>
    <w:rsid w:val="00680353"/>
    <w:rsid w:val="0068050F"/>
    <w:rsid w:val="0068244D"/>
    <w:rsid w:val="006839C8"/>
    <w:rsid w:val="006867F5"/>
    <w:rsid w:val="00692B23"/>
    <w:rsid w:val="006A102B"/>
    <w:rsid w:val="006A6733"/>
    <w:rsid w:val="006B03AD"/>
    <w:rsid w:val="006D03DE"/>
    <w:rsid w:val="006D38A9"/>
    <w:rsid w:val="006D57E9"/>
    <w:rsid w:val="006D6D6C"/>
    <w:rsid w:val="006E0B99"/>
    <w:rsid w:val="006E123D"/>
    <w:rsid w:val="006E621C"/>
    <w:rsid w:val="006F0B2E"/>
    <w:rsid w:val="006F4FB5"/>
    <w:rsid w:val="006F7D45"/>
    <w:rsid w:val="00704AB1"/>
    <w:rsid w:val="00706912"/>
    <w:rsid w:val="00710F56"/>
    <w:rsid w:val="007111AC"/>
    <w:rsid w:val="00717EA6"/>
    <w:rsid w:val="0072212C"/>
    <w:rsid w:val="00723D09"/>
    <w:rsid w:val="00730AB5"/>
    <w:rsid w:val="00731592"/>
    <w:rsid w:val="00734F68"/>
    <w:rsid w:val="00746760"/>
    <w:rsid w:val="00747C3A"/>
    <w:rsid w:val="00750B0D"/>
    <w:rsid w:val="00752AD8"/>
    <w:rsid w:val="007634BC"/>
    <w:rsid w:val="00765768"/>
    <w:rsid w:val="00770206"/>
    <w:rsid w:val="007749A7"/>
    <w:rsid w:val="007765AF"/>
    <w:rsid w:val="00781DA2"/>
    <w:rsid w:val="00783CC8"/>
    <w:rsid w:val="007875BA"/>
    <w:rsid w:val="0079321B"/>
    <w:rsid w:val="0079556D"/>
    <w:rsid w:val="00795B5E"/>
    <w:rsid w:val="00796056"/>
    <w:rsid w:val="0079717C"/>
    <w:rsid w:val="007A0481"/>
    <w:rsid w:val="007A2E5A"/>
    <w:rsid w:val="007A453C"/>
    <w:rsid w:val="007A58E5"/>
    <w:rsid w:val="007A6C45"/>
    <w:rsid w:val="007B024B"/>
    <w:rsid w:val="007B3667"/>
    <w:rsid w:val="007B64BC"/>
    <w:rsid w:val="007C02C5"/>
    <w:rsid w:val="007C081D"/>
    <w:rsid w:val="007C386A"/>
    <w:rsid w:val="007C49CE"/>
    <w:rsid w:val="007C7724"/>
    <w:rsid w:val="007D035D"/>
    <w:rsid w:val="007D2555"/>
    <w:rsid w:val="007D35B9"/>
    <w:rsid w:val="007D45DE"/>
    <w:rsid w:val="007D4785"/>
    <w:rsid w:val="007E0CFC"/>
    <w:rsid w:val="007E1866"/>
    <w:rsid w:val="007E488B"/>
    <w:rsid w:val="007F5919"/>
    <w:rsid w:val="00800A58"/>
    <w:rsid w:val="00806629"/>
    <w:rsid w:val="0080697B"/>
    <w:rsid w:val="00810ABC"/>
    <w:rsid w:val="008115C1"/>
    <w:rsid w:val="008122C3"/>
    <w:rsid w:val="00812624"/>
    <w:rsid w:val="00816E13"/>
    <w:rsid w:val="00822CE0"/>
    <w:rsid w:val="008311BA"/>
    <w:rsid w:val="00831DAB"/>
    <w:rsid w:val="00837AC9"/>
    <w:rsid w:val="00841BD0"/>
    <w:rsid w:val="008449CA"/>
    <w:rsid w:val="008502D7"/>
    <w:rsid w:val="00853B3E"/>
    <w:rsid w:val="00860730"/>
    <w:rsid w:val="008666F0"/>
    <w:rsid w:val="00874AB0"/>
    <w:rsid w:val="00877223"/>
    <w:rsid w:val="00884885"/>
    <w:rsid w:val="008876E1"/>
    <w:rsid w:val="00887721"/>
    <w:rsid w:val="00891147"/>
    <w:rsid w:val="008A005D"/>
    <w:rsid w:val="008A67F0"/>
    <w:rsid w:val="008A7EC4"/>
    <w:rsid w:val="008B06F2"/>
    <w:rsid w:val="008B3C9A"/>
    <w:rsid w:val="008C0969"/>
    <w:rsid w:val="008C1721"/>
    <w:rsid w:val="008C4F46"/>
    <w:rsid w:val="008C676A"/>
    <w:rsid w:val="008D234A"/>
    <w:rsid w:val="008E01A1"/>
    <w:rsid w:val="008E3295"/>
    <w:rsid w:val="008E5155"/>
    <w:rsid w:val="008E5488"/>
    <w:rsid w:val="008E5FD6"/>
    <w:rsid w:val="008F5E3F"/>
    <w:rsid w:val="009040F8"/>
    <w:rsid w:val="009047D5"/>
    <w:rsid w:val="00910D6C"/>
    <w:rsid w:val="009126EF"/>
    <w:rsid w:val="00913E3E"/>
    <w:rsid w:val="00920809"/>
    <w:rsid w:val="00920AD0"/>
    <w:rsid w:val="00920B74"/>
    <w:rsid w:val="00923AC9"/>
    <w:rsid w:val="00925D8D"/>
    <w:rsid w:val="00930EDD"/>
    <w:rsid w:val="00935A89"/>
    <w:rsid w:val="009528FF"/>
    <w:rsid w:val="00953872"/>
    <w:rsid w:val="00956588"/>
    <w:rsid w:val="00956B5B"/>
    <w:rsid w:val="00966250"/>
    <w:rsid w:val="00971751"/>
    <w:rsid w:val="00974016"/>
    <w:rsid w:val="009743A5"/>
    <w:rsid w:val="00976388"/>
    <w:rsid w:val="009805E8"/>
    <w:rsid w:val="00980726"/>
    <w:rsid w:val="00983250"/>
    <w:rsid w:val="009852E8"/>
    <w:rsid w:val="00990251"/>
    <w:rsid w:val="00990797"/>
    <w:rsid w:val="00996F48"/>
    <w:rsid w:val="009A3FE5"/>
    <w:rsid w:val="009A48A3"/>
    <w:rsid w:val="009A7F89"/>
    <w:rsid w:val="009B362B"/>
    <w:rsid w:val="009B449B"/>
    <w:rsid w:val="009C0032"/>
    <w:rsid w:val="009C459F"/>
    <w:rsid w:val="009C49BE"/>
    <w:rsid w:val="009C51CD"/>
    <w:rsid w:val="009C5F3F"/>
    <w:rsid w:val="009E04E7"/>
    <w:rsid w:val="009E400E"/>
    <w:rsid w:val="009E74D1"/>
    <w:rsid w:val="009F168D"/>
    <w:rsid w:val="009F45B3"/>
    <w:rsid w:val="00A06A73"/>
    <w:rsid w:val="00A114E9"/>
    <w:rsid w:val="00A14DC0"/>
    <w:rsid w:val="00A17224"/>
    <w:rsid w:val="00A203B2"/>
    <w:rsid w:val="00A2081C"/>
    <w:rsid w:val="00A20AA0"/>
    <w:rsid w:val="00A20DC7"/>
    <w:rsid w:val="00A21954"/>
    <w:rsid w:val="00A22D92"/>
    <w:rsid w:val="00A26B8E"/>
    <w:rsid w:val="00A33D65"/>
    <w:rsid w:val="00A37646"/>
    <w:rsid w:val="00A454FF"/>
    <w:rsid w:val="00A45F90"/>
    <w:rsid w:val="00A47C4E"/>
    <w:rsid w:val="00A532F6"/>
    <w:rsid w:val="00A61765"/>
    <w:rsid w:val="00A65DCF"/>
    <w:rsid w:val="00A82D45"/>
    <w:rsid w:val="00A9044A"/>
    <w:rsid w:val="00A91A79"/>
    <w:rsid w:val="00A927B4"/>
    <w:rsid w:val="00A94039"/>
    <w:rsid w:val="00AA0D2B"/>
    <w:rsid w:val="00AA6E6C"/>
    <w:rsid w:val="00AB043E"/>
    <w:rsid w:val="00AB0A97"/>
    <w:rsid w:val="00AD099E"/>
    <w:rsid w:val="00AD537C"/>
    <w:rsid w:val="00AD5C64"/>
    <w:rsid w:val="00AD7A4A"/>
    <w:rsid w:val="00AE03BB"/>
    <w:rsid w:val="00AE72D2"/>
    <w:rsid w:val="00AE78F1"/>
    <w:rsid w:val="00AF1F22"/>
    <w:rsid w:val="00AF29E6"/>
    <w:rsid w:val="00AF3A1F"/>
    <w:rsid w:val="00AF43BE"/>
    <w:rsid w:val="00AF77BE"/>
    <w:rsid w:val="00B03D45"/>
    <w:rsid w:val="00B045D8"/>
    <w:rsid w:val="00B04DE5"/>
    <w:rsid w:val="00B07C6A"/>
    <w:rsid w:val="00B131AD"/>
    <w:rsid w:val="00B16E92"/>
    <w:rsid w:val="00B17C55"/>
    <w:rsid w:val="00B205F3"/>
    <w:rsid w:val="00B22101"/>
    <w:rsid w:val="00B36375"/>
    <w:rsid w:val="00B40EE3"/>
    <w:rsid w:val="00B439E3"/>
    <w:rsid w:val="00B44614"/>
    <w:rsid w:val="00B6440C"/>
    <w:rsid w:val="00B65B6A"/>
    <w:rsid w:val="00B71AD7"/>
    <w:rsid w:val="00B749D4"/>
    <w:rsid w:val="00B76944"/>
    <w:rsid w:val="00B86216"/>
    <w:rsid w:val="00B90FA3"/>
    <w:rsid w:val="00B91DF0"/>
    <w:rsid w:val="00B963C4"/>
    <w:rsid w:val="00B966D0"/>
    <w:rsid w:val="00BA011C"/>
    <w:rsid w:val="00BA298C"/>
    <w:rsid w:val="00BA4554"/>
    <w:rsid w:val="00BA53A6"/>
    <w:rsid w:val="00BB312F"/>
    <w:rsid w:val="00BB641B"/>
    <w:rsid w:val="00BC1E40"/>
    <w:rsid w:val="00BC522D"/>
    <w:rsid w:val="00BC5578"/>
    <w:rsid w:val="00BD35AF"/>
    <w:rsid w:val="00BD4005"/>
    <w:rsid w:val="00BD486C"/>
    <w:rsid w:val="00BD5E4F"/>
    <w:rsid w:val="00BE0C13"/>
    <w:rsid w:val="00BE1E6B"/>
    <w:rsid w:val="00BE7A94"/>
    <w:rsid w:val="00BF149F"/>
    <w:rsid w:val="00BF1C04"/>
    <w:rsid w:val="00BF1FC9"/>
    <w:rsid w:val="00BF6418"/>
    <w:rsid w:val="00C038E7"/>
    <w:rsid w:val="00C043B6"/>
    <w:rsid w:val="00C10CB4"/>
    <w:rsid w:val="00C112D8"/>
    <w:rsid w:val="00C156E0"/>
    <w:rsid w:val="00C17ED3"/>
    <w:rsid w:val="00C27CD4"/>
    <w:rsid w:val="00C34BE1"/>
    <w:rsid w:val="00C3604B"/>
    <w:rsid w:val="00C41235"/>
    <w:rsid w:val="00C42F83"/>
    <w:rsid w:val="00C43AB9"/>
    <w:rsid w:val="00C47B80"/>
    <w:rsid w:val="00C5122B"/>
    <w:rsid w:val="00C56695"/>
    <w:rsid w:val="00C57B59"/>
    <w:rsid w:val="00C66F8B"/>
    <w:rsid w:val="00C70A44"/>
    <w:rsid w:val="00C768B7"/>
    <w:rsid w:val="00C80434"/>
    <w:rsid w:val="00C82FB2"/>
    <w:rsid w:val="00C831FD"/>
    <w:rsid w:val="00C92F72"/>
    <w:rsid w:val="00C97D1A"/>
    <w:rsid w:val="00CA0D44"/>
    <w:rsid w:val="00CA38E8"/>
    <w:rsid w:val="00CA4D8D"/>
    <w:rsid w:val="00CA5C7A"/>
    <w:rsid w:val="00CA7697"/>
    <w:rsid w:val="00CB1B2A"/>
    <w:rsid w:val="00CB4934"/>
    <w:rsid w:val="00CB51E0"/>
    <w:rsid w:val="00CB62B6"/>
    <w:rsid w:val="00CB688A"/>
    <w:rsid w:val="00CB7101"/>
    <w:rsid w:val="00CC1270"/>
    <w:rsid w:val="00CD3AFF"/>
    <w:rsid w:val="00CD4B96"/>
    <w:rsid w:val="00CE27E0"/>
    <w:rsid w:val="00CF1CB8"/>
    <w:rsid w:val="00D01F28"/>
    <w:rsid w:val="00D020BD"/>
    <w:rsid w:val="00D05C6D"/>
    <w:rsid w:val="00D061E2"/>
    <w:rsid w:val="00D203FD"/>
    <w:rsid w:val="00D2157F"/>
    <w:rsid w:val="00D2725B"/>
    <w:rsid w:val="00D34ECB"/>
    <w:rsid w:val="00D401D9"/>
    <w:rsid w:val="00D47517"/>
    <w:rsid w:val="00D47EE5"/>
    <w:rsid w:val="00D54867"/>
    <w:rsid w:val="00D55467"/>
    <w:rsid w:val="00D705FD"/>
    <w:rsid w:val="00D7080D"/>
    <w:rsid w:val="00D70D67"/>
    <w:rsid w:val="00D9186C"/>
    <w:rsid w:val="00DA0D60"/>
    <w:rsid w:val="00DA34B2"/>
    <w:rsid w:val="00DA3F4F"/>
    <w:rsid w:val="00DA59C4"/>
    <w:rsid w:val="00DA7B08"/>
    <w:rsid w:val="00DB267B"/>
    <w:rsid w:val="00DB62F7"/>
    <w:rsid w:val="00DB6540"/>
    <w:rsid w:val="00DC22DC"/>
    <w:rsid w:val="00DD0C59"/>
    <w:rsid w:val="00DD2FE3"/>
    <w:rsid w:val="00DD3E8B"/>
    <w:rsid w:val="00DD4CDA"/>
    <w:rsid w:val="00DD677F"/>
    <w:rsid w:val="00DE43B1"/>
    <w:rsid w:val="00DF1F82"/>
    <w:rsid w:val="00DF45B7"/>
    <w:rsid w:val="00E016EA"/>
    <w:rsid w:val="00E01F10"/>
    <w:rsid w:val="00E108EC"/>
    <w:rsid w:val="00E1283C"/>
    <w:rsid w:val="00E17E18"/>
    <w:rsid w:val="00E23835"/>
    <w:rsid w:val="00E2511C"/>
    <w:rsid w:val="00E262A7"/>
    <w:rsid w:val="00E26E1C"/>
    <w:rsid w:val="00E3225E"/>
    <w:rsid w:val="00E35819"/>
    <w:rsid w:val="00E42AC4"/>
    <w:rsid w:val="00E4392D"/>
    <w:rsid w:val="00E5526C"/>
    <w:rsid w:val="00E60AA2"/>
    <w:rsid w:val="00E6306F"/>
    <w:rsid w:val="00E632F6"/>
    <w:rsid w:val="00E70865"/>
    <w:rsid w:val="00E70E1F"/>
    <w:rsid w:val="00E81CED"/>
    <w:rsid w:val="00E8226D"/>
    <w:rsid w:val="00E85AC9"/>
    <w:rsid w:val="00E865A0"/>
    <w:rsid w:val="00E91200"/>
    <w:rsid w:val="00EA2079"/>
    <w:rsid w:val="00EB1783"/>
    <w:rsid w:val="00EB652C"/>
    <w:rsid w:val="00EC148B"/>
    <w:rsid w:val="00EC5307"/>
    <w:rsid w:val="00EE0AAF"/>
    <w:rsid w:val="00EE1FE6"/>
    <w:rsid w:val="00EE4035"/>
    <w:rsid w:val="00EF247B"/>
    <w:rsid w:val="00F00A16"/>
    <w:rsid w:val="00F13A61"/>
    <w:rsid w:val="00F1478F"/>
    <w:rsid w:val="00F16ED1"/>
    <w:rsid w:val="00F22E69"/>
    <w:rsid w:val="00F252F0"/>
    <w:rsid w:val="00F43BDE"/>
    <w:rsid w:val="00F44AE8"/>
    <w:rsid w:val="00F52AB0"/>
    <w:rsid w:val="00F55655"/>
    <w:rsid w:val="00F5577E"/>
    <w:rsid w:val="00F621C5"/>
    <w:rsid w:val="00F62C82"/>
    <w:rsid w:val="00F64976"/>
    <w:rsid w:val="00F66856"/>
    <w:rsid w:val="00F66916"/>
    <w:rsid w:val="00F72ECF"/>
    <w:rsid w:val="00F74959"/>
    <w:rsid w:val="00F826C9"/>
    <w:rsid w:val="00F86F6B"/>
    <w:rsid w:val="00F87728"/>
    <w:rsid w:val="00F95622"/>
    <w:rsid w:val="00FA082D"/>
    <w:rsid w:val="00FA4DE3"/>
    <w:rsid w:val="00FB2C39"/>
    <w:rsid w:val="00FB2F64"/>
    <w:rsid w:val="00FB4F5F"/>
    <w:rsid w:val="00FB7CA9"/>
    <w:rsid w:val="00FC4B33"/>
    <w:rsid w:val="00FC7600"/>
    <w:rsid w:val="00FD3FB0"/>
    <w:rsid w:val="00FD6A6C"/>
    <w:rsid w:val="00FD716E"/>
    <w:rsid w:val="00FD79BD"/>
    <w:rsid w:val="00FE0F06"/>
    <w:rsid w:val="00FE4CD6"/>
    <w:rsid w:val="00FF1A2E"/>
    <w:rsid w:val="00FF5E25"/>
    <w:rsid w:val="00FF62BC"/>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589F"/>
  <w15:docId w15:val="{749093C3-026A-4D35-8136-40663262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55655"/>
    <w:rPr>
      <w:rFonts w:ascii="Segoe UI" w:hAnsi="Segoe UI"/>
      <w:color w:val="0070C0"/>
      <w:sz w:val="20"/>
    </w:rPr>
  </w:style>
  <w:style w:type="paragraph" w:styleId="Titre1">
    <w:name w:val="heading 1"/>
    <w:aliases w:val="BuildingBlockTitle"/>
    <w:basedOn w:val="Normal"/>
    <w:next w:val="Normal"/>
    <w:link w:val="Titre1Car"/>
    <w:uiPriority w:val="9"/>
    <w:qFormat/>
    <w:rsid w:val="00C831FD"/>
    <w:pPr>
      <w:keepNext/>
      <w:keepLines/>
      <w:pBdr>
        <w:bottom w:val="single" w:sz="18" w:space="1" w:color="7CCCBF" w:themeColor="accent3"/>
      </w:pBdr>
      <w:spacing w:before="240" w:after="240"/>
      <w:outlineLvl w:val="0"/>
    </w:pPr>
    <w:rPr>
      <w:rFonts w:eastAsiaTheme="majorEastAsia" w:cstheme="majorBidi"/>
      <w:b/>
      <w:bCs/>
      <w:cap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autoRedefine/>
    <w:uiPriority w:val="99"/>
    <w:unhideWhenUsed/>
    <w:qFormat/>
    <w:rsid w:val="009A48A3"/>
    <w:pPr>
      <w:tabs>
        <w:tab w:val="center" w:pos="4536"/>
        <w:tab w:val="right" w:pos="9072"/>
      </w:tabs>
      <w:spacing w:after="0" w:line="240" w:lineRule="auto"/>
      <w:jc w:val="right"/>
    </w:pPr>
    <w:rPr>
      <w:b/>
      <w:caps/>
      <w:color w:val="FFFFFF" w:themeColor="background1"/>
      <w:sz w:val="28"/>
    </w:rPr>
  </w:style>
  <w:style w:type="character" w:customStyle="1" w:styleId="En-tteCar">
    <w:name w:val="En-tête Car"/>
    <w:basedOn w:val="Policepardfaut"/>
    <w:link w:val="En-tte"/>
    <w:uiPriority w:val="99"/>
    <w:rsid w:val="009A48A3"/>
    <w:rPr>
      <w:rFonts w:ascii="Segoe UI" w:hAnsi="Segoe UI"/>
      <w:b/>
      <w:caps/>
      <w:color w:val="FFFFFF" w:themeColor="background1"/>
      <w:sz w:val="28"/>
    </w:rPr>
  </w:style>
  <w:style w:type="paragraph" w:styleId="Pieddepage">
    <w:name w:val="footer"/>
    <w:basedOn w:val="Normal"/>
    <w:link w:val="PieddepageCar"/>
    <w:uiPriority w:val="99"/>
    <w:unhideWhenUsed/>
    <w:rsid w:val="003C09FB"/>
    <w:pPr>
      <w:tabs>
        <w:tab w:val="center" w:pos="4536"/>
        <w:tab w:val="right" w:pos="9072"/>
      </w:tabs>
      <w:spacing w:before="120" w:after="0" w:line="240" w:lineRule="auto"/>
      <w:ind w:right="284"/>
      <w:jc w:val="right"/>
    </w:pPr>
    <w:rPr>
      <w:b/>
      <w:color w:val="FFFFFF" w:themeColor="background1"/>
    </w:rPr>
  </w:style>
  <w:style w:type="character" w:customStyle="1" w:styleId="PieddepageCar">
    <w:name w:val="Pied de page Car"/>
    <w:basedOn w:val="Policepardfaut"/>
    <w:link w:val="Pieddepage"/>
    <w:uiPriority w:val="99"/>
    <w:rsid w:val="003C09FB"/>
    <w:rPr>
      <w:rFonts w:ascii="Segoe UI" w:hAnsi="Segoe UI"/>
      <w:b/>
      <w:color w:val="FFFFFF" w:themeColor="background1"/>
      <w:sz w:val="20"/>
    </w:rPr>
  </w:style>
  <w:style w:type="table" w:styleId="Grilledutableau">
    <w:name w:val="Table Grid"/>
    <w:basedOn w:val="TableauNormal"/>
    <w:uiPriority w:val="59"/>
    <w:rsid w:val="0079556D"/>
    <w:pPr>
      <w:widowControl w:val="0"/>
      <w:spacing w:before="120" w:after="120" w:line="240" w:lineRule="auto"/>
    </w:pPr>
    <w:rPr>
      <w:rFonts w:ascii="Segoe UI" w:hAnsi="Segoe U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BuildingBlockTitle Car"/>
    <w:basedOn w:val="Policepardfaut"/>
    <w:link w:val="Titre1"/>
    <w:uiPriority w:val="9"/>
    <w:rsid w:val="00C831FD"/>
    <w:rPr>
      <w:rFonts w:ascii="Segoe UI" w:eastAsiaTheme="majorEastAsia" w:hAnsi="Segoe UI" w:cstheme="majorBidi"/>
      <w:b/>
      <w:bCs/>
      <w:caps/>
      <w:color w:val="0070C0"/>
      <w:sz w:val="28"/>
      <w:szCs w:val="28"/>
    </w:rPr>
  </w:style>
  <w:style w:type="paragraph" w:styleId="Sous-titre">
    <w:name w:val="Subtitle"/>
    <w:aliases w:val="BuildingBlockSubtitle"/>
    <w:basedOn w:val="Normal"/>
    <w:next w:val="Normal"/>
    <w:link w:val="Sous-titreCar"/>
    <w:uiPriority w:val="11"/>
    <w:qFormat/>
    <w:rsid w:val="00FC4B33"/>
    <w:pPr>
      <w:numPr>
        <w:ilvl w:val="1"/>
      </w:numPr>
      <w:spacing w:before="120" w:after="120"/>
    </w:pPr>
    <w:rPr>
      <w:rFonts w:eastAsiaTheme="majorEastAsia" w:cstheme="majorBidi"/>
      <w:b/>
      <w:iCs/>
      <w:caps/>
      <w:color w:val="C4BC96" w:themeColor="background2" w:themeShade="BF"/>
      <w:szCs w:val="24"/>
    </w:rPr>
  </w:style>
  <w:style w:type="character" w:customStyle="1" w:styleId="Sous-titreCar">
    <w:name w:val="Sous-titre Car"/>
    <w:aliases w:val="BuildingBlockSubtitle Car"/>
    <w:basedOn w:val="Policepardfaut"/>
    <w:link w:val="Sous-titre"/>
    <w:uiPriority w:val="11"/>
    <w:rsid w:val="00FC4B33"/>
    <w:rPr>
      <w:rFonts w:ascii="Segoe UI" w:eastAsiaTheme="majorEastAsia" w:hAnsi="Segoe UI" w:cstheme="majorBidi"/>
      <w:b/>
      <w:iCs/>
      <w:caps/>
      <w:color w:val="C4BC96" w:themeColor="background2" w:themeShade="BF"/>
      <w:sz w:val="20"/>
      <w:szCs w:val="24"/>
    </w:rPr>
  </w:style>
  <w:style w:type="paragraph" w:customStyle="1" w:styleId="Subtitle1">
    <w:name w:val="Subtitle1"/>
    <w:aliases w:val="BuildingBlockBoldTitle"/>
    <w:basedOn w:val="Normal"/>
    <w:next w:val="Normal"/>
    <w:link w:val="SubTitleChar"/>
    <w:qFormat/>
    <w:rsid w:val="00163A59"/>
    <w:pPr>
      <w:spacing w:before="120" w:after="120" w:line="240" w:lineRule="auto"/>
    </w:pPr>
    <w:rPr>
      <w:b/>
    </w:rPr>
  </w:style>
  <w:style w:type="paragraph" w:styleId="Titre">
    <w:name w:val="Title"/>
    <w:basedOn w:val="Normal"/>
    <w:next w:val="Normal"/>
    <w:link w:val="TitreCar"/>
    <w:uiPriority w:val="10"/>
    <w:qFormat/>
    <w:rsid w:val="005838F2"/>
    <w:pPr>
      <w:spacing w:after="300" w:line="240" w:lineRule="auto"/>
      <w:contextualSpacing/>
    </w:pPr>
    <w:rPr>
      <w:rFonts w:eastAsiaTheme="majorEastAsia" w:cstheme="majorBidi"/>
      <w:b/>
      <w:spacing w:val="5"/>
      <w:kern w:val="28"/>
      <w:sz w:val="32"/>
      <w:szCs w:val="52"/>
    </w:rPr>
  </w:style>
  <w:style w:type="character" w:customStyle="1" w:styleId="SubTitleChar">
    <w:name w:val="SubTitle Char"/>
    <w:aliases w:val="BuildingBlockBoldTitle Char"/>
    <w:basedOn w:val="Policepardfaut"/>
    <w:link w:val="Subtitle1"/>
    <w:rsid w:val="00163A59"/>
    <w:rPr>
      <w:rFonts w:ascii="Segoe UI" w:hAnsi="Segoe UI"/>
      <w:b/>
      <w:sz w:val="20"/>
    </w:rPr>
  </w:style>
  <w:style w:type="character" w:customStyle="1" w:styleId="TitreCar">
    <w:name w:val="Titre Car"/>
    <w:basedOn w:val="Policepardfaut"/>
    <w:link w:val="Titre"/>
    <w:uiPriority w:val="10"/>
    <w:rsid w:val="005838F2"/>
    <w:rPr>
      <w:rFonts w:ascii="Segoe UI" w:eastAsiaTheme="majorEastAsia" w:hAnsi="Segoe UI" w:cstheme="majorBidi"/>
      <w:b/>
      <w:color w:val="0070C0"/>
      <w:spacing w:val="5"/>
      <w:kern w:val="28"/>
      <w:sz w:val="32"/>
      <w:szCs w:val="52"/>
    </w:rPr>
  </w:style>
  <w:style w:type="paragraph" w:styleId="Textedebulles">
    <w:name w:val="Balloon Text"/>
    <w:basedOn w:val="Normal"/>
    <w:link w:val="TextedebullesCar"/>
    <w:uiPriority w:val="99"/>
    <w:semiHidden/>
    <w:unhideWhenUsed/>
    <w:rsid w:val="00EE40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4035"/>
    <w:rPr>
      <w:rFonts w:ascii="Tahoma" w:hAnsi="Tahoma" w:cs="Tahoma"/>
      <w:sz w:val="16"/>
      <w:szCs w:val="16"/>
    </w:rPr>
  </w:style>
  <w:style w:type="paragraph" w:customStyle="1" w:styleId="Heading1">
    <w:name w:val="Heading1"/>
    <w:aliases w:val="CompetencyTitle"/>
    <w:basedOn w:val="Normal"/>
    <w:next w:val="Normal"/>
    <w:link w:val="Heading1Char"/>
    <w:qFormat/>
    <w:rsid w:val="00334B02"/>
    <w:pPr>
      <w:spacing w:before="120" w:after="120" w:line="240" w:lineRule="auto"/>
    </w:pPr>
    <w:rPr>
      <w:b/>
      <w:color w:val="FFFFFF" w:themeColor="background1"/>
    </w:rPr>
  </w:style>
  <w:style w:type="character" w:customStyle="1" w:styleId="Heading1Char">
    <w:name w:val="Heading1 Char"/>
    <w:aliases w:val="CompetencyTitle Char"/>
    <w:basedOn w:val="Policepardfaut"/>
    <w:link w:val="Heading1"/>
    <w:rsid w:val="00334B02"/>
    <w:rPr>
      <w:rFonts w:ascii="Segoe UI" w:hAnsi="Segoe UI"/>
      <w:b/>
      <w:color w:val="FFFFFF" w:themeColor="background1"/>
      <w:sz w:val="20"/>
    </w:rPr>
  </w:style>
  <w:style w:type="paragraph" w:styleId="Sansinterligne">
    <w:name w:val="No Spacing"/>
    <w:uiPriority w:val="1"/>
    <w:qFormat/>
    <w:rsid w:val="00EB652C"/>
    <w:pPr>
      <w:spacing w:after="0" w:line="240" w:lineRule="auto"/>
    </w:pPr>
  </w:style>
  <w:style w:type="character" w:styleId="Accentuation">
    <w:name w:val="Emphasis"/>
    <w:basedOn w:val="Policepardfaut"/>
    <w:uiPriority w:val="20"/>
    <w:qFormat/>
    <w:rsid w:val="0008725A"/>
    <w:rPr>
      <w:i/>
      <w:iCs/>
    </w:rPr>
  </w:style>
  <w:style w:type="paragraph" w:styleId="Paragraphedeliste">
    <w:name w:val="List Paragraph"/>
    <w:basedOn w:val="Normal"/>
    <w:uiPriority w:val="34"/>
    <w:qFormat/>
    <w:rsid w:val="0056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ED1C24"/>
      </a:accent2>
      <a:accent3>
        <a:srgbClr val="7CCCBF"/>
      </a:accent3>
      <a:accent4>
        <a:srgbClr val="00B3F0"/>
      </a:accent4>
      <a:accent5>
        <a:srgbClr val="009C9E"/>
      </a:accent5>
      <a:accent6>
        <a:srgbClr val="F5822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FC829-C871-49E6-B995-13FC0A25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7691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Hudson Belgium NV</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Hoorelbeke</dc:creator>
  <cp:lastModifiedBy>Jérôme Scauflaire</cp:lastModifiedBy>
  <cp:revision>6</cp:revision>
  <cp:lastPrinted>2013-07-01T11:59:00Z</cp:lastPrinted>
  <dcterms:created xsi:type="dcterms:W3CDTF">2021-01-30T20:46:00Z</dcterms:created>
  <dcterms:modified xsi:type="dcterms:W3CDTF">2021-03-23T13:03:00Z</dcterms:modified>
</cp:coreProperties>
</file>