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各类船舶详细总结归纳（含参数例子）</w:t>
      </w:r>
    </w:p>
    <w:p>
      <w:pPr>
        <w:spacing w:before="120" w:after="120" w:line="288" w:lineRule="auto"/>
        <w:ind w:left="0"/>
        <w:jc w:val="left"/>
      </w:pPr>
      <w:r>
        <w:rPr>
          <w:rFonts w:eastAsia="等线" w:ascii="Arial" w:cs="Arial" w:hAnsi="Arial"/>
          <w:sz w:val="22"/>
        </w:rPr>
        <w:t>各类船舶详细总结归纳</w:t>
      </w:r>
    </w:p>
    <w:p>
      <w:pPr>
        <w:pStyle w:val="2"/>
        <w:spacing w:before="320" w:after="120" w:line="288" w:lineRule="auto"/>
        <w:ind w:left="0"/>
        <w:jc w:val="left"/>
        <w:outlineLvl w:val="1"/>
      </w:pPr>
      <w:bookmarkStart w:name="heading_0" w:id="0"/>
      <w:r>
        <w:rPr>
          <w:rFonts w:eastAsia="等线" w:ascii="Arial" w:cs="Arial" w:hAnsi="Arial"/>
          <w:b w:val="true"/>
          <w:sz w:val="32"/>
        </w:rPr>
        <w:t>引言</w:t>
      </w:r>
      <w:bookmarkEnd w:id="0"/>
    </w:p>
    <w:p>
      <w:pPr>
        <w:spacing w:before="120" w:after="120" w:line="288" w:lineRule="auto"/>
        <w:ind w:left="0"/>
        <w:jc w:val="left"/>
      </w:pPr>
      <w:r>
        <w:rPr>
          <w:rFonts w:eastAsia="等线" w:ascii="Arial" w:cs="Arial" w:hAnsi="Arial"/>
          <w:sz w:val="22"/>
        </w:rPr>
        <w:t>船舶作为人类征服海洋、连接世界的重要交通工具，已经有数千年的发展历史。从远古时期的独木舟到现代的超级集装箱船、航空母舰，船舶的技术和功能不断迭代升级，已经形成了一个庞大而复杂的家族。船舶不仅是全球贸易的核心载体，承担着超过 90% 的国际贸易运输任务，同时在海洋开发、国防安全、渔业生产等领域发挥着不可替代的作用。</w:t>
        <w:br/>
      </w:r>
      <w:r>
        <w:rPr>
          <w:rFonts w:eastAsia="等线" w:ascii="Arial" w:cs="Arial" w:hAnsi="Arial"/>
          <w:sz w:val="22"/>
        </w:rPr>
        <w:t>根据不同的分类标准，船舶可以分为多种类型。最常见的分类方式是按照用途划分，主要包括运输船舶、工程船舶、渔业船舶、军用船舶和特殊用途船舶五大类。每一类船舶都有其独特的设计特点、技术要求和应用场景，共同构成了现代航运体系的完整生态。</w:t>
      </w:r>
    </w:p>
    <w:p>
      <w:pPr>
        <w:pStyle w:val="2"/>
        <w:spacing w:before="320" w:after="120" w:line="288" w:lineRule="auto"/>
        <w:ind w:left="0"/>
        <w:jc w:val="left"/>
        <w:outlineLvl w:val="1"/>
      </w:pPr>
      <w:bookmarkStart w:name="heading_1" w:id="1"/>
      <w:r>
        <w:rPr>
          <w:rFonts w:eastAsia="等线" w:ascii="Arial" w:cs="Arial" w:hAnsi="Arial"/>
          <w:b w:val="true"/>
          <w:sz w:val="32"/>
        </w:rPr>
        <w:t>一、运输船舶</w:t>
      </w:r>
      <w:bookmarkEnd w:id="1"/>
    </w:p>
    <w:p>
      <w:pPr>
        <w:spacing w:before="120" w:after="120" w:line="288" w:lineRule="auto"/>
        <w:ind w:left="0"/>
        <w:jc w:val="left"/>
      </w:pPr>
      <w:r>
        <w:rPr>
          <w:rFonts w:eastAsia="等线" w:ascii="Arial" w:cs="Arial" w:hAnsi="Arial"/>
          <w:sz w:val="22"/>
        </w:rPr>
        <w:t>运输船舶是船舶家族中数量最多、应用最广泛的类别，其核心功能是承担人员和货物的水上运输任务，是全球供应链和人员流动的重要支撑。</w:t>
      </w:r>
    </w:p>
    <w:p>
      <w:pPr>
        <w:pStyle w:val="3"/>
        <w:spacing w:before="300" w:after="120" w:line="288" w:lineRule="auto"/>
        <w:ind w:left="0"/>
        <w:jc w:val="left"/>
        <w:outlineLvl w:val="2"/>
      </w:pPr>
      <w:bookmarkStart w:name="heading_2" w:id="2"/>
      <w:r>
        <w:rPr>
          <w:rFonts w:eastAsia="等线" w:ascii="Arial" w:cs="Arial" w:hAnsi="Arial"/>
          <w:b w:val="true"/>
          <w:sz w:val="30"/>
        </w:rPr>
        <w:t>（一）客船</w:t>
      </w:r>
      <w:bookmarkEnd w:id="2"/>
    </w:p>
    <w:p>
      <w:pPr>
        <w:spacing w:before="120" w:after="120" w:line="288" w:lineRule="auto"/>
        <w:ind w:left="0"/>
        <w:jc w:val="left"/>
      </w:pPr>
      <w:r>
        <w:rPr>
          <w:rFonts w:eastAsia="等线" w:ascii="Arial" w:cs="Arial" w:hAnsi="Arial"/>
          <w:sz w:val="22"/>
        </w:rPr>
        <w:t>客船是专门用于运送旅客的船舶，根据航区、用途和设计特点，可以分为多个细分类型：</w:t>
      </w:r>
    </w:p>
    <w:p>
      <w:pPr>
        <w:numPr>
          <w:numId w:val="1"/>
        </w:numPr>
        <w:spacing w:before="120" w:after="120" w:line="288" w:lineRule="auto"/>
        <w:ind w:left="0"/>
        <w:jc w:val="left"/>
      </w:pPr>
      <w:r>
        <w:rPr>
          <w:rFonts w:eastAsia="等线" w:ascii="Arial" w:cs="Arial" w:hAnsi="Arial"/>
          <w:sz w:val="22"/>
        </w:rPr>
        <w:t>远洋客船</w:t>
        <w:br/>
        <w:t>远洋客船是为跨大洋航行设计的大型客船，曾是 20 世纪国际长途客运的主要方式。这类船舶通常具有较大的吨位，长度可达 200 米以上，载客量可达数千人。远洋客船不仅具备完善的住宿设施，还配备餐厅、娱乐场所、医疗室等生活服务设施，能够为旅客提供长时间海上航行的舒适体验。在航空运输普及之前，远洋客船是连接各大洲的重要纽带，著名的泰坦尼克号就是典型的远洋客船。随着民航业的发展，传统远洋客船逐渐退出历史舞台，部分转型为豪华邮轮。</w:t>
        <w:br/>
      </w:r>
      <w:r>
        <w:rPr>
          <w:rFonts w:eastAsia="等线" w:ascii="Arial" w:cs="Arial" w:hAnsi="Arial"/>
          <w:sz w:val="22"/>
        </w:rPr>
        <w:t>泰坦尼克号是典型的远洋客船，其舰长 269.06 米，舰宽 28.19 米，吃水 10.5 米，标准排水量 46328 吨，满载排水量 52310 吨，最大航速 23 节。该船配备了 159 台煤炭锅炉，由 25 台双缸蒸汽机提供动力，总功率可达 46000 马力，续航力 8500 海里 / 21 节。泰坦尼克号可搭载 2224 名乘客和船员，船上配备了豪华的客房、餐厅、健身房、游泳池等设施，甚至还配备了当时最先进的无线电通讯设备，在当时被誉为 “永不沉没” 的豪华客船，不过在 1912 年 4 月 15 日的首次航行中撞上冰山沉没，成为了航海史上的著名悲剧。</w:t>
      </w:r>
    </w:p>
    <w:p>
      <w:pPr>
        <w:numPr>
          <w:numId w:val="2"/>
        </w:numPr>
        <w:spacing w:before="120" w:after="120" w:line="288" w:lineRule="auto"/>
        <w:ind w:left="0"/>
        <w:jc w:val="left"/>
      </w:pPr>
      <w:r>
        <w:rPr>
          <w:rFonts w:eastAsia="等线" w:ascii="Arial" w:cs="Arial" w:hAnsi="Arial"/>
          <w:sz w:val="22"/>
        </w:rPr>
        <w:t>沿海客船</w:t>
        <w:br/>
        <w:t>沿海客船主要用于沿海地区的短途客运，航行于相邻港口之间，航程通常在数小时到一天之内。这类船舶的吨位相对较小，载客量从几十人到几百人不等，设计上更注重实用性和运营效率。沿海客船通常具有较高的航速，能够满足旅客的日常出行需求，是沿海地区公共交通的重要补充。</w:t>
        <w:br/>
      </w:r>
      <w:r>
        <w:rPr>
          <w:rFonts w:eastAsia="等线" w:ascii="Arial" w:cs="Arial" w:hAnsi="Arial"/>
          <w:sz w:val="22"/>
        </w:rPr>
        <w:t>渤海玛珠号是中国的大型沿海客滚船，船长 178.8 米，型宽 28 米，总吨位 3.5 万吨，载客量 2300 人，载车线长度 2000 米，可搭载大小车辆 300 余辆。该船采用双机双桨推进，最大航速 18 节，续航力 800 海里，配备了先进的减摇装置，能够在 6 级海况下保持平稳航行。船上配备了豪华的旅客舱室、餐厅、超市等设施，还设置了母婴室、儿童乐园等便民区域，为旅客提供舒适的出行体验。</w:t>
      </w:r>
    </w:p>
    <w:p>
      <w:pPr>
        <w:numPr>
          <w:numId w:val="3"/>
        </w:numPr>
        <w:spacing w:before="120" w:after="120" w:line="288" w:lineRule="auto"/>
        <w:ind w:left="0"/>
        <w:jc w:val="left"/>
      </w:pPr>
      <w:r>
        <w:rPr>
          <w:rFonts w:eastAsia="等线" w:ascii="Arial" w:cs="Arial" w:hAnsi="Arial"/>
          <w:sz w:val="22"/>
        </w:rPr>
        <w:t>内河客船</w:t>
        <w:br/>
        <w:t>内河客船航行于内陆河流、湖泊等水域，适应内河的浅水航道和复杂通航环境。内河客船的船体相对较小，吃水较浅，操纵性好，能够在狭窄的河道和复杂的航段灵活航行。这类船舶不仅承担客运任务，还经常兼顾货物运输，是内陆水上交通的重要组成部分。在我国长江、珠江等内河航道上，内河客船仍然是连接沿岸城市的重要交通工具。</w:t>
        <w:br/>
      </w:r>
      <w:r>
        <w:rPr>
          <w:rFonts w:eastAsia="等线" w:ascii="Arial" w:cs="Arial" w:hAnsi="Arial"/>
          <w:sz w:val="22"/>
        </w:rPr>
        <w:t>长江三峡 1 号是中国的大型内河客船，船长 139.0 米，型宽 19.8 米，吃水 2.6 米，总吨位 5700 吨，载客量 1300 人。该船采用纯电动动力系统，搭载了 7.5 兆瓦时的动力电池组，最大航速 16 公里 / 小时，续航力可达 100 公里，是目前世界上最大的纯电动内河客船。船上配备了先进的智能航行系统和环保设施，能够在长江三峡库区实现零排放航行，为内河客运的绿色发展提供了示范。</w:t>
      </w:r>
    </w:p>
    <w:p>
      <w:pPr>
        <w:numPr>
          <w:numId w:val="4"/>
        </w:numPr>
        <w:spacing w:before="120" w:after="120" w:line="288" w:lineRule="auto"/>
        <w:ind w:left="0"/>
        <w:jc w:val="left"/>
      </w:pPr>
      <w:r>
        <w:rPr>
          <w:rFonts w:eastAsia="等线" w:ascii="Arial" w:cs="Arial" w:hAnsi="Arial"/>
          <w:sz w:val="22"/>
        </w:rPr>
        <w:t>豪华邮轮</w:t>
        <w:br/>
        <w:t>豪华邮轮是现代旅游业的重要组成部分，以旅游休闲为主要目的，兼具运输和娱乐功能。豪华邮轮通常采用超大型设计，长度可达 300 米以上，吨位超过 10 万吨，载客量可达数千人。船上配备了豪华的客房、高端餐厅、购物中心、娱乐设施、游泳池、剧院等，相当于一座移动的海上度假村。豪华邮轮通常以固定的航线航行于世界著名旅游胜地之间，为旅客提供集交通、住宿、娱乐为一体的一站式旅游体验。</w:t>
        <w:br/>
      </w:r>
      <w:r>
        <w:rPr>
          <w:rFonts w:eastAsia="等线" w:ascii="Arial" w:cs="Arial" w:hAnsi="Arial"/>
          <w:sz w:val="22"/>
        </w:rPr>
        <w:t>海洋绿洲号是世界上最大的豪华邮轮之一，船长 361.8 米，型宽 63.4 米，吃水 9.3 米，总吨位 22.5 万吨，载客量 6296 人，船员人数 2394 人。该船采用柴油电力推进系统，总功率可达 10 万马力，最大航速 22 节，续航力 18000 海里。海洋绿洲号上配备了豪华的客房、20 余家餐厅、多个游泳池、水上乐园、剧院、攀岩墙、迷你高尔夫球场等设施，甚至还设置了一个中央公园，种植了超过 1 万株植物，是一座名副其实的移动海上城市。</w:t>
      </w:r>
    </w:p>
    <w:p>
      <w:pPr>
        <w:numPr>
          <w:numId w:val="5"/>
        </w:numPr>
        <w:spacing w:before="120" w:after="120" w:line="288" w:lineRule="auto"/>
        <w:ind w:left="0"/>
        <w:jc w:val="left"/>
      </w:pPr>
      <w:r>
        <w:rPr>
          <w:rFonts w:eastAsia="等线" w:ascii="Arial" w:cs="Arial" w:hAnsi="Arial"/>
          <w:sz w:val="22"/>
        </w:rPr>
        <w:t>客滚船</w:t>
        <w:br/>
        <w:t>客滚船是一种兼具客运和汽车运输功能的船舶，也称为车客渡船。这类船舶的特点是具有滚装坡道，汽车可以直接驶入船舱，同时船上配备旅客舱室。客滚船主要用于海峡、海湾等短途航线，能够实现旅客和车辆的同时运输，极大地提高了运输效率。在欧洲的北海、地中海等地区，客滚船是连接沿海国家和岛屿的重要交通方式。</w:t>
        <w:br/>
      </w:r>
      <w:r>
        <w:rPr>
          <w:rFonts w:eastAsia="等线" w:ascii="Arial" w:cs="Arial" w:hAnsi="Arial"/>
          <w:sz w:val="22"/>
        </w:rPr>
        <w:t>渤海翠珠号是中国的大型客滚船，船长 178.8 米，型宽 28 米，总吨位 3.6 万吨，载客量 2000 人，载车线长度 1800 米，可搭载大小车辆 300 余辆。该船采用双机双桨推进，最大航速 18 节，续航力 800 海里，配备了先进的减摇鳍和侧推装置，能够在恶劣海况下保持平稳航行。船上配备了舒适的旅客舱室、餐厅、超市等设施，还设置了残疾人专用通道和舱室，为旅客提供便捷的出行服务。</w:t>
      </w:r>
    </w:p>
    <w:p>
      <w:pPr>
        <w:numPr>
          <w:numId w:val="6"/>
        </w:numPr>
        <w:spacing w:before="120" w:after="120" w:line="288" w:lineRule="auto"/>
        <w:ind w:left="0"/>
        <w:jc w:val="left"/>
      </w:pPr>
      <w:r>
        <w:rPr>
          <w:rFonts w:eastAsia="等线" w:ascii="Arial" w:cs="Arial" w:hAnsi="Arial"/>
          <w:sz w:val="22"/>
        </w:rPr>
        <w:t>高速客船</w:t>
        <w:br/>
        <w:t>高速客船是为了满足快速客运需求而设计的船舶，采用水翼艇、气垫船、双体船等高速航行技术，航速可达 30 节以上。这类船舶主要用于短途客运航线，如城市之间的通勤、岛屿之间的交通等，能够大幅缩短航行时间。高速客船的船体通常采用轻量化设计，配备大功率动力系统，能够在复杂海况下保持稳定的高速航行。</w:t>
        <w:br/>
      </w:r>
      <w:r>
        <w:rPr>
          <w:rFonts w:eastAsia="等线" w:ascii="Arial" w:cs="Arial" w:hAnsi="Arial"/>
          <w:sz w:val="22"/>
        </w:rPr>
        <w:t>飞翼号水翼船是中国的高速水翼客船，船长 34.6 米，型宽 8.5 米，吃水 1.2 米，总吨位 180 吨，载客量 120 人。该船采用水翼航行技术，由两台燃气轮机提供动力，总功率可达 6000 马力，最大航速 45 节，续航力 300 海里。飞翼号的水翼系统能够使船体在高速航行时离开水面，大幅降低航行阻力，同时配备了先进的导航和通讯设备，能够在复杂海况下安全航行，主要用于沿海城市之间的短途高速客运。</w:t>
      </w:r>
    </w:p>
    <w:p>
      <w:pPr>
        <w:pStyle w:val="3"/>
        <w:spacing w:before="300" w:after="120" w:line="288" w:lineRule="auto"/>
        <w:ind w:left="0"/>
        <w:jc w:val="left"/>
        <w:outlineLvl w:val="2"/>
      </w:pPr>
      <w:bookmarkStart w:name="heading_3" w:id="3"/>
      <w:r>
        <w:rPr>
          <w:rFonts w:eastAsia="等线" w:ascii="Arial" w:cs="Arial" w:hAnsi="Arial"/>
          <w:b w:val="true"/>
          <w:sz w:val="30"/>
        </w:rPr>
        <w:t>（二）货船</w:t>
      </w:r>
      <w:bookmarkEnd w:id="3"/>
    </w:p>
    <w:p>
      <w:pPr>
        <w:spacing w:before="120" w:after="120" w:line="288" w:lineRule="auto"/>
        <w:ind w:left="0"/>
        <w:jc w:val="left"/>
      </w:pPr>
      <w:r>
        <w:rPr>
          <w:rFonts w:eastAsia="等线" w:ascii="Arial" w:cs="Arial" w:hAnsi="Arial"/>
          <w:sz w:val="22"/>
        </w:rPr>
        <w:t>货船是专门用于运送货物的船舶，根据货物类型和运输方式，可以分为以下主要类型：</w:t>
      </w:r>
    </w:p>
    <w:p>
      <w:pPr>
        <w:numPr>
          <w:numId w:val="7"/>
        </w:numPr>
        <w:spacing w:before="120" w:after="120" w:line="288" w:lineRule="auto"/>
        <w:ind w:left="0"/>
        <w:jc w:val="left"/>
      </w:pPr>
      <w:r>
        <w:rPr>
          <w:rFonts w:eastAsia="等线" w:ascii="Arial" w:cs="Arial" w:hAnsi="Arial"/>
          <w:sz w:val="22"/>
        </w:rPr>
        <w:t>杂货船</w:t>
        <w:br/>
        <w:t>杂货船是最传统的货船类型，主要运输包装成捆、成包、成箱的件杂货，如粮食、机械设备、日用品等。杂货船通常具有多层甲板和多个货舱，能够同时运输多种不同类型的货物。这类船舶的载重量从几千吨到几万吨不等，设计上注重通用性和灵活性，能够适应不同港口的装卸条件。随着集装箱运输的发展，传统杂货船的数量逐渐减少，但在一些小批量、多品种货物运输中仍然发挥着重要作用。</w:t>
        <w:br/>
      </w:r>
      <w:r>
        <w:rPr>
          <w:rFonts w:eastAsia="等线" w:ascii="Arial" w:cs="Arial" w:hAnsi="Arial"/>
          <w:sz w:val="22"/>
        </w:rPr>
        <w:t>中远海运大阪号是中国的大型杂货船，船长 199.9 米，型宽 32.26 米，吃水 10.5 米，总吨位 28000 吨，载重量 40000 吨。该船采用柴油机动力系统，最大航速 18 节，续航力 12000 海里，配备了 5 个货舱，总舱容可达 50000 立方米，可装载各种件杂货、钢材、粮食等货物。船上配备了先进的装卸设备，包括 4 台 30 吨起重机，能够高效完成货物的装卸作业，适用于全球各港口的杂货运输任务。</w:t>
      </w:r>
    </w:p>
    <w:p>
      <w:pPr>
        <w:numPr>
          <w:numId w:val="8"/>
        </w:numPr>
        <w:spacing w:before="120" w:after="120" w:line="288" w:lineRule="auto"/>
        <w:ind w:left="0"/>
        <w:jc w:val="left"/>
      </w:pPr>
      <w:r>
        <w:rPr>
          <w:rFonts w:eastAsia="等线" w:ascii="Arial" w:cs="Arial" w:hAnsi="Arial"/>
          <w:sz w:val="22"/>
        </w:rPr>
        <w:t>散货船</w:t>
        <w:br/>
        <w:t>散货船是专门运输大宗散装货物的船舶，主要包括谷物、煤炭、矿砂、化肥、水泥等。散货船通常采用单甲板、双层底结构，货舱口较大，便于装卸大型散装货物。根据运输货物的不同，散货船可以进一步分为粮食船、煤船、矿砂船等。大型散货船的载重量可达数十万吨，是全球大宗商品贸易的主要运输工具。散货船的设计注重装卸效率和货物运输的安全性，部分散货船还配备了专用的装卸设备。</w:t>
        <w:br/>
      </w:r>
      <w:r>
        <w:rPr>
          <w:rFonts w:eastAsia="等线" w:ascii="Arial" w:cs="Arial" w:hAnsi="Arial"/>
          <w:sz w:val="22"/>
        </w:rPr>
        <w:t>中国矿运号是中国的超大型散货船，船长 360 米，型宽 65 米，吃水 21.4 米，总吨位 21 万吨，载重量 38.8 万吨。该船采用低速柴油机动力系统，最大航速 14.5 节，续航力 25000 海里，配备了 6 个货舱，总舱容可达 450000 立方米，主要用于运输铁矿石、煤炭等大宗散货。船上配备了先进的货物装卸系统和压载水管理系统，能够高效、环保地完成货物运输任务，是全球散货运输的核心装备之一。</w:t>
      </w:r>
    </w:p>
    <w:p>
      <w:pPr>
        <w:numPr>
          <w:numId w:val="9"/>
        </w:numPr>
        <w:spacing w:before="120" w:after="120" w:line="288" w:lineRule="auto"/>
        <w:ind w:left="0"/>
        <w:jc w:val="left"/>
      </w:pPr>
      <w:r>
        <w:rPr>
          <w:rFonts w:eastAsia="等线" w:ascii="Arial" w:cs="Arial" w:hAnsi="Arial"/>
          <w:sz w:val="22"/>
        </w:rPr>
        <w:t>集装箱船</w:t>
        <w:br/>
        <w:t>集装箱船是现代航运业的核心船舶类型，专门运输标准化集装箱。集装箱船的货舱内设有格栅导轨，甲板上也可以堆放集装箱，能够实现货物的标准化装卸和运输。集装箱船的出现彻底改变了全球物流体系，大幅提高了货物运输效率，降低了运输成本。现代大型集装箱船的载重量可达 20 万吨以上，能够装载超过 20000 个标准集装箱，是全球贸易的重要支撑。集装箱船通常具有较高的航速和自动化程度，能够实现快速装卸和长距离航行。</w:t>
        <w:br/>
      </w:r>
      <w:r>
        <w:rPr>
          <w:rFonts w:eastAsia="等线" w:ascii="Arial" w:cs="Arial" w:hAnsi="Arial"/>
          <w:sz w:val="22"/>
        </w:rPr>
        <w:t>中远海运宇宙号是中国自主设计建造的超大型集装箱船，总长 400 米，船宽 58.6 米，型深 33.5 米，最大吃水 16 米，设计航速 22 海里 / 小时，最大载重量 198000 吨，最大载箱量 21237TEU，配备 1000 个冷藏箱插座。该船入级英国劳氏船级社（LR）和中国船级社（CCS）双船级，采用了先进的节能设计，其主机采用低能耗的大型低速柴油机，能有效降低燃油消耗和碳排放，同时配备了先进的自动化装卸系统，能够在港口快速完成集装箱的装卸作业，是目前世界上最大箱位的集装箱船之一，为全球集装箱运输提供了高效的运力支撑。</w:t>
      </w:r>
    </w:p>
    <w:p>
      <w:pPr>
        <w:numPr>
          <w:numId w:val="10"/>
        </w:numPr>
        <w:spacing w:before="120" w:after="120" w:line="288" w:lineRule="auto"/>
        <w:ind w:left="0"/>
        <w:jc w:val="left"/>
      </w:pPr>
      <w:r>
        <w:rPr>
          <w:rFonts w:eastAsia="等线" w:ascii="Arial" w:cs="Arial" w:hAnsi="Arial"/>
          <w:sz w:val="22"/>
        </w:rPr>
        <w:t>油船</w:t>
        <w:br/>
        <w:t>油船是专门运输石油及石油产品的液体货船，是全球能源运输的重要载体。油船的船体结构采用双层壳设计，以提高安全性，防止原油泄漏。根据载重量的不同，油船可以分为小型油船、中型油船和超大型油船（VLCC），超大型油船的载重量可达 30 万吨以上。油船的货舱采用特殊的防腐蚀设计，能够适应石油产品的运输要求。随着全球能源需求的增长，油船的数量和规模不断扩大，成为航运业的重要组成部分。</w:t>
        <w:br/>
      </w:r>
      <w:r>
        <w:rPr>
          <w:rFonts w:eastAsia="等线" w:ascii="Arial" w:cs="Arial" w:hAnsi="Arial"/>
          <w:sz w:val="22"/>
        </w:rPr>
        <w:t>诺克・耐维斯号（海上巨人号）是世界上最大的超大型油船，船长 458.45 米，型宽 68.86 米，吃水 24.61 米，总吨位 26 万吨，载重量 56.47 万吨。该船采用柴油机动力系统，最大航速 16 节，续航力 50000 海里，配备了多个货舱，总舱容可达 650000 立方米，主要用于运输原油。该船曾在 1988 年的两伊战争中被击中沉没，后被打捞修复并重新投入使用，最终在 2010 年被拆解，是油船发展史上的传奇船舶。</w:t>
      </w:r>
    </w:p>
    <w:p>
      <w:pPr>
        <w:numPr>
          <w:numId w:val="11"/>
        </w:numPr>
        <w:spacing w:before="120" w:after="120" w:line="288" w:lineRule="auto"/>
        <w:ind w:left="0"/>
        <w:jc w:val="left"/>
      </w:pPr>
      <w:r>
        <w:rPr>
          <w:rFonts w:eastAsia="等线" w:ascii="Arial" w:cs="Arial" w:hAnsi="Arial"/>
          <w:sz w:val="22"/>
        </w:rPr>
        <w:t>滚装船</w:t>
        <w:br/>
        <w:t>滚装船是通过滚装方式装卸货物的船舶，货物可以通过车辆直接驶入船舱，无需使用起重机等装卸设备。滚装船主要运输汽车、机械设备等大件货物，具有装卸效率高、周转速度快的特点。滚装船的船体通常采用多层甲板设计，舱内设有坡道和升降平台，便于车辆的通行和停放。在汽车运输和大件货物运输领域，滚装船发挥着不可替代的作用。</w:t>
        <w:br/>
      </w:r>
      <w:r>
        <w:rPr>
          <w:rFonts w:eastAsia="等线" w:ascii="Arial" w:cs="Arial" w:hAnsi="Arial"/>
          <w:sz w:val="22"/>
        </w:rPr>
        <w:t>上汽安吉号是中国的大型汽车滚装船，船长 199.9 米，型宽 32.26 米，吃水 9.5 米，总吨位 22000 吨，载车量 7600 辆。该船采用柴油机动力系统，最大航速 19 节，续航力 12000 海里，配备了多层甲板和滚装坡道，能够高效完成汽车的装卸作业。船上配备了先进的车辆固定系统和通风系统，能够确保汽车在运输过程中的安全，是中国汽车出口运输的重要装备。</w:t>
      </w:r>
    </w:p>
    <w:p>
      <w:pPr>
        <w:numPr>
          <w:numId w:val="12"/>
        </w:numPr>
        <w:spacing w:before="120" w:after="120" w:line="288" w:lineRule="auto"/>
        <w:ind w:left="0"/>
        <w:jc w:val="left"/>
      </w:pPr>
      <w:r>
        <w:rPr>
          <w:rFonts w:eastAsia="等线" w:ascii="Arial" w:cs="Arial" w:hAnsi="Arial"/>
          <w:sz w:val="22"/>
        </w:rPr>
        <w:t>载驳船</w:t>
        <w:br/>
        <w:t>载驳船又称子母船，是一种特殊的货船，先将货物装在规格相同的小驳船里，再将这些小驳船装到母船上一起运输。载驳船的优点是可以实现货物的水上中转，无需依赖港口的装卸设备，能够提高运输效率，降低港口拥堵的影响。载驳船通常具有较大的甲板空间和起重设备，能够快速装卸小驳船。</w:t>
        <w:br/>
      </w:r>
      <w:r>
        <w:rPr>
          <w:rFonts w:eastAsia="等线" w:ascii="Arial" w:cs="Arial" w:hAnsi="Arial"/>
          <w:sz w:val="22"/>
        </w:rPr>
        <w:t>阿拉斯加号是美国的大型载驳船，船长 290 米，型宽 32 米，吃水 10 米，总吨位 35000 吨，载驳量 100 艘驳船。该船采用柴油机动力系统，最大航速 18 节，续航力 15000 海里，配备了大型起重设备和滚装坡道，能够快速完成驳船的装卸作业。阿拉斯加号主要用于美国沿海和内河的货物中转运输，能够有效提高货物运输效率，降低港口装卸压力。</w:t>
      </w:r>
    </w:p>
    <w:p>
      <w:pPr>
        <w:numPr>
          <w:numId w:val="13"/>
        </w:numPr>
        <w:spacing w:before="120" w:after="120" w:line="288" w:lineRule="auto"/>
        <w:ind w:left="0"/>
        <w:jc w:val="left"/>
      </w:pPr>
      <w:r>
        <w:rPr>
          <w:rFonts w:eastAsia="等线" w:ascii="Arial" w:cs="Arial" w:hAnsi="Arial"/>
          <w:sz w:val="22"/>
        </w:rPr>
        <w:t>冷藏船</w:t>
        <w:br/>
        <w:t>冷藏船是专门运输易腐货物的船舶，如肉类、水果、蔬菜等。冷藏船的货舱内配备了制冷设备，能够保持恒定的低温环境，确保货物在运输过程中不会变质。冷藏船的设计注重保温性能和温度控制精度，部分冷藏船还可以根据不同货物的需求调整温度。随着全球生鲜贸易的增长，冷藏船的需求不断增加，成为冷链物流的重要组成部分。</w:t>
        <w:br/>
      </w:r>
      <w:r>
        <w:rPr>
          <w:rFonts w:eastAsia="等线" w:ascii="Arial" w:cs="Arial" w:hAnsi="Arial"/>
          <w:sz w:val="22"/>
        </w:rPr>
        <w:t>马士基冷藏号是丹麦的大型冷藏船，船长 190 米，型宽 30 米，吃水 9 米，总吨位 20000 吨，冷藏舱容 15000 立方米。该船采用先进的制冷系统，能够将货舱温度控制在 - 25℃到 + 15℃之间，满足不同生鲜货物的运输需求。船上配备了自动化温度监控系统和通风系统，能够确保货物在运输过程中的新鲜度，最大航速 18 节，续航力 12000 海里，是全球冷链物流的重要装备。</w:t>
      </w:r>
    </w:p>
    <w:p>
      <w:pPr>
        <w:numPr>
          <w:numId w:val="14"/>
        </w:numPr>
        <w:spacing w:before="120" w:after="120" w:line="288" w:lineRule="auto"/>
        <w:ind w:left="0"/>
        <w:jc w:val="left"/>
      </w:pPr>
      <w:r>
        <w:rPr>
          <w:rFonts w:eastAsia="等线" w:ascii="Arial" w:cs="Arial" w:hAnsi="Arial"/>
          <w:sz w:val="22"/>
        </w:rPr>
        <w:t>液体化学品船</w:t>
        <w:br/>
        <w:t>液体化学品船是专门运输液体化学品的船舶，如甲醇、乙醇、苯等。这类船舶的货舱采用特殊的耐腐蚀材料制造，能够适应不同化学品的运输要求。液体化学品船通常具有严格的安全设计，配备了完善的防泄漏、防火、防爆设备，确保化学品运输的安全性。</w:t>
        <w:br/>
      </w:r>
      <w:r>
        <w:rPr>
          <w:rFonts w:eastAsia="等线" w:ascii="Arial" w:cs="Arial" w:hAnsi="Arial"/>
          <w:sz w:val="22"/>
        </w:rPr>
        <w:t>北海巨人号是挪威的大型液体化学品船，船长 180 米，型宽 28 米，吃水 8.5 米，总吨位 18000 吨，载重量 25000 吨。该船采用不锈钢货舱设计，能够运输多种腐蚀性液体化学品，配备了先进的货物装卸系统和安全监控系统，能够有效防止化学品泄漏。船上配备了惰性气体保护系统和防火防爆设备，最大航速 19 节，续航力 10000 海里，是全球液体化学品运输的核心装备之一。</w:t>
      </w:r>
    </w:p>
    <w:p>
      <w:pPr>
        <w:numPr>
          <w:numId w:val="15"/>
        </w:numPr>
        <w:spacing w:before="120" w:after="120" w:line="288" w:lineRule="auto"/>
        <w:ind w:left="0"/>
        <w:jc w:val="left"/>
      </w:pPr>
      <w:r>
        <w:rPr>
          <w:rFonts w:eastAsia="等线" w:ascii="Arial" w:cs="Arial" w:hAnsi="Arial"/>
          <w:sz w:val="22"/>
        </w:rPr>
        <w:t>液化气体船</w:t>
        <w:br/>
        <w:t>液化气体船是专门运输液化天然气（LNG）和液化石油气（LPG）的船舶。这类船舶的货舱采用特殊的隔热设计，能够将气体保持在低温液化状态。液化天然气船的载重量可达数十万吨，是全球天然气贸易的主要运输工具。液化气体船的设计要求极高，需要具备良好的隔热性能和安全防护能力。</w:t>
        <w:br/>
      </w:r>
      <w:r>
        <w:rPr>
          <w:rFonts w:eastAsia="等线" w:ascii="Arial" w:cs="Arial" w:hAnsi="Arial"/>
          <w:sz w:val="22"/>
        </w:rPr>
        <w:t>大鹏昊号是中国的大型液化天然气船，船长 292 米，型宽 43.35 米，吃水 11.5 米，总吨位 14.7 万吨，载重量 14.7 万立方米。该船采用薄膜型货舱设计，能够将天然气冷却到 - 162℃的液化状态进行运输，配备了先进的隔热系统和安全防护系统，能够确保液化天然气的安全运输。船上配备了蒸汽轮机动力系统，最大航速 19.5 节，续航力 20000 海里，是中国天然气进口运输的重要装备。</w:t>
      </w:r>
    </w:p>
    <w:p>
      <w:pPr>
        <w:pStyle w:val="2"/>
        <w:spacing w:before="320" w:after="120" w:line="288" w:lineRule="auto"/>
        <w:ind w:left="0"/>
        <w:jc w:val="left"/>
        <w:outlineLvl w:val="1"/>
      </w:pPr>
      <w:bookmarkStart w:name="heading_4" w:id="4"/>
      <w:r>
        <w:rPr>
          <w:rFonts w:eastAsia="等线" w:ascii="Arial" w:cs="Arial" w:hAnsi="Arial"/>
          <w:b w:val="true"/>
          <w:sz w:val="32"/>
        </w:rPr>
        <w:t>二、工程船舶</w:t>
      </w:r>
      <w:bookmarkEnd w:id="4"/>
    </w:p>
    <w:p>
      <w:pPr>
        <w:spacing w:before="120" w:after="120" w:line="288" w:lineRule="auto"/>
        <w:ind w:left="0"/>
        <w:jc w:val="left"/>
      </w:pPr>
      <w:r>
        <w:rPr>
          <w:rFonts w:eastAsia="等线" w:ascii="Arial" w:cs="Arial" w:hAnsi="Arial"/>
          <w:sz w:val="22"/>
        </w:rPr>
        <w:t>工程船舶是专门用于执行海洋或内河工程作业任务的特种船舶，其核心功能是为水上基础设施建设、海洋资源开发和航道维护提供技术支持。</w:t>
      </w:r>
    </w:p>
    <w:p>
      <w:pPr>
        <w:pStyle w:val="3"/>
        <w:spacing w:before="300" w:after="120" w:line="288" w:lineRule="auto"/>
        <w:ind w:left="0"/>
        <w:jc w:val="left"/>
        <w:outlineLvl w:val="2"/>
      </w:pPr>
      <w:bookmarkStart w:name="heading_5" w:id="5"/>
      <w:r>
        <w:rPr>
          <w:rFonts w:eastAsia="等线" w:ascii="Arial" w:cs="Arial" w:hAnsi="Arial"/>
          <w:b w:val="true"/>
          <w:sz w:val="30"/>
        </w:rPr>
        <w:t>（一）挖泥船</w:t>
      </w:r>
      <w:bookmarkEnd w:id="5"/>
    </w:p>
    <w:p>
      <w:pPr>
        <w:spacing w:before="120" w:after="120" w:line="288" w:lineRule="auto"/>
        <w:ind w:left="0"/>
        <w:jc w:val="left"/>
      </w:pPr>
      <w:r>
        <w:rPr>
          <w:rFonts w:eastAsia="等线" w:ascii="Arial" w:cs="Arial" w:hAnsi="Arial"/>
          <w:sz w:val="22"/>
        </w:rPr>
        <w:t>挖泥船是用于航道疏浚、港口建设和填海造陆的重要工程船舶，根据挖掘方式的不同，可以分为以下类型：</w:t>
      </w:r>
    </w:p>
    <w:p>
      <w:pPr>
        <w:numPr>
          <w:numId w:val="16"/>
        </w:numPr>
        <w:spacing w:before="120" w:after="120" w:line="288" w:lineRule="auto"/>
        <w:ind w:left="0"/>
        <w:jc w:val="left"/>
      </w:pPr>
      <w:r>
        <w:rPr>
          <w:rFonts w:eastAsia="等线" w:ascii="Arial" w:cs="Arial" w:hAnsi="Arial"/>
          <w:sz w:val="22"/>
        </w:rPr>
        <w:t>绞吸式挖泥船</w:t>
        <w:br/>
        <w:t>绞吸式挖泥船是最常见的挖泥船类型，通过绞刀头挖掘水底泥沙，再通过吸泥泵将泥沙输送到指定地点。这类船舶适用于疏浚航道、开挖港池和填海造陆等作业，能够实现挖掘、输送和填筑的一体化作业。绞吸式挖泥船的挖掘深度可达数十米，输送距离可达数公里，作业效率高，适用于大规模疏浚工程。</w:t>
        <w:br/>
      </w:r>
      <w:r>
        <w:rPr>
          <w:rFonts w:eastAsia="等线" w:ascii="Arial" w:cs="Arial" w:hAnsi="Arial"/>
          <w:sz w:val="22"/>
        </w:rPr>
        <w:t>天鲸号是中国自主建造的首艘超大型自航绞吸式挖泥船，总长 127.5 米，型宽 23 米，吃水 6 米，设计航速 12 节，总装机功率 20020 千瓦，其中绞刀功率 4200 千瓦。该船的挖掘效率可达 4500 立方米 / 时，最大挖深 30 米，排距最远可达 6000 米，可 24 小时不间断施工，不需海底爆破就能绞挖 40 兆帕以上的硬质礁石。天鲸号配备了通用、粘土、挖岩和重型挖岩等 4 种类型的绞刀，能够应对淤泥、粘土、实砂质土、砾石、中弱风化岩以及强风化岩等多种复杂土质，是中国海上疏浚、填海造陆的核心装备，曾在南海岛礁建设中发挥了重要作用，被称为 “造岛神器”。</w:t>
      </w:r>
    </w:p>
    <w:p>
      <w:pPr>
        <w:numPr>
          <w:numId w:val="17"/>
        </w:numPr>
        <w:spacing w:before="120" w:after="120" w:line="288" w:lineRule="auto"/>
        <w:ind w:left="0"/>
        <w:jc w:val="left"/>
      </w:pPr>
      <w:r>
        <w:rPr>
          <w:rFonts w:eastAsia="等线" w:ascii="Arial" w:cs="Arial" w:hAnsi="Arial"/>
          <w:sz w:val="22"/>
        </w:rPr>
        <w:t>耙吸式挖泥船</w:t>
        <w:br/>
        <w:t>耙吸式挖泥船通过耙头挖掘水底泥沙，将泥沙吸入船内的泥舱，然后航行到指定地点将泥沙排出。这类船舶具有自航能力，能够在不同的作业区域灵活移动，适用于远洋航道疏浚和港口维护。大型耙吸式挖泥船的泥舱容量可达数万方，能够高效完成大规模疏浚任务。</w:t>
        <w:br/>
      </w:r>
      <w:r>
        <w:rPr>
          <w:rFonts w:eastAsia="等线" w:ascii="Arial" w:cs="Arial" w:hAnsi="Arial"/>
          <w:sz w:val="22"/>
        </w:rPr>
        <w:t>浚洋 1 号是中国自主建造的超大型耙吸式挖泥船，船长 157.5 米，型宽 32 米，吃水 9.5 米，总吨位 21000 吨，泥舱容量 15000 立方米。该船采用柴油机动力系统，最大航速 16 节，续航力 10000 海里，配备了先进的耙吸挖掘系统和泥舱疏浚系统，能够高效完成航道疏浚和港口维护作业。浚洋 1 号的挖掘深度可达 35 米，能够应对多种复杂海底土质，是中国远洋航道疏浚的核心装备，曾参与多个国际航道疏浚项目。</w:t>
      </w:r>
    </w:p>
    <w:p>
      <w:pPr>
        <w:numPr>
          <w:numId w:val="18"/>
        </w:numPr>
        <w:spacing w:before="120" w:after="120" w:line="288" w:lineRule="auto"/>
        <w:ind w:left="0"/>
        <w:jc w:val="left"/>
      </w:pPr>
      <w:r>
        <w:rPr>
          <w:rFonts w:eastAsia="等线" w:ascii="Arial" w:cs="Arial" w:hAnsi="Arial"/>
          <w:sz w:val="22"/>
        </w:rPr>
        <w:t>链斗式挖泥船</w:t>
        <w:br/>
        <w:t>链斗式挖泥船通过链条带动链斗挖掘水底泥沙，将泥沙提升到船上的泥舱。这类船舶适用于挖掘硬质土壤和砂石，作业精度高，适用于港口建设和航道疏浚的精细化作业。</w:t>
        <w:br/>
      </w:r>
      <w:r>
        <w:rPr>
          <w:rFonts w:eastAsia="等线" w:ascii="Arial" w:cs="Arial" w:hAnsi="Arial"/>
          <w:sz w:val="22"/>
        </w:rPr>
        <w:t>新海虎号是中国的大型链斗式挖泥船，船长 110 米，型宽 20 米，吃水 6 米，总吨位 8000 吨，链斗挖掘效率可达 2000 立方米 / 时。该船采用柴油机动力系统，最大航速 12 节，配备了先进的链斗挖掘系统和泥沙输送系统，能够精准挖掘硬质土壤和砂石，适用于港口建设和航道疏浚的精细化作业。新海虎号的挖掘深度可达 25 米，能够在复杂海况下保持稳定作业，是中国港口建设的重要装备。</w:t>
      </w:r>
    </w:p>
    <w:p>
      <w:pPr>
        <w:numPr>
          <w:numId w:val="19"/>
        </w:numPr>
        <w:spacing w:before="120" w:after="120" w:line="288" w:lineRule="auto"/>
        <w:ind w:left="0"/>
        <w:jc w:val="left"/>
      </w:pPr>
      <w:r>
        <w:rPr>
          <w:rFonts w:eastAsia="等线" w:ascii="Arial" w:cs="Arial" w:hAnsi="Arial"/>
          <w:sz w:val="22"/>
        </w:rPr>
        <w:t>抓斗式挖泥船</w:t>
        <w:br/>
        <w:t>抓斗式挖泥船通过抓斗抓取水底泥沙和石块，适用于挖掘航道中的障碍物和硬质土壤。这类船舶的作业灵活性高，能够在复杂的水下环境中进行精准挖掘。</w:t>
        <w:br/>
      </w:r>
      <w:r>
        <w:rPr>
          <w:rFonts w:eastAsia="等线" w:ascii="Arial" w:cs="Arial" w:hAnsi="Arial"/>
          <w:sz w:val="22"/>
        </w:rPr>
        <w:t>新海龙号是中国的大型抓斗式挖泥船，船长 90 米，型宽 18 米，吃水 5 米，总吨位 5000 吨，抓斗最大起重量可达 100 吨。该船采用柴油机动力系统，最大航速 10 节，配备了先进的抓斗挖掘系统和定位系统，能够精准抓取水底的泥沙和石块，适用于挖掘航道中的障碍物和硬质土壤。新海龙号的挖掘深度可达 30 米，能够在复杂水下环境中进行精准作业，是中国航道维护的重要装备。</w:t>
      </w:r>
    </w:p>
    <w:p>
      <w:pPr>
        <w:pStyle w:val="3"/>
        <w:spacing w:before="300" w:after="120" w:line="288" w:lineRule="auto"/>
        <w:ind w:left="0"/>
        <w:jc w:val="left"/>
        <w:outlineLvl w:val="2"/>
      </w:pPr>
      <w:bookmarkStart w:name="heading_6" w:id="6"/>
      <w:r>
        <w:rPr>
          <w:rFonts w:eastAsia="等线" w:ascii="Arial" w:cs="Arial" w:hAnsi="Arial"/>
          <w:b w:val="true"/>
          <w:sz w:val="30"/>
        </w:rPr>
        <w:t>（二）起重船</w:t>
      </w:r>
      <w:bookmarkEnd w:id="6"/>
    </w:p>
    <w:p>
      <w:pPr>
        <w:spacing w:before="120" w:after="120" w:line="288" w:lineRule="auto"/>
        <w:ind w:left="0"/>
        <w:jc w:val="left"/>
      </w:pPr>
      <w:r>
        <w:rPr>
          <w:rFonts w:eastAsia="等线" w:ascii="Arial" w:cs="Arial" w:hAnsi="Arial"/>
          <w:sz w:val="22"/>
        </w:rPr>
        <w:t>起重船又称浮吊船，是用于水上起重作业的工程船舶，主要用于港口建设、海上平台安装和大型设备吊装等作业。起重船通常配备大型起重设备，起重量可达数千吨，能够吊装超大型海上结构物。根据作业方式的不同，起重船可以分为自航式和非自航式，自航式起重船能够在不同的作业区域灵活移动，非自航式起重船通常需要拖轮协助移动。</w:t>
        <w:br/>
      </w:r>
      <w:r>
        <w:rPr>
          <w:rFonts w:eastAsia="等线" w:ascii="Arial" w:cs="Arial" w:hAnsi="Arial"/>
          <w:sz w:val="22"/>
        </w:rPr>
        <w:t>振华 30 号是中国自主建造的世界最大单臂全回转起重船，船长 297.55 米，船宽 58 米，型深 28.8 米，满载排水量约 26 万吨，总吨位 147490 吨。该船具备单臂固定起吊 12000 吨、单臂全回转起吊 7000 吨的能力，最大打捞深度可达 3000 米，配备了动力定位系统及波浪补偿系统，可在无限航区航行。振华 30 号可用于海上大件、模块、导管架的起重吊运及吊装作业，曾参与港珠澳大桥最终接头的吊装任务，其起重能力位列全球第一，是中国重型海工装备的代表之作，被称为 “海上大力士”。</w:t>
      </w:r>
    </w:p>
    <w:p>
      <w:pPr>
        <w:pStyle w:val="3"/>
        <w:spacing w:before="300" w:after="120" w:line="288" w:lineRule="auto"/>
        <w:ind w:left="0"/>
        <w:jc w:val="left"/>
        <w:outlineLvl w:val="2"/>
      </w:pPr>
      <w:bookmarkStart w:name="heading_7" w:id="7"/>
      <w:r>
        <w:rPr>
          <w:rFonts w:eastAsia="等线" w:ascii="Arial" w:cs="Arial" w:hAnsi="Arial"/>
          <w:b w:val="true"/>
          <w:sz w:val="30"/>
        </w:rPr>
        <w:t>（三）打桩船</w:t>
      </w:r>
      <w:bookmarkEnd w:id="7"/>
    </w:p>
    <w:p>
      <w:pPr>
        <w:spacing w:before="120" w:after="120" w:line="288" w:lineRule="auto"/>
        <w:ind w:left="0"/>
        <w:jc w:val="left"/>
      </w:pPr>
      <w:r>
        <w:rPr>
          <w:rFonts w:eastAsia="等线" w:ascii="Arial" w:cs="Arial" w:hAnsi="Arial"/>
          <w:sz w:val="22"/>
        </w:rPr>
        <w:t>打桩船是用于水上打桩作业的工程船舶，主要用于港口码头、桥梁基础和海上平台的桩基础施工。打桩船配备了大型打桩设备，能够将桩柱打入水底地层，为水上建筑物提供坚实的基础。打桩船通常具有良好的稳定性和定位能力，能够在复杂海况下进行精准打桩作业。</w:t>
        <w:br/>
      </w:r>
      <w:r>
        <w:rPr>
          <w:rFonts w:eastAsia="等线" w:ascii="Arial" w:cs="Arial" w:hAnsi="Arial"/>
          <w:sz w:val="22"/>
        </w:rPr>
        <w:t>新海凤号是中国的大型打桩船，船长 100 米，型宽 25 米，吃水 5 米，总吨位 6000 吨，最大打桩能力可达 120 吨米。该船采用柴油机动力系统，配备了先进的打桩设备和定位系统，能够在复杂海况下进行精准打桩作业。新海凤号的打桩深度可达 100 米，适用于港口码头、桥梁基础和海上平台的桩基础施工，是中国水上基础建设的重要装备。</w:t>
      </w:r>
    </w:p>
    <w:p>
      <w:pPr>
        <w:pStyle w:val="3"/>
        <w:spacing w:before="300" w:after="120" w:line="288" w:lineRule="auto"/>
        <w:ind w:left="0"/>
        <w:jc w:val="left"/>
        <w:outlineLvl w:val="2"/>
      </w:pPr>
      <w:bookmarkStart w:name="heading_8" w:id="8"/>
      <w:r>
        <w:rPr>
          <w:rFonts w:eastAsia="等线" w:ascii="Arial" w:cs="Arial" w:hAnsi="Arial"/>
          <w:b w:val="true"/>
          <w:sz w:val="30"/>
        </w:rPr>
        <w:t>（四）铺管船</w:t>
      </w:r>
      <w:bookmarkEnd w:id="8"/>
    </w:p>
    <w:p>
      <w:pPr>
        <w:spacing w:before="120" w:after="120" w:line="288" w:lineRule="auto"/>
        <w:ind w:left="0"/>
        <w:jc w:val="left"/>
      </w:pPr>
      <w:r>
        <w:rPr>
          <w:rFonts w:eastAsia="等线" w:ascii="Arial" w:cs="Arial" w:hAnsi="Arial"/>
          <w:sz w:val="22"/>
        </w:rPr>
        <w:t>铺管船是专门用于海底管道铺设的工程船舶，主要用于海洋油气开发中的海底输油管道和输气管道铺设。铺管船配备了管道焊接、铺设和检测设备，能够在深海环境中完成管道铺设作业。现代铺管船的作业水深可达数千米，能够适应复杂的海底地形和海况。</w:t>
        <w:br/>
      </w:r>
      <w:r>
        <w:rPr>
          <w:rFonts w:eastAsia="等线" w:ascii="Arial" w:cs="Arial" w:hAnsi="Arial"/>
          <w:sz w:val="22"/>
        </w:rPr>
        <w:t>海洋石油 201 号是中国自主建造的首艘深水铺管起重船，船长 232.4 米，型宽 46 米，吃水 10.5 米，总吨位 4.6 万吨，最大起重能力 4000 吨，铺管作业水深可达 3000 米。该船采用柴油机电力推进系统，最大航速 14 节，续航力 15000 海里，配备了先进的管道焊接、铺设和检测设备，能够在深海环境中完成海底管道铺设作业。海洋石油 201 号曾参与多个深海油气开发项目，是中国深海油气开发的核心装备之一。</w:t>
      </w:r>
    </w:p>
    <w:p>
      <w:pPr>
        <w:pStyle w:val="3"/>
        <w:spacing w:before="300" w:after="120" w:line="288" w:lineRule="auto"/>
        <w:ind w:left="0"/>
        <w:jc w:val="left"/>
        <w:outlineLvl w:val="2"/>
      </w:pPr>
      <w:bookmarkStart w:name="heading_9" w:id="9"/>
      <w:r>
        <w:rPr>
          <w:rFonts w:eastAsia="等线" w:ascii="Arial" w:cs="Arial" w:hAnsi="Arial"/>
          <w:b w:val="true"/>
          <w:sz w:val="30"/>
        </w:rPr>
        <w:t>（五）钻探船</w:t>
      </w:r>
      <w:bookmarkEnd w:id="9"/>
    </w:p>
    <w:p>
      <w:pPr>
        <w:spacing w:before="120" w:after="120" w:line="288" w:lineRule="auto"/>
        <w:ind w:left="0"/>
        <w:jc w:val="left"/>
      </w:pPr>
      <w:r>
        <w:rPr>
          <w:rFonts w:eastAsia="等线" w:ascii="Arial" w:cs="Arial" w:hAnsi="Arial"/>
          <w:sz w:val="22"/>
        </w:rPr>
        <w:t>钻探船是用于海底地质钻探的工程船舶，主要用于海洋油气资源勘探和海底地质调查。钻探船配备了大型钻探设备，能够在深海环境中进行地质钻探，获取海底地层的岩芯样本和地质数据。部分钻探船还配备了先进的地球物理勘探设备，能够对海底地质结构进行全面探测。</w:t>
        <w:br/>
      </w:r>
      <w:r>
        <w:rPr>
          <w:rFonts w:eastAsia="等线" w:ascii="Arial" w:cs="Arial" w:hAnsi="Arial"/>
          <w:sz w:val="22"/>
        </w:rPr>
        <w:t>蓝鲸 1 号是中国自主建造的超深水双钻塔半潜式钻井平台（钻探船），船长 117 米，型宽 92.7 米，吃水 30.5 米，总吨位 4.2 万吨，最大作业水深 3658 米，最大钻井深度 15240 米。该船采用双钻塔设计，配备了先进的钻探设备和定位系统，能够在深海环境中进行高效的油气勘探钻探作业。蓝鲸 1 号曾成功完成我国首次可燃冰试采任务，是中国深海油气勘探的核心装备，代表了中国海洋工程装备的最高水平。</w:t>
      </w:r>
    </w:p>
    <w:p>
      <w:pPr>
        <w:pStyle w:val="3"/>
        <w:spacing w:before="300" w:after="120" w:line="288" w:lineRule="auto"/>
        <w:ind w:left="0"/>
        <w:jc w:val="left"/>
        <w:outlineLvl w:val="2"/>
      </w:pPr>
      <w:bookmarkStart w:name="heading_10" w:id="10"/>
      <w:r>
        <w:rPr>
          <w:rFonts w:eastAsia="等线" w:ascii="Arial" w:cs="Arial" w:hAnsi="Arial"/>
          <w:b w:val="true"/>
          <w:sz w:val="30"/>
        </w:rPr>
        <w:t>（六）海洋风电安装平台</w:t>
      </w:r>
      <w:bookmarkEnd w:id="10"/>
    </w:p>
    <w:p>
      <w:pPr>
        <w:spacing w:before="120" w:after="120" w:line="288" w:lineRule="auto"/>
        <w:ind w:left="0"/>
        <w:jc w:val="left"/>
      </w:pPr>
      <w:r>
        <w:rPr>
          <w:rFonts w:eastAsia="等线" w:ascii="Arial" w:cs="Arial" w:hAnsi="Arial"/>
          <w:sz w:val="22"/>
        </w:rPr>
        <w:t>海洋风电安装平台是专门用于海上风力发电机安装的工程船舶，主要用于海上风电项目的建设。这类平台配备了大型起重设备和定位系统，能够在海上完成风力发电机的基础施工和设备安装。海洋风电安装平台通常具有自航能力，能够在不同的风电场之间灵活移动。</w:t>
        <w:br/>
      </w:r>
      <w:r>
        <w:rPr>
          <w:rFonts w:eastAsia="等线" w:ascii="Arial" w:cs="Arial" w:hAnsi="Arial"/>
          <w:sz w:val="22"/>
        </w:rPr>
        <w:t>白鹤滩号是中国自主建造的大型海洋风电安装平台，船长 126 米，型宽 50 米，吃水 8 米，总吨位 3.5 万吨，最大起重能力 1200 吨。该船采用柴油机电力推进系统，最大航速 12 节，续航力 8000 海里，配备了先进的起重设备和定位系统，能够在海上完成风力发电机的基础施工和设备安装。白鹤滩号的作业水深可达 50 米，能够适应复杂的海上风电场环境，是中国海上风电建设的核心装备之一。</w:t>
      </w:r>
    </w:p>
    <w:p>
      <w:pPr>
        <w:pStyle w:val="3"/>
        <w:spacing w:before="300" w:after="120" w:line="288" w:lineRule="auto"/>
        <w:ind w:left="0"/>
        <w:jc w:val="left"/>
        <w:outlineLvl w:val="2"/>
      </w:pPr>
      <w:bookmarkStart w:name="heading_11" w:id="11"/>
      <w:r>
        <w:rPr>
          <w:rFonts w:eastAsia="等线" w:ascii="Arial" w:cs="Arial" w:hAnsi="Arial"/>
          <w:b w:val="true"/>
          <w:sz w:val="30"/>
        </w:rPr>
        <w:t>（七）饱和潜水支持船</w:t>
      </w:r>
      <w:bookmarkEnd w:id="11"/>
    </w:p>
    <w:p>
      <w:pPr>
        <w:spacing w:before="120" w:after="120" w:line="288" w:lineRule="auto"/>
        <w:ind w:left="0"/>
        <w:jc w:val="left"/>
      </w:pPr>
      <w:r>
        <w:rPr>
          <w:rFonts w:eastAsia="等线" w:ascii="Arial" w:cs="Arial" w:hAnsi="Arial"/>
          <w:sz w:val="22"/>
        </w:rPr>
        <w:t>饱和潜水支持船是为深海潜水作业提供支持的工程船舶，主要用于海底设施维修、海洋工程施工和水下救援等作业。这类船舶配备了饱和潜水系统，能够为潜水员提供长时间水下作业的支持，确保潜水员在高压环境下的安全和健康。</w:t>
        <w:br/>
      </w:r>
      <w:r>
        <w:rPr>
          <w:rFonts w:eastAsia="等线" w:ascii="Arial" w:cs="Arial" w:hAnsi="Arial"/>
          <w:sz w:val="22"/>
        </w:rPr>
        <w:t>深潜号是中国自主建造的首艘饱和潜水支持船，船长 125.7 米，型宽 25 米，吃水 7.5 米，总吨位 1.5 万吨，最大潜水深度可达 300 米。该船配备了先进的饱和潜水系统和潜水支持设备，能够为潜水员提供长时间水下作业的支持，同时配备了水下作业机器人和维修设备，能够完成海底设施维修、海洋工程施工和水下救援等作业。深潜号的自持力可达 60 天，是中国深海作业支持的核心装备之一。</w:t>
      </w:r>
    </w:p>
    <w:p>
      <w:pPr>
        <w:pStyle w:val="2"/>
        <w:spacing w:before="320" w:after="120" w:line="288" w:lineRule="auto"/>
        <w:ind w:left="0"/>
        <w:jc w:val="left"/>
        <w:outlineLvl w:val="1"/>
      </w:pPr>
      <w:bookmarkStart w:name="heading_12" w:id="12"/>
      <w:r>
        <w:rPr>
          <w:rFonts w:eastAsia="等线" w:ascii="Arial" w:cs="Arial" w:hAnsi="Arial"/>
          <w:b w:val="true"/>
          <w:sz w:val="32"/>
        </w:rPr>
        <w:t>三、渔业船舶</w:t>
      </w:r>
      <w:bookmarkEnd w:id="12"/>
    </w:p>
    <w:p>
      <w:pPr>
        <w:spacing w:before="120" w:after="120" w:line="288" w:lineRule="auto"/>
        <w:ind w:left="0"/>
        <w:jc w:val="left"/>
      </w:pPr>
      <w:r>
        <w:rPr>
          <w:rFonts w:eastAsia="等线" w:ascii="Arial" w:cs="Arial" w:hAnsi="Arial"/>
          <w:sz w:val="22"/>
        </w:rPr>
        <w:t>渔业船舶是用于渔业生产和渔业相关活动的船舶，是渔业产业的重要生产工具。</w:t>
      </w:r>
    </w:p>
    <w:p>
      <w:pPr>
        <w:pStyle w:val="3"/>
        <w:spacing w:before="300" w:after="120" w:line="288" w:lineRule="auto"/>
        <w:ind w:left="0"/>
        <w:jc w:val="left"/>
        <w:outlineLvl w:val="2"/>
      </w:pPr>
      <w:bookmarkStart w:name="heading_13" w:id="13"/>
      <w:r>
        <w:rPr>
          <w:rFonts w:eastAsia="等线" w:ascii="Arial" w:cs="Arial" w:hAnsi="Arial"/>
          <w:b w:val="true"/>
          <w:sz w:val="30"/>
        </w:rPr>
        <w:t>（一）捕捞渔船</w:t>
      </w:r>
      <w:bookmarkEnd w:id="13"/>
    </w:p>
    <w:p>
      <w:pPr>
        <w:spacing w:before="120" w:after="120" w:line="288" w:lineRule="auto"/>
        <w:ind w:left="0"/>
        <w:jc w:val="left"/>
      </w:pPr>
      <w:r>
        <w:rPr>
          <w:rFonts w:eastAsia="等线" w:ascii="Arial" w:cs="Arial" w:hAnsi="Arial"/>
          <w:sz w:val="22"/>
        </w:rPr>
        <w:t>捕捞渔船是用于捕捞水生生物的船舶，根据捕捞方式和作业水域的不同，可以分为以下类型：</w:t>
      </w:r>
    </w:p>
    <w:p>
      <w:pPr>
        <w:numPr>
          <w:numId w:val="20"/>
        </w:numPr>
        <w:spacing w:before="120" w:after="120" w:line="288" w:lineRule="auto"/>
        <w:ind w:left="0"/>
        <w:jc w:val="left"/>
      </w:pPr>
      <w:r>
        <w:rPr>
          <w:rFonts w:eastAsia="等线" w:ascii="Arial" w:cs="Arial" w:hAnsi="Arial"/>
          <w:sz w:val="22"/>
        </w:rPr>
        <w:t>拖网渔船</w:t>
        <w:br/>
        <w:t>拖网渔船通过拖曳网具捕捞中、下层水域的鱼虾类，是最常见的捕捞渔船类型。拖网渔船可以分为单拖网渔船和双拖网渔船，单拖网渔船由单船拖曳网具作业，双拖网渔船由两艘船共同拖曳网具作业，能够捕捞到更多的渔获物。拖网渔船通常配备了先进的探鱼设备和渔捞设备，能够提高捕捞效率。</w:t>
        <w:br/>
      </w:r>
      <w:r>
        <w:rPr>
          <w:rFonts w:eastAsia="等线" w:ascii="Arial" w:cs="Arial" w:hAnsi="Arial"/>
          <w:sz w:val="22"/>
        </w:rPr>
        <w:t>鲁烟远渔 01 号是中国的大型远洋拖网渔船，船长 100 米，型宽 18 米，吃水 7 米，总吨位 3000 吨，载重量 1500 吨。该船采用柴油机动力系统，最大航速 15 节，续航力 15000 海里，自持力 60 天，配备了先进的探鱼设备和拖网捕捞设备，能够在远洋海域进行高效的拖网捕捞作业。鲁烟远渔 01 号主要捕捞鱿鱼、鳕鱼等远洋鱼类，是中国远洋渔业的重要装备之一。</w:t>
      </w:r>
    </w:p>
    <w:p>
      <w:pPr>
        <w:numPr>
          <w:numId w:val="21"/>
        </w:numPr>
        <w:spacing w:before="120" w:after="120" w:line="288" w:lineRule="auto"/>
        <w:ind w:left="0"/>
        <w:jc w:val="left"/>
      </w:pPr>
      <w:r>
        <w:rPr>
          <w:rFonts w:eastAsia="等线" w:ascii="Arial" w:cs="Arial" w:hAnsi="Arial"/>
          <w:sz w:val="22"/>
        </w:rPr>
        <w:t>围网渔船</w:t>
        <w:br/>
        <w:t>围网渔船通过围网围捕中、上层水域的鱼类，主要捕捞金枪鱼、鲱鱼等中上层鱼类。围网渔船通常具有较高的航速和良好的操纵性，能够快速包围鱼群，实现高效捕捞。大型围网渔船还配备了直升机，用于侦察鱼群位置，提高捕捞效率。</w:t>
        <w:br/>
      </w:r>
      <w:r>
        <w:rPr>
          <w:rFonts w:eastAsia="等线" w:ascii="Arial" w:cs="Arial" w:hAnsi="Arial"/>
          <w:sz w:val="22"/>
        </w:rPr>
        <w:t>中远渔业 1 号是中国的大型远洋围网渔船，船长 110 米，型宽 20 米，吃水 8 米，总吨位 4000 吨，载重量 2000 吨。该船采用柴油机动力系统，最大航速 18 节，续航力 20000 海里，自持力 90 天，配备了先进的围网捕捞设备和直升机侦察系统，能够快速包围鱼群，实现高效捕捞。中远渔业 1 号主要捕捞金枪鱼、鲱鱼等中上层鱼类，是中国远洋围网捕捞的核心装备之一。</w:t>
      </w:r>
    </w:p>
    <w:p>
      <w:pPr>
        <w:numPr>
          <w:numId w:val="22"/>
        </w:numPr>
        <w:spacing w:before="120" w:after="120" w:line="288" w:lineRule="auto"/>
        <w:ind w:left="0"/>
        <w:jc w:val="left"/>
      </w:pPr>
      <w:r>
        <w:rPr>
          <w:rFonts w:eastAsia="等线" w:ascii="Arial" w:cs="Arial" w:hAnsi="Arial"/>
          <w:sz w:val="22"/>
        </w:rPr>
        <w:t>刺网渔船</w:t>
        <w:br/>
        <w:t>刺网渔船利用刺网捕捞上、中、下层的鱼蟹类，包括流刺网渔船、拖刺网渔船和围刺网渔船等。刺网渔船的作业方式灵活，适用于不同的水域和捕捞对象，是小型渔业生产的重要工具。</w:t>
        <w:br/>
      </w:r>
      <w:r>
        <w:rPr>
          <w:rFonts w:eastAsia="等线" w:ascii="Arial" w:cs="Arial" w:hAnsi="Arial"/>
          <w:sz w:val="22"/>
        </w:rPr>
        <w:t>浙普渔 68999 号是中国的小型刺网渔船，船长 30 米，型宽 6 米，吃水 2 米，总吨位 120 吨，载重量 50 吨。该船采用柴油机动力系统，最大航速 12 节，续航力 1000 海里，配备了先进的刺网捕捞设备和导航设备，能够在沿海海域进行灵活的刺网捕捞作业。浙普渔 689999 号主要捕捞带鱼、黄鱼等沿海鱼类，是中国小型渔业生产的重要装备。</w:t>
      </w:r>
    </w:p>
    <w:p>
      <w:pPr>
        <w:numPr>
          <w:numId w:val="23"/>
        </w:numPr>
        <w:spacing w:before="120" w:after="120" w:line="288" w:lineRule="auto"/>
        <w:ind w:left="0"/>
        <w:jc w:val="left"/>
      </w:pPr>
      <w:r>
        <w:rPr>
          <w:rFonts w:eastAsia="等线" w:ascii="Arial" w:cs="Arial" w:hAnsi="Arial"/>
          <w:sz w:val="22"/>
        </w:rPr>
        <w:t>延绳钓渔船</w:t>
        <w:br/>
        <w:t>延绳钓渔船使用数千米长的延绳钓渔具作业，通过在延绳上设置多个鱼钩捕捞鱼类，主要捕捞金枪鱼、鳕鱼等大型鱼类。延绳钓渔船通常具有较大的续航力，能够在远洋进行长时间捕捞作业。</w:t>
        <w:br/>
      </w:r>
      <w:r>
        <w:rPr>
          <w:rFonts w:eastAsia="等线" w:ascii="Arial" w:cs="Arial" w:hAnsi="Arial"/>
          <w:sz w:val="22"/>
        </w:rPr>
        <w:t>中鲁远洋号是中国的大型远洋延绳钓渔船，船长 80 米，型宽 15 米，吃水 6 米，总吨位 1500 吨，载重量 800 吨。该船采用柴油机动力系统，最大航速 14 节，续航力 18000 海里，自持力 120 天，配备了先进的延绳钓捕捞设备和渔获保鲜设备，能够在远洋海域进行长时间的延绳钓作业。中鲁远洋号主要捕捞金枪鱼、鳕鱼等大型鱼类，是中国远洋延绳钓捕捞的重要装备之一。</w:t>
      </w:r>
    </w:p>
    <w:p>
      <w:pPr>
        <w:numPr>
          <w:numId w:val="24"/>
        </w:numPr>
        <w:spacing w:before="120" w:after="120" w:line="288" w:lineRule="auto"/>
        <w:ind w:left="0"/>
        <w:jc w:val="left"/>
      </w:pPr>
      <w:r>
        <w:rPr>
          <w:rFonts w:eastAsia="等线" w:ascii="Arial" w:cs="Arial" w:hAnsi="Arial"/>
          <w:sz w:val="22"/>
        </w:rPr>
        <w:t>钓具渔船</w:t>
        <w:br/>
        <w:t>钓具渔船使用传统的钓具进行捕捞，如鱼竿、鱼线等，主要捕捞高品质的鱼类，如三文鱼、金枪鱼等。钓具渔船的作业方式环保，对渔业资源的破坏较小，是可持续渔业发展的重要方向。</w:t>
        <w:br/>
      </w:r>
      <w:r>
        <w:rPr>
          <w:rFonts w:eastAsia="等线" w:ascii="Arial" w:cs="Arial" w:hAnsi="Arial"/>
          <w:sz w:val="22"/>
        </w:rPr>
        <w:t>鲁荣渔 3601 号是中国的大型钓具渔船，船长 60 米，型宽 12 米，吃水 5 米，总吨位 800 吨，载重量 400 吨。该船采用柴油机动力系统，最大航速 13 节，续航力 12000 海里，自持力 80 天，配备了先进的钓具捕捞设备和渔获保鲜设备，能够在远洋海域进行高品质鱼类的捕捞作业。鲁荣渔 3601 号主要捕捞三文鱼、金枪鱼等高品质鱼类，作业方式环保，对渔业资源的破坏较小，符合可持续渔业发展的要求。</w:t>
      </w:r>
    </w:p>
    <w:p>
      <w:pPr>
        <w:pStyle w:val="3"/>
        <w:spacing w:before="300" w:after="120" w:line="288" w:lineRule="auto"/>
        <w:ind w:left="0"/>
        <w:jc w:val="left"/>
        <w:outlineLvl w:val="2"/>
      </w:pPr>
      <w:bookmarkStart w:name="heading_14" w:id="14"/>
      <w:r>
        <w:rPr>
          <w:rFonts w:eastAsia="等线" w:ascii="Arial" w:cs="Arial" w:hAnsi="Arial"/>
          <w:b w:val="true"/>
          <w:sz w:val="30"/>
        </w:rPr>
        <w:t>（二）水产养殖渔船</w:t>
      </w:r>
      <w:bookmarkEnd w:id="14"/>
    </w:p>
    <w:p>
      <w:pPr>
        <w:spacing w:before="120" w:after="120" w:line="288" w:lineRule="auto"/>
        <w:ind w:left="0"/>
        <w:jc w:val="left"/>
      </w:pPr>
      <w:r>
        <w:rPr>
          <w:rFonts w:eastAsia="等线" w:ascii="Arial" w:cs="Arial" w:hAnsi="Arial"/>
          <w:sz w:val="22"/>
        </w:rPr>
        <w:t>水产养殖渔船用于鱼、虾、贝、藻等水产养殖和养殖生产管理工作，主要任务是运送养殖苗种、物资、饲料和人员。这类船舶通常具有较宽敞的甲板，便于装置养殖设施和材料。随着深远海养殖的发展，大型养殖工船逐渐成为水产养殖的新型装备，如我国的 “国信 1 号” 养殖工船，能够在深远海进行游弋式养殖，显著提升养殖效率和产品品质。</w:t>
        <w:br/>
      </w:r>
      <w:r>
        <w:rPr>
          <w:rFonts w:eastAsia="等线" w:ascii="Arial" w:cs="Arial" w:hAnsi="Arial"/>
          <w:sz w:val="22"/>
        </w:rPr>
        <w:t>国信 1 号是全球首艘 10 万吨级智慧渔业大型养殖工船，船长 249.9 米，型宽 45 米，型深 21.5 米，载重量 10 万吨，排水量 13 万吨，设计航速 10 节。该船设有 15 个养殖舱，总养殖水体近 9 万立方米，以 “船载舱养” 模式开展大黄鱼、石斑鱼、大西洋鲑、黄条鰤等名优养殖鱼种养殖，设计年产高品质鱼类 3700 吨。国信 1 号配备了先进的养殖环境控制系统，可实时调控养殖舱内的水温、盐度、溶氧量等参数，同时搭载了智慧渔业管理系统，实现了养殖过程的智能化监控和管理，开创了深远海养殖的新模式，为中国深远海渔业养殖的发展提供了重要支撑。</w:t>
      </w:r>
    </w:p>
    <w:p>
      <w:pPr>
        <w:pStyle w:val="3"/>
        <w:spacing w:before="300" w:after="120" w:line="288" w:lineRule="auto"/>
        <w:ind w:left="0"/>
        <w:jc w:val="left"/>
        <w:outlineLvl w:val="2"/>
      </w:pPr>
      <w:bookmarkStart w:name="heading_15" w:id="15"/>
      <w:r>
        <w:rPr>
          <w:rFonts w:eastAsia="等线" w:ascii="Arial" w:cs="Arial" w:hAnsi="Arial"/>
          <w:b w:val="true"/>
          <w:sz w:val="30"/>
        </w:rPr>
        <w:t>（三）渔业辅助船</w:t>
      </w:r>
      <w:bookmarkEnd w:id="15"/>
    </w:p>
    <w:p>
      <w:pPr>
        <w:spacing w:before="120" w:after="120" w:line="288" w:lineRule="auto"/>
        <w:ind w:left="0"/>
        <w:jc w:val="left"/>
      </w:pPr>
      <w:r>
        <w:rPr>
          <w:rFonts w:eastAsia="等线" w:ascii="Arial" w:cs="Arial" w:hAnsi="Arial"/>
          <w:sz w:val="22"/>
        </w:rPr>
        <w:t>渔业辅助船是指从事渔获物加工、贮藏、运输、渔需物资补给、资源调查、教学实习和渔业执法等活动的船舶，主要包括以下类型：</w:t>
      </w:r>
    </w:p>
    <w:p>
      <w:pPr>
        <w:numPr>
          <w:numId w:val="25"/>
        </w:numPr>
        <w:spacing w:before="120" w:after="120" w:line="288" w:lineRule="auto"/>
        <w:ind w:left="0"/>
        <w:jc w:val="left"/>
      </w:pPr>
      <w:r>
        <w:rPr>
          <w:rFonts w:eastAsia="等线" w:ascii="Arial" w:cs="Arial" w:hAnsi="Arial"/>
          <w:sz w:val="22"/>
        </w:rPr>
        <w:t>渔业加工船</w:t>
        <w:br/>
        <w:t>渔业加工船在海上对渔获物进行加工处理，如冷冻、腌制、鱼粉加工等，能够提高渔获物的附加值，减少渔获物的变质损失。</w:t>
        <w:br/>
      </w:r>
      <w:r>
        <w:rPr>
          <w:rFonts w:eastAsia="等线" w:ascii="Arial" w:cs="Arial" w:hAnsi="Arial"/>
          <w:sz w:val="22"/>
        </w:rPr>
        <w:t>鲁渔加 1 号是中国的大型渔业加工船，船长 100 米，型宽 20 米，吃水 7 米，总吨位 5000 吨，加工能力可达 100 吨 / 天。该船配备了先进的渔获加工设备和冷冻保鲜设备，能够在海上对渔获物进行冷冻、腌制、鱼粉加工等处理，提高渔获物的附加值。鲁渔加 1 号的自持力可达 60 天，能够在远洋海域为捕捞渔船提供渔获加工服务，减少渔获物的变质损失。</w:t>
      </w:r>
    </w:p>
    <w:p>
      <w:pPr>
        <w:numPr>
          <w:numId w:val="26"/>
        </w:numPr>
        <w:spacing w:before="120" w:after="120" w:line="288" w:lineRule="auto"/>
        <w:ind w:left="0"/>
        <w:jc w:val="left"/>
      </w:pPr>
      <w:r>
        <w:rPr>
          <w:rFonts w:eastAsia="等线" w:ascii="Arial" w:cs="Arial" w:hAnsi="Arial"/>
          <w:sz w:val="22"/>
        </w:rPr>
        <w:t>渔业运输船</w:t>
        <w:br/>
        <w:t>渔业运输船用于运输渔获物、养殖产品和渔业物资，能够将渔业产品快速运往市场，保障渔业产品的新鲜度。</w:t>
        <w:br/>
      </w:r>
      <w:r>
        <w:rPr>
          <w:rFonts w:eastAsia="等线" w:ascii="Arial" w:cs="Arial" w:hAnsi="Arial"/>
          <w:sz w:val="22"/>
        </w:rPr>
        <w:t>浙渔运 888 号是中国的大型渔业运输船，船长 80 米，型宽 16 米，吃水 6 米，总吨位 3000 吨，载重量 2000 吨。该船采用柴油机动力系统，最大航速 16 节，续航力 15000 海里，配备了先进的冷藏保鲜设备和货物装卸设备，能够快速运输渔获物、养殖产品和渔业物资，保障渔业产品的新鲜度。浙渔运 888 号主要用于沿海和远洋的渔业产品运输，是中国渔业物流的重要装备之一。</w:t>
      </w:r>
    </w:p>
    <w:p>
      <w:pPr>
        <w:numPr>
          <w:numId w:val="27"/>
        </w:numPr>
        <w:spacing w:before="120" w:after="120" w:line="288" w:lineRule="auto"/>
        <w:ind w:left="0"/>
        <w:jc w:val="left"/>
      </w:pPr>
      <w:r>
        <w:rPr>
          <w:rFonts w:eastAsia="等线" w:ascii="Arial" w:cs="Arial" w:hAnsi="Arial"/>
          <w:sz w:val="22"/>
        </w:rPr>
        <w:t>渔业调查船</w:t>
        <w:br/>
        <w:t>渔业调查船用于渔业资源调查和监测，配备了先进的渔业资源调查设备，能够对渔业资源的数量、分布和生长状况进行全面监测，为渔业资源的保护和管理提供科学依据。</w:t>
        <w:br/>
      </w:r>
      <w:r>
        <w:rPr>
          <w:rFonts w:eastAsia="等线" w:ascii="Arial" w:cs="Arial" w:hAnsi="Arial"/>
          <w:sz w:val="22"/>
        </w:rPr>
        <w:t>大洋一号是中国的大型远洋渔业调查船，船长 104.5 米，型宽 16 米，吃水 5.6 米，总吨位 5600 吨，续航力 18000 海里，自持力 60 天。该船配备了先进的渔业资源调查设备和海洋环境监测设备，能够对全球渔业资源的数量、分布和生长状况进行全面监测，为渔业资源的保护和管理提供科学依据。大洋一号曾参与多个国际渔业资源调查项目，是中国渔业资源调查的核心装备之一。</w:t>
      </w:r>
    </w:p>
    <w:p>
      <w:pPr>
        <w:numPr>
          <w:numId w:val="28"/>
        </w:numPr>
        <w:spacing w:before="120" w:after="120" w:line="288" w:lineRule="auto"/>
        <w:ind w:left="0"/>
        <w:jc w:val="left"/>
      </w:pPr>
      <w:r>
        <w:rPr>
          <w:rFonts w:eastAsia="等线" w:ascii="Arial" w:cs="Arial" w:hAnsi="Arial"/>
          <w:sz w:val="22"/>
        </w:rPr>
        <w:t>渔业执法船</w:t>
        <w:br/>
        <w:t>渔业执法船用于渔业执法和海洋渔业资源保护，配备了执法设备和通信导航设备，能够对渔业水域进行巡逻监管，打击非法捕捞行为，维护渔业生产秩序。</w:t>
        <w:br/>
      </w:r>
      <w:r>
        <w:rPr>
          <w:rFonts w:eastAsia="等线" w:ascii="Arial" w:cs="Arial" w:hAnsi="Arial"/>
          <w:sz w:val="22"/>
        </w:rPr>
        <w:t>中国渔政 310 号是中国的大型渔业执法船，船长 108 米，型宽 14 米，吃水 4.3 米，总吨位 2580 吨，最大航速 22 节，续航力 6000 海里 / 18 节。该船配备了先进的执法设备、通信导航设备和直升机起降平台，能够对中国管辖的渔业水域进行巡逻监管，打击非法捕捞行为，维护渔业生产秩序。中国渔政 310 号曾多次参与远洋渔业执法行动，是中国渔业执法的核心装备之一。</w:t>
      </w:r>
    </w:p>
    <w:p>
      <w:pPr>
        <w:pStyle w:val="2"/>
        <w:spacing w:before="320" w:after="120" w:line="288" w:lineRule="auto"/>
        <w:ind w:left="0"/>
        <w:jc w:val="left"/>
        <w:outlineLvl w:val="1"/>
      </w:pPr>
      <w:bookmarkStart w:name="heading_16" w:id="16"/>
      <w:r>
        <w:rPr>
          <w:rFonts w:eastAsia="等线" w:ascii="Arial" w:cs="Arial" w:hAnsi="Arial"/>
          <w:b w:val="true"/>
          <w:sz w:val="32"/>
        </w:rPr>
        <w:t>四、军用船舶</w:t>
      </w:r>
      <w:bookmarkEnd w:id="16"/>
    </w:p>
    <w:p>
      <w:pPr>
        <w:spacing w:before="120" w:after="120" w:line="288" w:lineRule="auto"/>
        <w:ind w:left="0"/>
        <w:jc w:val="left"/>
      </w:pPr>
      <w:r>
        <w:rPr>
          <w:rFonts w:eastAsia="等线" w:ascii="Arial" w:cs="Arial" w:hAnsi="Arial"/>
          <w:sz w:val="22"/>
        </w:rPr>
        <w:t>军用船舶是用于军事目的的船舶，是海军装备的重要组成部分，主要包括战斗舰艇和辅助舰船两大类。</w:t>
      </w:r>
    </w:p>
    <w:p>
      <w:pPr>
        <w:pStyle w:val="3"/>
        <w:spacing w:before="300" w:after="120" w:line="288" w:lineRule="auto"/>
        <w:ind w:left="0"/>
        <w:jc w:val="left"/>
        <w:outlineLvl w:val="2"/>
      </w:pPr>
      <w:bookmarkStart w:name="heading_17" w:id="17"/>
      <w:r>
        <w:rPr>
          <w:rFonts w:eastAsia="等线" w:ascii="Arial" w:cs="Arial" w:hAnsi="Arial"/>
          <w:b w:val="true"/>
          <w:sz w:val="30"/>
        </w:rPr>
        <w:t>（一）战斗舰艇</w:t>
      </w:r>
      <w:bookmarkEnd w:id="17"/>
    </w:p>
    <w:p>
      <w:pPr>
        <w:spacing w:before="120" w:after="120" w:line="288" w:lineRule="auto"/>
        <w:ind w:left="0"/>
        <w:jc w:val="left"/>
      </w:pPr>
      <w:r>
        <w:rPr>
          <w:rFonts w:eastAsia="等线" w:ascii="Arial" w:cs="Arial" w:hAnsi="Arial"/>
          <w:sz w:val="22"/>
        </w:rPr>
        <w:t>战斗舰艇是直接用于作战的军用船舶，主要包括以下类型：</w:t>
      </w:r>
    </w:p>
    <w:p>
      <w:pPr>
        <w:numPr>
          <w:numId w:val="29"/>
        </w:numPr>
        <w:spacing w:before="120" w:after="120" w:line="288" w:lineRule="auto"/>
        <w:ind w:left="0"/>
        <w:jc w:val="left"/>
      </w:pPr>
      <w:r>
        <w:rPr>
          <w:rFonts w:eastAsia="等线" w:ascii="Arial" w:cs="Arial" w:hAnsi="Arial"/>
          <w:sz w:val="22"/>
        </w:rPr>
        <w:t>航空母舰</w:t>
        <w:br/>
        <w:t>航空母舰是海军舰队的核心舰艇，以舰载机为主要作战武器，能够在远离本土的海域进行空中作战和战略威慑。航空母舰通常具有巨大的飞行甲板和机库，能够搭载数十架甚至上百架舰载机，包括战斗机、预警机、反潜机等。航空母舰的吨位可达数万吨甚至十万吨以上，是现代海军最具威慑力的作战平台。</w:t>
        <w:br/>
      </w:r>
      <w:r>
        <w:rPr>
          <w:rFonts w:eastAsia="等线" w:ascii="Arial" w:cs="Arial" w:hAnsi="Arial"/>
          <w:sz w:val="22"/>
        </w:rPr>
        <w:t>辽宁舰（舷号 16）是中国第一艘服役的航空母舰，其舰长 306.4 米，舰宽 74.4 米，最大高度 65.9 米，正常排水量 54500 吨，满载排水量 60900 吨，最大航速不小于 28 节。该舰采用常规动力系统，由 8 台蒸汽轮机提供动力，最大功率可达 20 万马力，续航力 7000 海里 / 18 节。辽宁舰的飞行甲板面积达 15100 平方米，采用滑跃式甲板设计，甲板仰角 14 度，可搭载 36 架各型飞行器，其中包括 24 架歼 - 15 重型战斗机，6 架直 - 18F 反潜直升机，4 架直 - 18J 预警直升机以及 2 架直 - 9C 搜救直升机，形成了较为完善的舰载机作战体系，可遂行制空、制海等多种作战任务，是中国海军战略威慑的核心力量。</w:t>
      </w:r>
    </w:p>
    <w:p>
      <w:pPr>
        <w:numPr>
          <w:numId w:val="30"/>
        </w:numPr>
        <w:spacing w:before="120" w:after="120" w:line="288" w:lineRule="auto"/>
        <w:ind w:left="0"/>
        <w:jc w:val="left"/>
      </w:pPr>
      <w:r>
        <w:rPr>
          <w:rFonts w:eastAsia="等线" w:ascii="Arial" w:cs="Arial" w:hAnsi="Arial"/>
          <w:sz w:val="22"/>
        </w:rPr>
        <w:t>巡洋舰</w:t>
        <w:br/>
        <w:t>巡洋舰是一种大型水面战斗舰艇，具有强大的火力和装甲防护，主要用于舰队防空、反潜作战和对海打击。巡洋舰通常配备了大口径舰炮、反舰导弹、防空导弹和反潜武器，能够执行多种作战任务。随着导弹技术的发展，巡洋舰的功能逐渐被驱逐舰取代，目前只有少数国家仍然装备巡洋舰。</w:t>
        <w:br/>
      </w:r>
      <w:r>
        <w:rPr>
          <w:rFonts w:eastAsia="等线" w:ascii="Arial" w:cs="Arial" w:hAnsi="Arial"/>
          <w:sz w:val="22"/>
        </w:rPr>
        <w:t>提康德罗加号巡洋舰是美国提康德罗加级巡洋舰的首舰，舰长 172.8 米，舰宽 16.8 米，吃水 9.5 米，标准排水量 7652 吨，满载排水量 9590 吨，最大航速 30 节。该舰采用燃气轮机动力系统，总功率可达 80000 马力，续航力 6000 海里 / 20 节。提康德罗加号配备了 2 座 MK41 垂直发射系统，可搭载 122 枚导弹，包括战斧巡航导弹、标准防空导弹、阿斯洛克反潜导弹等，还配备了 2 座 MK45 型 127 毫米舰炮和 2 座密集阵近防系统，具备强大的防空、反潜和对海打击能力，是美国海军舰队的重要防空力量。</w:t>
      </w:r>
    </w:p>
    <w:p>
      <w:pPr>
        <w:numPr>
          <w:numId w:val="31"/>
        </w:numPr>
        <w:spacing w:before="120" w:after="120" w:line="288" w:lineRule="auto"/>
        <w:ind w:left="0"/>
        <w:jc w:val="left"/>
      </w:pPr>
      <w:r>
        <w:rPr>
          <w:rFonts w:eastAsia="等线" w:ascii="Arial" w:cs="Arial" w:hAnsi="Arial"/>
          <w:sz w:val="22"/>
        </w:rPr>
        <w:t>驱逐舰</w:t>
        <w:br/>
        <w:t>驱逐舰是一种中型水面战斗舰艇，具有高速、大续航力和强大的综合作战能力，主要用于舰队防空、反潜作战、对海打击和对地攻击。驱逐舰通常配备了先进的相控阵雷达、导弹垂直发射系统和反潜武器，能够同时执行多种作战任务，是现代海军的主力舰艇之一。</w:t>
        <w:br/>
      </w:r>
      <w:r>
        <w:rPr>
          <w:rFonts w:eastAsia="等线" w:ascii="Arial" w:cs="Arial" w:hAnsi="Arial"/>
          <w:sz w:val="22"/>
        </w:rPr>
        <w:t>055 型南昌舰（舷号 101）是中国自主研制的首艘万吨级驱逐舰，舰长 180 米，舰宽 22 米，满载排水量约 1.25 万吨，最大航速超过 30 节。该舰采用全燃联合动力系统，搭载 4 台 QC-280 燃气轮机，总功率可达 15 万匹马力，能在 48 小时内横跨整个南海。南昌舰配备了 112 单元通用垂直发射系统，兼容冷热共架发射技术，可搭载鹰击 - 21 反舰导弹、鹰击 - 18 反舰导弹、红旗 - 9 远程防空导弹、长剑 - 10 巡航导弹等多型武器，具备反舰、防空、反潜、对陆打击等多种作战能力。此外，该舰采用全隐身化设计，折线处理的舰体和一体化围杆使雷达反射面积仅相当于千吨级护卫舰，大幅提升了隐身性能，同时配备了先进的相控阵雷达和电子战系统，是中国海军综合作战能力最强的驱逐舰之一。</w:t>
      </w:r>
    </w:p>
    <w:p>
      <w:pPr>
        <w:numPr>
          <w:numId w:val="32"/>
        </w:numPr>
        <w:spacing w:before="120" w:after="120" w:line="288" w:lineRule="auto"/>
        <w:ind w:left="0"/>
        <w:jc w:val="left"/>
      </w:pPr>
      <w:r>
        <w:rPr>
          <w:rFonts w:eastAsia="等线" w:ascii="Arial" w:cs="Arial" w:hAnsi="Arial"/>
          <w:sz w:val="22"/>
        </w:rPr>
        <w:t>护卫舰</w:t>
        <w:br/>
        <w:t>护卫舰是一种轻型水面战斗舰艇，主要用于舰艇编队护航、反潜、防空、巡逻、警戒和支援登陆等作战任务。护卫舰的吨位较小，造价较低，数量较多，是海军舰队的重要组成部分，被称为 “海上带刀侍卫”。</w:t>
        <w:br/>
      </w:r>
      <w:r>
        <w:rPr>
          <w:rFonts w:eastAsia="等线" w:ascii="Arial" w:cs="Arial" w:hAnsi="Arial"/>
          <w:sz w:val="22"/>
        </w:rPr>
        <w:t>054A 型徐州舰（舷号 530）是中国自主研制的护卫舰，舰长 134 米，舰宽 16 米，满载排水量 4053 吨，最大航速 27 节。该舰采用柴油机动力系统，总功率可达 27000 马力，续航力 4000 海里 / 18 节。徐州舰配备了 32 单元垂直发射系统，可搭载红旗 - 16 中程防空导弹和鱼 - 8 反潜导弹，还配备了 2 座四联装鹰击 - 83 反舰导弹发射装置、1 座 PJ26 型 76 毫米舰炮和 2 座 730 型近防系统，具备较强的防空、反潜和对海打击能力，主要用于舰艇编队护航、反潜、防空等作战任务，是中国海军的主力护卫舰之一。</w:t>
      </w:r>
    </w:p>
    <w:p>
      <w:pPr>
        <w:numPr>
          <w:numId w:val="33"/>
        </w:numPr>
        <w:spacing w:before="120" w:after="120" w:line="288" w:lineRule="auto"/>
        <w:ind w:left="0"/>
        <w:jc w:val="left"/>
      </w:pPr>
      <w:r>
        <w:rPr>
          <w:rFonts w:eastAsia="等线" w:ascii="Arial" w:cs="Arial" w:hAnsi="Arial"/>
          <w:sz w:val="22"/>
        </w:rPr>
        <w:t>潜艇</w:t>
        <w:br/>
        <w:t>潜艇是一种水下作战舰艇，具有隐蔽性强、突击能力强的特点，是海军的重要作战力量。根据作战任务的不同，潜艇可以分为攻击型潜艇、弹道导弹潜艇和巡航导弹潜艇：</w:t>
        <w:br/>
        <w:t>￮ 攻击型潜艇主要用于猎杀敌方潜艇和水面舰艇，使用鱼雷和反舰导弹进行攻击。</w:t>
        <w:br/>
        <w:t>￮ 弹道导弹潜艇是战略核威慑的核心力量，携带潜射弹道导弹，是国家 “二次核打击” 力量的基石。</w:t>
        <w:br/>
        <w:t>￮ 巡航导弹潜艇主要使用巡航导弹对陆地目标进行精确打击，具有远程打击能力。</w:t>
        <w:br/>
      </w:r>
      <w:r>
        <w:rPr>
          <w:rFonts w:eastAsia="等线" w:ascii="Arial" w:cs="Arial" w:hAnsi="Arial"/>
          <w:sz w:val="22"/>
        </w:rPr>
        <w:t>094 型战略核潜艇是中国自主研制的第二代弹道导弹核潜艇，舰长 135 米，舰宽 13 米，水下排水量 11000 吨，最大水下航速 26 节。该艇采用核动力系统，续航力无限，自持力可达 90 天。094 型战略核潜艇配备了 12 具潜射弹道导弹发射筒，可搭载巨浪 - 2 潜射弹道导弹，该导弹射程可达 8000 公里，能够携带多枚分导式核弹头，具备强大的战略核威慑能力，是中国国家 “二次核打击” 力量的重要组成部分。</w:t>
      </w:r>
    </w:p>
    <w:p>
      <w:pPr>
        <w:numPr>
          <w:numId w:val="34"/>
        </w:numPr>
        <w:spacing w:before="120" w:after="120" w:line="288" w:lineRule="auto"/>
        <w:ind w:left="0"/>
        <w:jc w:val="left"/>
      </w:pPr>
      <w:r>
        <w:rPr>
          <w:rFonts w:eastAsia="等线" w:ascii="Arial" w:cs="Arial" w:hAnsi="Arial"/>
          <w:sz w:val="22"/>
        </w:rPr>
        <w:t>登陆舰艇</w:t>
        <w:br/>
        <w:t>登陆舰艇用于两栖登陆作战，主要任务是运送登陆部队和装备到敌方海岸。登陆舰艇可以分为船坞登陆舰、两栖攻击舰、坦克登陆舰等：</w:t>
        <w:br/>
        <w:t>￮ 船坞登陆舰具有大型坞舱，能够搭载气垫登陆艇、两栖装甲车等登陆装备，实现平面登陆。</w:t>
        <w:br/>
        <w:t>￮ 两栖攻击舰具有飞行甲板，能够搭载直升机和垂直起降战斗机，实现立体登陆。</w:t>
        <w:br/>
        <w:t>￮ 坦克登陆舰能够直接冲滩登陆，将坦克等重型装备直接运送到海岸。</w:t>
        <w:br/>
      </w:r>
      <w:r>
        <w:rPr>
          <w:rFonts w:eastAsia="等线" w:ascii="Arial" w:cs="Arial" w:hAnsi="Arial"/>
          <w:sz w:val="22"/>
        </w:rPr>
        <w:t>海南舰（舷号 31）是中国 075 型两栖攻击舰的首舰，舰长约 237 米，舰宽约 36 米，满载排水量约 4.2 万吨，最大航速 25 节，续航力 8000 海里，自持力 35 天。该舰采用全通式飞行甲板设计，飞行甲板面积约 8000 平方米，设有 7 个直升机起降点，可同时起降多架直升机，机库可容纳 30 架各型直升机，包括直 - 8C 中型运输直升机、直 - 20J 突击直升机等。海南舰的尾部坞舱可搭载 2 艘 726 型气垫登陆艇或数十辆两栖装甲车，可运送 1400 名陆战队员，实现 “垂直 + 平面” 双维度登陆作战，大幅提升了中国海军的两栖作战能力，是中国海军两栖作战的核心装备之一。</w:t>
      </w:r>
    </w:p>
    <w:p>
      <w:pPr>
        <w:numPr>
          <w:numId w:val="35"/>
        </w:numPr>
        <w:spacing w:before="120" w:after="120" w:line="288" w:lineRule="auto"/>
        <w:ind w:left="0"/>
        <w:jc w:val="left"/>
      </w:pPr>
      <w:r>
        <w:rPr>
          <w:rFonts w:eastAsia="等线" w:ascii="Arial" w:cs="Arial" w:hAnsi="Arial"/>
          <w:sz w:val="22"/>
        </w:rPr>
        <w:t>导弹快艇</w:t>
        <w:br/>
        <w:t>导弹快艇是一种小型高速战斗舰艇，配备了反舰导弹，具有高速、灵活、火力强的特点，主要用于近海防御和对敌方水面舰艇进行突击。</w:t>
        <w:br/>
      </w:r>
      <w:r>
        <w:rPr>
          <w:rFonts w:eastAsia="等线" w:ascii="Arial" w:cs="Arial" w:hAnsi="Arial"/>
          <w:sz w:val="22"/>
        </w:rPr>
        <w:t>022 型导弹艇是中国自主研制的高速导弹艇，舰长 42.6 米，舰宽 12.2 米，满载排水量 220 吨，最大航速 50 节。该艇采用双体船设计，搭载 2 台柴油机动力系统，总功率可达 13000 马力，续航力 400 海里 / 30 节。022 型导弹艇配备了 8 枚鹰击 - 83 反舰导弹，还配备了 1 座 6 管 30 毫米近防炮，具备较强的反舰能力，采用隐身化设计，雷达反射面积小，主要用于近海防御和对敌方水面舰艇进行突击，是中国海军近海防御的重要力量。</w:t>
      </w:r>
    </w:p>
    <w:p>
      <w:pPr>
        <w:numPr>
          <w:numId w:val="36"/>
        </w:numPr>
        <w:spacing w:before="120" w:after="120" w:line="288" w:lineRule="auto"/>
        <w:ind w:left="0"/>
        <w:jc w:val="left"/>
      </w:pPr>
      <w:r>
        <w:rPr>
          <w:rFonts w:eastAsia="等线" w:ascii="Arial" w:cs="Arial" w:hAnsi="Arial"/>
          <w:sz w:val="22"/>
        </w:rPr>
        <w:t>扫雷舰艇</w:t>
        <w:br/>
        <w:t>扫雷舰艇用于扫除水雷，保障航道安全。扫雷舰艇配备了扫雷设备，能够探测和清除水雷，是海军舰队的重要保障力量。</w:t>
        <w:br/>
      </w:r>
      <w:r>
        <w:rPr>
          <w:rFonts w:eastAsia="等线" w:ascii="Arial" w:cs="Arial" w:hAnsi="Arial"/>
          <w:sz w:val="22"/>
        </w:rPr>
        <w:t>荣成号扫雷舰（舷号 811）是中国自主研制的扫雷舰，舰长 67.6 米，舰宽 10 米，满载排水量 1009 吨，最大航速 18 节。该舰采用柴油机动力系统，总功率可达 6000 马力，续航力 3000 海里 / 15 节。荣成号配备了先进的扫雷设备，包括磁扫雷具、声扫雷具和机械扫雷具，能够探测和清除多种类型的水雷，保障航道安全。该舰还配备了 1 座 30 毫米舰炮和 2 座 14.5 毫米机枪，具备一定的自卫能力，是中国海军扫雷作战的重要装备之一。</w:t>
      </w:r>
    </w:p>
    <w:p>
      <w:pPr>
        <w:pStyle w:val="3"/>
        <w:spacing w:before="300" w:after="120" w:line="288" w:lineRule="auto"/>
        <w:ind w:left="0"/>
        <w:jc w:val="left"/>
        <w:outlineLvl w:val="2"/>
      </w:pPr>
      <w:bookmarkStart w:name="heading_18" w:id="18"/>
      <w:r>
        <w:rPr>
          <w:rFonts w:eastAsia="等线" w:ascii="Arial" w:cs="Arial" w:hAnsi="Arial"/>
          <w:b w:val="true"/>
          <w:sz w:val="30"/>
        </w:rPr>
        <w:t>（二）辅助舰船</w:t>
      </w:r>
      <w:bookmarkEnd w:id="18"/>
    </w:p>
    <w:p>
      <w:pPr>
        <w:spacing w:before="120" w:after="120" w:line="288" w:lineRule="auto"/>
        <w:ind w:left="0"/>
        <w:jc w:val="left"/>
      </w:pPr>
      <w:r>
        <w:rPr>
          <w:rFonts w:eastAsia="等线" w:ascii="Arial" w:cs="Arial" w:hAnsi="Arial"/>
          <w:sz w:val="22"/>
        </w:rPr>
        <w:t>辅助舰船是为战斗舰艇提供支持和保障的军用船舶，主要包括以下类型：</w:t>
      </w:r>
    </w:p>
    <w:p>
      <w:pPr>
        <w:numPr>
          <w:numId w:val="37"/>
        </w:numPr>
        <w:spacing w:before="120" w:after="120" w:line="288" w:lineRule="auto"/>
        <w:ind w:left="0"/>
        <w:jc w:val="left"/>
      </w:pPr>
      <w:r>
        <w:rPr>
          <w:rFonts w:eastAsia="等线" w:ascii="Arial" w:cs="Arial" w:hAnsi="Arial"/>
          <w:sz w:val="22"/>
        </w:rPr>
        <w:t>补给舰</w:t>
        <w:br/>
        <w:t>补给舰用于为舰队提供燃油、弹药、食品、淡水等物资补给，能够在海上为舰艇进行横向、纵向和垂直补给，保障舰队的持续作战能力。</w:t>
        <w:br/>
      </w:r>
      <w:r>
        <w:rPr>
          <w:rFonts w:eastAsia="等线" w:ascii="Arial" w:cs="Arial" w:hAnsi="Arial"/>
          <w:sz w:val="22"/>
        </w:rPr>
        <w:t>呼伦湖号补给舰（舷号 965）是中国自主研制的大型综合补给舰，舰长 239.5 米，舰宽 30.5 米，满载排水量 48000 吨，最大航速 25 节。该舰采用柴油机动力系统，总功率可达 24000 马力，续航力 18000 海里 / 18 节。呼伦湖号配备了先进的补给设备，能够为舰队提供燃油、弹药、食品、淡水等物资补给，可进行横向、纵向和垂直补给，同时具备为航母编队进行伴随补给的能力，是中国海军舰队持续作战能力的重要保障。</w:t>
      </w:r>
    </w:p>
    <w:p>
      <w:pPr>
        <w:numPr>
          <w:numId w:val="38"/>
        </w:numPr>
        <w:spacing w:before="120" w:after="120" w:line="288" w:lineRule="auto"/>
        <w:ind w:left="0"/>
        <w:jc w:val="left"/>
      </w:pPr>
      <w:r>
        <w:rPr>
          <w:rFonts w:eastAsia="等线" w:ascii="Arial" w:cs="Arial" w:hAnsi="Arial"/>
          <w:sz w:val="22"/>
        </w:rPr>
        <w:t>训练舰</w:t>
        <w:br/>
        <w:t>训练舰用于海军人员的训练，配备了完善的训练设备和教学设施，能够为海军学员提供海上训练平台，提高海军人员的专业技能。</w:t>
        <w:br/>
      </w:r>
      <w:r>
        <w:rPr>
          <w:rFonts w:eastAsia="等线" w:ascii="Arial" w:cs="Arial" w:hAnsi="Arial"/>
          <w:sz w:val="22"/>
        </w:rPr>
        <w:t>郑和号训练舰（舷号 81）是中国自主研制的海军训练舰，舰长 132.07 米，舰宽 15.8 米，满载排水量 5500 吨，最大航速 20 节。该舰采用柴油机动力系统，总功率可达 9000 马力，续航力 10000 海里 / 17 节。郑和号配备了完善的训练设备和教学设施，可容纳 200 名学员和教员，能够为海军学员提供航海、导航、通信、武器操作等多个专业的训练，是中国海军人员训练的重要平台，曾多次出访多个国家，展示了中国海军的良好形象。</w:t>
      </w:r>
    </w:p>
    <w:p>
      <w:pPr>
        <w:numPr>
          <w:numId w:val="39"/>
        </w:numPr>
        <w:spacing w:before="120" w:after="120" w:line="288" w:lineRule="auto"/>
        <w:ind w:left="0"/>
        <w:jc w:val="left"/>
      </w:pPr>
      <w:r>
        <w:rPr>
          <w:rFonts w:eastAsia="等线" w:ascii="Arial" w:cs="Arial" w:hAnsi="Arial"/>
          <w:sz w:val="22"/>
        </w:rPr>
        <w:t>医院船</w:t>
        <w:br/>
        <w:t>医院船用于海上医疗救护，配备了先进的医疗设备和医护人员，能够在海上为伤病员提供医疗救治，是海军后勤保障的重要组成部分。</w:t>
        <w:br/>
      </w:r>
      <w:r>
        <w:rPr>
          <w:rFonts w:eastAsia="等线" w:ascii="Arial" w:cs="Arial" w:hAnsi="Arial"/>
          <w:sz w:val="22"/>
        </w:rPr>
        <w:t>和平方舟号医院船（舷号 866）是中国自主研制的大型医院船，舰长 178 米，舰宽 24 米，满载排水量 14300 吨，最大航速 20 节。该舰采用柴油机动力系统，总功率可达 15000 马力，续航力 5000 海里 / 18 节。和平方舟号配备了先进的医疗设备和医护人员，设有 8 个诊疗科室和 200 张病床，能够在海上为伤病员提供全面的医疗救治服务，曾多次参与国际人道主义医疗救援行动，展示了中国海军的人道主义精神。</w:t>
      </w:r>
    </w:p>
    <w:p>
      <w:pPr>
        <w:numPr>
          <w:numId w:val="40"/>
        </w:numPr>
        <w:spacing w:before="120" w:after="120" w:line="288" w:lineRule="auto"/>
        <w:ind w:left="0"/>
        <w:jc w:val="left"/>
      </w:pPr>
      <w:r>
        <w:rPr>
          <w:rFonts w:eastAsia="等线" w:ascii="Arial" w:cs="Arial" w:hAnsi="Arial"/>
          <w:sz w:val="22"/>
        </w:rPr>
        <w:t>测量船</w:t>
        <w:br/>
        <w:t>测量船用于海洋测量和水文地理调查，配备了先进的测量设备，能够为海军作战和海洋开发提供海洋地理数据。</w:t>
        <w:br/>
      </w:r>
      <w:r>
        <w:rPr>
          <w:rFonts w:eastAsia="等线" w:ascii="Arial" w:cs="Arial" w:hAnsi="Arial"/>
          <w:sz w:val="22"/>
        </w:rPr>
        <w:t>李四光号测量船（舷号 871）是中国自主研制的海洋测量船，舰长 129.3 米，舰宽 17.0 米，满载排水量 5883 吨，最大航速 20 节。该舰采用柴油机动力系统，总功率可达 10000 马力，续航力 15000 海里 / 15 节。李四光号配备了先进的海洋测量设备，包括多波束测深系统、地震勘探仪、磁力仪等，能够对海洋地形、地质、水文、气象等进行全面调查，为海军作战和海洋开发提供海洋地理数据，是中国海军海洋测量的核心装备之一。</w:t>
      </w:r>
    </w:p>
    <w:p>
      <w:pPr>
        <w:numPr>
          <w:numId w:val="41"/>
        </w:numPr>
        <w:spacing w:before="120" w:after="120" w:line="288" w:lineRule="auto"/>
        <w:ind w:left="0"/>
        <w:jc w:val="left"/>
      </w:pPr>
      <w:r>
        <w:rPr>
          <w:rFonts w:eastAsia="等线" w:ascii="Arial" w:cs="Arial" w:hAnsi="Arial"/>
          <w:sz w:val="22"/>
        </w:rPr>
        <w:t>维修供应舰</w:t>
        <w:br/>
        <w:t>维修供应舰携带各类维修设备和零部件，为舰艇提供全方位维修保养服务，确保舰艇始终处于最佳状态。</w:t>
        <w:br/>
      </w:r>
      <w:r>
        <w:rPr>
          <w:rFonts w:eastAsia="等线" w:ascii="Arial" w:cs="Arial" w:hAnsi="Arial"/>
          <w:sz w:val="22"/>
        </w:rPr>
        <w:t>长兴岛号维修供应舰（舷号 886）是中国自主研制的维修供应舰，舰长 168 米，舰宽 24 米，满载排水量 23000 吨，最大航速 18 节。该舰采用柴油机动力系统，总功率可达 18000 马力，续航力 10000 海里 / 15 节。长兴岛号配备了先进的维修设备和零部件仓库，能够为舰艇提供全方位的维修保养服务，包括船体维修、设备维修和零部件更换等，确保舰艇始终处于最佳状态，是中国海军舰队后勤保障的重要装备之一。</w:t>
      </w:r>
    </w:p>
    <w:p>
      <w:pPr>
        <w:numPr>
          <w:numId w:val="42"/>
        </w:numPr>
        <w:spacing w:before="120" w:after="120" w:line="288" w:lineRule="auto"/>
        <w:ind w:left="0"/>
        <w:jc w:val="left"/>
      </w:pPr>
      <w:r>
        <w:rPr>
          <w:rFonts w:eastAsia="等线" w:ascii="Arial" w:cs="Arial" w:hAnsi="Arial"/>
          <w:sz w:val="22"/>
        </w:rPr>
        <w:t>消磁船</w:t>
        <w:br/>
        <w:t>消磁船运用特殊装置消除舰艇磁性，降低被敌方磁性探测设备发现的概率，提高舰艇的隐蔽性。</w:t>
        <w:br/>
      </w:r>
      <w:r>
        <w:rPr>
          <w:rFonts w:eastAsia="等线" w:ascii="Arial" w:cs="Arial" w:hAnsi="Arial"/>
          <w:sz w:val="22"/>
        </w:rPr>
        <w:t>南救 503 号消磁船是中国自主研制的消磁船，舰长 80 米，舰宽 14 米，满载排水量 1500 吨，最大航速 15 节。该舰采用柴油机动力系统，总功率可达 5000 马力，续航力 3000 海里 / 12 节。南救 503 号配备了先进的消磁设备，能够消除舰艇的磁性，降低被敌方磁性探测设备发现的概率，提高舰艇的隐蔽性，是中国海军舰艇隐蔽性保障的重要装备之一。</w:t>
      </w:r>
    </w:p>
    <w:p>
      <w:pPr>
        <w:pStyle w:val="2"/>
        <w:spacing w:before="320" w:after="120" w:line="288" w:lineRule="auto"/>
        <w:ind w:left="0"/>
        <w:jc w:val="left"/>
        <w:outlineLvl w:val="1"/>
      </w:pPr>
      <w:bookmarkStart w:name="heading_19" w:id="19"/>
      <w:r>
        <w:rPr>
          <w:rFonts w:eastAsia="等线" w:ascii="Arial" w:cs="Arial" w:hAnsi="Arial"/>
          <w:b w:val="true"/>
          <w:sz w:val="32"/>
        </w:rPr>
        <w:t>五、特殊用途船舶</w:t>
      </w:r>
      <w:bookmarkEnd w:id="19"/>
    </w:p>
    <w:p>
      <w:pPr>
        <w:spacing w:before="120" w:after="120" w:line="288" w:lineRule="auto"/>
        <w:ind w:left="0"/>
        <w:jc w:val="left"/>
      </w:pPr>
      <w:r>
        <w:rPr>
          <w:rFonts w:eastAsia="等线" w:ascii="Arial" w:cs="Arial" w:hAnsi="Arial"/>
          <w:sz w:val="22"/>
        </w:rPr>
        <w:t>特殊用途船舶是指具有特殊功能和用途的船舶，主要用于执行特定的非运输和非作战任务。</w:t>
      </w:r>
    </w:p>
    <w:p>
      <w:pPr>
        <w:pStyle w:val="3"/>
        <w:spacing w:before="300" w:after="120" w:line="288" w:lineRule="auto"/>
        <w:ind w:left="0"/>
        <w:jc w:val="left"/>
        <w:outlineLvl w:val="2"/>
      </w:pPr>
      <w:bookmarkStart w:name="heading_20" w:id="20"/>
      <w:r>
        <w:rPr>
          <w:rFonts w:eastAsia="等线" w:ascii="Arial" w:cs="Arial" w:hAnsi="Arial"/>
          <w:b w:val="true"/>
          <w:sz w:val="30"/>
        </w:rPr>
        <w:t>（一）破冰船</w:t>
      </w:r>
      <w:bookmarkEnd w:id="20"/>
    </w:p>
    <w:p>
      <w:pPr>
        <w:spacing w:before="120" w:after="120" w:line="288" w:lineRule="auto"/>
        <w:ind w:left="0"/>
        <w:jc w:val="left"/>
      </w:pPr>
      <w:r>
        <w:rPr>
          <w:rFonts w:eastAsia="等线" w:ascii="Arial" w:cs="Arial" w:hAnsi="Arial"/>
          <w:sz w:val="22"/>
        </w:rPr>
        <w:t>破冰船用于破碎水面冰层，开辟航道，保障船舶在冰封海域的航行安全。破冰船的船体结构坚固，采用高强度钢材制造，船头呈倾斜状，能够利用自身的重量和动力破碎冰层。破冰船通常配备了大功率动力系统，能够在厚冰层中开辟航道，是极地航行和北极开发的重要装备。</w:t>
        <w:br/>
      </w:r>
      <w:r>
        <w:rPr>
          <w:rFonts w:eastAsia="等线" w:ascii="Arial" w:cs="Arial" w:hAnsi="Arial"/>
          <w:sz w:val="22"/>
        </w:rPr>
        <w:t>雪龙 2 号是中国自主建造的首艘极地科学考察破冰船，船长 122.5 米，型宽 22.32 米，设计吃水 7.85 米，设计排水量 13996 吨，航速 12-15 节，续航力 2 万海里，自持力 60 天，载员 90 人。该船是全球第一艘采用船艏、船艉双向破冰技术的极地科考船，能以 2-3 节的航速在冰厚 1.5 米 + 雪厚 0.2 米的条件下连续破冰航行，同时还配备了两台 7.5 兆瓦破冰型吊舱推进器，可在极地复杂海况下保持稳定航行。雪龙 2 号配备了先进的极地科考设备，包括多波束测深系统、海洋环境监测设备等，能够为中国极地科考提供强有力的支撑，是中国极地科考的核心装备之一。</w:t>
      </w:r>
    </w:p>
    <w:p>
      <w:pPr>
        <w:pStyle w:val="3"/>
        <w:spacing w:before="300" w:after="120" w:line="288" w:lineRule="auto"/>
        <w:ind w:left="0"/>
        <w:jc w:val="left"/>
        <w:outlineLvl w:val="2"/>
      </w:pPr>
      <w:bookmarkStart w:name="heading_21" w:id="21"/>
      <w:r>
        <w:rPr>
          <w:rFonts w:eastAsia="等线" w:ascii="Arial" w:cs="Arial" w:hAnsi="Arial"/>
          <w:b w:val="true"/>
          <w:sz w:val="30"/>
        </w:rPr>
        <w:t>（二）半潜船</w:t>
      </w:r>
      <w:bookmarkEnd w:id="21"/>
    </w:p>
    <w:p>
      <w:pPr>
        <w:spacing w:before="120" w:after="120" w:line="288" w:lineRule="auto"/>
        <w:ind w:left="0"/>
        <w:jc w:val="left"/>
      </w:pPr>
      <w:r>
        <w:rPr>
          <w:rFonts w:eastAsia="等线" w:ascii="Arial" w:cs="Arial" w:hAnsi="Arial"/>
          <w:sz w:val="22"/>
        </w:rPr>
        <w:t>半潜船是一种装载甲板可浮出水面也可沉入水下的大型特种海运船舶，主要用于运输超长超重、无法分割吊装的超大型海上设备，如海上钻井平台、潜艇、军舰等。半潜船通过调整压载水，使主甲板潜入水下，让货物通过浮拖方式 “漂” 上甲板，再上浮将货物托起运输。半潜船不仅在民用领域发挥着重要作用，在军事领域也具有重要的战略价值，能够快速运输大型军事装备。</w:t>
        <w:br/>
      </w:r>
      <w:r>
        <w:rPr>
          <w:rFonts w:eastAsia="等线" w:ascii="Arial" w:cs="Arial" w:hAnsi="Arial"/>
          <w:sz w:val="22"/>
        </w:rPr>
        <w:t>新光华号是中国自主建造的超大型半潜船，船长 255 米，型宽 68 米，吃水 10 米，总吨位 9.8 万吨，载重量 9.8 万吨。该船采用柴油机动力系统，最大航速 14.5 节，续航力 18000 海里，配备了先进的压载水控制系统和定位系统，能够将主甲板潜入水下 16 米，运输超长超重的超大型海上设备，如海上钻井平台、潜艇、军舰等。新光华号的甲板面积达 13500 平方米，相当于两个标准足球场，能够运输重达 9.8 万吨的货物，是中国半潜船运输的核心装备之一，在民用和军事领域都具有重要的战略价值。</w:t>
      </w:r>
    </w:p>
    <w:p>
      <w:pPr>
        <w:pStyle w:val="3"/>
        <w:spacing w:before="300" w:after="120" w:line="288" w:lineRule="auto"/>
        <w:ind w:left="0"/>
        <w:jc w:val="left"/>
        <w:outlineLvl w:val="2"/>
      </w:pPr>
      <w:bookmarkStart w:name="heading_22" w:id="22"/>
      <w:r>
        <w:rPr>
          <w:rFonts w:eastAsia="等线" w:ascii="Arial" w:cs="Arial" w:hAnsi="Arial"/>
          <w:b w:val="true"/>
          <w:sz w:val="30"/>
        </w:rPr>
        <w:t>（三）消防船</w:t>
      </w:r>
      <w:bookmarkEnd w:id="22"/>
    </w:p>
    <w:p>
      <w:pPr>
        <w:spacing w:before="120" w:after="120" w:line="288" w:lineRule="auto"/>
        <w:ind w:left="0"/>
        <w:jc w:val="left"/>
      </w:pPr>
      <w:r>
        <w:rPr>
          <w:rFonts w:eastAsia="等线" w:ascii="Arial" w:cs="Arial" w:hAnsi="Arial"/>
          <w:sz w:val="22"/>
        </w:rPr>
        <w:t>消防船用于海上灭火和救援，航速较高，具有良好的耐波性和操纵性。消防船配备了消防泵、高压喷水枪及各种灭火材料，并配有救护人员和医疗设备，能够在海上火灾事故中进行灭火和人员救援。</w:t>
        <w:br/>
      </w:r>
      <w:r>
        <w:rPr>
          <w:rFonts w:eastAsia="等线" w:ascii="Arial" w:cs="Arial" w:hAnsi="Arial"/>
          <w:sz w:val="22"/>
        </w:rPr>
        <w:t>沪消 1 号是中国的大型消防船，船长 60 米，型宽 12 米，吃水 3 米，总吨位 800 吨，最大航速 25 节。该船采用柴油机动力系统，总功率可达 8000 马力，续航力 1000 海里 / 20 节。沪消 1 号配备了先进的消防设备，包括消防泵、高压喷水枪和各种灭火材料，能够在海上火灾事故中进行高效灭火，同时配备了救护人员和医疗设备，能够进行人员救援。该船的喷水射程可达 150 米，能够扑灭远处的火灾，是上海海上消防和救援的核心装备之一。</w:t>
      </w:r>
    </w:p>
    <w:p>
      <w:pPr>
        <w:pStyle w:val="3"/>
        <w:spacing w:before="300" w:after="120" w:line="288" w:lineRule="auto"/>
        <w:ind w:left="0"/>
        <w:jc w:val="left"/>
        <w:outlineLvl w:val="2"/>
      </w:pPr>
      <w:bookmarkStart w:name="heading_23" w:id="23"/>
      <w:r>
        <w:rPr>
          <w:rFonts w:eastAsia="等线" w:ascii="Arial" w:cs="Arial" w:hAnsi="Arial"/>
          <w:b w:val="true"/>
          <w:sz w:val="30"/>
        </w:rPr>
        <w:t>（四）打捞船</w:t>
      </w:r>
      <w:bookmarkEnd w:id="23"/>
    </w:p>
    <w:p>
      <w:pPr>
        <w:spacing w:before="120" w:after="120" w:line="288" w:lineRule="auto"/>
        <w:ind w:left="0"/>
        <w:jc w:val="left"/>
      </w:pPr>
      <w:r>
        <w:rPr>
          <w:rFonts w:eastAsia="等线" w:ascii="Arial" w:cs="Arial" w:hAnsi="Arial"/>
          <w:sz w:val="22"/>
        </w:rPr>
        <w:t>打捞船用于水下打捞作业，配备了吊杆、绞车，以及潜水、压缩空气、水下电焊、水下切割等设备，能够打捞沉船、沉物和进行水下救援。打捞船在海上事故救援和海洋资源回收中发挥着重要作用。</w:t>
        <w:br/>
      </w:r>
      <w:r>
        <w:rPr>
          <w:rFonts w:eastAsia="等线" w:ascii="Arial" w:cs="Arial" w:hAnsi="Arial"/>
          <w:sz w:val="22"/>
        </w:rPr>
        <w:t>南海救 115 号是中国的大型打捞船，船长 109.7 米，型宽 16.2 米，吃水 5.5 米，总吨位 3200 吨，最大航速 20 节。该船采用柴油机动力系统，总功率可达 9000 马力，续航力 5000 海里 / 18 节。南海救 115 号配备了先进的打捞设备，包括吊杆、绞车、潜水设备、水下电焊和水下切割设备等，能够打捞沉船、沉物和进行水下救援。该船的最大打捞能力可达 1000 吨，能够在复杂海况下进行打捞作业，是中国海上事故救援和海洋资源回收的重要装备之一。</w:t>
      </w:r>
    </w:p>
    <w:p>
      <w:pPr>
        <w:pStyle w:val="3"/>
        <w:spacing w:before="300" w:after="120" w:line="288" w:lineRule="auto"/>
        <w:ind w:left="0"/>
        <w:jc w:val="left"/>
        <w:outlineLvl w:val="2"/>
      </w:pPr>
      <w:bookmarkStart w:name="heading_24" w:id="24"/>
      <w:r>
        <w:rPr>
          <w:rFonts w:eastAsia="等线" w:ascii="Arial" w:cs="Arial" w:hAnsi="Arial"/>
          <w:b w:val="true"/>
          <w:sz w:val="30"/>
        </w:rPr>
        <w:t>（五）海洋调查船</w:t>
      </w:r>
      <w:bookmarkEnd w:id="24"/>
    </w:p>
    <w:p>
      <w:pPr>
        <w:spacing w:before="120" w:after="120" w:line="288" w:lineRule="auto"/>
        <w:ind w:left="0"/>
        <w:jc w:val="left"/>
      </w:pPr>
      <w:r>
        <w:rPr>
          <w:rFonts w:eastAsia="等线" w:ascii="Arial" w:cs="Arial" w:hAnsi="Arial"/>
          <w:sz w:val="22"/>
        </w:rPr>
        <w:t>海洋调查船用于海洋科学研究和海洋资源调查，配备了先进的海洋调查设备，如多波束测深系统、地震勘探仪、磁力仪等，能够对海洋地形、地质、水文、气象、生物等进行全面调查，为海洋科学研究和海洋开发提供数据支持。</w:t>
        <w:br/>
      </w:r>
      <w:r>
        <w:rPr>
          <w:rFonts w:eastAsia="等线" w:ascii="Arial" w:cs="Arial" w:hAnsi="Arial"/>
          <w:sz w:val="22"/>
        </w:rPr>
        <w:t>大洋一号是中国的大型远洋海洋调查船，船长 104.5 米，型宽 16 米，吃水 5.6 米，总吨位 5600 吨，续航力 18000 海里，自持力 60 天。该船配备了先进的海洋调查设备，包括多波束测深系统、地震勘探仪、磁力仪、生物采样设备等，能够对海洋地形、地质、水文、气象、生物等进行全面调查，为海洋科学研究和海洋开发提供数据支持。大洋一号曾多次参与国际海洋科学考察项目，是中国海洋科学研究的核心装备之一。</w:t>
      </w:r>
    </w:p>
    <w:p>
      <w:pPr>
        <w:pStyle w:val="3"/>
        <w:spacing w:before="300" w:after="120" w:line="288" w:lineRule="auto"/>
        <w:ind w:left="0"/>
        <w:jc w:val="left"/>
        <w:outlineLvl w:val="2"/>
      </w:pPr>
      <w:bookmarkStart w:name="heading_25" w:id="25"/>
      <w:r>
        <w:rPr>
          <w:rFonts w:eastAsia="等线" w:ascii="Arial" w:cs="Arial" w:hAnsi="Arial"/>
          <w:b w:val="true"/>
          <w:sz w:val="30"/>
        </w:rPr>
        <w:t>（六）电缆船</w:t>
      </w:r>
      <w:bookmarkEnd w:id="25"/>
    </w:p>
    <w:p>
      <w:pPr>
        <w:spacing w:before="120" w:after="120" w:line="288" w:lineRule="auto"/>
        <w:ind w:left="0"/>
        <w:jc w:val="left"/>
      </w:pPr>
      <w:r>
        <w:rPr>
          <w:rFonts w:eastAsia="等线" w:ascii="Arial" w:cs="Arial" w:hAnsi="Arial"/>
          <w:sz w:val="22"/>
        </w:rPr>
        <w:t>电缆船用于海底电缆铺设和维护，配备了电缆铺设和维修设备，能够在海底铺设通信电缆和电力电缆，保障全球通信和电力传输。现代电缆船配备了动力定位系统，能够在复杂海况下进行精准的电缆铺设作业。</w:t>
        <w:br/>
      </w:r>
      <w:r>
        <w:rPr>
          <w:rFonts w:eastAsia="等线" w:ascii="Arial" w:cs="Arial" w:hAnsi="Arial"/>
          <w:sz w:val="22"/>
        </w:rPr>
        <w:t>邮电 1 号是中国的大型电缆船，船长 100 米，型宽 18 米，吃水 6 米，总吨位 3000 吨，最大航速 16 节。该船采用柴油机动力系统，总功率可达 6000 马力，续航力 12000 海里 / 15 节。邮电 1 号配备了先进的电缆铺设和维修设备，能够在海底铺设通信电缆和电力电缆，同时配备了动力定位系统，能够在复杂海况下进行精准的电缆铺设作业。该船曾参与多个海底电缆铺设项目，是中国海底电缆通信和电力传输的重要装备之一。</w:t>
      </w:r>
    </w:p>
    <w:p>
      <w:pPr>
        <w:pStyle w:val="3"/>
        <w:spacing w:before="300" w:after="120" w:line="288" w:lineRule="auto"/>
        <w:ind w:left="0"/>
        <w:jc w:val="left"/>
        <w:outlineLvl w:val="2"/>
      </w:pPr>
      <w:bookmarkStart w:name="heading_26" w:id="26"/>
      <w:r>
        <w:rPr>
          <w:rFonts w:eastAsia="等线" w:ascii="Arial" w:cs="Arial" w:hAnsi="Arial"/>
          <w:b w:val="true"/>
          <w:sz w:val="30"/>
        </w:rPr>
        <w:t>（七）试验船</w:t>
      </w:r>
      <w:bookmarkEnd w:id="26"/>
    </w:p>
    <w:p>
      <w:pPr>
        <w:spacing w:before="120" w:after="120" w:line="288" w:lineRule="auto"/>
        <w:ind w:left="0"/>
        <w:jc w:val="left"/>
      </w:pPr>
      <w:r>
        <w:rPr>
          <w:rFonts w:eastAsia="等线" w:ascii="Arial" w:cs="Arial" w:hAnsi="Arial"/>
          <w:sz w:val="22"/>
        </w:rPr>
        <w:t>试验船用于新型武器装备与舰艇技术的试验验证，通过实际海试获取精准数据，推动装备改进与定型。试验船配备了先进的测试设备，能够对新型舰艇、武器系统和电子设备进行全面测试，为海军装备的发展提供技术支持。</w:t>
        <w:br/>
      </w:r>
      <w:r>
        <w:rPr>
          <w:rFonts w:eastAsia="等线" w:ascii="Arial" w:cs="Arial" w:hAnsi="Arial"/>
          <w:sz w:val="22"/>
        </w:rPr>
        <w:t>毕昇号试验船（舷号 891）是中国自主研制的海军试验船，船长 129.3 米，舰宽 17.0 米，满载排水量 6000 吨，最大航速 20 节。该船采用柴油机动力系统，总功率可达 10000 马力，续航力 10000 海里 / 17 节。毕昇号配备了先进的测试设备，能够对新型舰艇、武器系统和电子设备进行全面测试，包括新型导弹、舰炮、电子战系统等，通过实际海试获取精准数据，推动装备改进与定型。该船为中国海军装备的发展提供了重要的技术支持，是中国海军装备研发的核心平台之一。</w:t>
      </w:r>
    </w:p>
    <w:p>
      <w:pPr>
        <w:pStyle w:val="2"/>
        <w:spacing w:before="320" w:after="120" w:line="288" w:lineRule="auto"/>
        <w:ind w:left="0"/>
        <w:jc w:val="left"/>
        <w:outlineLvl w:val="1"/>
      </w:pPr>
      <w:bookmarkStart w:name="heading_27" w:id="27"/>
      <w:r>
        <w:rPr>
          <w:rFonts w:eastAsia="等线" w:ascii="Arial" w:cs="Arial" w:hAnsi="Arial"/>
          <w:b w:val="true"/>
          <w:sz w:val="32"/>
        </w:rPr>
        <w:t>六、船舶发展趋势</w:t>
      </w:r>
      <w:bookmarkEnd w:id="27"/>
    </w:p>
    <w:p>
      <w:pPr>
        <w:spacing w:before="120" w:after="120" w:line="288" w:lineRule="auto"/>
        <w:ind w:left="0"/>
        <w:jc w:val="left"/>
      </w:pPr>
      <w:r>
        <w:rPr>
          <w:rFonts w:eastAsia="等线" w:ascii="Arial" w:cs="Arial" w:hAnsi="Arial"/>
          <w:sz w:val="22"/>
        </w:rPr>
        <w:t>随着科技的不断进步和全球航运业的发展，船舶正在朝着智能化、绿色化、大型化和专业化的方向发展。</w:t>
      </w:r>
    </w:p>
    <w:p>
      <w:pPr>
        <w:pStyle w:val="3"/>
        <w:spacing w:before="300" w:after="120" w:line="288" w:lineRule="auto"/>
        <w:ind w:left="0"/>
        <w:jc w:val="left"/>
        <w:outlineLvl w:val="2"/>
      </w:pPr>
      <w:bookmarkStart w:name="heading_28" w:id="28"/>
      <w:r>
        <w:rPr>
          <w:rFonts w:eastAsia="等线" w:ascii="Arial" w:cs="Arial" w:hAnsi="Arial"/>
          <w:b w:val="true"/>
          <w:sz w:val="30"/>
        </w:rPr>
        <w:t>（一）智能化</w:t>
      </w:r>
      <w:bookmarkEnd w:id="28"/>
    </w:p>
    <w:p>
      <w:pPr>
        <w:spacing w:before="120" w:after="120" w:line="288" w:lineRule="auto"/>
        <w:ind w:left="0"/>
        <w:jc w:val="left"/>
      </w:pPr>
      <w:r>
        <w:rPr>
          <w:rFonts w:eastAsia="等线" w:ascii="Arial" w:cs="Arial" w:hAnsi="Arial"/>
          <w:sz w:val="22"/>
        </w:rPr>
        <w:t>智能船舶是未来船舶发展的重要方向，通过融合人工智能、物联网、大数据、云计算等技术，实现船舶的自主航行、智能管理和远程监控。智能船舶能够提高航行安全性、降低运营成本、减少人为失误，是航运业转型升级的重要驱动力。</w:t>
      </w:r>
    </w:p>
    <w:p>
      <w:pPr>
        <w:pStyle w:val="3"/>
        <w:spacing w:before="300" w:after="120" w:line="288" w:lineRule="auto"/>
        <w:ind w:left="0"/>
        <w:jc w:val="left"/>
        <w:outlineLvl w:val="2"/>
      </w:pPr>
      <w:bookmarkStart w:name="heading_29" w:id="29"/>
      <w:r>
        <w:rPr>
          <w:rFonts w:eastAsia="等线" w:ascii="Arial" w:cs="Arial" w:hAnsi="Arial"/>
          <w:b w:val="true"/>
          <w:sz w:val="30"/>
        </w:rPr>
        <w:t>（二）绿色化</w:t>
      </w:r>
      <w:bookmarkEnd w:id="29"/>
    </w:p>
    <w:p>
      <w:pPr>
        <w:spacing w:before="120" w:after="120" w:line="288" w:lineRule="auto"/>
        <w:ind w:left="0"/>
        <w:jc w:val="left"/>
      </w:pPr>
      <w:r>
        <w:rPr>
          <w:rFonts w:eastAsia="等线" w:ascii="Arial" w:cs="Arial" w:hAnsi="Arial"/>
          <w:sz w:val="22"/>
        </w:rPr>
        <w:t>随着全球环保要求的不断提高，绿色船舶成为船舶发展的必然趋势。绿色船舶采用清洁能源、节能技术和环保材料，能够减少船舶的碳排放和环境污染。例如，LNG 动力船舶、电动船舶、氢燃料船舶等新型动力船舶正在逐渐普及，能够大幅降低船舶的污染物排放。</w:t>
      </w:r>
    </w:p>
    <w:p>
      <w:pPr>
        <w:pStyle w:val="3"/>
        <w:spacing w:before="300" w:after="120" w:line="288" w:lineRule="auto"/>
        <w:ind w:left="0"/>
        <w:jc w:val="left"/>
        <w:outlineLvl w:val="2"/>
      </w:pPr>
      <w:bookmarkStart w:name="heading_30" w:id="30"/>
      <w:r>
        <w:rPr>
          <w:rFonts w:eastAsia="等线" w:ascii="Arial" w:cs="Arial" w:hAnsi="Arial"/>
          <w:b w:val="true"/>
          <w:sz w:val="30"/>
        </w:rPr>
        <w:t>（三）大型化</w:t>
      </w:r>
      <w:bookmarkEnd w:id="30"/>
    </w:p>
    <w:p>
      <w:pPr>
        <w:spacing w:before="120" w:after="120" w:line="288" w:lineRule="auto"/>
        <w:ind w:left="0"/>
        <w:jc w:val="left"/>
      </w:pPr>
      <w:r>
        <w:rPr>
          <w:rFonts w:eastAsia="等线" w:ascii="Arial" w:cs="Arial" w:hAnsi="Arial"/>
          <w:sz w:val="22"/>
        </w:rPr>
        <w:t>为了提高运输效率、降低运营成本，船舶的规模不断向大型化发展。例如，超大型集装箱船的载重量已经超过 20 万吨，超大型油船的载重量超过 30 万吨。大型船舶能够实现规模经济，降低单位运输成本，是全球贸易发展的重要需求。</w:t>
      </w:r>
    </w:p>
    <w:p>
      <w:pPr>
        <w:pStyle w:val="3"/>
        <w:spacing w:before="300" w:after="120" w:line="288" w:lineRule="auto"/>
        <w:ind w:left="0"/>
        <w:jc w:val="left"/>
        <w:outlineLvl w:val="2"/>
      </w:pPr>
      <w:bookmarkStart w:name="heading_31" w:id="31"/>
      <w:r>
        <w:rPr>
          <w:rFonts w:eastAsia="等线" w:ascii="Arial" w:cs="Arial" w:hAnsi="Arial"/>
          <w:b w:val="true"/>
          <w:sz w:val="30"/>
        </w:rPr>
        <w:t>（四）专业化</w:t>
      </w:r>
      <w:bookmarkEnd w:id="31"/>
    </w:p>
    <w:p>
      <w:pPr>
        <w:spacing w:before="120" w:after="120" w:line="288" w:lineRule="auto"/>
        <w:ind w:left="0"/>
        <w:jc w:val="left"/>
      </w:pPr>
      <w:r>
        <w:rPr>
          <w:rFonts w:eastAsia="等线" w:ascii="Arial" w:cs="Arial" w:hAnsi="Arial"/>
          <w:sz w:val="22"/>
        </w:rPr>
        <w:t>随着海洋开发和特种作业需求的增加，船舶的专业化程度不断提高。例如，深海铺管船、大型养殖工船、海上风电安装平台等特种船舶的技术水平不断提升，能够满足不同领域的特殊需求。</w:t>
      </w:r>
    </w:p>
    <w:p>
      <w:pPr>
        <w:pStyle w:val="2"/>
        <w:spacing w:before="320" w:after="120" w:line="288" w:lineRule="auto"/>
        <w:ind w:left="0"/>
        <w:jc w:val="left"/>
        <w:outlineLvl w:val="1"/>
      </w:pPr>
      <w:bookmarkStart w:name="heading_32" w:id="32"/>
      <w:r>
        <w:rPr>
          <w:rFonts w:eastAsia="等线" w:ascii="Arial" w:cs="Arial" w:hAnsi="Arial"/>
          <w:b w:val="true"/>
          <w:sz w:val="32"/>
        </w:rPr>
        <w:t>总结</w:t>
      </w:r>
      <w:bookmarkEnd w:id="32"/>
    </w:p>
    <w:p>
      <w:pPr>
        <w:spacing w:before="120" w:after="120" w:line="288" w:lineRule="auto"/>
        <w:ind w:left="0"/>
        <w:jc w:val="left"/>
      </w:pPr>
      <w:r>
        <w:rPr>
          <w:rFonts w:eastAsia="等线" w:ascii="Arial" w:cs="Arial" w:hAnsi="Arial"/>
          <w:sz w:val="22"/>
        </w:rPr>
        <w:t>船舶作为人类征服海洋、连接世界的重要工具，已经形成了一个庞大而复杂的家族。各类船舶在不同的领域发挥着不可替代的作用，支撑着全球贸易、海洋开发、国防安全和渔业生产等重要产业。随着科技的不断进步，船舶的技术水平和功能不断提升，未来船舶将朝着智能化、绿色化、大型化和专业化的方向发展，为人类的海洋事业和全球经济发展做出更大的贡献。</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38924">
    <w:lvl>
      <w:start w:val="1"/>
      <w:numFmt w:val="decimal"/>
      <w:suff w:val="tab"/>
      <w:lvlText w:val="%1."/>
      <w:rPr>
        <w:color w:val="3370ff"/>
      </w:rPr>
    </w:lvl>
  </w:abstractNum>
  <w:abstractNum w:abstractNumId="938925">
    <w:lvl>
      <w:start w:val="2"/>
      <w:numFmt w:val="decimal"/>
      <w:suff w:val="tab"/>
      <w:lvlText w:val="%1."/>
      <w:rPr>
        <w:color w:val="3370ff"/>
      </w:rPr>
    </w:lvl>
  </w:abstractNum>
  <w:abstractNum w:abstractNumId="938926">
    <w:lvl>
      <w:start w:val="3"/>
      <w:numFmt w:val="decimal"/>
      <w:suff w:val="tab"/>
      <w:lvlText w:val="%1."/>
      <w:rPr>
        <w:color w:val="3370ff"/>
      </w:rPr>
    </w:lvl>
  </w:abstractNum>
  <w:abstractNum w:abstractNumId="938927">
    <w:lvl>
      <w:start w:val="4"/>
      <w:numFmt w:val="decimal"/>
      <w:suff w:val="tab"/>
      <w:lvlText w:val="%1."/>
      <w:rPr>
        <w:color w:val="3370ff"/>
      </w:rPr>
    </w:lvl>
  </w:abstractNum>
  <w:abstractNum w:abstractNumId="938928">
    <w:lvl>
      <w:start w:val="5"/>
      <w:numFmt w:val="decimal"/>
      <w:suff w:val="tab"/>
      <w:lvlText w:val="%1."/>
      <w:rPr>
        <w:color w:val="3370ff"/>
      </w:rPr>
    </w:lvl>
  </w:abstractNum>
  <w:abstractNum w:abstractNumId="938929">
    <w:lvl>
      <w:start w:val="6"/>
      <w:numFmt w:val="decimal"/>
      <w:suff w:val="tab"/>
      <w:lvlText w:val="%1."/>
      <w:rPr>
        <w:color w:val="3370ff"/>
      </w:rPr>
    </w:lvl>
  </w:abstractNum>
  <w:abstractNum w:abstractNumId="938930">
    <w:lvl>
      <w:start w:val="1"/>
      <w:numFmt w:val="decimal"/>
      <w:suff w:val="tab"/>
      <w:lvlText w:val="%1."/>
      <w:rPr>
        <w:color w:val="3370ff"/>
      </w:rPr>
    </w:lvl>
  </w:abstractNum>
  <w:abstractNum w:abstractNumId="938931">
    <w:lvl>
      <w:start w:val="2"/>
      <w:numFmt w:val="decimal"/>
      <w:suff w:val="tab"/>
      <w:lvlText w:val="%1."/>
      <w:rPr>
        <w:color w:val="3370ff"/>
      </w:rPr>
    </w:lvl>
  </w:abstractNum>
  <w:abstractNum w:abstractNumId="938932">
    <w:lvl>
      <w:start w:val="3"/>
      <w:numFmt w:val="decimal"/>
      <w:suff w:val="tab"/>
      <w:lvlText w:val="%1."/>
      <w:rPr>
        <w:color w:val="3370ff"/>
      </w:rPr>
    </w:lvl>
  </w:abstractNum>
  <w:abstractNum w:abstractNumId="938933">
    <w:lvl>
      <w:start w:val="4"/>
      <w:numFmt w:val="decimal"/>
      <w:suff w:val="tab"/>
      <w:lvlText w:val="%1."/>
      <w:rPr>
        <w:color w:val="3370ff"/>
      </w:rPr>
    </w:lvl>
  </w:abstractNum>
  <w:abstractNum w:abstractNumId="938934">
    <w:lvl>
      <w:start w:val="5"/>
      <w:numFmt w:val="decimal"/>
      <w:suff w:val="tab"/>
      <w:lvlText w:val="%1."/>
      <w:rPr>
        <w:color w:val="3370ff"/>
      </w:rPr>
    </w:lvl>
  </w:abstractNum>
  <w:abstractNum w:abstractNumId="938935">
    <w:lvl>
      <w:start w:val="6"/>
      <w:numFmt w:val="decimal"/>
      <w:suff w:val="tab"/>
      <w:lvlText w:val="%1."/>
      <w:rPr>
        <w:color w:val="3370ff"/>
      </w:rPr>
    </w:lvl>
  </w:abstractNum>
  <w:abstractNum w:abstractNumId="938936">
    <w:lvl>
      <w:start w:val="7"/>
      <w:numFmt w:val="decimal"/>
      <w:suff w:val="tab"/>
      <w:lvlText w:val="%1."/>
      <w:rPr>
        <w:color w:val="3370ff"/>
      </w:rPr>
    </w:lvl>
  </w:abstractNum>
  <w:abstractNum w:abstractNumId="938937">
    <w:lvl>
      <w:start w:val="8"/>
      <w:numFmt w:val="decimal"/>
      <w:suff w:val="tab"/>
      <w:lvlText w:val="%1."/>
      <w:rPr>
        <w:color w:val="3370ff"/>
      </w:rPr>
    </w:lvl>
  </w:abstractNum>
  <w:abstractNum w:abstractNumId="938938">
    <w:lvl>
      <w:start w:val="9"/>
      <w:numFmt w:val="decimal"/>
      <w:suff w:val="tab"/>
      <w:lvlText w:val="%1."/>
      <w:rPr>
        <w:color w:val="3370ff"/>
      </w:rPr>
    </w:lvl>
  </w:abstractNum>
  <w:abstractNum w:abstractNumId="938939">
    <w:lvl>
      <w:start w:val="1"/>
      <w:numFmt w:val="decimal"/>
      <w:suff w:val="tab"/>
      <w:lvlText w:val="%1."/>
      <w:rPr>
        <w:color w:val="3370ff"/>
      </w:rPr>
    </w:lvl>
  </w:abstractNum>
  <w:abstractNum w:abstractNumId="938940">
    <w:lvl>
      <w:start w:val="2"/>
      <w:numFmt w:val="decimal"/>
      <w:suff w:val="tab"/>
      <w:lvlText w:val="%1."/>
      <w:rPr>
        <w:color w:val="3370ff"/>
      </w:rPr>
    </w:lvl>
  </w:abstractNum>
  <w:abstractNum w:abstractNumId="938941">
    <w:lvl>
      <w:start w:val="3"/>
      <w:numFmt w:val="decimal"/>
      <w:suff w:val="tab"/>
      <w:lvlText w:val="%1."/>
      <w:rPr>
        <w:color w:val="3370ff"/>
      </w:rPr>
    </w:lvl>
  </w:abstractNum>
  <w:abstractNum w:abstractNumId="938942">
    <w:lvl>
      <w:start w:val="4"/>
      <w:numFmt w:val="decimal"/>
      <w:suff w:val="tab"/>
      <w:lvlText w:val="%1."/>
      <w:rPr>
        <w:color w:val="3370ff"/>
      </w:rPr>
    </w:lvl>
  </w:abstractNum>
  <w:abstractNum w:abstractNumId="938943">
    <w:lvl>
      <w:start w:val="1"/>
      <w:numFmt w:val="decimal"/>
      <w:suff w:val="tab"/>
      <w:lvlText w:val="%1."/>
      <w:rPr>
        <w:color w:val="3370ff"/>
      </w:rPr>
    </w:lvl>
  </w:abstractNum>
  <w:abstractNum w:abstractNumId="938944">
    <w:lvl>
      <w:start w:val="2"/>
      <w:numFmt w:val="decimal"/>
      <w:suff w:val="tab"/>
      <w:lvlText w:val="%1."/>
      <w:rPr>
        <w:color w:val="3370ff"/>
      </w:rPr>
    </w:lvl>
  </w:abstractNum>
  <w:abstractNum w:abstractNumId="938945">
    <w:lvl>
      <w:start w:val="3"/>
      <w:numFmt w:val="decimal"/>
      <w:suff w:val="tab"/>
      <w:lvlText w:val="%1."/>
      <w:rPr>
        <w:color w:val="3370ff"/>
      </w:rPr>
    </w:lvl>
  </w:abstractNum>
  <w:abstractNum w:abstractNumId="938946">
    <w:lvl>
      <w:start w:val="4"/>
      <w:numFmt w:val="decimal"/>
      <w:suff w:val="tab"/>
      <w:lvlText w:val="%1."/>
      <w:rPr>
        <w:color w:val="3370ff"/>
      </w:rPr>
    </w:lvl>
  </w:abstractNum>
  <w:abstractNum w:abstractNumId="938947">
    <w:lvl>
      <w:start w:val="5"/>
      <w:numFmt w:val="decimal"/>
      <w:suff w:val="tab"/>
      <w:lvlText w:val="%1."/>
      <w:rPr>
        <w:color w:val="3370ff"/>
      </w:rPr>
    </w:lvl>
  </w:abstractNum>
  <w:abstractNum w:abstractNumId="938948">
    <w:lvl>
      <w:start w:val="1"/>
      <w:numFmt w:val="decimal"/>
      <w:suff w:val="tab"/>
      <w:lvlText w:val="%1."/>
      <w:rPr>
        <w:color w:val="3370ff"/>
      </w:rPr>
    </w:lvl>
  </w:abstractNum>
  <w:abstractNum w:abstractNumId="938949">
    <w:lvl>
      <w:start w:val="2"/>
      <w:numFmt w:val="decimal"/>
      <w:suff w:val="tab"/>
      <w:lvlText w:val="%1."/>
      <w:rPr>
        <w:color w:val="3370ff"/>
      </w:rPr>
    </w:lvl>
  </w:abstractNum>
  <w:abstractNum w:abstractNumId="938950">
    <w:lvl>
      <w:start w:val="3"/>
      <w:numFmt w:val="decimal"/>
      <w:suff w:val="tab"/>
      <w:lvlText w:val="%1."/>
      <w:rPr>
        <w:color w:val="3370ff"/>
      </w:rPr>
    </w:lvl>
  </w:abstractNum>
  <w:abstractNum w:abstractNumId="938951">
    <w:lvl>
      <w:start w:val="4"/>
      <w:numFmt w:val="decimal"/>
      <w:suff w:val="tab"/>
      <w:lvlText w:val="%1."/>
      <w:rPr>
        <w:color w:val="3370ff"/>
      </w:rPr>
    </w:lvl>
  </w:abstractNum>
  <w:abstractNum w:abstractNumId="938952">
    <w:lvl>
      <w:start w:val="1"/>
      <w:numFmt w:val="decimal"/>
      <w:suff w:val="tab"/>
      <w:lvlText w:val="%1."/>
      <w:rPr>
        <w:color w:val="3370ff"/>
      </w:rPr>
    </w:lvl>
  </w:abstractNum>
  <w:abstractNum w:abstractNumId="938953">
    <w:lvl>
      <w:start w:val="2"/>
      <w:numFmt w:val="decimal"/>
      <w:suff w:val="tab"/>
      <w:lvlText w:val="%1."/>
      <w:rPr>
        <w:color w:val="3370ff"/>
      </w:rPr>
    </w:lvl>
  </w:abstractNum>
  <w:abstractNum w:abstractNumId="938954">
    <w:lvl>
      <w:start w:val="3"/>
      <w:numFmt w:val="decimal"/>
      <w:suff w:val="tab"/>
      <w:lvlText w:val="%1."/>
      <w:rPr>
        <w:color w:val="3370ff"/>
      </w:rPr>
    </w:lvl>
  </w:abstractNum>
  <w:abstractNum w:abstractNumId="938955">
    <w:lvl>
      <w:start w:val="4"/>
      <w:numFmt w:val="decimal"/>
      <w:suff w:val="tab"/>
      <w:lvlText w:val="%1."/>
      <w:rPr>
        <w:color w:val="3370ff"/>
      </w:rPr>
    </w:lvl>
  </w:abstractNum>
  <w:abstractNum w:abstractNumId="938956">
    <w:lvl>
      <w:start w:val="5"/>
      <w:numFmt w:val="decimal"/>
      <w:suff w:val="tab"/>
      <w:lvlText w:val="%1."/>
      <w:rPr>
        <w:color w:val="3370ff"/>
      </w:rPr>
    </w:lvl>
  </w:abstractNum>
  <w:abstractNum w:abstractNumId="938957">
    <w:lvl>
      <w:start w:val="6"/>
      <w:numFmt w:val="decimal"/>
      <w:suff w:val="tab"/>
      <w:lvlText w:val="%1."/>
      <w:rPr>
        <w:color w:val="3370ff"/>
      </w:rPr>
    </w:lvl>
  </w:abstractNum>
  <w:abstractNum w:abstractNumId="938958">
    <w:lvl>
      <w:start w:val="7"/>
      <w:numFmt w:val="decimal"/>
      <w:suff w:val="tab"/>
      <w:lvlText w:val="%1."/>
      <w:rPr>
        <w:color w:val="3370ff"/>
      </w:rPr>
    </w:lvl>
  </w:abstractNum>
  <w:abstractNum w:abstractNumId="938959">
    <w:lvl>
      <w:start w:val="8"/>
      <w:numFmt w:val="decimal"/>
      <w:suff w:val="tab"/>
      <w:lvlText w:val="%1."/>
      <w:rPr>
        <w:color w:val="3370ff"/>
      </w:rPr>
    </w:lvl>
  </w:abstractNum>
  <w:abstractNum w:abstractNumId="938960">
    <w:lvl>
      <w:start w:val="1"/>
      <w:numFmt w:val="decimal"/>
      <w:suff w:val="tab"/>
      <w:lvlText w:val="%1."/>
      <w:rPr>
        <w:color w:val="3370ff"/>
      </w:rPr>
    </w:lvl>
  </w:abstractNum>
  <w:abstractNum w:abstractNumId="938961">
    <w:lvl>
      <w:start w:val="2"/>
      <w:numFmt w:val="decimal"/>
      <w:suff w:val="tab"/>
      <w:lvlText w:val="%1."/>
      <w:rPr>
        <w:color w:val="3370ff"/>
      </w:rPr>
    </w:lvl>
  </w:abstractNum>
  <w:abstractNum w:abstractNumId="938962">
    <w:lvl>
      <w:start w:val="3"/>
      <w:numFmt w:val="decimal"/>
      <w:suff w:val="tab"/>
      <w:lvlText w:val="%1."/>
      <w:rPr>
        <w:color w:val="3370ff"/>
      </w:rPr>
    </w:lvl>
  </w:abstractNum>
  <w:abstractNum w:abstractNumId="938963">
    <w:lvl>
      <w:start w:val="4"/>
      <w:numFmt w:val="decimal"/>
      <w:suff w:val="tab"/>
      <w:lvlText w:val="%1."/>
      <w:rPr>
        <w:color w:val="3370ff"/>
      </w:rPr>
    </w:lvl>
  </w:abstractNum>
  <w:abstractNum w:abstractNumId="938964">
    <w:lvl>
      <w:start w:val="5"/>
      <w:numFmt w:val="decimal"/>
      <w:suff w:val="tab"/>
      <w:lvlText w:val="%1."/>
      <w:rPr>
        <w:color w:val="3370ff"/>
      </w:rPr>
    </w:lvl>
  </w:abstractNum>
  <w:abstractNum w:abstractNumId="938965">
    <w:lvl>
      <w:start w:val="6"/>
      <w:numFmt w:val="decimal"/>
      <w:suff w:val="tab"/>
      <w:lvlText w:val="%1."/>
      <w:rPr>
        <w:color w:val="3370ff"/>
      </w:rPr>
    </w:lvl>
  </w:abstractNum>
  <w:num w:numId="1">
    <w:abstractNumId w:val="938924"/>
  </w:num>
  <w:num w:numId="2">
    <w:abstractNumId w:val="938925"/>
  </w:num>
  <w:num w:numId="3">
    <w:abstractNumId w:val="938926"/>
  </w:num>
  <w:num w:numId="4">
    <w:abstractNumId w:val="938927"/>
  </w:num>
  <w:num w:numId="5">
    <w:abstractNumId w:val="938928"/>
  </w:num>
  <w:num w:numId="6">
    <w:abstractNumId w:val="938929"/>
  </w:num>
  <w:num w:numId="7">
    <w:abstractNumId w:val="938930"/>
  </w:num>
  <w:num w:numId="8">
    <w:abstractNumId w:val="938931"/>
  </w:num>
  <w:num w:numId="9">
    <w:abstractNumId w:val="938932"/>
  </w:num>
  <w:num w:numId="10">
    <w:abstractNumId w:val="938933"/>
  </w:num>
  <w:num w:numId="11">
    <w:abstractNumId w:val="938934"/>
  </w:num>
  <w:num w:numId="12">
    <w:abstractNumId w:val="938935"/>
  </w:num>
  <w:num w:numId="13">
    <w:abstractNumId w:val="938936"/>
  </w:num>
  <w:num w:numId="14">
    <w:abstractNumId w:val="938937"/>
  </w:num>
  <w:num w:numId="15">
    <w:abstractNumId w:val="938938"/>
  </w:num>
  <w:num w:numId="16">
    <w:abstractNumId w:val="938939"/>
  </w:num>
  <w:num w:numId="17">
    <w:abstractNumId w:val="938940"/>
  </w:num>
  <w:num w:numId="18">
    <w:abstractNumId w:val="938941"/>
  </w:num>
  <w:num w:numId="19">
    <w:abstractNumId w:val="938942"/>
  </w:num>
  <w:num w:numId="20">
    <w:abstractNumId w:val="938943"/>
  </w:num>
  <w:num w:numId="21">
    <w:abstractNumId w:val="938944"/>
  </w:num>
  <w:num w:numId="22">
    <w:abstractNumId w:val="938945"/>
  </w:num>
  <w:num w:numId="23">
    <w:abstractNumId w:val="938946"/>
  </w:num>
  <w:num w:numId="24">
    <w:abstractNumId w:val="938947"/>
  </w:num>
  <w:num w:numId="25">
    <w:abstractNumId w:val="938948"/>
  </w:num>
  <w:num w:numId="26">
    <w:abstractNumId w:val="938949"/>
  </w:num>
  <w:num w:numId="27">
    <w:abstractNumId w:val="938950"/>
  </w:num>
  <w:num w:numId="28">
    <w:abstractNumId w:val="938951"/>
  </w:num>
  <w:num w:numId="29">
    <w:abstractNumId w:val="938952"/>
  </w:num>
  <w:num w:numId="30">
    <w:abstractNumId w:val="938953"/>
  </w:num>
  <w:num w:numId="31">
    <w:abstractNumId w:val="938954"/>
  </w:num>
  <w:num w:numId="32">
    <w:abstractNumId w:val="938955"/>
  </w:num>
  <w:num w:numId="33">
    <w:abstractNumId w:val="938956"/>
  </w:num>
  <w:num w:numId="34">
    <w:abstractNumId w:val="938957"/>
  </w:num>
  <w:num w:numId="35">
    <w:abstractNumId w:val="938958"/>
  </w:num>
  <w:num w:numId="36">
    <w:abstractNumId w:val="938959"/>
  </w:num>
  <w:num w:numId="37">
    <w:abstractNumId w:val="938960"/>
  </w:num>
  <w:num w:numId="38">
    <w:abstractNumId w:val="938961"/>
  </w:num>
  <w:num w:numId="39">
    <w:abstractNumId w:val="938962"/>
  </w:num>
  <w:num w:numId="40">
    <w:abstractNumId w:val="938963"/>
  </w:num>
  <w:num w:numId="41">
    <w:abstractNumId w:val="938964"/>
  </w:num>
  <w:num w:numId="42">
    <w:abstractNumId w:val="93896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2026-02-11T04:42:08Z</dcterms:created>
  <dc:creator>Apache POI</dc:creator>
</cp:coreProperties>
</file>