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rPr>
      </w:pPr>
      <w:r>
        <w:rPr>
          <w:sz w:val="24"/>
        </w:rPr>
        <w:t xml:space="preserve">L’interopérabilité des images et bibliothèques numériques via IIIF</w:t>
      </w:r>
      <w:r>
        <w:rPr>
          <w:sz w:val="24"/>
        </w:rPr>
      </w:r>
    </w:p>
    <w:p>
      <w:pPr>
        <w:pBdr/>
        <w:spacing/>
        <w:ind/>
        <w:jc w:val="center"/>
        <w:rPr>
          <w:sz w:val="24"/>
        </w:rPr>
      </w:pPr>
      <w:r>
        <w:rPr>
          <w:sz w:val="24"/>
        </w:rPr>
      </w:r>
      <w:r>
        <w:rPr>
          <w:sz w:val="24"/>
        </w:rPr>
      </w:r>
    </w:p>
    <w:p>
      <w:pPr>
        <w:pBdr/>
        <w:spacing/>
        <w:ind/>
        <w:jc w:val="both"/>
        <w:rPr>
          <w:sz w:val="24"/>
        </w:rPr>
      </w:pPr>
      <w:r>
        <w:rPr>
          <w:sz w:val="24"/>
        </w:rPr>
        <w:t xml:space="preserve">Pauline Rivière et Laurent </w:t>
      </w:r>
      <w:r>
        <w:rPr>
          <w:sz w:val="24"/>
        </w:rPr>
        <w:t xml:space="preserve">Nabias</w:t>
      </w:r>
      <w:r>
        <w:rPr>
          <w:sz w:val="24"/>
        </w:rPr>
        <w:t xml:space="preserve"> : Deux intervenants investis dans le </w:t>
      </w:r>
      <w:r>
        <w:rPr>
          <w:sz w:val="24"/>
        </w:rPr>
        <w:t xml:space="preserve">dvlpt</w:t>
      </w:r>
      <w:r>
        <w:rPr>
          <w:sz w:val="24"/>
        </w:rPr>
        <w:t xml:space="preserve"> dans les bib </w:t>
      </w:r>
      <w:r>
        <w:rPr>
          <w:sz w:val="24"/>
        </w:rPr>
        <w:t xml:space="preserve">num</w:t>
      </w:r>
      <w:r>
        <w:rPr>
          <w:sz w:val="24"/>
        </w:rPr>
        <w:t xml:space="preserve">.</w:t>
      </w:r>
      <w:r>
        <w:rPr>
          <w:sz w:val="24"/>
        </w:rPr>
      </w:r>
    </w:p>
    <w:p>
      <w:pPr>
        <w:pBdr/>
        <w:spacing/>
        <w:ind/>
        <w:jc w:val="both"/>
        <w:rPr>
          <w:sz w:val="24"/>
        </w:rPr>
      </w:pPr>
      <w:r>
        <w:rPr>
          <w:sz w:val="24"/>
        </w:rPr>
        <w:t xml:space="preserve">L.N. : historien. 2018 : entrée ère protocole IIIF. Protocole international d’interopérabilité des images (d’</w:t>
      </w:r>
      <w:r>
        <w:rPr>
          <w:sz w:val="24"/>
        </w:rPr>
        <w:t xml:space="preserve">audios</w:t>
      </w:r>
      <w:r>
        <w:rPr>
          <w:sz w:val="24"/>
        </w:rPr>
        <w:t xml:space="preserve"> et de vidéos). Décloisonner des collections numérisées des institutions patrimoniales.</w:t>
      </w:r>
      <w:r>
        <w:rPr>
          <w:sz w:val="24"/>
        </w:rPr>
        <w:t xml:space="preserve"> Suffit d’appeler les images via un entrepôt distant.</w:t>
      </w:r>
      <w:r>
        <w:rPr>
          <w:sz w:val="24"/>
        </w:rPr>
      </w:r>
    </w:p>
    <w:p>
      <w:pPr>
        <w:pBdr/>
        <w:spacing/>
        <w:ind/>
        <w:jc w:val="both"/>
        <w:rPr>
          <w:sz w:val="24"/>
        </w:rPr>
      </w:pPr>
      <w:r>
        <w:rPr>
          <w:sz w:val="24"/>
        </w:rPr>
        <w:t xml:space="preserve">Possibilité de comparer les œuvres.</w:t>
      </w:r>
      <w:r>
        <w:rPr>
          <w:sz w:val="24"/>
        </w:rPr>
      </w:r>
    </w:p>
    <w:p>
      <w:pPr>
        <w:pBdr/>
        <w:spacing/>
        <w:ind/>
        <w:jc w:val="both"/>
        <w:rPr>
          <w:sz w:val="24"/>
        </w:rPr>
      </w:pPr>
      <w:r>
        <w:rPr>
          <w:sz w:val="24"/>
        </w:rPr>
        <w:t xml:space="preserve">Intégration images dans des interfaces de transcriptions </w:t>
      </w:r>
      <w:r>
        <w:rPr>
          <w:sz w:val="24"/>
        </w:rPr>
        <w:t xml:space="preserve">Escriptorium</w:t>
      </w:r>
      <w:r>
        <w:rPr>
          <w:sz w:val="24"/>
        </w:rPr>
        <w:t xml:space="preserve"> (compatible nativement avec protocole).</w:t>
      </w:r>
      <w:r>
        <w:rPr>
          <w:sz w:val="24"/>
        </w:rPr>
      </w:r>
    </w:p>
    <w:p>
      <w:pPr>
        <w:pBdr/>
        <w:spacing/>
        <w:ind/>
        <w:jc w:val="both"/>
        <w:rPr>
          <w:sz w:val="24"/>
        </w:rPr>
      </w:pPr>
      <w:r>
        <w:rPr>
          <w:sz w:val="24"/>
        </w:rPr>
        <w:t xml:space="preserve">IIIF : un modèle et un ensemble de spécifications techniques, pour diffuser, présenter, annoter des ressources numériques =&gt; intérêts fondamentaux pour la recherche.</w:t>
      </w:r>
      <w:r>
        <w:rPr>
          <w:sz w:val="24"/>
        </w:rPr>
      </w:r>
    </w:p>
    <w:p>
      <w:pPr>
        <w:pBdr/>
        <w:spacing/>
        <w:ind/>
        <w:jc w:val="both"/>
        <w:rPr>
          <w:sz w:val="24"/>
        </w:rPr>
      </w:pPr>
      <w:r>
        <w:rPr>
          <w:sz w:val="24"/>
        </w:rPr>
        <w:t xml:space="preserve">IIIF adapté aux visionneuses de contenus autonomes ou implémentées dans les bibliothèques numériques.</w:t>
      </w:r>
      <w:r>
        <w:rPr>
          <w:sz w:val="24"/>
        </w:rPr>
      </w:r>
    </w:p>
    <w:p>
      <w:pPr>
        <w:pBdr/>
        <w:spacing/>
        <w:ind/>
        <w:jc w:val="both"/>
        <w:rPr>
          <w:sz w:val="24"/>
        </w:rPr>
      </w:pPr>
      <w:r>
        <w:rPr>
          <w:sz w:val="24"/>
        </w:rPr>
        <w:t xml:space="preserve">Communauté internationale en France et à l’international représenté en France par </w:t>
      </w:r>
      <w:r>
        <w:rPr>
          <w:sz w:val="24"/>
        </w:rPr>
        <w:t xml:space="preserve">Biblissima</w:t>
      </w:r>
      <w:r>
        <w:rPr>
          <w:sz w:val="24"/>
        </w:rPr>
        <w:t xml:space="preserve"> avec Régis Robineau.</w:t>
      </w:r>
      <w:r>
        <w:rPr>
          <w:sz w:val="24"/>
        </w:rPr>
      </w:r>
    </w:p>
    <w:p>
      <w:pPr>
        <w:pBdr/>
        <w:spacing/>
        <w:ind/>
        <w:jc w:val="both"/>
        <w:rPr>
          <w:sz w:val="24"/>
        </w:rPr>
      </w:pPr>
      <w:r>
        <w:rPr>
          <w:sz w:val="24"/>
        </w:rPr>
        <w:t xml:space="preserve">Présentation autour de plusieurs API constituant les principes de base de fonctionnement.</w:t>
      </w:r>
      <w:r>
        <w:rPr>
          <w:sz w:val="24"/>
        </w:rPr>
      </w:r>
    </w:p>
    <w:p>
      <w:pPr>
        <w:pBdr/>
        <w:spacing/>
        <w:ind/>
        <w:jc w:val="both"/>
        <w:rPr>
          <w:sz w:val="24"/>
        </w:rPr>
      </w:pPr>
      <w:r>
        <w:rPr>
          <w:sz w:val="24"/>
        </w:rPr>
        <w:t xml:space="preserve">Avantages techniques pour la recherche : </w:t>
      </w:r>
      <w:r>
        <w:rPr>
          <w:sz w:val="24"/>
        </w:rPr>
      </w:r>
    </w:p>
    <w:p>
      <w:pPr>
        <w:pStyle w:val="670"/>
        <w:numPr>
          <w:ilvl w:val="0"/>
          <w:numId w:val="1"/>
        </w:numPr>
        <w:pBdr/>
        <w:spacing/>
        <w:ind/>
        <w:jc w:val="both"/>
        <w:rPr>
          <w:sz w:val="24"/>
        </w:rPr>
      </w:pPr>
      <w:r>
        <w:rPr>
          <w:sz w:val="24"/>
        </w:rPr>
        <w:t xml:space="preserve">Utiliser des ressources externes </w:t>
      </w:r>
      <w:r>
        <w:rPr>
          <w:sz w:val="24"/>
        </w:rPr>
        <w:t xml:space="preserve">ss</w:t>
      </w:r>
      <w:r>
        <w:rPr>
          <w:sz w:val="24"/>
        </w:rPr>
        <w:t xml:space="preserve"> devoir dupliquer</w:t>
      </w:r>
      <w:r>
        <w:rPr>
          <w:sz w:val="24"/>
        </w:rPr>
      </w:r>
    </w:p>
    <w:p>
      <w:pPr>
        <w:pStyle w:val="670"/>
        <w:numPr>
          <w:ilvl w:val="0"/>
          <w:numId w:val="1"/>
        </w:numPr>
        <w:pBdr/>
        <w:spacing/>
        <w:ind/>
        <w:jc w:val="both"/>
        <w:rPr>
          <w:sz w:val="24"/>
        </w:rPr>
      </w:pPr>
      <w:r>
        <w:rPr>
          <w:sz w:val="24"/>
        </w:rPr>
        <w:t xml:space="preserve">Implémenter des images hautes résolution</w:t>
      </w:r>
      <w:r>
        <w:rPr>
          <w:sz w:val="24"/>
        </w:rPr>
      </w:r>
    </w:p>
    <w:p>
      <w:pPr>
        <w:pStyle w:val="670"/>
        <w:numPr>
          <w:ilvl w:val="0"/>
          <w:numId w:val="1"/>
        </w:numPr>
        <w:pBdr/>
        <w:spacing/>
        <w:ind/>
        <w:jc w:val="both"/>
        <w:rPr>
          <w:sz w:val="24"/>
        </w:rPr>
      </w:pPr>
      <w:r>
        <w:rPr>
          <w:sz w:val="24"/>
        </w:rPr>
        <w:t xml:space="preserve">Dvlper</w:t>
      </w:r>
      <w:r>
        <w:rPr>
          <w:sz w:val="24"/>
        </w:rPr>
        <w:t xml:space="preserve"> de </w:t>
      </w:r>
      <w:r>
        <w:rPr>
          <w:sz w:val="24"/>
        </w:rPr>
        <w:t xml:space="preserve">nvx</w:t>
      </w:r>
      <w:r>
        <w:rPr>
          <w:sz w:val="24"/>
        </w:rPr>
        <w:t xml:space="preserve"> services de recherche autour de la ressource </w:t>
      </w:r>
      <w:r>
        <w:rPr>
          <w:sz w:val="24"/>
        </w:rPr>
      </w:r>
    </w:p>
    <w:p>
      <w:pPr>
        <w:pStyle w:val="670"/>
        <w:numPr>
          <w:ilvl w:val="0"/>
          <w:numId w:val="1"/>
        </w:numPr>
        <w:pBdr/>
        <w:spacing/>
        <w:ind/>
        <w:jc w:val="both"/>
        <w:rPr>
          <w:sz w:val="24"/>
        </w:rPr>
      </w:pPr>
      <w:r>
        <w:rPr>
          <w:sz w:val="24"/>
        </w:rPr>
        <w:t xml:space="preserve">Diffuser et partager avec intégration des images dans les </w:t>
      </w:r>
      <w:r>
        <w:rPr>
          <w:sz w:val="24"/>
        </w:rPr>
        <w:t xml:space="preserve">workplaces</w:t>
      </w:r>
      <w:r>
        <w:rPr>
          <w:sz w:val="24"/>
        </w:rPr>
        <w:t xml:space="preserve"> des chercheurs.</w:t>
      </w:r>
      <w:r>
        <w:rPr>
          <w:sz w:val="24"/>
        </w:rPr>
      </w:r>
    </w:p>
    <w:p>
      <w:pPr>
        <w:pBdr/>
        <w:spacing/>
        <w:ind/>
        <w:jc w:val="both"/>
        <w:rPr>
          <w:sz w:val="24"/>
        </w:rPr>
      </w:pPr>
      <w:r>
        <w:rPr>
          <w:sz w:val="24"/>
        </w:rPr>
        <w:t xml:space="preserve">Principes de </w:t>
      </w:r>
      <w:r>
        <w:rPr>
          <w:sz w:val="24"/>
        </w:rPr>
        <w:t xml:space="preserve">bases :</w:t>
      </w:r>
      <w:r>
        <w:rPr>
          <w:sz w:val="24"/>
        </w:rPr>
      </w:r>
    </w:p>
    <w:p>
      <w:pPr>
        <w:pBdr/>
        <w:spacing/>
        <w:ind/>
        <w:jc w:val="both"/>
        <w:rPr>
          <w:sz w:val="24"/>
        </w:rPr>
      </w:pPr>
      <w:r>
        <w:rPr>
          <w:sz w:val="24"/>
        </w:rPr>
        <w:t xml:space="preserve">API IIIF Image :</w:t>
      </w:r>
      <w:r>
        <w:rPr>
          <w:sz w:val="24"/>
        </w:rPr>
      </w:r>
    </w:p>
    <w:p>
      <w:pPr>
        <w:pStyle w:val="670"/>
        <w:numPr>
          <w:ilvl w:val="0"/>
          <w:numId w:val="1"/>
        </w:numPr>
        <w:pBdr/>
        <w:spacing/>
        <w:ind/>
        <w:jc w:val="both"/>
        <w:rPr>
          <w:sz w:val="24"/>
        </w:rPr>
      </w:pPr>
      <w:r>
        <w:rPr>
          <w:sz w:val="24"/>
        </w:rPr>
        <w:t xml:space="preserve">Possibilité de s’amuser à modifier une image distante à travers la barre de navigation (suivant le modèle suivant : </w:t>
      </w:r>
      <w:r>
        <w:rPr>
          <w:sz w:val="24"/>
        </w:rPr>
        <w:t xml:space="preserve">scheme</w:t>
      </w:r>
      <w:r>
        <w:rPr>
          <w:sz w:val="24"/>
        </w:rPr>
        <w:t xml:space="preserve"> : // server/ </w:t>
      </w:r>
      <w:r>
        <w:rPr>
          <w:sz w:val="24"/>
        </w:rPr>
        <w:t xml:space="preserve">prefix</w:t>
      </w:r>
      <w:r>
        <w:rPr>
          <w:sz w:val="24"/>
        </w:rPr>
        <w:t xml:space="preserve">/identifier/</w:t>
      </w:r>
      <w:r>
        <w:rPr>
          <w:sz w:val="24"/>
        </w:rPr>
        <w:t xml:space="preserve">region</w:t>
      </w:r>
      <w:r>
        <w:rPr>
          <w:sz w:val="24"/>
        </w:rPr>
        <w:t xml:space="preserve">/size/rotation/</w:t>
      </w:r>
      <w:r>
        <w:rPr>
          <w:sz w:val="24"/>
        </w:rPr>
        <w:t xml:space="preserve">quality.format</w:t>
      </w:r>
      <w:r>
        <w:rPr>
          <w:sz w:val="24"/>
        </w:rPr>
        <w:t xml:space="preserve">)</w:t>
      </w:r>
      <w:r>
        <w:rPr>
          <w:sz w:val="24"/>
        </w:rPr>
      </w:r>
    </w:p>
    <w:p>
      <w:pPr>
        <w:pStyle w:val="670"/>
        <w:numPr>
          <w:ilvl w:val="0"/>
          <w:numId w:val="1"/>
        </w:numPr>
        <w:pBdr/>
        <w:spacing/>
        <w:ind/>
        <w:jc w:val="both"/>
        <w:rPr>
          <w:sz w:val="24"/>
        </w:rPr>
      </w:pPr>
      <w:r>
        <w:rPr>
          <w:sz w:val="24"/>
        </w:rPr>
        <w:t xml:space="preserve">Outil de manipulation de l’API Image. </w:t>
      </w:r>
      <w:r>
        <w:rPr>
          <w:sz w:val="24"/>
        </w:rPr>
      </w:r>
    </w:p>
    <w:p>
      <w:pPr>
        <w:pStyle w:val="670"/>
        <w:numPr>
          <w:ilvl w:val="0"/>
          <w:numId w:val="1"/>
        </w:numPr>
        <w:pBdr/>
        <w:spacing/>
        <w:ind/>
        <w:jc w:val="both"/>
        <w:rPr>
          <w:sz w:val="24"/>
        </w:rPr>
      </w:pPr>
      <w:r>
        <w:rPr>
          <w:sz w:val="24"/>
        </w:rPr>
        <w:t xml:space="preserve">Opération de tuilage et ses avantages : </w:t>
      </w:r>
      <w:r>
        <w:rPr>
          <w:sz w:val="24"/>
        </w:rPr>
      </w:r>
    </w:p>
    <w:p>
      <w:pPr>
        <w:pStyle w:val="670"/>
        <w:numPr>
          <w:ilvl w:val="1"/>
          <w:numId w:val="1"/>
        </w:numPr>
        <w:pBdr/>
        <w:spacing/>
        <w:ind/>
        <w:jc w:val="both"/>
        <w:rPr>
          <w:sz w:val="24"/>
        </w:rPr>
      </w:pPr>
      <w:r>
        <w:rPr>
          <w:sz w:val="24"/>
        </w:rPr>
        <w:t xml:space="preserve">Idée : découpage image de grande taille et de les délivrer aux utilisateurs en fonction du support utilisé, chargées uniquement selon la position d’image et le zoom demandé. Cela permet d’éviter de surcharger. Format d’images adaptés : JPEG 2000 / TIFF</w:t>
      </w:r>
      <w:r>
        <w:rPr>
          <w:sz w:val="24"/>
        </w:rPr>
      </w:r>
    </w:p>
    <w:p>
      <w:pPr>
        <w:pBdr/>
        <w:spacing/>
        <w:ind/>
        <w:jc w:val="both"/>
        <w:rPr>
          <w:sz w:val="24"/>
        </w:rPr>
      </w:pPr>
      <w:r>
        <w:rPr>
          <w:sz w:val="24"/>
        </w:rPr>
        <w:t xml:space="preserve">API Présentation : </w:t>
      </w:r>
      <w:r>
        <w:rPr>
          <w:sz w:val="24"/>
        </w:rPr>
      </w:r>
    </w:p>
    <w:p>
      <w:pPr>
        <w:pStyle w:val="670"/>
        <w:numPr>
          <w:ilvl w:val="0"/>
          <w:numId w:val="1"/>
        </w:numPr>
        <w:pBdr/>
        <w:spacing/>
        <w:ind/>
        <w:jc w:val="both"/>
        <w:rPr>
          <w:sz w:val="24"/>
        </w:rPr>
      </w:pPr>
      <w:r>
        <w:rPr>
          <w:sz w:val="24"/>
        </w:rPr>
        <w:t xml:space="preserve">Ensemble des métadonnées (descriptives, structurelles, techniques), nécessaire à la présentation d’un objet numérisé dans une interface, stockés dans un </w:t>
      </w:r>
      <w:r>
        <w:rPr>
          <w:sz w:val="24"/>
        </w:rPr>
        <w:t xml:space="preserve">manifest</w:t>
      </w:r>
      <w:r>
        <w:rPr>
          <w:sz w:val="24"/>
        </w:rPr>
        <w:t xml:space="preserve">.</w:t>
      </w:r>
      <w:r>
        <w:rPr>
          <w:sz w:val="24"/>
        </w:rPr>
      </w:r>
    </w:p>
    <w:p>
      <w:pPr>
        <w:pStyle w:val="670"/>
        <w:numPr>
          <w:ilvl w:val="0"/>
          <w:numId w:val="1"/>
        </w:numPr>
        <w:pBdr/>
        <w:spacing/>
        <w:ind/>
        <w:jc w:val="both"/>
        <w:rPr>
          <w:sz w:val="24"/>
        </w:rPr>
      </w:pPr>
      <w:r>
        <w:rPr>
          <w:sz w:val="24"/>
        </w:rPr>
        <w:t xml:space="preserve">Base : c’est un </w:t>
      </w:r>
      <w:r>
        <w:rPr>
          <w:sz w:val="24"/>
        </w:rPr>
        <w:t xml:space="preserve">canva</w:t>
      </w:r>
      <w:r>
        <w:rPr>
          <w:sz w:val="24"/>
        </w:rPr>
        <w:t xml:space="preserve"> (lien des images, transcriptions, commentaires). </w:t>
      </w:r>
      <w:r>
        <w:rPr>
          <w:sz w:val="24"/>
        </w:rPr>
      </w:r>
    </w:p>
    <w:p>
      <w:pPr>
        <w:pStyle w:val="670"/>
        <w:numPr>
          <w:ilvl w:val="0"/>
          <w:numId w:val="1"/>
        </w:numPr>
        <w:pBdr/>
        <w:spacing/>
        <w:ind/>
        <w:jc w:val="both"/>
        <w:rPr>
          <w:sz w:val="24"/>
        </w:rPr>
      </w:pPr>
      <w:r>
        <w:rPr>
          <w:sz w:val="24"/>
        </w:rPr>
        <w:t xml:space="preserve">Base IIIF : annotation</w:t>
      </w:r>
      <w:r>
        <w:rPr>
          <w:sz w:val="24"/>
        </w:rPr>
      </w:r>
    </w:p>
    <w:p>
      <w:pPr>
        <w:pBdr/>
        <w:spacing/>
        <w:ind/>
        <w:jc w:val="both"/>
        <w:rPr>
          <w:sz w:val="24"/>
        </w:rPr>
      </w:pPr>
      <w:r>
        <w:rPr>
          <w:sz w:val="24"/>
        </w:rPr>
        <w:t xml:space="preserve">Visionneuse : </w:t>
      </w:r>
      <w:r>
        <w:rPr>
          <w:sz w:val="24"/>
        </w:rPr>
      </w:r>
    </w:p>
    <w:p>
      <w:pPr>
        <w:pStyle w:val="670"/>
        <w:numPr>
          <w:ilvl w:val="0"/>
          <w:numId w:val="1"/>
        </w:numPr>
        <w:pBdr/>
        <w:spacing/>
        <w:ind/>
        <w:jc w:val="both"/>
        <w:rPr>
          <w:sz w:val="24"/>
        </w:rPr>
      </w:pPr>
      <w:r>
        <w:rPr>
          <w:sz w:val="24"/>
        </w:rPr>
        <w:t xml:space="preserve">Api image apporte une </w:t>
      </w:r>
      <w:r>
        <w:rPr>
          <w:sz w:val="24"/>
        </w:rPr>
        <w:t xml:space="preserve">img</w:t>
      </w:r>
      <w:r>
        <w:rPr>
          <w:sz w:val="24"/>
        </w:rPr>
        <w:t xml:space="preserve"> central, adaptation taille écran.</w:t>
      </w:r>
      <w:r>
        <w:rPr>
          <w:sz w:val="24"/>
        </w:rPr>
      </w:r>
    </w:p>
    <w:p>
      <w:pPr>
        <w:pStyle w:val="670"/>
        <w:numPr>
          <w:ilvl w:val="0"/>
          <w:numId w:val="1"/>
        </w:numPr>
        <w:pBdr/>
        <w:spacing/>
        <w:ind/>
        <w:jc w:val="both"/>
        <w:rPr>
          <w:sz w:val="24"/>
        </w:rPr>
      </w:pPr>
      <w:r>
        <w:rPr>
          <w:sz w:val="24"/>
        </w:rPr>
        <w:t xml:space="preserve">Api </w:t>
      </w:r>
      <w:r>
        <w:rPr>
          <w:sz w:val="24"/>
        </w:rPr>
        <w:t xml:space="preserve">presentation</w:t>
      </w:r>
      <w:r>
        <w:rPr>
          <w:sz w:val="24"/>
        </w:rPr>
        <w:t xml:space="preserve"> : apport tout le reste (métadonnées structurelles…).</w:t>
      </w:r>
      <w:r>
        <w:rPr>
          <w:sz w:val="24"/>
        </w:rPr>
      </w:r>
    </w:p>
    <w:p>
      <w:pPr>
        <w:pBdr/>
        <w:spacing/>
        <w:ind/>
        <w:jc w:val="both"/>
        <w:rPr>
          <w:sz w:val="24"/>
        </w:rPr>
      </w:pPr>
      <w:r>
        <w:rPr>
          <w:sz w:val="24"/>
        </w:rPr>
        <w:t xml:space="preserve">Derrière IIIF : </w:t>
      </w:r>
      <w:r>
        <w:rPr>
          <w:sz w:val="24"/>
        </w:rPr>
        <w:t xml:space="preserve">Sharef</w:t>
      </w:r>
      <w:r>
        <w:rPr>
          <w:sz w:val="24"/>
        </w:rPr>
        <w:t xml:space="preserve"> </w:t>
      </w:r>
      <w:r>
        <w:rPr>
          <w:sz w:val="24"/>
        </w:rPr>
        <w:t xml:space="preserve">Canvas</w:t>
      </w:r>
      <w:r>
        <w:rPr>
          <w:sz w:val="24"/>
        </w:rPr>
        <w:t xml:space="preserve"> : </w:t>
      </w:r>
      <w:r>
        <w:rPr>
          <w:sz w:val="24"/>
        </w:rPr>
      </w:r>
    </w:p>
    <w:p>
      <w:pPr>
        <w:pStyle w:val="670"/>
        <w:numPr>
          <w:ilvl w:val="0"/>
          <w:numId w:val="1"/>
        </w:numPr>
        <w:pBdr/>
        <w:spacing/>
        <w:ind/>
        <w:jc w:val="both"/>
        <w:rPr>
          <w:sz w:val="24"/>
        </w:rPr>
      </w:pPr>
      <w:r>
        <w:rPr>
          <w:sz w:val="24"/>
        </w:rPr>
        <w:t xml:space="preserve">Possible de créer des collections. (</w:t>
      </w:r>
      <w:r>
        <w:rPr>
          <w:sz w:val="24"/>
        </w:rPr>
        <w:t xml:space="preserve">aller</w:t>
      </w:r>
      <w:r>
        <w:rPr>
          <w:sz w:val="24"/>
        </w:rPr>
        <w:t xml:space="preserve"> récupérer le modèle de représentation expliquant le processus).</w:t>
      </w:r>
      <w:r>
        <w:rPr>
          <w:sz w:val="24"/>
        </w:rPr>
      </w:r>
    </w:p>
    <w:p>
      <w:pPr>
        <w:pStyle w:val="670"/>
        <w:numPr>
          <w:ilvl w:val="0"/>
          <w:numId w:val="1"/>
        </w:numPr>
        <w:pBdr/>
        <w:spacing/>
        <w:ind/>
        <w:jc w:val="both"/>
        <w:rPr>
          <w:sz w:val="24"/>
        </w:rPr>
      </w:pPr>
      <w:r>
        <w:rPr>
          <w:sz w:val="24"/>
        </w:rPr>
        <w:t xml:space="preserve">Possible de créer liste d’annotation sur le </w:t>
      </w:r>
      <w:r>
        <w:rPr>
          <w:sz w:val="24"/>
        </w:rPr>
        <w:t xml:space="preserve">canva</w:t>
      </w:r>
      <w:r>
        <w:rPr>
          <w:sz w:val="24"/>
        </w:rPr>
        <w:t xml:space="preserve">.</w:t>
      </w:r>
      <w:r>
        <w:rPr>
          <w:sz w:val="24"/>
        </w:rPr>
      </w:r>
    </w:p>
    <w:p>
      <w:pPr>
        <w:pStyle w:val="670"/>
        <w:numPr>
          <w:ilvl w:val="0"/>
          <w:numId w:val="1"/>
        </w:numPr>
        <w:pBdr/>
        <w:spacing/>
        <w:ind/>
        <w:jc w:val="both"/>
        <w:rPr>
          <w:sz w:val="24"/>
        </w:rPr>
      </w:pPr>
      <w:r>
        <w:rPr>
          <w:sz w:val="24"/>
        </w:rPr>
        <w:t xml:space="preserve">Api </w:t>
      </w:r>
      <w:r>
        <w:rPr>
          <w:sz w:val="24"/>
        </w:rPr>
        <w:t xml:space="preserve">search</w:t>
      </w:r>
      <w:r>
        <w:rPr>
          <w:sz w:val="24"/>
        </w:rPr>
        <w:t xml:space="preserve"> : pour chercher dans un document. Recherche plein-texte si association avec fichier type ALTO. Résultat fléchés en bas pour arriver à la page où l’on a trouvé les résultats.</w:t>
      </w:r>
      <w:r>
        <w:rPr>
          <w:sz w:val="24"/>
        </w:rPr>
      </w:r>
    </w:p>
    <w:p>
      <w:pPr>
        <w:pBdr/>
        <w:spacing/>
        <w:ind/>
        <w:jc w:val="both"/>
        <w:rPr>
          <w:sz w:val="24"/>
        </w:rPr>
      </w:pPr>
      <w:r>
        <w:rPr>
          <w:sz w:val="24"/>
        </w:rPr>
        <w:t xml:space="preserve">Exemples d’applications pour la recherche</w:t>
      </w:r>
      <w:r>
        <w:rPr>
          <w:sz w:val="24"/>
        </w:rPr>
      </w:r>
    </w:p>
    <w:p>
      <w:pPr>
        <w:pBdr/>
        <w:spacing/>
        <w:ind/>
        <w:jc w:val="both"/>
        <w:rPr>
          <w:sz w:val="24"/>
        </w:rPr>
      </w:pPr>
      <w:r>
        <w:rPr>
          <w:sz w:val="24"/>
        </w:rPr>
        <w:t xml:space="preserve">Grâce à IIIF : possibilité de comparer un même manuscrit permettant de voir évolution de l’iconographie dans le temps. </w:t>
      </w:r>
      <w:r>
        <w:rPr>
          <w:sz w:val="24"/>
        </w:rPr>
      </w:r>
    </w:p>
    <w:p>
      <w:pPr>
        <w:pBdr/>
        <w:spacing/>
        <w:ind/>
        <w:jc w:val="both"/>
        <w:rPr>
          <w:sz w:val="24"/>
        </w:rPr>
      </w:pPr>
      <w:r>
        <w:rPr>
          <w:sz w:val="24"/>
        </w:rPr>
        <w:t xml:space="preserve">Possible de faire tout cela sans avoir à se déplacer dans toutes bibliothèques concernées.</w:t>
      </w:r>
      <w:r>
        <w:rPr>
          <w:sz w:val="24"/>
        </w:rPr>
      </w:r>
    </w:p>
    <w:p>
      <w:pPr>
        <w:pBdr/>
        <w:spacing/>
        <w:ind/>
        <w:jc w:val="both"/>
        <w:rPr>
          <w:sz w:val="24"/>
        </w:rPr>
      </w:pPr>
      <w:r>
        <w:rPr>
          <w:sz w:val="24"/>
        </w:rPr>
        <w:t xml:space="preserve">Intéressant avec ce manuscrit (Bestiaire): possible de comprendre comment manuscrit a été constitué.</w:t>
      </w:r>
      <w:r>
        <w:rPr>
          <w:sz w:val="24"/>
        </w:rPr>
      </w:r>
    </w:p>
    <w:p>
      <w:pPr>
        <w:pBdr/>
        <w:spacing/>
        <w:ind/>
        <w:jc w:val="both"/>
        <w:rPr>
          <w:sz w:val="24"/>
        </w:rPr>
      </w:pPr>
      <w:r>
        <w:rPr>
          <w:sz w:val="24"/>
        </w:rPr>
        <w:t xml:space="preserve">Visionneuse : possède une boîte à outil, permettant de transposer images.</w:t>
      </w:r>
      <w:r>
        <w:rPr>
          <w:sz w:val="24"/>
        </w:rPr>
      </w:r>
    </w:p>
    <w:p>
      <w:pPr>
        <w:pBdr/>
        <w:spacing/>
        <w:ind/>
        <w:jc w:val="both"/>
        <w:rPr>
          <w:sz w:val="24"/>
        </w:rPr>
      </w:pPr>
      <w:r>
        <w:rPr>
          <w:sz w:val="24"/>
        </w:rPr>
        <w:t xml:space="preserve">Intérêt à évolution textuelle du texte : permet comparaison divers document pour pouvoir faire une analyse de texte.</w:t>
      </w:r>
      <w:r>
        <w:rPr>
          <w:sz w:val="24"/>
        </w:rPr>
      </w:r>
    </w:p>
    <w:p>
      <w:pPr>
        <w:pBdr/>
        <w:spacing/>
        <w:ind/>
        <w:jc w:val="both"/>
        <w:rPr>
          <w:sz w:val="24"/>
        </w:rPr>
      </w:pPr>
      <w:r>
        <w:rPr>
          <w:sz w:val="24"/>
        </w:rPr>
        <w:t xml:space="preserve">2</w:t>
      </w:r>
      <w:r>
        <w:rPr>
          <w:sz w:val="24"/>
          <w:vertAlign w:val="superscript"/>
        </w:rPr>
        <w:t xml:space="preserve">e</w:t>
      </w:r>
      <w:r>
        <w:rPr>
          <w:sz w:val="24"/>
        </w:rPr>
        <w:t xml:space="preserve"> exemple : possibilité de citer une zone géographique.</w:t>
      </w:r>
      <w:r>
        <w:rPr>
          <w:sz w:val="24"/>
        </w:rPr>
      </w:r>
    </w:p>
    <w:p>
      <w:pPr>
        <w:pBdr/>
        <w:spacing/>
        <w:ind/>
        <w:jc w:val="both"/>
        <w:rPr>
          <w:sz w:val="24"/>
        </w:rPr>
      </w:pPr>
      <w:r>
        <w:rPr>
          <w:sz w:val="24"/>
        </w:rPr>
        <w:t xml:space="preserve">Citation d’un passage de manuscrit.</w:t>
      </w:r>
      <w:r>
        <w:rPr>
          <w:sz w:val="24"/>
        </w:rPr>
      </w:r>
    </w:p>
    <w:p>
      <w:pPr>
        <w:pBdr/>
        <w:spacing/>
        <w:ind/>
        <w:jc w:val="both"/>
        <w:rPr>
          <w:sz w:val="24"/>
        </w:rPr>
      </w:pPr>
      <w:r>
        <w:rPr>
          <w:sz w:val="24"/>
        </w:rPr>
        <w:t xml:space="preserve">Cas pratique de citation : magasinier a posé une question concernant la raison pour laquelle il y avait des escaliers </w:t>
      </w:r>
      <w:r>
        <w:rPr>
          <w:sz w:val="24"/>
        </w:rPr>
        <w:t xml:space="preserve">d’angle</w:t>
      </w:r>
      <w:r>
        <w:rPr>
          <w:sz w:val="24"/>
        </w:rPr>
        <w:t xml:space="preserve"> et en colimaçon. Henri Labrousse a pris en note toutes les évolutions liées aux travaux. </w:t>
      </w:r>
      <w:r>
        <w:rPr>
          <w:sz w:val="24"/>
        </w:rPr>
        <w:t xml:space="preserve">Bibliothécaires n’étaient pas content de ces escaliers.</w:t>
      </w:r>
      <w:r>
        <w:rPr>
          <w:sz w:val="24"/>
        </w:rPr>
      </w:r>
    </w:p>
    <w:p>
      <w:pPr>
        <w:pBdr/>
        <w:spacing/>
        <w:ind/>
        <w:jc w:val="both"/>
        <w:rPr>
          <w:sz w:val="24"/>
        </w:rPr>
      </w:pPr>
      <w:r>
        <w:rPr>
          <w:sz w:val="24"/>
        </w:rPr>
        <w:t xml:space="preserve">Les collègues se servent de ces extraits pour expliquer les évolutions liées aux bâtiments historiques de la BSG, lors des visites patrimoniales de la bibliothèque.</w:t>
      </w:r>
      <w:r>
        <w:rPr>
          <w:sz w:val="24"/>
        </w:rPr>
      </w:r>
    </w:p>
    <w:p>
      <w:pPr>
        <w:pBdr/>
        <w:spacing/>
        <w:ind/>
        <w:jc w:val="both"/>
        <w:rPr>
          <w:sz w:val="24"/>
        </w:rPr>
      </w:pPr>
      <w:r>
        <w:rPr>
          <w:sz w:val="24"/>
        </w:rPr>
        <w:t xml:space="preserve">Exemple 3 : annotation</w:t>
      </w:r>
      <w:r>
        <w:rPr>
          <w:sz w:val="24"/>
        </w:rPr>
      </w:r>
    </w:p>
    <w:p>
      <w:pPr>
        <w:pBdr/>
        <w:spacing/>
        <w:ind/>
        <w:jc w:val="both"/>
        <w:rPr>
          <w:sz w:val="24"/>
        </w:rPr>
      </w:pPr>
      <w:r>
        <w:rPr>
          <w:sz w:val="24"/>
        </w:rPr>
        <w:t xml:space="preserve">Choix de disposer : accompagnement du document avec d’autres iconographies pour faire comprendre l’évolution, avec de nouvelles références.</w:t>
      </w:r>
      <w:r>
        <w:rPr>
          <w:sz w:val="24"/>
        </w:rPr>
      </w:r>
    </w:p>
    <w:p>
      <w:pPr>
        <w:pBdr/>
        <w:spacing/>
        <w:ind/>
        <w:jc w:val="both"/>
        <w:rPr>
          <w:sz w:val="24"/>
        </w:rPr>
      </w:pPr>
      <w:r>
        <w:rPr>
          <w:sz w:val="24"/>
        </w:rPr>
        <w:t xml:space="preserve">Utilisation : </w:t>
      </w:r>
      <w:r>
        <w:rPr>
          <w:sz w:val="24"/>
        </w:rPr>
        <w:t xml:space="preserve">Adno</w:t>
      </w:r>
      <w:r>
        <w:rPr>
          <w:sz w:val="24"/>
        </w:rPr>
        <w:t xml:space="preserve"> =&gt; permettant d’annoter les images.</w:t>
      </w:r>
      <w:r>
        <w:rPr>
          <w:sz w:val="24"/>
        </w:rPr>
      </w:r>
    </w:p>
    <w:p>
      <w:pPr>
        <w:pBdr/>
        <w:spacing/>
        <w:ind/>
        <w:jc w:val="both"/>
        <w:rPr>
          <w:sz w:val="24"/>
        </w:rPr>
      </w:pPr>
      <w:r>
        <w:rPr>
          <w:sz w:val="24"/>
        </w:rPr>
        <w:t xml:space="preserve">Exemple 4 : zoomer</w:t>
      </w:r>
      <w:r>
        <w:rPr>
          <w:sz w:val="24"/>
        </w:rPr>
      </w:r>
    </w:p>
    <w:p>
      <w:pPr>
        <w:pBdr/>
        <w:spacing/>
        <w:ind/>
        <w:jc w:val="both"/>
        <w:rPr>
          <w:sz w:val="24"/>
        </w:rPr>
      </w:pPr>
      <w:r>
        <w:rPr>
          <w:sz w:val="24"/>
        </w:rPr>
        <w:t xml:space="preserve">Affichage image par tuile permet d’arriver aux cœurs de l’image directement.</w:t>
      </w:r>
      <w:r>
        <w:rPr>
          <w:sz w:val="24"/>
        </w:rPr>
      </w:r>
    </w:p>
    <w:p>
      <w:pPr>
        <w:pBdr/>
        <w:spacing/>
        <w:ind/>
        <w:jc w:val="both"/>
        <w:rPr>
          <w:sz w:val="24"/>
        </w:rPr>
      </w:pPr>
      <w:r>
        <w:rPr>
          <w:sz w:val="24"/>
        </w:rPr>
        <w:t xml:space="preserve">Grâce à la qualité du zoom permet de redécouvrir / découvrir de nouvelles choses. </w:t>
      </w:r>
      <w:r>
        <w:rPr>
          <w:sz w:val="24"/>
        </w:rPr>
      </w:r>
    </w:p>
    <w:p>
      <w:pPr>
        <w:pBdr/>
        <w:spacing/>
        <w:ind/>
        <w:jc w:val="both"/>
        <w:rPr>
          <w:sz w:val="24"/>
        </w:rPr>
      </w:pPr>
      <w:r>
        <w:rPr>
          <w:sz w:val="24"/>
        </w:rPr>
        <w:t xml:space="preserve">Exemple 5 : rechercher au sein du </w:t>
      </w:r>
      <w:r>
        <w:rPr>
          <w:sz w:val="24"/>
        </w:rPr>
        <w:t xml:space="preserve">Manifest</w:t>
      </w:r>
      <w:r>
        <w:rPr>
          <w:sz w:val="24"/>
        </w:rPr>
      </w:r>
    </w:p>
    <w:p>
      <w:pPr>
        <w:pBdr/>
        <w:spacing/>
        <w:ind/>
        <w:jc w:val="both"/>
        <w:rPr>
          <w:sz w:val="24"/>
        </w:rPr>
      </w:pPr>
      <w:r>
        <w:rPr>
          <w:sz w:val="24"/>
        </w:rPr>
        <w:t xml:space="preserve">Recherche plein texte d’un document dans visionneuse Universal Viewer comme Mirador. Possibilité d’afficher des </w:t>
      </w:r>
      <w:r>
        <w:rPr>
          <w:sz w:val="24"/>
        </w:rPr>
        <w:t xml:space="preserve">tdm</w:t>
      </w:r>
      <w:r>
        <w:rPr>
          <w:sz w:val="24"/>
        </w:rPr>
        <w:t xml:space="preserve"> pour accéder à des pages souhaitées. Pratique d’avoir </w:t>
      </w:r>
      <w:r>
        <w:rPr>
          <w:sz w:val="24"/>
        </w:rPr>
        <w:t xml:space="preserve">tdm</w:t>
      </w:r>
      <w:r>
        <w:rPr>
          <w:sz w:val="24"/>
        </w:rPr>
        <w:t xml:space="preserve"> plutôt que de chercher manuellement dans le doc.</w:t>
      </w:r>
      <w:r>
        <w:rPr>
          <w:sz w:val="24"/>
        </w:rPr>
      </w:r>
    </w:p>
    <w:p>
      <w:pPr>
        <w:pBdr/>
        <w:spacing/>
        <w:ind/>
        <w:jc w:val="both"/>
        <w:rPr>
          <w:sz w:val="24"/>
        </w:rPr>
      </w:pPr>
      <w:r>
        <w:rPr>
          <w:sz w:val="24"/>
        </w:rPr>
        <w:t xml:space="preserve">Autre raison d’application : nouvelle ère pour l’interopérabilité audiovisuelle.</w:t>
      </w:r>
      <w:r>
        <w:rPr>
          <w:sz w:val="24"/>
        </w:rPr>
      </w:r>
    </w:p>
    <w:p>
      <w:pPr>
        <w:pBdr/>
        <w:spacing/>
        <w:ind/>
        <w:jc w:val="both"/>
        <w:rPr>
          <w:sz w:val="24"/>
        </w:rPr>
      </w:pPr>
      <w:r>
        <w:rPr>
          <w:sz w:val="24"/>
        </w:rPr>
        <w:t xml:space="preserve">Idée : </w:t>
      </w:r>
      <w:r>
        <w:rPr>
          <w:sz w:val="24"/>
        </w:rPr>
        <w:t xml:space="preserve">canva</w:t>
      </w:r>
      <w:r>
        <w:rPr>
          <w:sz w:val="24"/>
        </w:rPr>
        <w:t xml:space="preserve"> est à 3D, possibilité d’associer des </w:t>
      </w:r>
      <w:r>
        <w:rPr>
          <w:sz w:val="24"/>
        </w:rPr>
        <w:t xml:space="preserve">imgs</w:t>
      </w:r>
      <w:r>
        <w:rPr>
          <w:sz w:val="24"/>
        </w:rPr>
        <w:t xml:space="preserve"> évoluant dans le temps pouvant être normaliser dans le </w:t>
      </w:r>
      <w:r>
        <w:rPr>
          <w:sz w:val="24"/>
        </w:rPr>
        <w:t xml:space="preserve">manifest</w:t>
      </w:r>
      <w:r>
        <w:rPr>
          <w:sz w:val="24"/>
        </w:rPr>
        <w:t xml:space="preserve">.</w:t>
      </w:r>
      <w:r>
        <w:rPr>
          <w:sz w:val="24"/>
        </w:rPr>
      </w:r>
    </w:p>
    <w:p>
      <w:pPr>
        <w:pBdr/>
        <w:spacing/>
        <w:ind/>
        <w:jc w:val="both"/>
        <w:rPr>
          <w:sz w:val="24"/>
        </w:rPr>
      </w:pPr>
      <w:r>
        <w:rPr>
          <w:sz w:val="24"/>
        </w:rPr>
        <w:t xml:space="preserve">Idée : citer et commenter des segments temporels précis.</w:t>
      </w:r>
      <w:r>
        <w:rPr>
          <w:sz w:val="24"/>
        </w:rPr>
      </w:r>
    </w:p>
    <w:p>
      <w:pPr>
        <w:pBdr/>
        <w:spacing/>
        <w:ind/>
        <w:jc w:val="both"/>
        <w:rPr>
          <w:sz w:val="24"/>
        </w:rPr>
      </w:pPr>
      <w:r>
        <w:rPr>
          <w:sz w:val="24"/>
        </w:rPr>
        <w:t xml:space="preserve">Accès à la standardisation et paramétrage pour rendre plus interopérable ces objets. </w:t>
      </w:r>
      <w:r>
        <w:rPr>
          <w:sz w:val="24"/>
        </w:rPr>
      </w:r>
    </w:p>
    <w:p>
      <w:pPr>
        <w:pBdr/>
        <w:spacing/>
        <w:ind/>
        <w:jc w:val="both"/>
        <w:rPr>
          <w:sz w:val="24"/>
        </w:rPr>
      </w:pPr>
      <w:r>
        <w:rPr>
          <w:sz w:val="24"/>
        </w:rPr>
        <w:t xml:space="preserve">Exemple 7 : computer vision et sources visuelles médiévales (Marion </w:t>
      </w:r>
      <w:r>
        <w:rPr>
          <w:sz w:val="24"/>
        </w:rPr>
        <w:t xml:space="preserve">Charpier</w:t>
      </w:r>
      <w:r>
        <w:rPr>
          <w:sz w:val="24"/>
        </w:rPr>
        <w:t xml:space="preserve">)</w:t>
      </w:r>
      <w:r>
        <w:rPr>
          <w:sz w:val="24"/>
        </w:rPr>
      </w:r>
    </w:p>
    <w:p>
      <w:pPr>
        <w:pBdr/>
        <w:spacing/>
        <w:ind/>
        <w:jc w:val="both"/>
        <w:rPr>
          <w:sz w:val="24"/>
        </w:rPr>
      </w:pPr>
      <w:r>
        <w:rPr>
          <w:sz w:val="24"/>
        </w:rPr>
        <w:t xml:space="preserve">Vision par ordinateur : IA (machin/</w:t>
      </w:r>
      <w:r>
        <w:rPr>
          <w:sz w:val="24"/>
        </w:rPr>
        <w:t xml:space="preserve">deep</w:t>
      </w:r>
      <w:r>
        <w:rPr>
          <w:sz w:val="24"/>
        </w:rPr>
        <w:t xml:space="preserve"> </w:t>
      </w:r>
      <w:r>
        <w:rPr>
          <w:sz w:val="24"/>
        </w:rPr>
        <w:t xml:space="preserve">learning</w:t>
      </w:r>
      <w:r>
        <w:rPr>
          <w:sz w:val="24"/>
        </w:rPr>
        <w:t xml:space="preserve">) pour traiter des masses de données iconographiques vastes.</w:t>
      </w:r>
      <w:r>
        <w:rPr>
          <w:sz w:val="24"/>
        </w:rPr>
      </w:r>
    </w:p>
    <w:p>
      <w:pPr>
        <w:pBdr/>
        <w:spacing/>
        <w:ind/>
        <w:jc w:val="both"/>
        <w:rPr>
          <w:sz w:val="24"/>
        </w:rPr>
      </w:pPr>
      <w:r>
        <w:rPr>
          <w:sz w:val="24"/>
        </w:rPr>
        <w:t xml:space="preserve">IIIF : le catalyseur : standardise l’accès haute résolution et favorise la collaboration. </w:t>
      </w:r>
      <w:r>
        <w:rPr>
          <w:sz w:val="24"/>
        </w:rPr>
      </w:r>
    </w:p>
    <w:p>
      <w:pPr>
        <w:pBdr/>
        <w:spacing/>
        <w:ind/>
        <w:jc w:val="both"/>
        <w:rPr>
          <w:sz w:val="24"/>
        </w:rPr>
      </w:pPr>
      <w:r>
        <w:rPr>
          <w:sz w:val="24"/>
        </w:rPr>
        <w:t xml:space="preserve">Axes de recherche : héraldique</w:t>
      </w:r>
      <w:r>
        <w:rPr>
          <w:sz w:val="24"/>
        </w:rPr>
        <w:t xml:space="preserve"> :IA</w:t>
      </w:r>
      <w:r>
        <w:rPr>
          <w:sz w:val="24"/>
        </w:rPr>
        <w:t xml:space="preserve"> pour classer les armoiries </w:t>
      </w:r>
      <w:r>
        <w:rPr>
          <w:sz w:val="24"/>
        </w:rPr>
        <w:t xml:space="preserve">dispersées</w:t>
      </w:r>
      <w:r>
        <w:rPr>
          <w:sz w:val="24"/>
        </w:rPr>
        <w:t xml:space="preserve"> sur des supports très vastes. Livres d’heures : analyse structure / iconographie.</w:t>
      </w:r>
      <w:r>
        <w:rPr>
          <w:sz w:val="24"/>
        </w:rPr>
      </w:r>
    </w:p>
    <w:p>
      <w:pPr>
        <w:pBdr/>
        <w:spacing/>
        <w:ind/>
        <w:jc w:val="both"/>
        <w:rPr>
          <w:sz w:val="24"/>
        </w:rPr>
      </w:pPr>
      <w:r>
        <w:rPr>
          <w:sz w:val="24"/>
        </w:rPr>
        <w:t xml:space="preserve"> </w:t>
      </w:r>
      <w:r>
        <w:rPr>
          <w:sz w:val="24"/>
        </w:rPr>
        <w:t xml:space="preserve">Projet </w:t>
      </w:r>
      <w:r>
        <w:rPr>
          <w:sz w:val="24"/>
        </w:rPr>
        <w:t xml:space="preserve">OpenRotuli</w:t>
      </w:r>
      <w:r>
        <w:rPr>
          <w:sz w:val="24"/>
        </w:rPr>
        <w:t xml:space="preserve"> : structurer les pratiques numériques des rouleaux médiévaux</w:t>
      </w:r>
      <w:r>
        <w:rPr>
          <w:sz w:val="24"/>
        </w:rPr>
      </w:r>
    </w:p>
    <w:p>
      <w:pPr>
        <w:pBdr/>
        <w:spacing/>
        <w:ind/>
        <w:jc w:val="both"/>
        <w:rPr>
          <w:sz w:val="24"/>
        </w:rPr>
      </w:pPr>
      <w:r>
        <w:rPr>
          <w:sz w:val="24"/>
        </w:rPr>
        <w:t xml:space="preserve">Projet : comment numériser des documents en rouleau en utilisant IIIF.</w:t>
      </w:r>
      <w:r>
        <w:rPr>
          <w:sz w:val="24"/>
        </w:rPr>
      </w:r>
    </w:p>
    <w:p>
      <w:pPr>
        <w:pBdr/>
        <w:spacing/>
        <w:ind/>
        <w:jc w:val="both"/>
        <w:rPr>
          <w:sz w:val="24"/>
        </w:rPr>
      </w:pPr>
      <w:r>
        <w:rPr>
          <w:sz w:val="24"/>
        </w:rPr>
        <w:t xml:space="preserve">2 objectifs : meilleur signalement du document, interopérable.</w:t>
      </w:r>
      <w:r>
        <w:rPr>
          <w:sz w:val="24"/>
        </w:rPr>
      </w:r>
    </w:p>
    <w:p>
      <w:pPr>
        <w:pBdr/>
        <w:spacing/>
        <w:ind/>
        <w:jc w:val="both"/>
        <w:rPr>
          <w:sz w:val="24"/>
        </w:rPr>
      </w:pPr>
      <w:r>
        <w:rPr>
          <w:sz w:val="24"/>
        </w:rPr>
        <w:t xml:space="preserve">Science ouverte : production de données FAIR </w:t>
      </w:r>
      <w:r>
        <w:rPr>
          <w:sz w:val="24"/>
        </w:rPr>
        <w:t xml:space="preserve">moissonnables</w:t>
      </w:r>
      <w:r>
        <w:rPr>
          <w:sz w:val="24"/>
        </w:rPr>
        <w:t xml:space="preserve"> par </w:t>
      </w:r>
      <w:r>
        <w:rPr>
          <w:sz w:val="24"/>
        </w:rPr>
        <w:t xml:space="preserve">Bilissima</w:t>
      </w:r>
      <w:r>
        <w:rPr>
          <w:sz w:val="24"/>
        </w:rPr>
        <w:t xml:space="preserve">+</w:t>
      </w:r>
      <w:r>
        <w:rPr>
          <w:sz w:val="24"/>
        </w:rPr>
      </w:r>
    </w:p>
    <w:p>
      <w:pPr>
        <w:pBdr/>
        <w:spacing/>
        <w:ind/>
        <w:jc w:val="both"/>
        <w:rPr>
          <w:sz w:val="24"/>
        </w:rPr>
      </w:pPr>
      <w:r>
        <w:rPr>
          <w:sz w:val="24"/>
        </w:rPr>
        <w:t xml:space="preserve">Exemple d’écosystème reposant sur IIIF</w:t>
      </w:r>
      <w:r>
        <w:rPr>
          <w:sz w:val="24"/>
        </w:rPr>
      </w:r>
    </w:p>
    <w:p>
      <w:pPr>
        <w:pBdr/>
        <w:spacing/>
        <w:ind/>
        <w:jc w:val="both"/>
        <w:rPr>
          <w:sz w:val="24"/>
        </w:rPr>
      </w:pPr>
      <w:r>
        <w:rPr>
          <w:sz w:val="24"/>
        </w:rPr>
        <w:t xml:space="preserve">BSG : important comprendre ce que voit usager. </w:t>
      </w:r>
      <w:r>
        <w:rPr>
          <w:sz w:val="24"/>
        </w:rPr>
      </w:r>
    </w:p>
    <w:p>
      <w:pPr>
        <w:pBdr/>
        <w:spacing/>
        <w:ind/>
        <w:jc w:val="both"/>
        <w:rPr>
          <w:sz w:val="24"/>
        </w:rPr>
      </w:pPr>
      <w:r>
        <w:rPr>
          <w:sz w:val="24"/>
        </w:rPr>
        <w:t xml:space="preserve">Genovefa</w:t>
      </w:r>
      <w:r>
        <w:rPr>
          <w:sz w:val="24"/>
        </w:rPr>
        <w:t xml:space="preserve"> : chercher ces images sur </w:t>
      </w:r>
      <w:r>
        <w:rPr>
          <w:sz w:val="24"/>
        </w:rPr>
        <w:t xml:space="preserve">Cantaloupe</w:t>
      </w:r>
      <w:r>
        <w:rPr>
          <w:sz w:val="24"/>
        </w:rPr>
        <w:t xml:space="preserve">. Chargement métadonnées d’images, </w:t>
      </w:r>
      <w:r>
        <w:rPr>
          <w:sz w:val="24"/>
        </w:rPr>
        <w:t xml:space="preserve">jms</w:t>
      </w:r>
      <w:r>
        <w:rPr>
          <w:sz w:val="24"/>
        </w:rPr>
        <w:t xml:space="preserve"> des images elles-mêmes. Serveur </w:t>
      </w:r>
      <w:r>
        <w:rPr>
          <w:sz w:val="24"/>
        </w:rPr>
        <w:t xml:space="preserve">Cantaloupe</w:t>
      </w:r>
      <w:r>
        <w:rPr>
          <w:sz w:val="24"/>
        </w:rPr>
        <w:t xml:space="preserve"> : alimentation des éditions électroniques.</w:t>
      </w:r>
      <w:r>
        <w:rPr>
          <w:sz w:val="24"/>
        </w:rPr>
      </w:r>
    </w:p>
    <w:p>
      <w:pPr>
        <w:pBdr/>
        <w:spacing/>
        <w:ind/>
        <w:jc w:val="both"/>
        <w:rPr>
          <w:sz w:val="24"/>
        </w:rPr>
      </w:pPr>
      <w:r>
        <w:rPr>
          <w:sz w:val="24"/>
        </w:rPr>
        <w:t xml:space="preserve">Ce serveur va aller alimenter </w:t>
      </w:r>
      <w:r>
        <w:rPr>
          <w:sz w:val="24"/>
        </w:rPr>
        <w:t xml:space="preserve">biblissima</w:t>
      </w:r>
      <w:r>
        <w:rPr>
          <w:sz w:val="24"/>
        </w:rPr>
        <w:t xml:space="preserve">+ plus d’autres partenaires.</w:t>
      </w:r>
      <w:r>
        <w:rPr>
          <w:sz w:val="24"/>
        </w:rPr>
      </w:r>
    </w:p>
    <w:p>
      <w:pPr>
        <w:pBdr/>
        <w:spacing/>
        <w:ind/>
        <w:jc w:val="both"/>
        <w:rPr>
          <w:sz w:val="24"/>
        </w:rPr>
      </w:pPr>
      <w:r>
        <w:rPr>
          <w:sz w:val="24"/>
        </w:rPr>
        <w:t xml:space="preserve">Ajdh</w:t>
      </w:r>
      <w:r>
        <w:rPr>
          <w:sz w:val="24"/>
        </w:rPr>
        <w:t xml:space="preserve"> : une seule image alimente plusieurs bases dans le cadre d’alimentation de la BSG.</w:t>
      </w:r>
      <w:r>
        <w:rPr>
          <w:sz w:val="24"/>
        </w:rPr>
      </w:r>
    </w:p>
    <w:p>
      <w:pPr>
        <w:pBdr/>
        <w:spacing/>
        <w:ind/>
        <w:jc w:val="both"/>
        <w:rPr>
          <w:sz w:val="24"/>
        </w:rPr>
      </w:pPr>
      <w:r>
        <w:rPr>
          <w:sz w:val="24"/>
        </w:rPr>
        <w:t xml:space="preserve">Considérablement limiter usage numérique.</w:t>
      </w:r>
      <w:r>
        <w:rPr>
          <w:sz w:val="24"/>
        </w:rPr>
      </w:r>
    </w:p>
    <w:p>
      <w:pPr>
        <w:pBdr/>
        <w:spacing/>
        <w:ind/>
        <w:jc w:val="both"/>
        <w:rPr>
          <w:sz w:val="24"/>
        </w:rPr>
      </w:pPr>
      <w:r>
        <w:rPr>
          <w:sz w:val="24"/>
        </w:rPr>
        <w:t xml:space="preserve">Logiciel : </w:t>
      </w:r>
      <w:r>
        <w:rPr>
          <w:sz w:val="24"/>
        </w:rPr>
        <w:t xml:space="preserve">numahop</w:t>
      </w:r>
      <w:r>
        <w:rPr>
          <w:sz w:val="24"/>
        </w:rPr>
        <w:t xml:space="preserve"> =&gt; gère l’ensemble de chaîne de numérisation. A terme : idée =&gt; prestataire dépose sur </w:t>
      </w:r>
      <w:r>
        <w:rPr>
          <w:sz w:val="24"/>
        </w:rPr>
        <w:t xml:space="preserve">cantaloupe</w:t>
      </w:r>
      <w:r>
        <w:rPr>
          <w:sz w:val="24"/>
        </w:rPr>
        <w:t xml:space="preserve"> avec visionneuse.</w:t>
      </w:r>
      <w:r>
        <w:rPr>
          <w:sz w:val="24"/>
        </w:rPr>
      </w:r>
    </w:p>
    <w:p>
      <w:pPr>
        <w:pBdr/>
        <w:spacing/>
        <w:ind/>
        <w:jc w:val="both"/>
        <w:rPr>
          <w:sz w:val="24"/>
        </w:rPr>
      </w:pPr>
      <w:r>
        <w:rPr>
          <w:sz w:val="24"/>
        </w:rPr>
        <w:t xml:space="preserve">Pauline R. : utilisation de 11 To =&gt; souvent cité comme exemple de personnes ayant parvenu à limiter sont impacts </w:t>
      </w:r>
      <w:r>
        <w:rPr>
          <w:sz w:val="24"/>
        </w:rPr>
        <w:t xml:space="preserve">carbonne</w:t>
      </w:r>
      <w:r>
        <w:rPr>
          <w:sz w:val="24"/>
        </w:rPr>
        <w:t xml:space="preserve">.</w:t>
      </w:r>
      <w:r>
        <w:rPr>
          <w:sz w:val="24"/>
        </w:rPr>
      </w:r>
    </w:p>
    <w:p>
      <w:pPr>
        <w:pBdr/>
        <w:spacing/>
        <w:ind/>
        <w:jc w:val="both"/>
        <w:rPr>
          <w:sz w:val="24"/>
        </w:rPr>
      </w:pPr>
      <w:r>
        <w:rPr>
          <w:sz w:val="24"/>
        </w:rPr>
        <w:t xml:space="preserve">Boîte à outils IIIF : </w:t>
      </w:r>
      <w:r>
        <w:rPr>
          <w:sz w:val="24"/>
        </w:rPr>
      </w:r>
    </w:p>
    <w:p>
      <w:pPr>
        <w:pBdr/>
        <w:spacing/>
        <w:ind/>
        <w:jc w:val="both"/>
        <w:rPr>
          <w:sz w:val="24"/>
        </w:rPr>
      </w:pPr>
      <w:r>
        <w:rPr>
          <w:sz w:val="24"/>
        </w:rPr>
        <w:t xml:space="preserve">Liste non exhaustive mais permettant d’appréhender les outils.</w:t>
      </w:r>
      <w:r>
        <w:rPr>
          <w:sz w:val="24"/>
        </w:rPr>
      </w:r>
    </w:p>
    <w:p>
      <w:pPr>
        <w:pBdr/>
        <w:spacing/>
        <w:ind/>
        <w:jc w:val="both"/>
        <w:rPr>
          <w:sz w:val="24"/>
        </w:rPr>
      </w:pPr>
      <w:r>
        <w:rPr>
          <w:sz w:val="24"/>
        </w:rPr>
        <w:t xml:space="preserve">Détection de </w:t>
      </w:r>
      <w:r>
        <w:rPr>
          <w:sz w:val="24"/>
        </w:rPr>
        <w:t xml:space="preserve">manifest</w:t>
      </w:r>
      <w:r>
        <w:rPr>
          <w:sz w:val="24"/>
        </w:rPr>
        <w:t xml:space="preserve"> IIIF avec DETEKTIIIF. Consiste à arriver sur doc, aller sur un onglet partager et trouver le </w:t>
      </w:r>
      <w:r>
        <w:rPr>
          <w:sz w:val="24"/>
        </w:rPr>
        <w:t xml:space="preserve">manifest</w:t>
      </w:r>
      <w:r>
        <w:rPr>
          <w:sz w:val="24"/>
        </w:rPr>
        <w:t xml:space="preserve">.</w:t>
      </w:r>
      <w:r>
        <w:rPr>
          <w:sz w:val="24"/>
        </w:rPr>
      </w:r>
    </w:p>
    <w:p>
      <w:pPr>
        <w:pBdr/>
        <w:spacing/>
        <w:ind/>
        <w:jc w:val="both"/>
        <w:rPr>
          <w:sz w:val="24"/>
        </w:rPr>
      </w:pPr>
      <w:r>
        <w:rPr>
          <w:sz w:val="24"/>
        </w:rPr>
        <w:t xml:space="preserve">Nubis</w:t>
      </w:r>
      <w:r>
        <w:rPr>
          <w:sz w:val="24"/>
        </w:rPr>
        <w:t xml:space="preserve"> : choix de le rendre accessible avec le logo.</w:t>
      </w:r>
      <w:r>
        <w:rPr>
          <w:sz w:val="24"/>
        </w:rPr>
      </w:r>
    </w:p>
    <w:p>
      <w:pPr>
        <w:pBdr/>
        <w:spacing/>
        <w:ind/>
        <w:jc w:val="both"/>
        <w:rPr>
          <w:sz w:val="24"/>
        </w:rPr>
      </w:pPr>
      <w:r>
        <w:rPr>
          <w:sz w:val="24"/>
        </w:rPr>
        <w:t xml:space="preserve">Si flemme de chercher les choses BSG : mettre une extension dans navigateur pour détecter le </w:t>
      </w:r>
      <w:r>
        <w:rPr>
          <w:sz w:val="24"/>
        </w:rPr>
        <w:t xml:space="preserve">manifest</w:t>
      </w:r>
      <w:r>
        <w:rPr>
          <w:sz w:val="24"/>
        </w:rPr>
        <w:t xml:space="preserve">. Copier l’url et exploiter.</w:t>
      </w:r>
      <w:r>
        <w:rPr>
          <w:sz w:val="24"/>
        </w:rPr>
      </w:r>
    </w:p>
    <w:p>
      <w:pPr>
        <w:pBdr/>
        <w:spacing/>
        <w:ind/>
        <w:jc w:val="both"/>
        <w:rPr>
          <w:sz w:val="24"/>
        </w:rPr>
      </w:pPr>
      <w:r>
        <w:rPr>
          <w:sz w:val="24"/>
        </w:rPr>
        <w:t xml:space="preserve">2</w:t>
      </w:r>
      <w:r>
        <w:rPr>
          <w:sz w:val="24"/>
          <w:vertAlign w:val="superscript"/>
        </w:rPr>
        <w:t xml:space="preserve">e</w:t>
      </w:r>
      <w:r>
        <w:rPr>
          <w:sz w:val="24"/>
        </w:rPr>
        <w:t xml:space="preserve"> outil : comment récupérer image et isoler ?</w:t>
      </w:r>
      <w:r>
        <w:rPr>
          <w:sz w:val="24"/>
        </w:rPr>
      </w:r>
    </w:p>
    <w:p>
      <w:pPr>
        <w:pBdr/>
        <w:spacing/>
        <w:ind/>
        <w:jc w:val="both"/>
        <w:rPr>
          <w:sz w:val="24"/>
        </w:rPr>
      </w:pPr>
      <w:r>
        <w:rPr>
          <w:sz w:val="24"/>
        </w:rPr>
        <w:t xml:space="preserve">canvasFinder</w:t>
      </w:r>
      <w:r>
        <w:rPr>
          <w:sz w:val="24"/>
        </w:rPr>
        <w:t xml:space="preserve"> : récupérer url et ensuite chargement des différentes images avec les différents </w:t>
      </w:r>
      <w:r>
        <w:rPr>
          <w:sz w:val="24"/>
        </w:rPr>
        <w:t xml:space="preserve">canvas</w:t>
      </w:r>
      <w:r>
        <w:rPr>
          <w:sz w:val="24"/>
        </w:rPr>
        <w:t xml:space="preserve">. Récupération des métadonnées de l’image / image pour pouvoir les </w:t>
      </w:r>
      <w:r>
        <w:rPr>
          <w:sz w:val="24"/>
        </w:rPr>
        <w:t xml:space="preserve">réexploiter</w:t>
      </w:r>
      <w:r>
        <w:rPr>
          <w:sz w:val="24"/>
        </w:rPr>
        <w:t xml:space="preserve">.</w:t>
      </w:r>
      <w:r>
        <w:rPr>
          <w:sz w:val="24"/>
        </w:rPr>
      </w:r>
    </w:p>
    <w:p>
      <w:pPr>
        <w:pBdr/>
        <w:spacing/>
        <w:ind/>
        <w:jc w:val="both"/>
        <w:rPr>
          <w:sz w:val="24"/>
        </w:rPr>
      </w:pPr>
      <w:r>
        <w:rPr>
          <w:sz w:val="24"/>
        </w:rPr>
        <w:t xml:space="preserve">3</w:t>
      </w:r>
      <w:r>
        <w:rPr>
          <w:sz w:val="24"/>
          <w:vertAlign w:val="superscript"/>
        </w:rPr>
        <w:t xml:space="preserve">e</w:t>
      </w:r>
      <w:r>
        <w:rPr>
          <w:sz w:val="24"/>
        </w:rPr>
        <w:t xml:space="preserve"> outil : IIIF </w:t>
      </w:r>
      <w:r>
        <w:rPr>
          <w:sz w:val="24"/>
        </w:rPr>
        <w:t xml:space="preserve">Crop</w:t>
      </w:r>
      <w:r>
        <w:rPr>
          <w:sz w:val="24"/>
        </w:rPr>
        <w:t xml:space="preserve"> </w:t>
      </w:r>
      <w:r>
        <w:rPr>
          <w:sz w:val="24"/>
        </w:rPr>
        <w:t xml:space="preserve">Tool</w:t>
      </w:r>
      <w:r>
        <w:rPr>
          <w:sz w:val="24"/>
        </w:rPr>
      </w:r>
    </w:p>
    <w:p>
      <w:pPr>
        <w:pBdr/>
        <w:spacing/>
        <w:ind/>
        <w:jc w:val="both"/>
        <w:rPr>
          <w:sz w:val="24"/>
        </w:rPr>
      </w:pPr>
      <w:r>
        <w:rPr>
          <w:sz w:val="24"/>
        </w:rPr>
        <w:t xml:space="preserve">Utiliser quotidiennement à BSG.</w:t>
      </w:r>
      <w:r>
        <w:rPr>
          <w:sz w:val="24"/>
        </w:rPr>
      </w:r>
    </w:p>
    <w:p>
      <w:pPr>
        <w:pBdr/>
        <w:spacing/>
        <w:ind/>
        <w:jc w:val="both"/>
        <w:rPr>
          <w:sz w:val="24"/>
        </w:rPr>
      </w:pPr>
      <w:r>
        <w:rPr>
          <w:sz w:val="24"/>
        </w:rPr>
        <w:t xml:space="preserve">Détourage simplifié des images.</w:t>
      </w:r>
      <w:r>
        <w:rPr>
          <w:sz w:val="24"/>
        </w:rPr>
      </w:r>
    </w:p>
    <w:p>
      <w:pPr>
        <w:pBdr/>
        <w:spacing/>
        <w:ind/>
        <w:jc w:val="both"/>
        <w:rPr>
          <w:sz w:val="24"/>
        </w:rPr>
      </w:pPr>
      <w:r>
        <w:rPr>
          <w:sz w:val="24"/>
        </w:rPr>
        <w:t xml:space="preserve">4</w:t>
      </w:r>
      <w:r>
        <w:rPr>
          <w:sz w:val="24"/>
          <w:vertAlign w:val="superscript"/>
        </w:rPr>
        <w:t xml:space="preserve">e</w:t>
      </w:r>
      <w:r>
        <w:rPr>
          <w:sz w:val="24"/>
        </w:rPr>
        <w:t xml:space="preserve"> outil : édition et narration avec </w:t>
      </w:r>
      <w:r>
        <w:rPr>
          <w:sz w:val="24"/>
        </w:rPr>
        <w:t xml:space="preserve">Adno</w:t>
      </w:r>
      <w:r>
        <w:rPr>
          <w:sz w:val="24"/>
        </w:rPr>
        <w:t xml:space="preserve">.</w:t>
      </w:r>
      <w:r>
        <w:rPr>
          <w:sz w:val="24"/>
        </w:rPr>
      </w:r>
    </w:p>
    <w:p>
      <w:pPr>
        <w:pBdr/>
        <w:spacing/>
        <w:ind/>
        <w:jc w:val="both"/>
        <w:rPr>
          <w:sz w:val="24"/>
        </w:rPr>
      </w:pPr>
      <w:r>
        <w:rPr>
          <w:sz w:val="24"/>
        </w:rPr>
        <w:t xml:space="preserve">Application web française, open source pour visualiser, éditer des images libres de droit.</w:t>
      </w:r>
      <w:r>
        <w:rPr>
          <w:sz w:val="24"/>
        </w:rPr>
        <w:t xml:space="preserve"> Possède un système de lecture pour avoir la narration.</w:t>
      </w:r>
      <w:r>
        <w:rPr>
          <w:sz w:val="24"/>
        </w:rPr>
        <w:t xml:space="preserve"> Annotation simplifiée des grands formats en annotant des images par des carrés.</w:t>
      </w:r>
      <w:bookmarkStart w:id="0" w:name="_GoBack"/>
      <w:r/>
      <w:bookmarkEnd w:id="0"/>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AE27B9"/>
    <w:lvl w:ilvl="0">
      <w:isLgl w:val="false"/>
      <w:lvlJc w:val="left"/>
      <w:lvlText w:val=""/>
      <w:numFmt w:val="bullet"/>
      <w:pPr>
        <w:pBdr/>
        <w:spacing/>
        <w:ind w:hanging="360" w:left="720"/>
      </w:pPr>
      <w:rPr>
        <w:rFonts w:hint="default" w:ascii="Symbol" w:hAnsi="Symbol" w:eastAsiaTheme="minorHAnsi" w:cstheme="minorBidi"/>
      </w:rPr>
      <w:start w:val="1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List Paragraph"/>
    <w:basedOn w:val="66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28</cp:revision>
  <dcterms:created xsi:type="dcterms:W3CDTF">2026-05-21T09:06:00Z</dcterms:created>
  <dcterms:modified xsi:type="dcterms:W3CDTF">2026-07-30T20:32:37Z</dcterms:modified>
</cp:coreProperties>
</file>