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B0C39BB" w14:textId="77777777">
      <w:pPr>
        <w:pBdr/>
        <w:spacing/>
        <w:ind/>
        <w:jc w:val="center"/>
        <w:rPr>
          <w:sz w:val="24"/>
        </w:rPr>
      </w:pPr>
      <w:r>
        <w:rPr>
          <w:sz w:val="24"/>
        </w:rPr>
        <w:t xml:space="preserve">Partie technique :</w:t>
      </w:r>
      <w:r>
        <w:rPr>
          <w:sz w:val="24"/>
        </w:rPr>
      </w:r>
    </w:p>
    <w:p w14:paraId="4F0F9D8A" w14:textId="77777777">
      <w:pPr>
        <w:pBdr/>
        <w:spacing w:after="0" w:line="240" w:lineRule="auto"/>
        <w:ind/>
        <w:jc w:val="both"/>
        <w:rPr>
          <w:rFonts w:cstheme="minorHAnsi"/>
          <w:sz w:val="24"/>
        </w:rPr>
      </w:pPr>
      <w:r>
        <w:rPr>
          <w:rFonts w:cstheme="minorHAnsi"/>
          <w:sz w:val="24"/>
        </w:rPr>
        <w:t xml:space="preserve">Hiba</w:t>
      </w:r>
      <w:r>
        <w:rPr>
          <w:rFonts w:cstheme="minorHAnsi"/>
          <w:sz w:val="24"/>
        </w:rPr>
        <w:t xml:space="preserve"> </w:t>
      </w:r>
      <w:r>
        <w:rPr>
          <w:rFonts w:cstheme="minorHAnsi"/>
          <w:sz w:val="24"/>
        </w:rPr>
        <w:t xml:space="preserve">Melhem</w:t>
      </w:r>
      <w:r>
        <w:rPr>
          <w:rFonts w:cstheme="minorHAnsi"/>
          <w:sz w:val="24"/>
        </w:rPr>
        <w:t xml:space="preserve">. Usages et applications du web sémantique en bibliothèques numériques. Sciences de l’information et de la communication. Université Grenoble Alpes, 2017.</w:t>
      </w:r>
      <w:r>
        <w:rPr>
          <w:rFonts w:cstheme="minorHAnsi"/>
          <w:sz w:val="24"/>
        </w:rPr>
      </w:r>
    </w:p>
    <w:p w14:paraId="251B9279" w14:textId="77777777">
      <w:pPr>
        <w:pBdr/>
        <w:spacing w:after="0" w:line="240" w:lineRule="auto"/>
        <w:ind/>
        <w:jc w:val="both"/>
        <w:rPr>
          <w:rFonts w:cstheme="minorHAnsi"/>
          <w:sz w:val="28"/>
        </w:rPr>
      </w:pPr>
      <w:r>
        <w:rPr>
          <w:rFonts w:cstheme="minorHAnsi"/>
          <w:sz w:val="28"/>
        </w:rPr>
      </w:r>
      <w:r>
        <w:rPr>
          <w:rFonts w:cstheme="minorHAnsi"/>
          <w:sz w:val="28"/>
        </w:rPr>
      </w:r>
    </w:p>
    <w:p w14:paraId="2DCEEF8B" w14:textId="77777777">
      <w:pPr>
        <w:pBdr/>
        <w:spacing/>
        <w:ind/>
        <w:jc w:val="both"/>
        <w:rPr>
          <w:sz w:val="24"/>
        </w:rPr>
      </w:pPr>
      <w:r>
        <w:rPr>
          <w:sz w:val="24"/>
        </w:rPr>
        <w:t xml:space="preserve">Partie I : Etat de l’art </w:t>
      </w:r>
      <w:r>
        <w:rPr>
          <w:sz w:val="24"/>
        </w:rPr>
      </w:r>
    </w:p>
    <w:p w14:paraId="76C87B30" w14:textId="7BDE8B34">
      <w:pPr>
        <w:pBdr/>
        <w:spacing/>
        <w:ind/>
        <w:jc w:val="center"/>
        <w:rPr>
          <w:b/>
          <w:sz w:val="24"/>
        </w:rPr>
      </w:pPr>
      <w:r>
        <w:rPr>
          <w:b/>
          <w:sz w:val="24"/>
        </w:rPr>
        <w:t xml:space="preserve">Chapitre 2 : Les bibliothèques </w:t>
      </w:r>
      <w:r>
        <w:rPr>
          <w:b/>
          <w:sz w:val="24"/>
        </w:rPr>
        <w:t xml:space="preserve">numériques :</w:t>
      </w:r>
      <w:r>
        <w:rPr>
          <w:b/>
          <w:sz w:val="24"/>
        </w:rPr>
        <w:t xml:space="preserve"> des dispositifs info-communicationnels ?</w:t>
      </w:r>
      <w:r>
        <w:rPr>
          <w:b/>
          <w:sz w:val="24"/>
        </w:rPr>
      </w:r>
    </w:p>
    <w:p w14:paraId="042ADC86" w14:textId="77777777">
      <w:pPr>
        <w:pBdr/>
        <w:spacing/>
        <w:ind/>
        <w:jc w:val="both"/>
        <w:rPr>
          <w:sz w:val="24"/>
        </w:rPr>
      </w:pPr>
      <w:r>
        <w:rPr>
          <w:sz w:val="24"/>
        </w:rPr>
        <w:t xml:space="preserve">(</w:t>
      </w:r>
      <w:r>
        <w:rPr>
          <w:sz w:val="24"/>
        </w:rPr>
        <w:t xml:space="preserve">p.</w:t>
      </w:r>
      <w:r>
        <w:rPr>
          <w:sz w:val="24"/>
        </w:rPr>
        <w:t xml:space="preserve">41</w:t>
      </w:r>
      <w:r>
        <w:rPr>
          <w:sz w:val="24"/>
        </w:rPr>
        <w:t xml:space="preserve">à 64)</w:t>
      </w:r>
      <w:r>
        <w:rPr>
          <w:sz w:val="24"/>
        </w:rPr>
      </w:r>
    </w:p>
    <w:p w14:paraId="7B5AAC5C" w14:textId="77777777">
      <w:pPr>
        <w:pBdr/>
        <w:spacing/>
        <w:ind/>
        <w:jc w:val="both"/>
        <w:rPr>
          <w:sz w:val="24"/>
        </w:rPr>
      </w:pPr>
      <w:r>
        <w:rPr>
          <w:sz w:val="24"/>
        </w:rPr>
        <w:t xml:space="preserve">Objectif : étudier la notion de bibliothèque numérique. But : clarifier cette notion et proposer un cadre conceptuel en sciences de l’information et de la communication permettant de l’encadrer. </w:t>
      </w:r>
      <w:r>
        <w:rPr>
          <w:sz w:val="24"/>
        </w:rPr>
      </w:r>
    </w:p>
    <w:p w14:paraId="609341A7" w14:textId="77777777">
      <w:pPr>
        <w:pBdr/>
        <w:spacing/>
        <w:ind/>
        <w:jc w:val="both"/>
        <w:rPr>
          <w:sz w:val="24"/>
        </w:rPr>
      </w:pPr>
      <w:r>
        <w:rPr>
          <w:sz w:val="24"/>
        </w:rPr>
        <w:t xml:space="preserve">Le concept de la bibliothèque numérique est apparu au milieu des années 1970 comme étant un concept fondamentalement informatique. [Joachim </w:t>
      </w:r>
      <w:r>
        <w:rPr>
          <w:sz w:val="24"/>
        </w:rPr>
        <w:t xml:space="preserve">Schopfel</w:t>
      </w:r>
      <w:r>
        <w:rPr>
          <w:sz w:val="24"/>
        </w:rPr>
        <w:t xml:space="preserve"> et Jacques Creusot, 2005].</w:t>
      </w:r>
      <w:r>
        <w:rPr>
          <w:sz w:val="24"/>
        </w:rPr>
      </w:r>
    </w:p>
    <w:p w14:paraId="0C4A83A8" w14:textId="77777777">
      <w:pPr>
        <w:pBdr/>
        <w:spacing/>
        <w:ind/>
        <w:jc w:val="both"/>
        <w:rPr>
          <w:sz w:val="24"/>
        </w:rPr>
      </w:pPr>
      <w:r>
        <w:rPr>
          <w:sz w:val="24"/>
        </w:rPr>
        <w:t xml:space="preserve">L’idée d’une bibliothèque numérique n’est pas nouvelle. Dans les années trente, Paul </w:t>
      </w:r>
      <w:r>
        <w:rPr>
          <w:sz w:val="24"/>
        </w:rPr>
        <w:t xml:space="preserve">Otlet</w:t>
      </w:r>
      <w:r>
        <w:rPr>
          <w:sz w:val="24"/>
        </w:rPr>
        <w:t xml:space="preserve"> (1934), traditionnellement considéré comme le « père de la documentation », eut l’intuition d’une « bibliothèque numérique » lorsqu’il parla d’un « télescope électrique, permettant de </w:t>
      </w:r>
      <w:r>
        <w:rPr>
          <w:sz w:val="24"/>
        </w:rPr>
        <w:t xml:space="preserve">lire</w:t>
      </w:r>
      <w:r>
        <w:rPr>
          <w:sz w:val="24"/>
        </w:rPr>
        <w:t xml:space="preserve"> de chez soi des livres exposés dans la salle </w:t>
      </w:r>
      <w:r>
        <w:rPr>
          <w:sz w:val="24"/>
        </w:rPr>
        <w:t xml:space="preserve">teleg</w:t>
      </w:r>
      <w:r>
        <w:rPr>
          <w:sz w:val="24"/>
        </w:rPr>
        <w:t xml:space="preserve"> des grandes bibliothèques, aux pages demandées d’avance » [</w:t>
      </w:r>
      <w:r>
        <w:rPr>
          <w:sz w:val="24"/>
        </w:rPr>
        <w:t xml:space="preserve">Otlet</w:t>
      </w:r>
      <w:r>
        <w:rPr>
          <w:sz w:val="24"/>
        </w:rPr>
        <w:t xml:space="preserve">, 1934, p.238].</w:t>
      </w:r>
      <w:r>
        <w:rPr>
          <w:sz w:val="24"/>
        </w:rPr>
      </w:r>
    </w:p>
    <w:p w14:paraId="21A96B4C" w14:textId="77777777">
      <w:pPr>
        <w:pBdr/>
        <w:spacing/>
        <w:ind/>
        <w:jc w:val="both"/>
        <w:rPr>
          <w:sz w:val="24"/>
        </w:rPr>
      </w:pPr>
      <w:r>
        <w:rPr>
          <w:sz w:val="24"/>
        </w:rPr>
        <w:t xml:space="preserve">Dans les année 1960, l’ambition de T. Nelson était l</w:t>
      </w:r>
      <w:r>
        <w:rPr>
          <w:sz w:val="24"/>
        </w:rPr>
        <w:t xml:space="preserve">a création d’une bibliothèque virtuelle, capable d’accueillir une infinité de documents écrits, visuels, sonores produits par l’humanité, interconnectés entre eux et consultables par tous, dans laquelle on se déplacerait librement [Compiègne, 2011, p.21]. </w:t>
      </w:r>
      <w:r>
        <w:rPr>
          <w:sz w:val="24"/>
        </w:rPr>
        <w:t xml:space="preserve">c’est</w:t>
      </w:r>
      <w:r>
        <w:rPr>
          <w:sz w:val="24"/>
        </w:rPr>
        <w:t xml:space="preserve"> seulement au début des années 90, que les chercheurs ont commencé à utiliser le terme de « bibliothèque numérique » et à lui conférer des préoccupations techniques et des missions sociales et culturelles [Le </w:t>
      </w:r>
      <w:r>
        <w:rPr>
          <w:sz w:val="24"/>
        </w:rPr>
        <w:t xml:space="preserve">Crosnier</w:t>
      </w:r>
      <w:r>
        <w:rPr>
          <w:sz w:val="24"/>
        </w:rPr>
        <w:t xml:space="preserve"> 2007].</w:t>
      </w:r>
      <w:r>
        <w:rPr>
          <w:sz w:val="24"/>
        </w:rPr>
      </w:r>
    </w:p>
    <w:p w14:paraId="7B85FCFA" w14:textId="77777777">
      <w:pPr>
        <w:pBdr/>
        <w:spacing/>
        <w:ind/>
        <w:jc w:val="both"/>
        <w:rPr>
          <w:sz w:val="24"/>
        </w:rPr>
      </w:pPr>
      <w:r>
        <w:rPr>
          <w:sz w:val="24"/>
        </w:rPr>
        <w:t xml:space="preserve">But : mettre l’accent sur le rôle des langag</w:t>
      </w:r>
      <w:r>
        <w:rPr>
          <w:sz w:val="24"/>
        </w:rPr>
        <w:t xml:space="preserve">es documentaires et des métadonnées dans l’organisation et la représentation des connaissances en bibliothèques numériques (médiation documentaire), et de souligner le rôle des bibliothèques numériques dans la diffusion des savoirs (médiation des savoirs).</w:t>
      </w:r>
      <w:r>
        <w:rPr>
          <w:sz w:val="24"/>
        </w:rPr>
      </w:r>
    </w:p>
    <w:p w14:paraId="5E46EFC4" w14:textId="77777777">
      <w:pPr>
        <w:pBdr/>
        <w:spacing/>
        <w:ind/>
        <w:jc w:val="both"/>
        <w:rPr>
          <w:sz w:val="24"/>
        </w:rPr>
      </w:pPr>
      <w:r>
        <w:rPr>
          <w:sz w:val="24"/>
        </w:rPr>
        <w:t xml:space="preserve">2.1 La bibliothèque numérique, une notion à définir </w:t>
      </w:r>
      <w:r>
        <w:rPr>
          <w:sz w:val="24"/>
        </w:rPr>
      </w:r>
    </w:p>
    <w:p w14:paraId="62691016" w14:textId="77777777">
      <w:pPr>
        <w:pBdr/>
        <w:spacing/>
        <w:ind/>
        <w:jc w:val="both"/>
        <w:rPr>
          <w:sz w:val="24"/>
        </w:rPr>
      </w:pPr>
      <w:r>
        <w:rPr>
          <w:sz w:val="24"/>
        </w:rPr>
        <w:t xml:space="preserve">Gary Cleveland indique qu’une bibliothèque numérique : </w:t>
      </w:r>
      <w:r>
        <w:rPr>
          <w:sz w:val="24"/>
        </w:rPr>
      </w:r>
    </w:p>
    <w:p w14:paraId="739B0CAE" w14:textId="77777777">
      <w:pPr>
        <w:pStyle w:val="672"/>
        <w:numPr>
          <w:ilvl w:val="0"/>
          <w:numId w:val="1"/>
        </w:numPr>
        <w:pBdr/>
        <w:spacing/>
        <w:ind/>
        <w:jc w:val="both"/>
        <w:rPr>
          <w:sz w:val="24"/>
        </w:rPr>
      </w:pPr>
      <w:r>
        <w:rPr>
          <w:sz w:val="24"/>
        </w:rPr>
        <w:t xml:space="preserve">Est une grande base de données d’un point de vue de la recherche d’information ;</w:t>
      </w:r>
      <w:r>
        <w:rPr>
          <w:sz w:val="24"/>
        </w:rPr>
      </w:r>
    </w:p>
    <w:p w14:paraId="1E42769C" w14:textId="77777777">
      <w:pPr>
        <w:pStyle w:val="672"/>
        <w:numPr>
          <w:ilvl w:val="0"/>
          <w:numId w:val="1"/>
        </w:numPr>
        <w:pBdr/>
        <w:spacing/>
        <w:ind/>
        <w:jc w:val="both"/>
        <w:rPr>
          <w:sz w:val="24"/>
        </w:rPr>
      </w:pPr>
      <w:r>
        <w:rPr>
          <w:sz w:val="24"/>
        </w:rPr>
        <w:t xml:space="preserve">Est une application particulière de méthodes hypertextes pour ceux qui s’intéressent à la technologie de l’hypertexte ;</w:t>
      </w:r>
      <w:r>
        <w:rPr>
          <w:sz w:val="24"/>
        </w:rPr>
      </w:r>
    </w:p>
    <w:p w14:paraId="76CCFAD6" w14:textId="77777777">
      <w:pPr>
        <w:pStyle w:val="672"/>
        <w:numPr>
          <w:ilvl w:val="0"/>
          <w:numId w:val="1"/>
        </w:numPr>
        <w:pBdr/>
        <w:spacing/>
        <w:ind/>
        <w:jc w:val="both"/>
        <w:rPr>
          <w:sz w:val="24"/>
        </w:rPr>
      </w:pPr>
      <w:r>
        <w:rPr>
          <w:sz w:val="24"/>
        </w:rPr>
        <w:t xml:space="preserve">Est une application du web pour ceux qui s’intéressent à la diffusion de l’information en réseau informatique ;</w:t>
      </w:r>
      <w:r>
        <w:rPr>
          <w:sz w:val="24"/>
        </w:rPr>
      </w:r>
    </w:p>
    <w:p w14:paraId="30BFDE7A" w14:textId="77777777">
      <w:pPr>
        <w:pStyle w:val="672"/>
        <w:numPr>
          <w:ilvl w:val="0"/>
          <w:numId w:val="1"/>
        </w:numPr>
        <w:pBdr/>
        <w:spacing/>
        <w:ind/>
        <w:jc w:val="both"/>
        <w:rPr>
          <w:sz w:val="24"/>
        </w:rPr>
      </w:pPr>
      <w:r>
        <w:rPr>
          <w:sz w:val="24"/>
        </w:rPr>
        <w:t xml:space="preserve">Est une nouvelle étape dans la poursuite de l’automatisation des bibliothèques pour la science des bibliothèques ;</w:t>
      </w:r>
      <w:r>
        <w:rPr>
          <w:sz w:val="24"/>
        </w:rPr>
      </w:r>
    </w:p>
    <w:p w14:paraId="4BC6B607" w14:textId="77777777">
      <w:pPr>
        <w:pStyle w:val="672"/>
        <w:numPr>
          <w:ilvl w:val="0"/>
          <w:numId w:val="1"/>
        </w:numPr>
        <w:pBdr/>
        <w:spacing/>
        <w:ind/>
        <w:jc w:val="both"/>
        <w:rPr>
          <w:sz w:val="24"/>
        </w:rPr>
      </w:pPr>
      <w:r>
        <w:rPr>
          <w:sz w:val="24"/>
        </w:rPr>
        <w:t xml:space="preserve">Est un ensemble d’algorithmes informatiques pour les informaticiens et les développeurs de logiciels [Cleveland, 1998].</w:t>
      </w:r>
      <w:r>
        <w:rPr>
          <w:sz w:val="24"/>
        </w:rPr>
      </w:r>
    </w:p>
    <w:p w14:paraId="2141FDDE" w14:textId="77777777">
      <w:pPr>
        <w:pBdr/>
        <w:spacing/>
        <w:ind/>
        <w:jc w:val="both"/>
        <w:rPr>
          <w:sz w:val="24"/>
        </w:rPr>
      </w:pPr>
      <w:r>
        <w:rPr>
          <w:sz w:val="24"/>
        </w:rPr>
        <w:t xml:space="preserve">2.1.1 Bibliothèque numérique, électronique et virtuelle quelle terminologie ? </w:t>
      </w:r>
      <w:r>
        <w:rPr>
          <w:sz w:val="24"/>
        </w:rPr>
      </w:r>
    </w:p>
    <w:p w14:paraId="7BB4E085" w14:textId="77777777">
      <w:pPr>
        <w:pBdr/>
        <w:spacing/>
        <w:ind/>
        <w:jc w:val="both"/>
        <w:rPr>
          <w:sz w:val="24"/>
        </w:rPr>
      </w:pPr>
      <w:r>
        <w:rPr>
          <w:sz w:val="24"/>
        </w:rPr>
        <w:t xml:space="preserve">Les termes « bibliothèque électronique », « bibliothèque numériqu</w:t>
      </w:r>
      <w:r>
        <w:rPr>
          <w:sz w:val="24"/>
        </w:rPr>
        <w:t xml:space="preserve">e » et « bibliothèque virtuelle » ont été utilisés d’une façon interchangeable pour se référer à l’utilisation de la technologie numérique au sein des bibliothèques : pour acquérir, stocker, conserver et diffuser leurs contenus à des utilisateurs distants.</w:t>
      </w:r>
      <w:r>
        <w:rPr>
          <w:sz w:val="24"/>
        </w:rPr>
      </w:r>
    </w:p>
    <w:p w14:paraId="65165B54" w14:textId="77777777">
      <w:pPr>
        <w:pBdr/>
        <w:spacing/>
        <w:ind/>
        <w:jc w:val="both"/>
        <w:rPr>
          <w:sz w:val="24"/>
        </w:rPr>
      </w:pPr>
      <w:r>
        <w:rPr>
          <w:sz w:val="24"/>
        </w:rPr>
        <w:t xml:space="preserve">Aujourd’hui, l’emploi des termes de bibliothèque numérique, de bibliothèque électronique ou de bibliothèque virtuelle sont confondus dans l’usage courant. Le </w:t>
      </w:r>
      <w:r>
        <w:rPr>
          <w:sz w:val="24"/>
        </w:rPr>
        <w:t xml:space="preserve">terme numérique évoque davantage le contenu, t</w:t>
      </w:r>
      <w:r>
        <w:rPr>
          <w:sz w:val="24"/>
        </w:rPr>
        <w:t xml:space="preserve">andis que, le terme électronique met l’accent sur la technique de support. Quant au terme de bibliothèque virtuelle, il désigne l’accès aux documents numériques via le réseau Internet ou via des espaces de stockage virtuels comme un disque dur par exemple.</w:t>
      </w:r>
      <w:r>
        <w:rPr>
          <w:sz w:val="24"/>
        </w:rPr>
      </w:r>
    </w:p>
    <w:p w14:paraId="25BA9FE0" w14:textId="77777777">
      <w:pPr>
        <w:pBdr/>
        <w:spacing/>
        <w:ind/>
        <w:jc w:val="both"/>
        <w:rPr>
          <w:sz w:val="24"/>
        </w:rPr>
      </w:pPr>
      <w:r>
        <w:rPr>
          <w:sz w:val="24"/>
        </w:rPr>
        <w:t xml:space="preserve">2.1.2 Bibliothèque numérique : analyse de définitions </w:t>
      </w:r>
      <w:r>
        <w:rPr>
          <w:sz w:val="24"/>
        </w:rPr>
      </w:r>
    </w:p>
    <w:p w14:paraId="03941F9B" w14:textId="77777777">
      <w:pPr>
        <w:pBdr/>
        <w:spacing/>
        <w:ind/>
        <w:jc w:val="both"/>
        <w:rPr>
          <w:sz w:val="24"/>
        </w:rPr>
      </w:pPr>
      <w:r>
        <w:rPr>
          <w:sz w:val="24"/>
        </w:rPr>
        <w:t xml:space="preserve">2.1.2.1 Définitions proposées par la communauté de pratique </w:t>
      </w:r>
      <w:r>
        <w:rPr>
          <w:sz w:val="24"/>
        </w:rPr>
      </w:r>
    </w:p>
    <w:p w14:paraId="648D3EDE" w14:textId="77777777">
      <w:pPr>
        <w:pBdr/>
        <w:spacing/>
        <w:ind/>
        <w:jc w:val="both"/>
        <w:rPr>
          <w:sz w:val="24"/>
        </w:rPr>
      </w:pPr>
      <w:r>
        <w:rPr>
          <w:sz w:val="24"/>
        </w:rPr>
        <w:t xml:space="preserve">5 organismes s’in</w:t>
      </w:r>
      <w:r>
        <w:rPr>
          <w:sz w:val="24"/>
        </w:rPr>
        <w:t xml:space="preserve">téressent aux bibliothèques numériques : l’association des bibliothèques de recherche (Association of </w:t>
      </w:r>
      <w:r>
        <w:rPr>
          <w:sz w:val="24"/>
        </w:rPr>
        <w:t xml:space="preserve">Research</w:t>
      </w:r>
      <w:r>
        <w:rPr>
          <w:sz w:val="24"/>
        </w:rPr>
        <w:t xml:space="preserve"> </w:t>
      </w:r>
      <w:r>
        <w:rPr>
          <w:sz w:val="24"/>
        </w:rPr>
        <w:t xml:space="preserve">libraries</w:t>
      </w:r>
      <w:r>
        <w:rPr>
          <w:sz w:val="24"/>
        </w:rPr>
        <w:t xml:space="preserve"> </w:t>
      </w:r>
      <w:r>
        <w:rPr>
          <w:sz w:val="24"/>
        </w:rPr>
        <w:t xml:space="preserve">ARl</w:t>
      </w:r>
      <w:r>
        <w:rPr>
          <w:sz w:val="24"/>
        </w:rPr>
        <w:t xml:space="preserve">) ; la fédération des bibliothèques numériques (Digital Library Federation DLF) ; la Fédération interna</w:t>
      </w:r>
      <w:r>
        <w:rPr>
          <w:sz w:val="24"/>
        </w:rPr>
        <w:t xml:space="preserve">tionale des associations de bibliothécaires et d’institutions IFLA ; l’école nationale supérieure des sciences de l’information et des bibliothèques ENSSIB et le réseau d’excellence pour les bibliothèques numériques (DELOS Network of Excellence on Digital </w:t>
      </w:r>
      <w:r>
        <w:rPr>
          <w:sz w:val="24"/>
        </w:rPr>
        <w:t xml:space="preserve">libraries</w:t>
      </w:r>
      <w:r>
        <w:rPr>
          <w:sz w:val="24"/>
        </w:rPr>
        <w:t xml:space="preserve">). But : analyser les différentes définitions de bibliothèque numérique proposées par ces organismes.</w:t>
      </w:r>
      <w:r>
        <w:rPr>
          <w:sz w:val="24"/>
        </w:rPr>
      </w:r>
    </w:p>
    <w:p w14:paraId="19B1C861" w14:textId="77777777">
      <w:pPr>
        <w:pBdr/>
        <w:spacing/>
        <w:ind/>
        <w:jc w:val="both"/>
        <w:rPr>
          <w:sz w:val="24"/>
        </w:rPr>
      </w:pPr>
      <w:r>
        <w:rPr>
          <w:sz w:val="24"/>
          <w:lang w:eastAsia="fr-FR"/>
        </w:rPr>
        <mc:AlternateContent>
          <mc:Choice Requires="wpg">
            <w:drawing>
              <wp:inline xmlns:wp="http://schemas.openxmlformats.org/drawingml/2006/wordprocessingDrawing" distT="0" distB="0" distL="0" distR="0">
                <wp:extent cx="5220429" cy="3238952"/>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9"/>
                        <a:stretch/>
                      </pic:blipFill>
                      <pic:spPr bwMode="auto">
                        <a:xfrm>
                          <a:off x="0" y="0"/>
                          <a:ext cx="5220429" cy="32389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11.06pt;height:255.04pt;mso-wrap-distance-left:0.00pt;mso-wrap-distance-top:0.00pt;mso-wrap-distance-right:0.00pt;mso-wrap-distance-bottom:0.00pt;z-index:1;" stroked="false">
                <v:imagedata r:id="rId9" o:title=""/>
                <o:lock v:ext="edit" rotation="t"/>
              </v:shape>
            </w:pict>
          </mc:Fallback>
        </mc:AlternateContent>
      </w:r>
      <w:r>
        <w:rPr>
          <w:sz w:val="24"/>
        </w:rPr>
      </w:r>
    </w:p>
    <w:p w14:paraId="54610322" w14:textId="77777777">
      <w:pPr>
        <w:pBdr/>
        <w:spacing/>
        <w:ind/>
        <w:jc w:val="both"/>
        <w:rPr>
          <w:sz w:val="24"/>
        </w:rPr>
      </w:pPr>
      <w:r>
        <w:rPr>
          <w:sz w:val="24"/>
          <w:lang w:eastAsia="fr-FR"/>
        </w:rPr>
        <mc:AlternateContent>
          <mc:Choice Requires="wpg">
            <w:drawing>
              <wp:inline xmlns:wp="http://schemas.openxmlformats.org/drawingml/2006/wordprocessingDrawing" distT="0" distB="0" distL="0" distR="0">
                <wp:extent cx="5229955" cy="5163271"/>
                <wp:effectExtent l="0" t="0" r="889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0"/>
                        <a:stretch/>
                      </pic:blipFill>
                      <pic:spPr bwMode="auto">
                        <a:xfrm>
                          <a:off x="0" y="0"/>
                          <a:ext cx="5229955" cy="51632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11.81pt;height:406.56pt;mso-wrap-distance-left:0.00pt;mso-wrap-distance-top:0.00pt;mso-wrap-distance-right:0.00pt;mso-wrap-distance-bottom:0.00pt;z-index:1;" stroked="false">
                <v:imagedata r:id="rId10" o:title=""/>
                <o:lock v:ext="edit" rotation="t"/>
              </v:shape>
            </w:pict>
          </mc:Fallback>
        </mc:AlternateContent>
      </w:r>
      <w:r>
        <w:rPr>
          <w:sz w:val="24"/>
        </w:rPr>
      </w:r>
    </w:p>
    <w:p w14:paraId="28C21DA6" w14:textId="77777777">
      <w:pPr>
        <w:pBdr/>
        <w:spacing/>
        <w:ind/>
        <w:jc w:val="both"/>
        <w:rPr>
          <w:sz w:val="24"/>
        </w:rPr>
      </w:pPr>
      <w:r>
        <w:rPr>
          <w:sz w:val="24"/>
        </w:rPr>
        <w:t xml:space="preserve">Selon la définition de l’association des bibliothèques de recherche (ARL), une </w:t>
      </w:r>
      <w:r>
        <w:rPr>
          <w:sz w:val="24"/>
        </w:rPr>
        <w:t xml:space="preserve">bibliothèque numérique contient à la fois des documents numérisés et d’autres publiés directement sous forme numérique. Elle nécessite la technologie pour relier et mettre ses ressources et ses services en ligne dans le but d’y garantir un accès universel.</w:t>
      </w:r>
      <w:r>
        <w:rPr>
          <w:sz w:val="24"/>
        </w:rPr>
      </w:r>
    </w:p>
    <w:p w14:paraId="39F82B2B" w14:textId="77777777">
      <w:pPr>
        <w:pBdr/>
        <w:spacing/>
        <w:ind/>
        <w:jc w:val="both"/>
        <w:rPr>
          <w:sz w:val="24"/>
        </w:rPr>
      </w:pPr>
      <w:r>
        <w:rPr>
          <w:sz w:val="24"/>
        </w:rPr>
        <w:t xml:space="preserve">Pour la fédération des bibliothèques numériques (DLF), la bibliothèqu</w:t>
      </w:r>
      <w:r>
        <w:rPr>
          <w:sz w:val="24"/>
        </w:rPr>
        <w:t xml:space="preserve">e numérique exige une expertise de type documentaire, qui va mettre à disposition des outils et des langages documentaires permettant l’exploitation des données, cela pour faciliter l’accès à l’information et pour assurer sa conservation sur le long terme.</w:t>
      </w:r>
      <w:r>
        <w:rPr>
          <w:sz w:val="24"/>
        </w:rPr>
      </w:r>
    </w:p>
    <w:p w14:paraId="009CDD80" w14:textId="77777777">
      <w:pPr>
        <w:pBdr/>
        <w:spacing/>
        <w:ind/>
        <w:jc w:val="both"/>
        <w:rPr>
          <w:sz w:val="24"/>
        </w:rPr>
      </w:pPr>
      <w:r>
        <w:rPr>
          <w:sz w:val="24"/>
        </w:rPr>
        <w:t xml:space="preserve">La définition de l’I</w:t>
      </w:r>
      <w:r>
        <w:rPr>
          <w:sz w:val="24"/>
        </w:rPr>
        <w:t xml:space="preserve">FLA met l’accent sur trois points importants : la qualité de l’information ; les normes et les standards utilisés pour le traitement, le partage et la diffusion des collections numériques ; et les services permettant de faciliter l’accès à ces collections.</w:t>
      </w:r>
      <w:r>
        <w:rPr>
          <w:sz w:val="24"/>
        </w:rPr>
      </w:r>
    </w:p>
    <w:p w14:paraId="1CEA38EA" w14:textId="77777777">
      <w:pPr>
        <w:pBdr/>
        <w:spacing/>
        <w:ind/>
        <w:jc w:val="both"/>
        <w:rPr>
          <w:sz w:val="24"/>
        </w:rPr>
      </w:pPr>
      <w:r>
        <w:rPr>
          <w:sz w:val="24"/>
        </w:rPr>
        <w:t xml:space="preserve">Ces différentes définitions permettent de dégager les caractéristiques principales des bibliothèques numériques qui peuvent être résumées de la façon suivante. La bibliothèque numérique : </w:t>
      </w:r>
      <w:r>
        <w:rPr>
          <w:sz w:val="24"/>
        </w:rPr>
      </w:r>
    </w:p>
    <w:p w14:paraId="60963270" w14:textId="77777777">
      <w:pPr>
        <w:pStyle w:val="672"/>
        <w:numPr>
          <w:ilvl w:val="0"/>
          <w:numId w:val="2"/>
        </w:numPr>
        <w:pBdr/>
        <w:spacing/>
        <w:ind/>
        <w:jc w:val="both"/>
        <w:rPr>
          <w:sz w:val="24"/>
        </w:rPr>
      </w:pPr>
      <w:r>
        <w:rPr>
          <w:sz w:val="24"/>
        </w:rPr>
        <w:t xml:space="preserve">Gère des collections numériques (documents numérisés et numériques)</w:t>
      </w:r>
      <w:r>
        <w:rPr>
          <w:sz w:val="24"/>
        </w:rPr>
      </w:r>
    </w:p>
    <w:p w14:paraId="7D19D853" w14:textId="77777777">
      <w:pPr>
        <w:pStyle w:val="672"/>
        <w:numPr>
          <w:ilvl w:val="0"/>
          <w:numId w:val="2"/>
        </w:numPr>
        <w:pBdr/>
        <w:spacing/>
        <w:ind/>
        <w:jc w:val="both"/>
        <w:rPr>
          <w:sz w:val="24"/>
        </w:rPr>
      </w:pPr>
      <w:r>
        <w:rPr>
          <w:sz w:val="24"/>
        </w:rPr>
        <w:t xml:space="preserve">Permet l’accès universel aux documents </w:t>
      </w:r>
      <w:r>
        <w:rPr>
          <w:sz w:val="24"/>
        </w:rPr>
      </w:r>
    </w:p>
    <w:p w14:paraId="638CE462" w14:textId="77777777">
      <w:pPr>
        <w:pStyle w:val="672"/>
        <w:numPr>
          <w:ilvl w:val="0"/>
          <w:numId w:val="2"/>
        </w:numPr>
        <w:pBdr/>
        <w:spacing/>
        <w:ind/>
        <w:jc w:val="both"/>
        <w:rPr>
          <w:sz w:val="24"/>
        </w:rPr>
      </w:pPr>
      <w:r>
        <w:rPr>
          <w:sz w:val="24"/>
        </w:rPr>
        <w:t xml:space="preserve">Nécessite la technologie pour lier et mettre les ressources et les services en ligne</w:t>
      </w:r>
      <w:r>
        <w:rPr>
          <w:sz w:val="24"/>
        </w:rPr>
      </w:r>
    </w:p>
    <w:p w14:paraId="2F226396" w14:textId="77777777">
      <w:pPr>
        <w:pStyle w:val="672"/>
        <w:numPr>
          <w:ilvl w:val="0"/>
          <w:numId w:val="2"/>
        </w:numPr>
        <w:pBdr/>
        <w:spacing/>
        <w:ind/>
        <w:jc w:val="both"/>
        <w:rPr>
          <w:sz w:val="24"/>
        </w:rPr>
      </w:pPr>
      <w:r>
        <w:rPr>
          <w:sz w:val="24"/>
        </w:rPr>
        <w:t xml:space="preserve">Contient des informations de qualité</w:t>
      </w:r>
      <w:r>
        <w:rPr>
          <w:sz w:val="24"/>
        </w:rPr>
      </w:r>
    </w:p>
    <w:p w14:paraId="55533F1E" w14:textId="77777777">
      <w:pPr>
        <w:pStyle w:val="672"/>
        <w:numPr>
          <w:ilvl w:val="0"/>
          <w:numId w:val="2"/>
        </w:numPr>
        <w:pBdr/>
        <w:spacing/>
        <w:ind/>
        <w:jc w:val="both"/>
        <w:rPr>
          <w:sz w:val="24"/>
        </w:rPr>
      </w:pPr>
      <w:r>
        <w:rPr>
          <w:sz w:val="24"/>
        </w:rPr>
        <w:t xml:space="preserve">Exige une expertise de type documentaire</w:t>
      </w:r>
      <w:r>
        <w:rPr>
          <w:sz w:val="24"/>
        </w:rPr>
      </w:r>
    </w:p>
    <w:p w14:paraId="75A942A1" w14:textId="77777777">
      <w:pPr>
        <w:pStyle w:val="672"/>
        <w:numPr>
          <w:ilvl w:val="0"/>
          <w:numId w:val="2"/>
        </w:numPr>
        <w:pBdr/>
        <w:spacing/>
        <w:ind/>
        <w:jc w:val="both"/>
        <w:rPr>
          <w:sz w:val="24"/>
        </w:rPr>
      </w:pPr>
      <w:r>
        <w:rPr>
          <w:sz w:val="24"/>
        </w:rPr>
        <w:t xml:space="preserve">Met en disposition une information organisée pour en faciliter l’accès</w:t>
      </w:r>
      <w:r>
        <w:rPr>
          <w:sz w:val="24"/>
        </w:rPr>
      </w:r>
    </w:p>
    <w:p w14:paraId="796E076E" w14:textId="77777777">
      <w:pPr>
        <w:pStyle w:val="672"/>
        <w:numPr>
          <w:ilvl w:val="0"/>
          <w:numId w:val="2"/>
        </w:numPr>
        <w:pBdr/>
        <w:spacing/>
        <w:ind/>
        <w:jc w:val="both"/>
        <w:rPr>
          <w:sz w:val="24"/>
        </w:rPr>
      </w:pPr>
      <w:r>
        <w:rPr>
          <w:sz w:val="24"/>
        </w:rPr>
        <w:t xml:space="preserve">Assure la conservation des informations sur le long terme</w:t>
      </w:r>
      <w:r>
        <w:rPr>
          <w:sz w:val="24"/>
        </w:rPr>
      </w:r>
    </w:p>
    <w:p w14:paraId="0D200B36" w14:textId="77777777">
      <w:pPr>
        <w:pBdr/>
        <w:spacing/>
        <w:ind/>
        <w:jc w:val="both"/>
        <w:rPr>
          <w:sz w:val="24"/>
        </w:rPr>
      </w:pPr>
      <w:r>
        <w:rPr>
          <w:sz w:val="24"/>
        </w:rPr>
        <w:t xml:space="preserve">2.1.2.2 Définitions proposées par la communauté de recherche </w:t>
      </w:r>
      <w:r>
        <w:rPr>
          <w:sz w:val="24"/>
        </w:rPr>
      </w:r>
    </w:p>
    <w:p w14:paraId="215AE106" w14:textId="77777777">
      <w:pPr>
        <w:pBdr/>
        <w:spacing/>
        <w:ind/>
        <w:jc w:val="center"/>
        <w:rPr>
          <w:sz w:val="24"/>
        </w:rPr>
      </w:pPr>
      <w:r>
        <w:rPr>
          <w:sz w:val="24"/>
          <w:lang w:eastAsia="fr-FR"/>
        </w:rPr>
        <mc:AlternateContent>
          <mc:Choice Requires="wpg">
            <w:drawing>
              <wp:inline xmlns:wp="http://schemas.openxmlformats.org/drawingml/2006/wordprocessingDrawing" distT="0" distB="0" distL="0" distR="0">
                <wp:extent cx="5760720" cy="3284855"/>
                <wp:effectExtent l="0" t="0" r="0" b="0"/>
                <wp:docPr id="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1"/>
                        <a:stretch/>
                      </pic:blipFill>
                      <pic:spPr bwMode="auto">
                        <a:xfrm>
                          <a:off x="0" y="0"/>
                          <a:ext cx="5760720" cy="32848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3.60pt;height:258.65pt;mso-wrap-distance-left:0.00pt;mso-wrap-distance-top:0.00pt;mso-wrap-distance-right:0.00pt;mso-wrap-distance-bottom:0.00pt;z-index:1;" stroked="false">
                <v:imagedata r:id="rId11" o:title=""/>
                <o:lock v:ext="edit" rotation="t"/>
              </v:shape>
            </w:pict>
          </mc:Fallback>
        </mc:AlternateContent>
      </w:r>
      <w:r>
        <w:rPr>
          <w:sz w:val="24"/>
        </w:rPr>
      </w:r>
    </w:p>
    <w:p w14:paraId="367764D1" w14:textId="77777777">
      <w:pPr>
        <w:pBdr/>
        <w:spacing/>
        <w:ind/>
        <w:jc w:val="both"/>
        <w:rPr>
          <w:sz w:val="24"/>
        </w:rPr>
      </w:pPr>
      <w:r>
        <w:rPr>
          <w:sz w:val="24"/>
        </w:rPr>
        <w:t xml:space="preserve">2.2 La bibliothèque numérique : nécessité d'ancrage conceptuel en SIC </w:t>
      </w:r>
      <w:r>
        <w:rPr>
          <w:sz w:val="24"/>
        </w:rPr>
      </w:r>
    </w:p>
    <w:p w14:paraId="1D638443" w14:textId="77777777">
      <w:pPr>
        <w:pBdr/>
        <w:spacing/>
        <w:ind/>
        <w:jc w:val="both"/>
        <w:rPr>
          <w:sz w:val="24"/>
        </w:rPr>
      </w:pPr>
      <w:r>
        <w:rPr>
          <w:sz w:val="24"/>
        </w:rPr>
        <w:t xml:space="preserve">Les études ayant comme objet de recherche l’information numérique nécessitent de prendre en considération sa valeur technique ainsi que sa valeur sociale. Ainsi dans ce qui suit, nous </w:t>
      </w:r>
      <w:r>
        <w:rPr>
          <w:sz w:val="24"/>
        </w:rPr>
        <w:t xml:space="preserve">prenons en compte les aspects techniques et sociaux du développement des bibliothèques numériques. Cela nous amène à mobiliser la notion de dispositif info-communicationnel qui prend en considération les interactions entre les utilisateurs et la technique.</w:t>
      </w:r>
      <w:r>
        <w:rPr>
          <w:sz w:val="24"/>
        </w:rPr>
      </w:r>
    </w:p>
    <w:p w14:paraId="0DD5CC1E" w14:textId="77777777">
      <w:pPr>
        <w:pBdr/>
        <w:spacing/>
        <w:ind/>
        <w:jc w:val="both"/>
        <w:rPr>
          <w:sz w:val="24"/>
        </w:rPr>
      </w:pPr>
      <w:r>
        <w:rPr>
          <w:sz w:val="24"/>
        </w:rPr>
        <w:t xml:space="preserve">2.2.1 La bibliothèque numérique : un dispositif info-communicationnel </w:t>
      </w:r>
      <w:r>
        <w:rPr>
          <w:sz w:val="24"/>
        </w:rPr>
      </w:r>
    </w:p>
    <w:p w14:paraId="5E046334" w14:textId="77777777">
      <w:pPr>
        <w:pBdr/>
        <w:spacing/>
        <w:ind/>
        <w:jc w:val="both"/>
        <w:rPr>
          <w:sz w:val="24"/>
        </w:rPr>
      </w:pPr>
      <w:r>
        <w:rPr>
          <w:sz w:val="24"/>
        </w:rPr>
        <w:t xml:space="preserve">2.2.1.1 La notion de dispositif </w:t>
      </w:r>
      <w:r>
        <w:rPr>
          <w:sz w:val="24"/>
        </w:rPr>
      </w:r>
    </w:p>
    <w:p w14:paraId="695EA698" w14:textId="77777777">
      <w:pPr>
        <w:pBdr/>
        <w:spacing/>
        <w:ind/>
        <w:jc w:val="both"/>
        <w:rPr>
          <w:sz w:val="24"/>
        </w:rPr>
      </w:pPr>
      <w:r>
        <w:rPr>
          <w:sz w:val="24"/>
        </w:rPr>
        <w:t xml:space="preserve">2.2.1.2 Dispositif info-communicationnel </w:t>
      </w:r>
      <w:r>
        <w:rPr>
          <w:sz w:val="24"/>
        </w:rPr>
      </w:r>
    </w:p>
    <w:p w14:paraId="6F29F3DA" w14:textId="77777777">
      <w:pPr>
        <w:pBdr/>
        <w:spacing/>
        <w:ind/>
        <w:jc w:val="both"/>
        <w:rPr>
          <w:sz w:val="24"/>
        </w:rPr>
      </w:pPr>
      <w:r>
        <w:rPr>
          <w:sz w:val="24"/>
        </w:rPr>
        <w:t xml:space="preserve">2.2.1.3 Positionnement par rapport à la notion de dispositif </w:t>
      </w:r>
      <w:r>
        <w:rPr>
          <w:sz w:val="24"/>
        </w:rPr>
      </w:r>
    </w:p>
    <w:p w14:paraId="377CDBD8" w14:textId="77777777">
      <w:pPr>
        <w:pBdr/>
        <w:spacing/>
        <w:ind/>
        <w:jc w:val="both"/>
        <w:rPr>
          <w:sz w:val="24"/>
        </w:rPr>
      </w:pPr>
      <w:r>
        <w:rPr>
          <w:sz w:val="24"/>
        </w:rPr>
        <w:t xml:space="preserve">Les bibliothèques numériques peuvent être pensées comme des dispositifs info-communicationnels permettant d’établir </w:t>
      </w:r>
      <w:r>
        <w:rPr>
          <w:sz w:val="24"/>
        </w:rPr>
        <w:t xml:space="preserve">une relation entre un utilisateur et une information. Cette relation est rendue possible par l’intermédiaire d’un professionnel, qui à son tour assure un tr</w:t>
      </w:r>
      <w:r>
        <w:rPr>
          <w:sz w:val="24"/>
        </w:rPr>
        <w:t xml:space="preserve">aitement documentaire de l’information en se servant à la fois des langages documentaires et des outils techniques. Une bibliothèque numérique ne se résume pas à numériser des fonds et les mettre en ligne. Elle exige une expertise de type documentaire qui </w:t>
      </w:r>
      <w:r>
        <w:rPr>
          <w:sz w:val="24"/>
        </w:rPr>
        <w:t xml:space="preserve">va mettre à disposition des outils et des langages documentaires permettant l’exploitation des données pour faciliter l’accès à l’information et pour assurer sa conservation long terme.</w:t>
      </w:r>
      <w:r>
        <w:rPr>
          <w:sz w:val="24"/>
        </w:rPr>
      </w:r>
    </w:p>
    <w:p w14:paraId="4C0ACBA7" w14:textId="77777777">
      <w:pPr>
        <w:pBdr/>
        <w:spacing/>
        <w:ind/>
        <w:jc w:val="both"/>
        <w:rPr>
          <w:sz w:val="24"/>
        </w:rPr>
      </w:pPr>
      <w:r>
        <w:rPr>
          <w:sz w:val="24"/>
        </w:rPr>
        <w:t xml:space="preserve">Propos</w:t>
      </w:r>
      <w:r>
        <w:rPr>
          <w:sz w:val="24"/>
        </w:rPr>
        <w:t xml:space="preserve">ition de définition de la notion de bibliothèque numérique : Une bibliothèque numérique peut être considérée comme un dispositif info-communicationnel permettant, grâce aux outils techniques et au traitement documentaire, l’accès à l’information numérique.</w:t>
      </w:r>
      <w:r>
        <w:rPr>
          <w:sz w:val="24"/>
        </w:rPr>
      </w:r>
    </w:p>
    <w:p w14:paraId="5533ABDF" w14:textId="77777777">
      <w:pPr>
        <w:pBdr/>
        <w:spacing/>
        <w:ind/>
        <w:jc w:val="both"/>
        <w:rPr>
          <w:sz w:val="24"/>
        </w:rPr>
      </w:pPr>
      <w:r>
        <w:rPr>
          <w:sz w:val="24"/>
        </w:rPr>
        <w:t xml:space="preserve">Une bibliothèque numérique considérée comme un dispositif info-communicationnel es</w:t>
      </w:r>
      <w:r>
        <w:rPr>
          <w:sz w:val="24"/>
        </w:rPr>
        <w:t xml:space="preserve">t à la fois : un dispositif technique permettant la circulation de l’information et son traitement via des langages informatiques et des logiciels ; un dispositif social permettant la diffusion des savoirs ; et un dispositif documentaire, qui selon Cécile </w:t>
      </w:r>
      <w:r>
        <w:rPr>
          <w:sz w:val="24"/>
        </w:rPr>
        <w:t xml:space="preserve">Gardiès</w:t>
      </w:r>
      <w:r>
        <w:rPr>
          <w:sz w:val="24"/>
        </w:rPr>
        <w:t xml:space="preserve">, « rassemble des objets, objets de savoir, organisés par des actions humaines dans un but de stockage, de conservation et d’accès « </w:t>
      </w:r>
      <w:r>
        <w:rPr>
          <w:sz w:val="24"/>
        </w:rPr>
        <w:t xml:space="preserve"> [</w:t>
      </w:r>
      <w:r>
        <w:rPr>
          <w:sz w:val="24"/>
        </w:rPr>
        <w:t xml:space="preserve">Gardiès</w:t>
      </w:r>
      <w:r>
        <w:rPr>
          <w:sz w:val="24"/>
        </w:rPr>
        <w:t xml:space="preserve">, 2012, p.117].</w:t>
      </w:r>
      <w:r>
        <w:rPr>
          <w:sz w:val="24"/>
        </w:rPr>
      </w:r>
    </w:p>
    <w:p w14:paraId="3A555A8F" w14:textId="77777777">
      <w:pPr>
        <w:pBdr/>
        <w:spacing/>
        <w:ind/>
        <w:jc w:val="both"/>
        <w:rPr>
          <w:sz w:val="24"/>
        </w:rPr>
      </w:pPr>
      <w:r>
        <w:rPr>
          <w:sz w:val="24"/>
        </w:rPr>
        <w:t xml:space="preserve">2.3 La médiation documentaire en bibliothèques numériques </w:t>
      </w:r>
      <w:r>
        <w:rPr>
          <w:sz w:val="24"/>
        </w:rPr>
      </w:r>
    </w:p>
    <w:p w14:paraId="778003E7" w14:textId="77777777">
      <w:pPr>
        <w:pBdr/>
        <w:spacing/>
        <w:ind/>
        <w:jc w:val="both"/>
        <w:rPr>
          <w:sz w:val="24"/>
        </w:rPr>
      </w:pPr>
      <w:r>
        <w:rPr>
          <w:sz w:val="24"/>
        </w:rPr>
        <w:t xml:space="preserve">La notion de médiation est devenue </w:t>
      </w:r>
      <w:r>
        <w:rPr>
          <w:sz w:val="24"/>
        </w:rPr>
        <w:t xml:space="preserve">un champs</w:t>
      </w:r>
      <w:r>
        <w:rPr>
          <w:sz w:val="24"/>
        </w:rPr>
        <w:t xml:space="preserve"> de recherche important en sciences de l’information et de la communication SIC. Elle est présente dans la production, la diffusion et l’appropriation de l’information au sein de l’espace public.</w:t>
      </w:r>
      <w:r>
        <w:rPr>
          <w:sz w:val="24"/>
        </w:rPr>
      </w:r>
    </w:p>
    <w:p w14:paraId="05229A99" w14:textId="77777777">
      <w:pPr>
        <w:pBdr/>
        <w:spacing/>
        <w:ind/>
        <w:jc w:val="both"/>
        <w:rPr>
          <w:sz w:val="24"/>
        </w:rPr>
      </w:pPr>
      <w:r>
        <w:rPr>
          <w:sz w:val="24"/>
        </w:rPr>
        <w:t xml:space="preserve">La mé</w:t>
      </w:r>
      <w:r>
        <w:rPr>
          <w:sz w:val="24"/>
        </w:rPr>
        <w:t xml:space="preserve">diation documentaire : il s’agit d’unir usager et information par l’intermédiaire de la technique et du travail intellectuel humain. Cette médiation nécessite donc un médiateur : le documentaliste, le bibliothécaire, le professionnel de l’information etc. </w:t>
      </w:r>
      <w:r>
        <w:rPr>
          <w:sz w:val="24"/>
        </w:rPr>
      </w:r>
    </w:p>
    <w:p w14:paraId="1B91A5CB" w14:textId="77777777">
      <w:pPr>
        <w:pBdr/>
        <w:spacing/>
        <w:ind/>
        <w:jc w:val="both"/>
        <w:rPr>
          <w:sz w:val="24"/>
        </w:rPr>
      </w:pPr>
      <w:r>
        <w:rPr>
          <w:sz w:val="24"/>
        </w:rPr>
        <w:t xml:space="preserve">De son côté, Cécile </w:t>
      </w:r>
      <w:r>
        <w:rPr>
          <w:sz w:val="24"/>
        </w:rPr>
        <w:t xml:space="preserve">Gardiès</w:t>
      </w:r>
      <w:r>
        <w:rPr>
          <w:sz w:val="24"/>
        </w:rPr>
        <w:t xml:space="preserve"> considère que la médiation do</w:t>
      </w:r>
      <w:r>
        <w:rPr>
          <w:sz w:val="24"/>
        </w:rPr>
        <w:t xml:space="preserve">cumentaire permet de faciliter la communication entre celui qui produit l’information et celui qui la reçoit. Que ce soit pour communiquer ou bien faciliter l’accès à l’information, la médiation documentaire passe tout abord par un traitement documentaire.</w:t>
      </w:r>
      <w:r>
        <w:rPr>
          <w:sz w:val="24"/>
        </w:rPr>
      </w:r>
    </w:p>
    <w:p w14:paraId="3D9217CA" w14:textId="77777777">
      <w:pPr>
        <w:pBdr/>
        <w:spacing/>
        <w:ind/>
        <w:jc w:val="both"/>
        <w:rPr>
          <w:sz w:val="24"/>
        </w:rPr>
      </w:pPr>
      <w:r>
        <w:rPr>
          <w:sz w:val="24"/>
        </w:rPr>
        <w:t xml:space="preserve">2.3.1 Le traitement documentaire </w:t>
      </w:r>
      <w:r>
        <w:rPr>
          <w:sz w:val="24"/>
        </w:rPr>
      </w:r>
    </w:p>
    <w:p w14:paraId="28A77F52" w14:textId="77777777">
      <w:pPr>
        <w:pBdr/>
        <w:spacing/>
        <w:ind/>
        <w:jc w:val="both"/>
        <w:rPr>
          <w:sz w:val="24"/>
        </w:rPr>
      </w:pPr>
      <w:r>
        <w:rPr>
          <w:sz w:val="24"/>
        </w:rPr>
        <w:t xml:space="preserve">Le traitement documentaire consiste à extraire des informations à partir des dispositifs documentaires primaires (les documents). </w:t>
      </w:r>
      <w:r>
        <w:rPr>
          <w:sz w:val="24"/>
        </w:rPr>
      </w:r>
    </w:p>
    <w:p w14:paraId="3CCC2596" w14:textId="77777777">
      <w:pPr>
        <w:pBdr/>
        <w:spacing/>
        <w:ind/>
        <w:jc w:val="both"/>
        <w:rPr>
          <w:sz w:val="24"/>
        </w:rPr>
      </w:pPr>
      <w:r>
        <w:rPr>
          <w:sz w:val="24"/>
        </w:rPr>
        <w:t xml:space="preserve">Pour comprendre le traitement documentaire exercé par les professionnels de l’information pour décrire les documents, il faut mettre en évidence le rôle des langages documentaires. </w:t>
      </w:r>
      <w:r>
        <w:rPr>
          <w:sz w:val="24"/>
        </w:rPr>
      </w:r>
    </w:p>
    <w:p w14:paraId="7ECAB930" w14:textId="77777777">
      <w:pPr>
        <w:pBdr/>
        <w:spacing/>
        <w:ind/>
        <w:jc w:val="both"/>
        <w:rPr>
          <w:sz w:val="24"/>
        </w:rPr>
      </w:pPr>
      <w:r>
        <w:rPr>
          <w:sz w:val="24"/>
        </w:rPr>
        <w:t xml:space="preserve">Un langage documentaire est utilisé pour décrire une ressource afin de faciliter l’accès à l’information qu’elle contient. </w:t>
      </w:r>
      <w:r>
        <w:rPr>
          <w:sz w:val="24"/>
        </w:rPr>
        <w:t xml:space="preserve">l’enjeu</w:t>
      </w:r>
      <w:r>
        <w:rPr>
          <w:sz w:val="24"/>
        </w:rPr>
        <w:t xml:space="preserve"> des langages documentaires est, d’une part, de retrouver facilement et rapidement les documents et d’autre part, d’établir une communication entre celui qui indexe</w:t>
      </w:r>
      <w:r>
        <w:rPr>
          <w:sz w:val="24"/>
        </w:rPr>
        <w:t xml:space="preserve"> le document (le documentaliste) et celui qui le lit (l’usager). Cette communication, que nous pouvons nommer médiation documentaire, permet d’un côté un accès facilite à l’information, et de l’autre, une représentation intellectuelle de cette information.</w:t>
      </w:r>
      <w:r>
        <w:rPr>
          <w:sz w:val="24"/>
        </w:rPr>
      </w:r>
    </w:p>
    <w:p w14:paraId="422F7480" w14:textId="77777777">
      <w:pPr>
        <w:pBdr/>
        <w:spacing/>
        <w:ind/>
        <w:jc w:val="both"/>
        <w:rPr>
          <w:sz w:val="24"/>
        </w:rPr>
      </w:pPr>
      <w:r>
        <w:rPr>
          <w:sz w:val="24"/>
        </w:rPr>
        <w:t xml:space="preserve">La médiation documentaire consiste à établir un lien entre le professionnel de l’information et le document par l’intermédiaire d’un langage documentaire. Le but est d’assurer une représentation intellectuelle du document ainsi qu’en faciliter l’accès.</w:t>
      </w:r>
      <w:r>
        <w:rPr>
          <w:sz w:val="24"/>
        </w:rPr>
      </w:r>
    </w:p>
    <w:p w14:paraId="31953B53" w14:textId="77777777">
      <w:pPr>
        <w:pBdr/>
        <w:spacing/>
        <w:ind/>
        <w:jc w:val="both"/>
        <w:rPr>
          <w:sz w:val="24"/>
        </w:rPr>
      </w:pPr>
      <w:r>
        <w:rPr>
          <w:sz w:val="24"/>
        </w:rPr>
        <w:t xml:space="preserve">Avec le numérique, le traitement documentaire introduit des outils techniques et des langages informatiques pour représenter le contenu numérique. Plus précisé</w:t>
      </w:r>
      <w:r>
        <w:rPr>
          <w:sz w:val="24"/>
        </w:rPr>
        <w:t xml:space="preserve">ment, de nouveaux « dispositifs » commencent à apparaître pour conserver, traiter et diffuser les documents numériques. Les bibliothèques numériques considérées comme des dispositifs info-communicationnels nécessitent de repenser la médiation documentaire.</w:t>
      </w:r>
      <w:r>
        <w:rPr>
          <w:sz w:val="24"/>
        </w:rPr>
      </w:r>
    </w:p>
    <w:p w14:paraId="4511BD6A" w14:textId="77777777">
      <w:pPr>
        <w:pBdr/>
        <w:spacing/>
        <w:ind/>
        <w:jc w:val="both"/>
        <w:rPr>
          <w:sz w:val="24"/>
        </w:rPr>
      </w:pPr>
      <w:r>
        <w:rPr>
          <w:sz w:val="24"/>
        </w:rPr>
        <w:t xml:space="preserve">2.3.2 Les métadonnées en bibliothèques numériques</w:t>
      </w:r>
      <w:r>
        <w:rPr>
          <w:sz w:val="24"/>
        </w:rPr>
      </w:r>
    </w:p>
    <w:p w14:paraId="549C5250" w14:textId="77777777">
      <w:pPr>
        <w:pBdr/>
        <w:spacing/>
        <w:ind/>
        <w:jc w:val="both"/>
        <w:rPr>
          <w:sz w:val="24"/>
        </w:rPr>
      </w:pPr>
      <w:r>
        <w:rPr>
          <w:sz w:val="24"/>
        </w:rPr>
        <w:t xml:space="preserve">Les bibliothèques numé</w:t>
      </w:r>
      <w:r>
        <w:rPr>
          <w:sz w:val="24"/>
        </w:rPr>
        <w:t xml:space="preserve">riques gèrent des documents numériques qui peuvent être d’une nature variée : du texte, graphique, photo, son, vidéo et image animée, et qui sont stockés sur des supports informatiques transportables et connectés sur des réseaux. Pour bien gérer et exploit</w:t>
      </w:r>
      <w:r>
        <w:rPr>
          <w:sz w:val="24"/>
        </w:rPr>
        <w:t xml:space="preserve">er les ressources numériques, il faut pouvoir les décrire d’une manière efficace. Il faut les identifier et les structurer. La structuration des données numériques passe de plus en plus par l’utilisation des langages de balisage (notamment le langage XML).</w:t>
      </w:r>
      <w:r>
        <w:rPr>
          <w:sz w:val="24"/>
        </w:rPr>
      </w:r>
    </w:p>
    <w:p w14:paraId="0C0EB9DB" w14:textId="77777777">
      <w:pPr>
        <w:pBdr/>
        <w:spacing/>
        <w:ind/>
        <w:jc w:val="both"/>
        <w:rPr>
          <w:sz w:val="24"/>
        </w:rPr>
      </w:pPr>
      <w:r>
        <w:rPr>
          <w:sz w:val="24"/>
        </w:rPr>
        <w:t xml:space="preserve">Les professionnels de l’information ont déjà une longue pratique dans la structuration des contenus des documents qu’ils manipulent. Avant même l’informatique, les bibliothèques utilisaient des fiches cartonnées dont la structure a été normalisées</w:t>
      </w:r>
      <w:r>
        <w:rPr>
          <w:sz w:val="24"/>
        </w:rPr>
        <w:t xml:space="preserve"> en 1954 sous la référence ISBD (International Standard </w:t>
      </w:r>
      <w:r>
        <w:rPr>
          <w:sz w:val="24"/>
        </w:rPr>
        <w:t xml:space="preserve">Bibliographic</w:t>
      </w:r>
      <w:r>
        <w:rPr>
          <w:sz w:val="24"/>
        </w:rPr>
        <w:t xml:space="preserve"> Description). Ces descriptions ont ensuite été informatisées sous la forme de notices bibliographiques et normalisées</w:t>
      </w:r>
      <w:r>
        <w:rPr>
          <w:sz w:val="24"/>
        </w:rPr>
        <w:t xml:space="preserve"> (voir par exemple les formats MARC en 1964 utilisant la no</w:t>
      </w:r>
      <w:r>
        <w:rPr>
          <w:sz w:val="24"/>
        </w:rPr>
        <w:t xml:space="preserve">rme ISO 2709 dont la conception a démarré en 1960). Ces descriptions facilitent la gestion des ressources documentaires et l’échange de données numériques entre bibliothèques.</w:t>
      </w:r>
      <w:r>
        <w:rPr>
          <w:sz w:val="24"/>
        </w:rPr>
      </w:r>
    </w:p>
    <w:p w14:paraId="2BFCC487" w14:textId="77777777">
      <w:pPr>
        <w:pBdr/>
        <w:spacing/>
        <w:ind/>
        <w:jc w:val="both"/>
        <w:rPr>
          <w:sz w:val="24"/>
        </w:rPr>
      </w:pPr>
      <w:r>
        <w:rPr>
          <w:sz w:val="24"/>
        </w:rPr>
        <w:t xml:space="preserve">Le terme « métadonnée » est apparu dans le cadre de la description des ressources sur Internet dans les années 1990 et s’est ensuite généralisé. Cependant, l’expression « une information sur l’information » a été utilisée par Jean </w:t>
      </w:r>
      <w:r>
        <w:rPr>
          <w:sz w:val="24"/>
        </w:rPr>
        <w:t xml:space="preserve">Meyriat</w:t>
      </w:r>
      <w:r>
        <w:rPr>
          <w:sz w:val="24"/>
        </w:rPr>
        <w:t xml:space="preserve"> pour caractériser le traitement documentaire permettant non seulement l’accès à l’information dont l’usager a besoin, mais aussi à l’information nécessaire pour accéder à cette dernière.</w:t>
      </w:r>
      <w:r>
        <w:rPr>
          <w:sz w:val="24"/>
        </w:rPr>
      </w:r>
    </w:p>
    <w:p w14:paraId="1B0C2AD7" w14:textId="77777777">
      <w:pPr>
        <w:pBdr/>
        <w:spacing/>
        <w:ind/>
        <w:jc w:val="both"/>
        <w:rPr>
          <w:sz w:val="24"/>
        </w:rPr>
      </w:pPr>
      <w:r>
        <w:rPr>
          <w:sz w:val="24"/>
        </w:rPr>
        <w:t xml:space="preserve">Une définition formelle du terme métadonnée a été proposé par François </w:t>
      </w:r>
      <w:r>
        <w:rPr>
          <w:sz w:val="24"/>
        </w:rPr>
        <w:t xml:space="preserve">Role</w:t>
      </w:r>
      <w:r>
        <w:rPr>
          <w:sz w:val="24"/>
        </w:rPr>
        <w:t xml:space="preserve">. Une </w:t>
      </w:r>
      <w:r>
        <w:rPr>
          <w:sz w:val="24"/>
        </w:rPr>
        <w:t xml:space="preserve">métadonnée</w:t>
      </w:r>
      <w:r>
        <w:rPr>
          <w:sz w:val="24"/>
        </w:rPr>
        <w:t xml:space="preserve"> est un couple &lt;</w:t>
      </w:r>
      <w:r>
        <w:rPr>
          <w:sz w:val="24"/>
        </w:rPr>
        <w:t xml:space="preserve">I,S</w:t>
      </w:r>
      <w:r>
        <w:rPr>
          <w:sz w:val="24"/>
        </w:rPr>
        <w:t xml:space="preserve">&gt;, où I représente un identifiant permettant d’accéder à une ressource et S représente une structure de données. </w:t>
      </w:r>
      <w:r>
        <w:rPr>
          <w:sz w:val="24"/>
        </w:rPr>
      </w:r>
    </w:p>
    <w:p w14:paraId="3CD42BA2" w14:textId="77777777">
      <w:pPr>
        <w:pBdr/>
        <w:spacing/>
        <w:ind/>
        <w:jc w:val="both"/>
        <w:rPr>
          <w:sz w:val="24"/>
        </w:rPr>
      </w:pPr>
      <w:r>
        <w:rPr>
          <w:sz w:val="24"/>
        </w:rPr>
        <w:t xml:space="preserve">L’identification des ressources a pour objectif de faciliter l’accès à l’informat</w:t>
      </w:r>
      <w:r>
        <w:rPr>
          <w:sz w:val="24"/>
        </w:rPr>
        <w:t xml:space="preserve">ion, tandis que la structuration permet de décrire les données pour les rendre exploitables par les machines. Une métadonnée peut être définie comme un ensemble structuré d’informations décrivant une ressource quelconque dans le but d’en faciliter l’accès.</w:t>
      </w:r>
      <w:r>
        <w:rPr>
          <w:sz w:val="24"/>
        </w:rPr>
      </w:r>
    </w:p>
    <w:p w14:paraId="329AC22A" w14:textId="77777777">
      <w:pPr>
        <w:pBdr/>
        <w:spacing/>
        <w:ind/>
        <w:jc w:val="both"/>
        <w:rPr>
          <w:sz w:val="24"/>
        </w:rPr>
      </w:pPr>
      <w:r>
        <w:rPr>
          <w:sz w:val="24"/>
        </w:rPr>
        <w:t xml:space="preserve">Les métadonnées deviennent de plus en plus des éléments essentiels dans la gestion des contenus numériques sur le web. Elles apparaissent comme un moyen efficace pour gérer des collections hétérogènes au sein des bibliothèques numériques.</w:t>
      </w:r>
      <w:r>
        <w:rPr>
          <w:sz w:val="24"/>
        </w:rPr>
      </w:r>
    </w:p>
    <w:p w14:paraId="761796B4" w14:textId="77777777">
      <w:pPr>
        <w:pBdr/>
        <w:spacing/>
        <w:ind/>
        <w:jc w:val="both"/>
        <w:rPr>
          <w:sz w:val="24"/>
        </w:rPr>
      </w:pPr>
      <w:r>
        <w:rPr>
          <w:sz w:val="24"/>
        </w:rPr>
        <w:t xml:space="preserve">Les métadonnées qui décrivent les divers aspects des données et les métadonnées permettant de lier les données entre elles ou bien de les lier avec d’autres métadonnées.</w:t>
      </w:r>
      <w:r>
        <w:rPr>
          <w:sz w:val="24"/>
        </w:rPr>
      </w:r>
    </w:p>
    <w:p w14:paraId="01FD623E" w14:textId="77777777">
      <w:pPr>
        <w:pBdr/>
        <w:spacing/>
        <w:ind/>
        <w:jc w:val="both"/>
        <w:rPr>
          <w:sz w:val="24"/>
        </w:rPr>
      </w:pPr>
      <w:r>
        <w:rPr>
          <w:sz w:val="24"/>
        </w:rPr>
        <w:t xml:space="preserve">De ce point de vue, les métadonnées permettent à la fois une description des ressources numériques et une liaison avec d’autres ressources. L’enjeu principal des métadonnées est d’enrichir les données et de les relier avec d’autres ressources.</w:t>
      </w:r>
      <w:r>
        <w:rPr>
          <w:sz w:val="24"/>
        </w:rPr>
      </w:r>
    </w:p>
    <w:p w14:paraId="70AE98BF" w14:textId="77777777">
      <w:pPr>
        <w:pBdr/>
        <w:spacing/>
        <w:ind/>
        <w:jc w:val="both"/>
        <w:rPr>
          <w:sz w:val="24"/>
        </w:rPr>
      </w:pPr>
      <w:r>
        <w:rPr>
          <w:sz w:val="24"/>
        </w:rPr>
        <w:t xml:space="preserve">Les métadonnées permettent non seulement l’identification et la description des ressources, mais aussi de relier les ressources disponibles sur le web entre elles.</w:t>
      </w:r>
      <w:r>
        <w:rPr>
          <w:sz w:val="24"/>
        </w:rPr>
      </w:r>
    </w:p>
    <w:p w14:paraId="7526C861" w14:textId="77777777">
      <w:pPr>
        <w:pBdr/>
        <w:spacing/>
        <w:ind/>
        <w:jc w:val="both"/>
        <w:rPr>
          <w:sz w:val="24"/>
        </w:rPr>
      </w:pPr>
      <w:r>
        <w:rPr>
          <w:sz w:val="24"/>
        </w:rPr>
        <w:t xml:space="preserve">2.4 L'accès aux connaissances en bibliothèques numériques: quelle médiation? </w:t>
      </w:r>
      <w:r>
        <w:rPr>
          <w:sz w:val="24"/>
        </w:rPr>
      </w:r>
    </w:p>
    <w:p w14:paraId="6BE21EB5" w14:textId="77777777">
      <w:pPr>
        <w:pBdr/>
        <w:spacing/>
        <w:ind/>
        <w:jc w:val="both"/>
        <w:rPr>
          <w:sz w:val="24"/>
        </w:rPr>
      </w:pPr>
      <w:r>
        <w:rPr>
          <w:sz w:val="24"/>
        </w:rPr>
        <w:t xml:space="preserve">Les bibliothèques numér</w:t>
      </w:r>
      <w:r>
        <w:rPr>
          <w:sz w:val="24"/>
        </w:rPr>
        <w:t xml:space="preserve">iques sont des lieux culturels qui donnent accès aux savoirs. Autrement dit, le rôle des bibliothèques numériques n’est pas limité à numériser et à réserver des collections numériques. Leur rôle de diffusion des connaissances est au cœur de leurs missions.</w:t>
      </w:r>
      <w:r>
        <w:rPr>
          <w:sz w:val="24"/>
        </w:rPr>
      </w:r>
    </w:p>
    <w:p w14:paraId="5CC0EE21" w14:textId="77777777">
      <w:pPr>
        <w:pBdr/>
        <w:spacing/>
        <w:ind/>
        <w:jc w:val="both"/>
        <w:rPr>
          <w:sz w:val="24"/>
        </w:rPr>
      </w:pPr>
      <w:r>
        <w:rPr>
          <w:sz w:val="24"/>
        </w:rPr>
        <w:t xml:space="preserve">2.4.1 Médiation culturelle, médiation de connaissances, médiation de savoirs,</w:t>
      </w:r>
      <w:r>
        <w:rPr>
          <w:sz w:val="24"/>
        </w:rPr>
        <w:t xml:space="preserve"> </w:t>
      </w:r>
      <w:r>
        <w:rPr>
          <w:sz w:val="24"/>
        </w:rPr>
        <w:t xml:space="preserve">quelle terminologie employer? </w:t>
      </w:r>
      <w:r>
        <w:rPr>
          <w:sz w:val="24"/>
        </w:rPr>
      </w:r>
    </w:p>
    <w:p w14:paraId="707C42E0" w14:textId="77777777">
      <w:pPr>
        <w:pBdr/>
        <w:spacing/>
        <w:ind/>
        <w:jc w:val="both"/>
        <w:rPr>
          <w:sz w:val="24"/>
        </w:rPr>
      </w:pPr>
      <w:r>
        <w:rPr>
          <w:sz w:val="24"/>
        </w:rPr>
        <w:t xml:space="preserve">Les notions médiations culturelle, de connaissances et de savoirs sont utilisées pour désigner les dispositifs mis à disposition pour faciliter l’accès à l’information. </w:t>
      </w:r>
      <w:r>
        <w:rPr>
          <w:sz w:val="24"/>
        </w:rPr>
      </w:r>
    </w:p>
    <w:p w14:paraId="6A1E71E0" w14:textId="77777777">
      <w:pPr>
        <w:pBdr/>
        <w:spacing/>
        <w:ind/>
        <w:jc w:val="both"/>
        <w:rPr>
          <w:sz w:val="24"/>
        </w:rPr>
      </w:pPr>
      <w:r>
        <w:rPr>
          <w:sz w:val="24"/>
        </w:rPr>
        <w:t xml:space="preserve">La connaissance est donc une information reçue qui entraîne une modification de l’état d’esprit de la personne. C’est une information assimilée permettant d’élaborer des idées, de prendre des décisions et de réaliser des actions.</w:t>
      </w:r>
      <w:r>
        <w:rPr>
          <w:sz w:val="24"/>
        </w:rPr>
      </w:r>
    </w:p>
    <w:p w14:paraId="2D038ACC" w14:textId="77777777">
      <w:pPr>
        <w:pBdr/>
        <w:spacing/>
        <w:ind/>
        <w:jc w:val="both"/>
        <w:rPr>
          <w:sz w:val="24"/>
        </w:rPr>
      </w:pPr>
      <w:r>
        <w:rPr>
          <w:sz w:val="24"/>
        </w:rPr>
        <w:t xml:space="preserve">Le terme savoir est défini comme « un ensemble de connaissances assez nombreuses </w:t>
      </w:r>
      <w:r>
        <w:rPr>
          <w:sz w:val="24"/>
        </w:rPr>
        <w:t xml:space="preserve">«  ou</w:t>
      </w:r>
      <w:r>
        <w:rPr>
          <w:sz w:val="24"/>
        </w:rPr>
        <w:t xml:space="preserve"> aussi « les savants, la science ». </w:t>
      </w:r>
      <w:r>
        <w:rPr>
          <w:sz w:val="24"/>
        </w:rPr>
        <w:t xml:space="preserve">il</w:t>
      </w:r>
      <w:r>
        <w:rPr>
          <w:sz w:val="24"/>
        </w:rPr>
        <w:t xml:space="preserve"> est utilisé pour « caractériser les formes de connaissance qui sont reco</w:t>
      </w:r>
      <w:r>
        <w:rPr>
          <w:sz w:val="24"/>
        </w:rPr>
        <w:t xml:space="preserve">nnues par une société » [Jeanneret, 2000, p.85]. Ce sont des savoirs transmis et transcrits pour être réservés et diffusés aux individus de la société. Ils désignent les connaissances qui sont reconnues socialement et qui tendent à une certaine stabilité [</w:t>
      </w:r>
      <w:r>
        <w:rPr>
          <w:sz w:val="24"/>
        </w:rPr>
        <w:t xml:space="preserve">Gardiès</w:t>
      </w:r>
      <w:r>
        <w:rPr>
          <w:sz w:val="24"/>
        </w:rPr>
        <w:t xml:space="preserve">, 2011, 2012].</w:t>
      </w:r>
      <w:r>
        <w:rPr>
          <w:sz w:val="24"/>
        </w:rPr>
      </w:r>
    </w:p>
    <w:p w14:paraId="7BF08793" w14:textId="77777777">
      <w:pPr>
        <w:pBdr/>
        <w:spacing/>
        <w:ind/>
        <w:jc w:val="both"/>
        <w:rPr>
          <w:sz w:val="24"/>
        </w:rPr>
      </w:pPr>
      <w:r>
        <w:rPr>
          <w:sz w:val="24"/>
        </w:rPr>
        <w:t xml:space="preserve">La notion de « culture », quant à elle, est une notion plus large et problématique dans le sens où elle est vivante et constamment ouverte à la critique et au questionnement. </w:t>
      </w:r>
      <w:r>
        <w:rPr>
          <w:sz w:val="24"/>
        </w:rPr>
      </w:r>
    </w:p>
    <w:p w14:paraId="558E1FF1" w14:textId="77777777">
      <w:pPr>
        <w:pBdr/>
        <w:spacing/>
        <w:ind/>
        <w:jc w:val="both"/>
        <w:rPr>
          <w:sz w:val="24"/>
        </w:rPr>
      </w:pPr>
      <w:r>
        <w:rPr>
          <w:sz w:val="24"/>
        </w:rPr>
        <w:t xml:space="preserve">2.4.2 Médiation des savoirs en bibliothèques numériques </w:t>
      </w:r>
      <w:r>
        <w:rPr>
          <w:sz w:val="24"/>
        </w:rPr>
      </w:r>
    </w:p>
    <w:p w14:paraId="486C3F09" w14:textId="77777777">
      <w:pPr>
        <w:pBdr/>
        <w:spacing/>
        <w:ind/>
        <w:jc w:val="both"/>
        <w:rPr>
          <w:sz w:val="24"/>
        </w:rPr>
      </w:pPr>
      <w:r>
        <w:rPr>
          <w:sz w:val="24"/>
        </w:rPr>
        <w:t xml:space="preserve">Une bi</w:t>
      </w:r>
      <w:r>
        <w:rPr>
          <w:sz w:val="24"/>
        </w:rPr>
        <w:t xml:space="preserve">bliothèque numérique est différente d’un moteur de recherche par le fait de proposer une information organisée et vérifiée. Profitant de leur présence sur le web, les bibliothèques numériques donnent accès aux collections numériques à des usagers distants.</w:t>
      </w:r>
      <w:r>
        <w:rPr>
          <w:sz w:val="24"/>
        </w:rPr>
      </w:r>
    </w:p>
    <w:p w14:paraId="7BBB17FA" w14:textId="77777777">
      <w:pPr>
        <w:pBdr/>
        <w:spacing/>
        <w:ind/>
        <w:jc w:val="both"/>
        <w:rPr>
          <w:sz w:val="24"/>
        </w:rPr>
      </w:pPr>
      <w:r>
        <w:rPr>
          <w:sz w:val="24"/>
        </w:rPr>
        <w:t xml:space="preserve">L’enjeu de la numérisation est non seulement d’assurer la réservat</w:t>
      </w:r>
      <w:r>
        <w:rPr>
          <w:sz w:val="24"/>
        </w:rPr>
        <w:t xml:space="preserve">ion des collections mais aussi de les présenter pour leur valeur intellectuelle. Les bibliothèques numériques ont une place très importante à occuper sur le web. Elles assurent un accès ouvert et libre à des collections numériques d’une valeur informative.</w:t>
      </w:r>
      <w:r>
        <w:rPr>
          <w:sz w:val="24"/>
        </w:rPr>
      </w:r>
    </w:p>
    <w:p w14:paraId="5393DE9C" w14:textId="77777777">
      <w:pPr>
        <w:pBdr/>
        <w:spacing/>
        <w:ind/>
        <w:jc w:val="both"/>
        <w:rPr>
          <w:sz w:val="24"/>
        </w:rPr>
      </w:pPr>
      <w:r>
        <w:rPr>
          <w:sz w:val="24"/>
        </w:rPr>
        <w:t xml:space="preserve">Les bibliothèques numériques assurent une double médiatio</w:t>
      </w:r>
      <w:r>
        <w:rPr>
          <w:sz w:val="24"/>
        </w:rPr>
        <w:t xml:space="preserve">n : une médiation documentaire et une médiation des savoirs. La première, par le biais du traitement documentaire, offre une information accompagnée par d’autres éléments d’information permettant une organisation et une contextualisation de l’information. </w:t>
      </w:r>
      <w:r>
        <w:rPr>
          <w:sz w:val="24"/>
        </w:rPr>
      </w:r>
    </w:p>
    <w:p w14:paraId="6ACFEC33" w14:textId="77777777">
      <w:pPr>
        <w:pBdr/>
        <w:spacing/>
        <w:ind/>
        <w:jc w:val="both"/>
        <w:rPr>
          <w:sz w:val="24"/>
        </w:rPr>
      </w:pPr>
      <w:r>
        <w:rPr>
          <w:sz w:val="24"/>
        </w:rPr>
        <w:t xml:space="preserve">Il s’agit de fournir des métadonnées permettant à la fois d’identifier et de décrire les informations, et en même temps de servir de clés d’accès à l’information. </w:t>
      </w:r>
      <w:r>
        <w:rPr>
          <w:sz w:val="24"/>
        </w:rPr>
      </w:r>
    </w:p>
    <w:p w14:paraId="45A53F16" w14:textId="77777777">
      <w:pPr>
        <w:pBdr/>
        <w:spacing/>
        <w:ind/>
        <w:jc w:val="both"/>
        <w:rPr>
          <w:sz w:val="24"/>
        </w:rPr>
      </w:pPr>
      <w:r>
        <w:rPr>
          <w:sz w:val="24"/>
        </w:rPr>
      </w:r>
      <w:r>
        <w:rPr>
          <w:sz w:val="24"/>
        </w:rPr>
      </w:r>
    </w:p>
    <w:p w14:paraId="6F7211AC" w14:textId="77777777">
      <w:pPr>
        <w:pBdr/>
        <w:spacing/>
        <w:ind/>
        <w:jc w:val="center"/>
        <w:rPr>
          <w:b/>
          <w:sz w:val="24"/>
        </w:rPr>
      </w:pPr>
      <w:r>
        <w:rPr>
          <w:b/>
          <w:sz w:val="24"/>
        </w:rPr>
        <w:t xml:space="preserve">Chapitre 3 : Les usages et les applications du web sémantique en bibliothèques numériques</w:t>
      </w:r>
      <w:r>
        <w:rPr>
          <w:b/>
          <w:sz w:val="24"/>
        </w:rPr>
      </w:r>
    </w:p>
    <w:p w14:paraId="061CD5CB" w14:textId="77777777">
      <w:pPr>
        <w:pBdr/>
        <w:spacing/>
        <w:ind/>
        <w:jc w:val="both"/>
        <w:rPr>
          <w:sz w:val="24"/>
        </w:rPr>
      </w:pPr>
      <w:r>
        <w:rPr>
          <w:sz w:val="24"/>
        </w:rPr>
        <w:t xml:space="preserve">(p.64 à 93)</w:t>
      </w:r>
      <w:r>
        <w:rPr>
          <w:sz w:val="24"/>
        </w:rPr>
      </w:r>
    </w:p>
    <w:p w14:paraId="1B428C37" w14:textId="77777777">
      <w:pPr>
        <w:pBdr/>
        <w:spacing/>
        <w:ind/>
        <w:jc w:val="both"/>
        <w:rPr>
          <w:sz w:val="24"/>
        </w:rPr>
      </w:pPr>
      <w:r>
        <w:rPr>
          <w:sz w:val="24"/>
        </w:rPr>
        <w:t xml:space="preserve">Les bibliothèques numériques ne cessent d’évoluer afin de répondre aux besoins des usagers. Un changement de paradigme a conduit l’approche orientée-utilisateur et l’approche orientée-usage à prendre peu à peu la place de l’approche orientée-système.</w:t>
      </w:r>
      <w:r>
        <w:rPr>
          <w:sz w:val="24"/>
        </w:rPr>
      </w:r>
    </w:p>
    <w:p w14:paraId="6309C7AF" w14:textId="77777777">
      <w:pPr>
        <w:pBdr/>
        <w:spacing/>
        <w:ind/>
        <w:jc w:val="both"/>
        <w:rPr>
          <w:sz w:val="24"/>
        </w:rPr>
      </w:pPr>
      <w:r>
        <w:rPr>
          <w:sz w:val="24"/>
        </w:rPr>
        <w:t xml:space="preserve">Les principaux changements se font au niveau de la représentation des données permettant de proposer des modèles conceptuels de référenc</w:t>
      </w:r>
      <w:r>
        <w:rPr>
          <w:sz w:val="24"/>
        </w:rPr>
        <w:t xml:space="preserve">es bibliographiques (FRBR, RDA, Dublin Core). Le but est de concevoir des modèles communs entre plusieurs communautés (bibliothèques, archives, musées …) afin de pouvoir échanger les données efficacement pour présenter aux usagers une information complète.</w:t>
      </w:r>
      <w:r>
        <w:rPr>
          <w:sz w:val="24"/>
        </w:rPr>
      </w:r>
    </w:p>
    <w:p w14:paraId="093E7D23" w14:textId="77777777">
      <w:pPr>
        <w:pBdr/>
        <w:spacing/>
        <w:ind/>
        <w:jc w:val="both"/>
        <w:rPr>
          <w:sz w:val="24"/>
        </w:rPr>
      </w:pPr>
      <w:r>
        <w:rPr>
          <w:sz w:val="24"/>
        </w:rPr>
        <w:t xml:space="preserve">Le web sémantique présente un fort intérêt dans l’évolution des bibliothèques numériques. Il se présente comme étant porteur de solutions à ces problèmes, conduisant les bibliothèques à s’y intéresser.  </w:t>
      </w:r>
      <w:r>
        <w:rPr>
          <w:sz w:val="24"/>
        </w:rPr>
      </w:r>
    </w:p>
    <w:p w14:paraId="3D536528" w14:textId="77777777">
      <w:pPr>
        <w:pBdr/>
        <w:spacing/>
        <w:ind/>
        <w:jc w:val="both"/>
        <w:rPr>
          <w:sz w:val="24"/>
        </w:rPr>
      </w:pPr>
      <w:r>
        <w:rPr>
          <w:sz w:val="24"/>
        </w:rPr>
        <w:t xml:space="preserve">3.1 Usages et pratiques en bibliothèque numérique </w:t>
      </w:r>
      <w:r>
        <w:rPr>
          <w:sz w:val="24"/>
        </w:rPr>
        <w:t xml:space="preserve">: le professionnel en question </w:t>
      </w:r>
      <w:r>
        <w:rPr>
          <w:sz w:val="24"/>
        </w:rPr>
      </w:r>
    </w:p>
    <w:p w14:paraId="435C8746" w14:textId="77777777">
      <w:pPr>
        <w:pBdr/>
        <w:spacing/>
        <w:ind/>
        <w:jc w:val="both"/>
        <w:rPr>
          <w:sz w:val="24"/>
        </w:rPr>
      </w:pPr>
      <w:r>
        <w:rPr>
          <w:sz w:val="24"/>
        </w:rPr>
        <w:t xml:space="preserve">En SIC, les r</w:t>
      </w:r>
      <w:r>
        <w:rPr>
          <w:sz w:val="24"/>
        </w:rPr>
        <w:t xml:space="preserve">echerches portant sur les systèmes de recherche d’informations et les dispositifs info-communicationnels adoptent trois approches différentes qui sont : l’approche « orientée-système », l’approche « orientée-utilisateur » et l’approche « orientée-usage ». </w:t>
      </w:r>
      <w:r>
        <w:rPr>
          <w:sz w:val="24"/>
        </w:rPr>
      </w:r>
    </w:p>
    <w:p w14:paraId="4FBE56CE" w14:textId="77777777">
      <w:pPr>
        <w:pBdr/>
        <w:spacing/>
        <w:ind/>
        <w:jc w:val="both"/>
        <w:rPr>
          <w:sz w:val="24"/>
        </w:rPr>
      </w:pPr>
      <w:r>
        <w:rPr>
          <w:sz w:val="24"/>
        </w:rPr>
        <w:t xml:space="preserve">Il s’agit de considérer l’utilisateur comme un élément essentiel dans l’évaluation des systèmes de recherche et d’accès à l’information. </w:t>
      </w:r>
      <w:r>
        <w:rPr>
          <w:sz w:val="24"/>
        </w:rPr>
      </w:r>
    </w:p>
    <w:p w14:paraId="5414F686" w14:textId="77777777">
      <w:pPr>
        <w:pBdr/>
        <w:spacing/>
        <w:ind/>
        <w:jc w:val="both"/>
        <w:rPr>
          <w:sz w:val="24"/>
        </w:rPr>
      </w:pPr>
      <w:r>
        <w:rPr>
          <w:sz w:val="24"/>
        </w:rPr>
        <w:t xml:space="preserve">3.1.1 Usage et pratique, quelle utilisation en SIC ? </w:t>
      </w:r>
      <w:r>
        <w:rPr>
          <w:sz w:val="24"/>
        </w:rPr>
      </w:r>
    </w:p>
    <w:p w14:paraId="43425CC7" w14:textId="77777777">
      <w:pPr>
        <w:pBdr/>
        <w:spacing/>
        <w:ind/>
        <w:jc w:val="both"/>
        <w:rPr>
          <w:sz w:val="24"/>
        </w:rPr>
      </w:pPr>
      <w:r>
        <w:rPr>
          <w:sz w:val="24"/>
        </w:rPr>
        <w:t xml:space="preserve">Le mot usage signifie « </w:t>
      </w:r>
      <w:r>
        <w:rPr>
          <w:i/>
          <w:sz w:val="24"/>
        </w:rPr>
        <w:t xml:space="preserve">l’action d’user quelque chose, de s’en servir, de l’appliquer pour satisfaire un besoin</w:t>
      </w:r>
      <w:r>
        <w:rPr>
          <w:sz w:val="24"/>
        </w:rPr>
        <w:t xml:space="preserve"> ». L’usage d’u</w:t>
      </w:r>
      <w:r>
        <w:rPr>
          <w:sz w:val="24"/>
        </w:rPr>
        <w:t xml:space="preserve">n outil est donc l’action de s’en servir pour répondre à un besoin spécifique. Le terme en lui-même englobe trois éléments : celui (l’usager) qui va se servir de quelque chose (outil, objet, système) et l’action (l’usage) à faire pour satisfaire un besoin.</w:t>
      </w:r>
      <w:r>
        <w:rPr>
          <w:sz w:val="24"/>
        </w:rPr>
      </w:r>
    </w:p>
    <w:p w14:paraId="63EE1FEC" w14:textId="77777777">
      <w:pPr>
        <w:pBdr/>
        <w:spacing/>
        <w:ind/>
        <w:jc w:val="both"/>
        <w:rPr>
          <w:sz w:val="24"/>
        </w:rPr>
      </w:pPr>
      <w:r>
        <w:rPr>
          <w:sz w:val="24"/>
        </w:rPr>
        <w:t xml:space="preserve">La notion d’usage varie selon les cadres théoriques mobilisés et les contextes d’analyse appliqués. Elle renvoie à plusieurs définitions allant de « l’adoption » à « l’appropriation » en passant par « l’utilisation » [Breton et </w:t>
      </w:r>
      <w:r>
        <w:rPr>
          <w:sz w:val="24"/>
        </w:rPr>
        <w:t xml:space="preserve">Preloux</w:t>
      </w:r>
      <w:r>
        <w:rPr>
          <w:sz w:val="24"/>
        </w:rPr>
        <w:t xml:space="preserve">, 2012]. </w:t>
      </w:r>
      <w:r>
        <w:rPr>
          <w:sz w:val="24"/>
        </w:rPr>
      </w:r>
    </w:p>
    <w:p w14:paraId="414B9493" w14:textId="77777777">
      <w:pPr>
        <w:pBdr/>
        <w:spacing/>
        <w:ind/>
        <w:jc w:val="both"/>
        <w:rPr>
          <w:sz w:val="24"/>
        </w:rPr>
      </w:pPr>
      <w:r>
        <w:rPr>
          <w:sz w:val="24"/>
        </w:rPr>
        <w:t xml:space="preserve">3.1.2 Usage et pratique dans un contexte professionnel</w:t>
      </w:r>
      <w:r>
        <w:rPr>
          <w:sz w:val="24"/>
        </w:rPr>
      </w:r>
    </w:p>
    <w:p w14:paraId="0B8F9E34" w14:textId="77777777">
      <w:pPr>
        <w:pBdr/>
        <w:spacing/>
        <w:ind/>
        <w:jc w:val="both"/>
        <w:rPr>
          <w:sz w:val="24"/>
        </w:rPr>
      </w:pPr>
      <w:r>
        <w:rPr>
          <w:sz w:val="24"/>
        </w:rPr>
        <w:t xml:space="preserve">Pour analyser les pratiques il faut prendre en considération la relation créée entre l’objet et l’utilisateur et ses attitudes qui se manifestent </w:t>
      </w:r>
      <w:r>
        <w:rPr>
          <w:sz w:val="24"/>
        </w:rPr>
        <w:t xml:space="preserve">par des activités observables. Les pratiques s’intéressent, en plus de l’utilisation du système, à la façon dont les individus se comportent. </w:t>
      </w:r>
      <w:r>
        <w:rPr>
          <w:sz w:val="24"/>
        </w:rPr>
        <w:t xml:space="preserve">Il s’agit d’une approche permettant de réclamer « les savoirs mobilisables, les compétences immédiates, les habitus, les arts de faire, les désirs d’agir, etc. ».</w:t>
      </w:r>
      <w:r>
        <w:rPr>
          <w:sz w:val="24"/>
        </w:rPr>
        <w:t xml:space="preserve"> </w:t>
      </w:r>
      <w:r>
        <w:rPr>
          <w:sz w:val="24"/>
        </w:rPr>
      </w:r>
    </w:p>
    <w:p w14:paraId="1FB4D95B" w14:textId="77777777">
      <w:pPr>
        <w:pBdr/>
        <w:spacing/>
        <w:ind/>
        <w:jc w:val="both"/>
        <w:rPr>
          <w:sz w:val="24"/>
        </w:rPr>
      </w:pPr>
      <w:r>
        <w:rPr>
          <w:sz w:val="24"/>
        </w:rPr>
        <w:t xml:space="preserve">3.1.3 Usager-professionnel : quelle pratique ? </w:t>
      </w:r>
      <w:r>
        <w:rPr>
          <w:sz w:val="24"/>
        </w:rPr>
      </w:r>
    </w:p>
    <w:p w14:paraId="78032ED4" w14:textId="77777777">
      <w:pPr>
        <w:pBdr/>
        <w:spacing/>
        <w:ind/>
        <w:jc w:val="both"/>
        <w:rPr>
          <w:sz w:val="24"/>
        </w:rPr>
      </w:pPr>
      <w:r>
        <w:rPr>
          <w:sz w:val="24"/>
        </w:rPr>
        <w:t xml:space="preserve">3.1.3.1 Le professionnel de l'information </w:t>
      </w:r>
      <w:r>
        <w:rPr>
          <w:sz w:val="24"/>
        </w:rPr>
      </w:r>
    </w:p>
    <w:p w14:paraId="2D2872C1" w14:textId="77777777">
      <w:pPr>
        <w:pBdr/>
        <w:spacing/>
        <w:ind/>
        <w:jc w:val="both"/>
        <w:rPr>
          <w:sz w:val="24"/>
        </w:rPr>
      </w:pPr>
      <w:r>
        <w:rPr>
          <w:sz w:val="24"/>
        </w:rPr>
        <w:t xml:space="preserve">3.1.3.2 Les pratiques et les activités informationnelles dans un contexte</w:t>
      </w:r>
      <w:r>
        <w:rPr>
          <w:sz w:val="24"/>
        </w:rPr>
        <w:t xml:space="preserve"> </w:t>
      </w:r>
      <w:r>
        <w:rPr>
          <w:sz w:val="24"/>
        </w:rPr>
        <w:t xml:space="preserve">professionnel </w:t>
      </w:r>
      <w:r>
        <w:rPr>
          <w:sz w:val="24"/>
        </w:rPr>
      </w:r>
    </w:p>
    <w:p w14:paraId="03C713A2" w14:textId="77777777">
      <w:pPr>
        <w:pBdr/>
        <w:spacing/>
        <w:ind/>
        <w:jc w:val="both"/>
        <w:rPr>
          <w:sz w:val="24"/>
        </w:rPr>
      </w:pPr>
      <w:r>
        <w:rPr>
          <w:sz w:val="24"/>
        </w:rPr>
        <w:t xml:space="preserve">3.1.4 Evolution des pratiques professionnelles de l'information </w:t>
      </w:r>
      <w:r>
        <w:rPr>
          <w:sz w:val="24"/>
        </w:rPr>
      </w:r>
    </w:p>
    <w:p w14:paraId="0748E634" w14:textId="77777777">
      <w:pPr>
        <w:pBdr/>
        <w:spacing/>
        <w:ind/>
        <w:jc w:val="both"/>
        <w:rPr>
          <w:sz w:val="24"/>
        </w:rPr>
      </w:pPr>
      <w:r>
        <w:rPr>
          <w:sz w:val="24"/>
        </w:rPr>
        <w:t xml:space="preserve">L’évolution des pratiques professionnelles de l’information s’effectue dans un contexte de transformation de l’environnement documentaire due à l’évolution technolog</w:t>
      </w:r>
      <w:r>
        <w:rPr>
          <w:sz w:val="24"/>
        </w:rPr>
        <w:t xml:space="preserve">ique. Autrement dit, l’introduction d’une nouvelle technologie dans un contexte de travail documentaire amène à s’interroger sur les pratiques professionnelles exercées pour assurer au mieux son usage et en même temps la meilleure façon de se l’approprier.</w:t>
      </w:r>
      <w:r>
        <w:rPr>
          <w:sz w:val="24"/>
        </w:rPr>
      </w:r>
    </w:p>
    <w:p w14:paraId="12B3FCC9" w14:textId="77777777">
      <w:pPr>
        <w:pBdr/>
        <w:spacing/>
        <w:ind/>
        <w:jc w:val="both"/>
        <w:rPr>
          <w:sz w:val="24"/>
        </w:rPr>
      </w:pPr>
      <w:r>
        <w:rPr>
          <w:sz w:val="24"/>
        </w:rPr>
        <w:t xml:space="preserve">Avec l’émergence des ITC et à l’heure du numérique, les nouvelles technologies ont transformé et créé de nouveaux services dans les bibliothèq</w:t>
      </w:r>
      <w:r>
        <w:rPr>
          <w:sz w:val="24"/>
        </w:rPr>
        <w:t xml:space="preserve">ues et centres de documentation. Cela a touché évidemment les métiers des professionnels de l’information. Leurs pratiques et leurs compétences sont remises en question par l’appropriation des nouvelles technologies, notamment l’informatique et l’Internet.</w:t>
      </w:r>
      <w:r>
        <w:rPr>
          <w:sz w:val="24"/>
        </w:rPr>
      </w:r>
    </w:p>
    <w:p w14:paraId="1DF55EB9" w14:textId="77777777">
      <w:pPr>
        <w:pBdr/>
        <w:spacing/>
        <w:ind/>
        <w:jc w:val="both"/>
        <w:rPr>
          <w:sz w:val="24"/>
        </w:rPr>
      </w:pPr>
      <w:r>
        <w:rPr>
          <w:sz w:val="24"/>
        </w:rPr>
        <w:t xml:space="preserve">La question de la gestion des connaissances, notamment le traitement du contenu des documents, est central pour étudier les pratiques professionnelles. </w:t>
      </w:r>
      <w:r>
        <w:rPr>
          <w:sz w:val="24"/>
        </w:rPr>
      </w:r>
    </w:p>
    <w:p w14:paraId="693F9F6B" w14:textId="77777777">
      <w:pPr>
        <w:pBdr/>
        <w:spacing/>
        <w:ind/>
        <w:jc w:val="both"/>
        <w:rPr>
          <w:sz w:val="24"/>
        </w:rPr>
      </w:pPr>
      <w:r>
        <w:rPr>
          <w:sz w:val="24"/>
        </w:rPr>
        <w:t xml:space="preserve">3.1.5 Les pratiques professionnelles en bibliothèques numériques </w:t>
      </w:r>
      <w:r>
        <w:rPr>
          <w:sz w:val="24"/>
        </w:rPr>
      </w:r>
    </w:p>
    <w:p w14:paraId="48D3BF43" w14:textId="77777777">
      <w:pPr>
        <w:pBdr/>
        <w:spacing/>
        <w:ind/>
        <w:jc w:val="both"/>
        <w:rPr>
          <w:sz w:val="24"/>
        </w:rPr>
      </w:pPr>
      <w:r>
        <w:rPr>
          <w:sz w:val="24"/>
        </w:rPr>
        <w:t xml:space="preserve">Dans le contexte des bibliothèques numériques, William </w:t>
      </w:r>
      <w:r>
        <w:rPr>
          <w:sz w:val="24"/>
        </w:rPr>
        <w:t xml:space="preserve">Y.Arms</w:t>
      </w:r>
      <w:r>
        <w:rPr>
          <w:sz w:val="24"/>
        </w:rPr>
        <w:t xml:space="preserve"> considère que le d</w:t>
      </w:r>
      <w:r>
        <w:rPr>
          <w:sz w:val="24"/>
        </w:rPr>
        <w:t xml:space="preserve">éfi est dans la capacité des individus et des organisations à utiliser efficacement la technologie. Il rajoute que les bibliothèques numériques ne peuvent pas évoluer plus vite que se déroule l’appropriation et l’adoption de la technologie par ses usagers.</w:t>
      </w:r>
      <w:r>
        <w:rPr>
          <w:sz w:val="24"/>
        </w:rPr>
      </w:r>
    </w:p>
    <w:p w14:paraId="7E5D3CAF" w14:textId="77777777">
      <w:pPr>
        <w:pBdr/>
        <w:spacing/>
        <w:ind/>
        <w:jc w:val="both"/>
        <w:rPr>
          <w:sz w:val="24"/>
        </w:rPr>
      </w:pPr>
      <w:r>
        <w:rPr>
          <w:sz w:val="24"/>
          <w:lang w:eastAsia="fr-FR"/>
        </w:rPr>
        <mc:AlternateContent>
          <mc:Choice Requires="wpg">
            <w:drawing>
              <wp:inline xmlns:wp="http://schemas.openxmlformats.org/drawingml/2006/wordprocessingDrawing" distT="0" distB="0" distL="0" distR="0">
                <wp:extent cx="4836723" cy="3089425"/>
                <wp:effectExtent l="0" t="0" r="2540" b="0"/>
                <wp:docPr id="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2"/>
                        <a:stretch/>
                      </pic:blipFill>
                      <pic:spPr bwMode="auto">
                        <a:xfrm>
                          <a:off x="0" y="0"/>
                          <a:ext cx="4861759" cy="31054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80.84pt;height:243.26pt;mso-wrap-distance-left:0.00pt;mso-wrap-distance-top:0.00pt;mso-wrap-distance-right:0.00pt;mso-wrap-distance-bottom:0.00pt;z-index:1;" stroked="false">
                <v:imagedata r:id="rId12" o:title=""/>
                <o:lock v:ext="edit" rotation="t"/>
              </v:shape>
            </w:pict>
          </mc:Fallback>
        </mc:AlternateContent>
      </w:r>
      <w:r>
        <w:rPr>
          <w:sz w:val="24"/>
        </w:rPr>
      </w:r>
    </w:p>
    <w:p w14:paraId="59EE137D" w14:textId="77777777">
      <w:pPr>
        <w:pBdr/>
        <w:spacing/>
        <w:ind/>
        <w:jc w:val="both"/>
        <w:rPr>
          <w:sz w:val="24"/>
        </w:rPr>
      </w:pPr>
      <w:r>
        <w:rPr>
          <w:sz w:val="24"/>
        </w:rPr>
        <w:t xml:space="preserve">Selon cette étude, les compétences et les connaissances à mobiliser concernant la technologie implique de m</w:t>
      </w:r>
      <w:r>
        <w:rPr>
          <w:sz w:val="24"/>
        </w:rPr>
        <w:t xml:space="preserve">aîtriser l’architecture et les logiciels utilisés en bibliothèques numériques, les normes et les standards techniques et de qualité, les langages du balisage sur le web, le développement des bases de données et des systèmes de gestion et la conception web.</w:t>
      </w:r>
      <w:r>
        <w:rPr>
          <w:sz w:val="24"/>
        </w:rPr>
      </w:r>
    </w:p>
    <w:p w14:paraId="1D6E7D4D" w14:textId="77777777">
      <w:pPr>
        <w:pBdr/>
        <w:spacing/>
        <w:ind/>
        <w:jc w:val="both"/>
        <w:rPr>
          <w:sz w:val="24"/>
        </w:rPr>
      </w:pPr>
      <w:r>
        <w:rPr>
          <w:sz w:val="24"/>
        </w:rPr>
        <w:t xml:space="preserve">Les compétences et les connaissances liées à la bibliothèque se concentrent autour des besoins des usagers, de l’archivage et la préserv</w:t>
      </w:r>
      <w:r>
        <w:rPr>
          <w:sz w:val="24"/>
        </w:rPr>
        <w:t xml:space="preserve">ation numérique, du catalogue et des métadonnées, de l’indexation et du développement de collections. Les autres compétences sont quant à elles, la communication, la gestion de projet, les questions juridiques, les compétences en écriture et en engagement.</w:t>
      </w:r>
      <w:r>
        <w:rPr>
          <w:sz w:val="24"/>
        </w:rPr>
      </w:r>
    </w:p>
    <w:p w14:paraId="32C9B31D" w14:textId="77777777">
      <w:pPr>
        <w:pBdr/>
        <w:spacing/>
        <w:ind/>
        <w:jc w:val="both"/>
        <w:rPr>
          <w:sz w:val="24"/>
        </w:rPr>
      </w:pPr>
      <w:r>
        <w:rPr>
          <w:sz w:val="24"/>
        </w:rPr>
        <w:t xml:space="preserve">Selon [</w:t>
      </w:r>
      <w:r>
        <w:rPr>
          <w:sz w:val="24"/>
        </w:rPr>
        <w:t xml:space="preserve">Sreenivasuhu</w:t>
      </w:r>
      <w:r>
        <w:rPr>
          <w:sz w:val="24"/>
        </w:rPr>
        <w:t xml:space="preserve">, 2000], le bibliothécaire numérique, « digital </w:t>
      </w:r>
      <w:r>
        <w:rPr>
          <w:sz w:val="24"/>
        </w:rPr>
        <w:t xml:space="preserve">librarian</w:t>
      </w:r>
      <w:r>
        <w:rPr>
          <w:sz w:val="24"/>
        </w:rPr>
        <w:t xml:space="preserve"> » en anglais, est le professionnel de l’information qui gère une bibliothèque numérique associant des fonctionnalités liées à l’organisation des connaissances, la diffusion de l’information numérique, l’extraction des données et des connaissa</w:t>
      </w:r>
      <w:r>
        <w:rPr>
          <w:sz w:val="24"/>
        </w:rPr>
        <w:t xml:space="preserve">nces à partir des nouveaux entrepôts de connaissances, la numérisation, le stockage numérique, l’accès universel aux connaissances, le catalogage et l’indexation des documents numériques. Il considère que le rôle de « bibliothécaire numérique » ne se résum</w:t>
      </w:r>
      <w:r>
        <w:rPr>
          <w:sz w:val="24"/>
        </w:rPr>
        <w:t xml:space="preserve">e pas faciliter à l’information numérique mais il s’agit de créer et de développer des « canaux de connaissances », des sources de connaissances numériques avec d’autres partenaires permettant de partager et d’enrichir le domaine de connaissance numérique.</w:t>
      </w:r>
      <w:r>
        <w:rPr>
          <w:sz w:val="24"/>
        </w:rPr>
      </w:r>
    </w:p>
    <w:p w14:paraId="7EE92597" w14:textId="77777777">
      <w:pPr>
        <w:pBdr/>
        <w:spacing/>
        <w:ind/>
        <w:jc w:val="both"/>
        <w:rPr>
          <w:sz w:val="24"/>
        </w:rPr>
      </w:pPr>
      <w:r>
        <w:rPr>
          <w:sz w:val="24"/>
        </w:rPr>
        <w:t xml:space="preserve">Les pratiques professionnelles en bibliothèques numériques nécessitent des connaissances et des compétences profession</w:t>
      </w:r>
      <w:r>
        <w:rPr>
          <w:sz w:val="24"/>
        </w:rPr>
        <w:t xml:space="preserve">nelles, personnelles et générales. Certaines compétences sont liées au développement technique qui accompagne l’infrastructure de la bibliothèque numérique (les logiciels, les langages informatiques, le développement des bases de données et des systèmes de</w:t>
      </w:r>
      <w:r>
        <w:rPr>
          <w:sz w:val="24"/>
        </w:rPr>
        <w:t xml:space="preserve"> gestion et la conception web).</w:t>
      </w:r>
      <w:r>
        <w:rPr>
          <w:sz w:val="24"/>
        </w:rPr>
      </w:r>
    </w:p>
    <w:p w14:paraId="51540BB0" w14:textId="77777777">
      <w:pPr>
        <w:pBdr/>
        <w:spacing/>
        <w:ind/>
        <w:jc w:val="both"/>
        <w:rPr>
          <w:sz w:val="24"/>
        </w:rPr>
      </w:pPr>
      <w:r>
        <w:rPr>
          <w:sz w:val="24"/>
        </w:rPr>
        <w:t xml:space="preserve">3.2 Les applications du web sémantique en bibliothèques numériques: repenser les</w:t>
      </w:r>
      <w:r>
        <w:rPr>
          <w:sz w:val="24"/>
        </w:rPr>
        <w:t xml:space="preserve"> </w:t>
      </w:r>
      <w:r>
        <w:rPr>
          <w:sz w:val="24"/>
        </w:rPr>
        <w:t xml:space="preserve">pratiques professionnelles </w:t>
      </w:r>
      <w:r>
        <w:rPr>
          <w:sz w:val="24"/>
        </w:rPr>
      </w:r>
    </w:p>
    <w:p w14:paraId="2051461E" w14:textId="77777777">
      <w:pPr>
        <w:pBdr/>
        <w:spacing/>
        <w:ind/>
        <w:jc w:val="both"/>
        <w:rPr>
          <w:sz w:val="24"/>
        </w:rPr>
      </w:pPr>
      <w:r>
        <w:rPr>
          <w:sz w:val="24"/>
        </w:rPr>
        <w:t xml:space="preserve">Selon Yves Jeanneret, il y a trois définitions de la nouveauté :</w:t>
      </w:r>
      <w:r>
        <w:rPr>
          <w:sz w:val="24"/>
        </w:rPr>
        <w:t xml:space="preserve"> « la nouveauté technique, celle qui définit les fonctionnalités des dispositifs ; la nouveauté sociale des usages, celle qui fait que de nouveaux acteurs réalisent des actes culturels nouveaux avec le réseau ; enfin la nouveauté médiatique des annonces ».</w:t>
      </w:r>
      <w:r>
        <w:rPr>
          <w:sz w:val="24"/>
        </w:rPr>
      </w:r>
    </w:p>
    <w:p w14:paraId="68FBA4F1" w14:textId="77777777">
      <w:pPr>
        <w:pBdr/>
        <w:spacing/>
        <w:ind/>
        <w:jc w:val="both"/>
        <w:rPr>
          <w:sz w:val="24"/>
        </w:rPr>
      </w:pPr>
      <w:r>
        <w:rPr>
          <w:sz w:val="24"/>
        </w:rPr>
        <w:t xml:space="preserve">L’ef</w:t>
      </w:r>
      <w:r>
        <w:rPr>
          <w:sz w:val="24"/>
        </w:rPr>
        <w:t xml:space="preserve">f</w:t>
      </w:r>
      <w:r>
        <w:rPr>
          <w:sz w:val="24"/>
        </w:rPr>
        <w:t xml:space="preserve">et social </w:t>
      </w:r>
      <w:r>
        <w:rPr>
          <w:sz w:val="24"/>
        </w:rPr>
        <w:t xml:space="preserve">d’une nouvelle technologie est aussi important que ses fonctionnalités techniques et impose de se questionner sur l’utilité de cette technologie.</w:t>
      </w:r>
      <w:r>
        <w:rPr>
          <w:sz w:val="24"/>
        </w:rPr>
      </w:r>
    </w:p>
    <w:p w14:paraId="18F3ACA9" w14:textId="77777777">
      <w:pPr>
        <w:pBdr/>
        <w:spacing/>
        <w:ind/>
        <w:jc w:val="both"/>
        <w:rPr>
          <w:sz w:val="24"/>
        </w:rPr>
      </w:pPr>
      <w:r>
        <w:rPr>
          <w:sz w:val="24"/>
        </w:rPr>
        <w:t xml:space="preserve">Les technologies du web sémantique concernent les acteurs intéressés par la gestion et la publication de données structurées sur le web. Les bibliothèques ont donc vocation à s’intéresser à l’utilisation de ces technologies. </w:t>
      </w:r>
      <w:r>
        <w:rPr>
          <w:sz w:val="24"/>
        </w:rPr>
      </w:r>
    </w:p>
    <w:p w14:paraId="57339394" w14:textId="77777777">
      <w:pPr>
        <w:pBdr/>
        <w:spacing/>
        <w:ind/>
        <w:jc w:val="both"/>
        <w:rPr>
          <w:sz w:val="24"/>
        </w:rPr>
      </w:pPr>
      <w:r>
        <w:rPr>
          <w:sz w:val="24"/>
        </w:rPr>
        <w:t xml:space="preserve">Le fonctionnement du web sémantique dépend de son appui sur les données structurées.</w:t>
      </w:r>
      <w:r>
        <w:rPr>
          <w:sz w:val="24"/>
        </w:rPr>
      </w:r>
    </w:p>
    <w:p w14:paraId="70B179D7" w14:textId="77777777">
      <w:pPr>
        <w:pBdr/>
        <w:spacing/>
        <w:ind/>
        <w:jc w:val="both"/>
        <w:rPr>
          <w:sz w:val="24"/>
        </w:rPr>
      </w:pPr>
      <w:r>
        <w:rPr>
          <w:sz w:val="24"/>
        </w:rPr>
        <w:t xml:space="preserve">Les bibliothèques numéri</w:t>
      </w:r>
      <w:r>
        <w:rPr>
          <w:sz w:val="24"/>
        </w:rPr>
        <w:t xml:space="preserve">ques se basent sur l’identification et la description des données (catalogage, indexation) pour faciliter l’accès à l’information. L’enjeu est donc de permettre aux bibliothèques numériques de s’intégrer dans l’architecture du web. Il s’agit de mettre les </w:t>
      </w:r>
      <w:r>
        <w:rPr>
          <w:sz w:val="24"/>
        </w:rPr>
        <w:t xml:space="preserve">données dans le web et non pas sur le web, de « s’efforcer de faire partie intégrante de cet espace global d’information, et ne pas se contenter d’y positionner un point d’entrée comme l’était le formulaire de recherche des OPAC en ligne ». </w:t>
      </w:r>
      <w:r>
        <w:rPr>
          <w:sz w:val="24"/>
        </w:rPr>
      </w:r>
    </w:p>
    <w:p w14:paraId="639C2E94" w14:textId="77777777">
      <w:pPr>
        <w:pBdr/>
        <w:spacing/>
        <w:ind/>
        <w:jc w:val="both"/>
        <w:rPr>
          <w:sz w:val="24"/>
        </w:rPr>
      </w:pPr>
      <w:r>
        <w:rPr>
          <w:sz w:val="24"/>
        </w:rPr>
        <w:t xml:space="preserve">L</w:t>
      </w:r>
      <w:r>
        <w:rPr>
          <w:sz w:val="24"/>
        </w:rPr>
        <w:t xml:space="preserve">e web sémantique vise à lier les données numériques entre elles en utilisant un langage informatique tel que le triplet RDF. Il faut déterminer des terminologies nécessaires pour construire des données structurées (des graphes conceptuels, des ontologies).</w:t>
      </w:r>
      <w:r>
        <w:rPr>
          <w:sz w:val="24"/>
        </w:rPr>
      </w:r>
    </w:p>
    <w:p w14:paraId="79B3DF2B" w14:textId="77777777">
      <w:pPr>
        <w:pBdr/>
        <w:spacing/>
        <w:ind/>
        <w:jc w:val="both"/>
        <w:rPr>
          <w:sz w:val="24"/>
        </w:rPr>
      </w:pPr>
      <w:r>
        <w:rPr>
          <w:sz w:val="24"/>
        </w:rPr>
        <w:t xml:space="preserve">Ces terminologies ne peuvent pas être construites tout simplement en utilisant un langage informatique, il faut s’appuyer sur un langage de vocabulaire et sur une expertise de type documentaire.  </w:t>
      </w:r>
      <w:r>
        <w:rPr>
          <w:sz w:val="24"/>
        </w:rPr>
      </w:r>
    </w:p>
    <w:p w14:paraId="04857B0C" w14:textId="77777777">
      <w:pPr>
        <w:pBdr/>
        <w:spacing/>
        <w:ind/>
        <w:jc w:val="both"/>
        <w:rPr>
          <w:sz w:val="24"/>
        </w:rPr>
      </w:pPr>
      <w:r>
        <w:rPr>
          <w:sz w:val="24"/>
        </w:rPr>
        <w:t xml:space="preserve">3.2.1 Les catalogues en bibliothèques numériques: vers une approche orientée</w:t>
      </w:r>
      <w:r>
        <w:rPr>
          <w:sz w:val="24"/>
        </w:rPr>
        <w:t xml:space="preserve"> </w:t>
      </w:r>
      <w:r>
        <w:rPr>
          <w:sz w:val="24"/>
        </w:rPr>
        <w:t xml:space="preserve">usager du web </w:t>
      </w:r>
      <w:r>
        <w:rPr>
          <w:sz w:val="24"/>
        </w:rPr>
      </w:r>
    </w:p>
    <w:p w14:paraId="0FCE2998" w14:textId="77777777">
      <w:pPr>
        <w:pBdr/>
        <w:spacing/>
        <w:ind/>
        <w:jc w:val="both"/>
        <w:rPr>
          <w:sz w:val="24"/>
        </w:rPr>
      </w:pPr>
      <w:r>
        <w:rPr>
          <w:sz w:val="24"/>
        </w:rPr>
        <w:t xml:space="preserve">Le moyen permettant à un usager</w:t>
      </w:r>
      <w:r>
        <w:rPr>
          <w:sz w:val="24"/>
        </w:rPr>
        <w:t xml:space="preserve"> d’accéder aux contenus d’une bibliothèque est la consultation du catalogue. Le catalogue est l’outil documentaire qui permet de repérer un document dans une bibliothèque. Il permet de recenser le contenu d’une bibliothèque et constitue donc un outil de re</w:t>
      </w:r>
      <w:r>
        <w:rPr>
          <w:sz w:val="24"/>
        </w:rPr>
        <w:t xml:space="preserve">cherche indispensable pour y accéder. Initialement sous forme de fiches cartonnées imprimées, les premiers OPAC voient le jour avec l’utilisation de l’informatique en bibliothèque au début des années 80 et étaient consultables uniquement en bibliothèques. </w:t>
      </w:r>
      <w:r>
        <w:rPr>
          <w:sz w:val="24"/>
        </w:rPr>
      </w:r>
    </w:p>
    <w:p w14:paraId="731E6277" w14:textId="77777777">
      <w:pPr>
        <w:pBdr/>
        <w:spacing/>
        <w:ind/>
        <w:jc w:val="both"/>
        <w:rPr>
          <w:sz w:val="24"/>
        </w:rPr>
      </w:pPr>
      <w:r>
        <w:rPr>
          <w:sz w:val="24"/>
        </w:rPr>
        <w:t xml:space="preserve">Selon Emmanuelle </w:t>
      </w:r>
      <w:r>
        <w:rPr>
          <w:sz w:val="24"/>
        </w:rPr>
        <w:t xml:space="preserve">Bermès</w:t>
      </w:r>
      <w:r>
        <w:rPr>
          <w:sz w:val="24"/>
        </w:rPr>
        <w:t xml:space="preserve">, le catalogue est un outil conçu pour</w:t>
      </w:r>
      <w:r>
        <w:rPr>
          <w:sz w:val="24"/>
        </w:rPr>
        <w:t xml:space="preserve"> économiser le temps de l’usager passé à chercher une information primaire, « il doit fournir toutes les informations utiles permettant au lecteur de juger, à partir de la seule notice bibliographique si le livre trouvé répond effectivement à son besoin ».</w:t>
      </w:r>
      <w:r>
        <w:rPr>
          <w:sz w:val="24"/>
        </w:rPr>
      </w:r>
    </w:p>
    <w:p w14:paraId="6FB45C8C" w14:textId="77777777">
      <w:pPr>
        <w:pBdr/>
        <w:spacing/>
        <w:ind/>
        <w:jc w:val="both"/>
        <w:rPr>
          <w:sz w:val="24"/>
        </w:rPr>
      </w:pPr>
      <w:r>
        <w:rPr>
          <w:sz w:val="24"/>
        </w:rPr>
        <w:t xml:space="preserve">Le catalogue permet d’enrichir la collection d’une bibliothèque de descriptions fiables et structurées assurant au mieux sa gestion par le professionnel et sa découverte par le public.</w:t>
      </w:r>
      <w:r>
        <w:rPr>
          <w:sz w:val="24"/>
        </w:rPr>
      </w:r>
    </w:p>
    <w:p w14:paraId="754F67A8" w14:textId="77777777">
      <w:pPr>
        <w:pBdr/>
        <w:spacing/>
        <w:ind/>
        <w:jc w:val="both"/>
        <w:rPr>
          <w:sz w:val="24"/>
        </w:rPr>
      </w:pPr>
      <w:r>
        <w:rPr>
          <w:sz w:val="24"/>
        </w:rPr>
        <w:t xml:space="preserve">3.2.1.1 Les formats de description des ressources numériques : structuration et</w:t>
      </w:r>
      <w:r>
        <w:rPr>
          <w:sz w:val="24"/>
        </w:rPr>
        <w:t xml:space="preserve"> </w:t>
      </w:r>
      <w:r>
        <w:rPr>
          <w:sz w:val="24"/>
        </w:rPr>
        <w:t xml:space="preserve">échange des métadonnées </w:t>
      </w:r>
      <w:r>
        <w:rPr>
          <w:sz w:val="24"/>
        </w:rPr>
      </w:r>
    </w:p>
    <w:p w14:paraId="0248A187" w14:textId="77777777">
      <w:pPr>
        <w:pBdr/>
        <w:spacing/>
        <w:ind/>
        <w:jc w:val="both"/>
        <w:rPr>
          <w:sz w:val="24"/>
        </w:rPr>
      </w:pPr>
      <w:r>
        <w:rPr>
          <w:sz w:val="24"/>
        </w:rPr>
        <w:t xml:space="preserve">Au début, des modèles d’échanges étaient réalisés pour favoriser les échanges des notices bibliographiques entre les bibliothèques, notamment le format MARC en utilisant le p</w:t>
      </w:r>
      <w:r>
        <w:rPr>
          <w:sz w:val="24"/>
        </w:rPr>
        <w:t xml:space="preserve">rotocole Z39.50. Le format MARC se présente comme un format de description et de structuration des notices bibliographiques permettant à la machine de reconnaître « les éléments constitutifs d’une notice bibliographique et de savoir comment les traiter ». </w:t>
      </w:r>
      <w:r>
        <w:rPr>
          <w:sz w:val="24"/>
        </w:rPr>
      </w:r>
    </w:p>
    <w:p w14:paraId="7DD8428F" w14:textId="77777777">
      <w:pPr>
        <w:pBdr/>
        <w:spacing/>
        <w:ind/>
        <w:jc w:val="both"/>
        <w:rPr>
          <w:sz w:val="24"/>
        </w:rPr>
      </w:pPr>
      <w:r>
        <w:rPr>
          <w:sz w:val="24"/>
        </w:rPr>
        <w:t xml:space="preserve">Exposer les données MARC en XML permet d’échanger les données bibliographiques selon le protocole OAI-PMH. Originaire du mouvement de l’accès libre (Open </w:t>
      </w:r>
      <w:r>
        <w:rPr>
          <w:sz w:val="24"/>
        </w:rPr>
        <w:t xml:space="preserve">access</w:t>
      </w:r>
      <w:r>
        <w:rPr>
          <w:sz w:val="24"/>
        </w:rPr>
        <w:t xml:space="preserve">), le protocole </w:t>
      </w:r>
      <w:r>
        <w:rPr>
          <w:sz w:val="24"/>
        </w:rPr>
        <w:t xml:space="preserve">OAI-</w:t>
      </w:r>
      <w:r>
        <w:rPr>
          <w:sz w:val="24"/>
        </w:rPr>
        <w:t xml:space="preserve">PMH </w:t>
      </w:r>
      <w:r>
        <w:rPr>
          <w:sz w:val="24"/>
        </w:rPr>
        <w:t xml:space="preserve">a été utilisé</w:t>
      </w:r>
      <w:r>
        <w:rPr>
          <w:sz w:val="24"/>
        </w:rPr>
        <w:t xml:space="preserve"> par plusieurs</w:t>
      </w:r>
      <w:r>
        <w:rPr>
          <w:sz w:val="24"/>
        </w:rPr>
        <w:t xml:space="preserve"> ins</w:t>
      </w:r>
      <w:r>
        <w:rPr>
          <w:sz w:val="24"/>
        </w:rPr>
        <w:t xml:space="preserve">titutions, </w:t>
      </w:r>
      <w:r>
        <w:rPr>
          <w:sz w:val="24"/>
        </w:rPr>
        <w:t xml:space="preserve">y compris les bibli</w:t>
      </w:r>
      <w:r>
        <w:rPr>
          <w:sz w:val="24"/>
        </w:rPr>
        <w:t xml:space="preserve">othèques, </w:t>
      </w:r>
      <w:r>
        <w:rPr>
          <w:sz w:val="24"/>
        </w:rPr>
        <w:t xml:space="preserve">po</w:t>
      </w:r>
      <w:r>
        <w:rPr>
          <w:sz w:val="24"/>
        </w:rPr>
        <w:t xml:space="preserve">ur </w:t>
      </w:r>
      <w:r>
        <w:rPr>
          <w:sz w:val="24"/>
        </w:rPr>
        <w:t xml:space="preserve">échanger sur </w:t>
      </w:r>
      <w:r>
        <w:rPr>
          <w:sz w:val="24"/>
        </w:rPr>
        <w:t xml:space="preserve">Internet des m</w:t>
      </w:r>
      <w:r>
        <w:rPr>
          <w:sz w:val="24"/>
        </w:rPr>
        <w:t xml:space="preserve">étadonnées afin de m</w:t>
      </w:r>
      <w:r>
        <w:rPr>
          <w:sz w:val="24"/>
        </w:rPr>
        <w:t xml:space="preserve">ultiplier l’acc</w:t>
      </w:r>
      <w:r>
        <w:rPr>
          <w:sz w:val="24"/>
        </w:rPr>
        <w:t xml:space="preserve">ès aux docume</w:t>
      </w:r>
      <w:r>
        <w:rPr>
          <w:sz w:val="24"/>
        </w:rPr>
        <w:t xml:space="preserve">nts numériques</w:t>
      </w:r>
      <w:r>
        <w:rPr>
          <w:sz w:val="24"/>
        </w:rPr>
        <w:t xml:space="preserve">. </w:t>
      </w:r>
      <w:r>
        <w:rPr>
          <w:sz w:val="24"/>
        </w:rPr>
        <w:t xml:space="preserve">Il permet </w:t>
      </w:r>
      <w:r>
        <w:rPr>
          <w:sz w:val="24"/>
        </w:rPr>
        <w:t xml:space="preserve">la </w:t>
      </w:r>
      <w:r>
        <w:rPr>
          <w:sz w:val="24"/>
        </w:rPr>
        <w:t xml:space="preserve">convergence </w:t>
      </w:r>
      <w:r>
        <w:rPr>
          <w:sz w:val="24"/>
        </w:rPr>
        <w:t xml:space="preserve">des données </w:t>
      </w:r>
      <w:r>
        <w:rPr>
          <w:sz w:val="24"/>
        </w:rPr>
        <w:t xml:space="preserve">de la recher</w:t>
      </w:r>
      <w:r>
        <w:rPr>
          <w:sz w:val="24"/>
        </w:rPr>
        <w:t xml:space="preserve">che (les archives ou</w:t>
      </w:r>
      <w:r>
        <w:rPr>
          <w:sz w:val="24"/>
        </w:rPr>
        <w:t xml:space="preserve">vertes) et des donnée</w:t>
      </w:r>
      <w:r>
        <w:rPr>
          <w:sz w:val="24"/>
        </w:rPr>
        <w:t xml:space="preserve">s du domaine</w:t>
      </w:r>
      <w:r>
        <w:rPr>
          <w:sz w:val="24"/>
        </w:rPr>
        <w:t xml:space="preserve"> culturel </w:t>
      </w:r>
      <w:r>
        <w:rPr>
          <w:sz w:val="24"/>
        </w:rPr>
        <w:t xml:space="preserve">et des biblio</w:t>
      </w:r>
      <w:r>
        <w:rPr>
          <w:sz w:val="24"/>
        </w:rPr>
        <w:t xml:space="preserve">thèques</w:t>
      </w:r>
      <w:r>
        <w:rPr>
          <w:sz w:val="24"/>
        </w:rPr>
        <w:t xml:space="preserve">. </w:t>
      </w:r>
      <w:r>
        <w:rPr>
          <w:sz w:val="24"/>
        </w:rPr>
        <w:t xml:space="preserve">L’av</w:t>
      </w:r>
      <w:r>
        <w:rPr>
          <w:sz w:val="24"/>
        </w:rPr>
        <w:t xml:space="preserve">antage de l’</w:t>
      </w:r>
      <w:r>
        <w:rPr>
          <w:sz w:val="24"/>
        </w:rPr>
        <w:t xml:space="preserve">OAI-PMH </w:t>
      </w:r>
      <w:r>
        <w:rPr>
          <w:sz w:val="24"/>
        </w:rPr>
        <w:t xml:space="preserve">est qu’</w:t>
      </w:r>
      <w:r>
        <w:rPr>
          <w:sz w:val="24"/>
        </w:rPr>
        <w:t xml:space="preserve">il permet d</w:t>
      </w:r>
      <w:r>
        <w:rPr>
          <w:sz w:val="24"/>
        </w:rPr>
        <w:t xml:space="preserve">’envoyer des </w:t>
      </w:r>
      <w:r>
        <w:rPr>
          <w:sz w:val="24"/>
        </w:rPr>
        <w:t xml:space="preserve">requêtes au ser</w:t>
      </w:r>
      <w:r>
        <w:rPr>
          <w:sz w:val="24"/>
        </w:rPr>
        <w:t xml:space="preserve">veur en </w:t>
      </w:r>
      <w:r>
        <w:rPr>
          <w:sz w:val="24"/>
        </w:rPr>
        <w:t xml:space="preserve">http qui à son tour</w:t>
      </w:r>
      <w:r>
        <w:rPr>
          <w:sz w:val="24"/>
        </w:rPr>
        <w:t xml:space="preserve">, répond par un fl</w:t>
      </w:r>
      <w:r>
        <w:rPr>
          <w:sz w:val="24"/>
        </w:rPr>
        <w:t xml:space="preserve">ux de donnée</w:t>
      </w:r>
      <w:r>
        <w:rPr>
          <w:sz w:val="24"/>
        </w:rPr>
        <w:t xml:space="preserve">s en XML. </w:t>
      </w:r>
      <w:r>
        <w:rPr>
          <w:sz w:val="24"/>
        </w:rPr>
        <w:t xml:space="preserve">Par</w:t>
      </w:r>
      <w:r>
        <w:rPr>
          <w:sz w:val="24"/>
        </w:rPr>
        <w:t xml:space="preserve">ticularité d</w:t>
      </w:r>
      <w:r>
        <w:rPr>
          <w:sz w:val="24"/>
        </w:rPr>
        <w:t xml:space="preserve">e s’inscrire dans les </w:t>
      </w:r>
      <w:r>
        <w:rPr>
          <w:sz w:val="24"/>
        </w:rPr>
        <w:t xml:space="preserve">technologies du </w:t>
      </w:r>
      <w:r>
        <w:rPr>
          <w:sz w:val="24"/>
        </w:rPr>
        <w:t xml:space="preserve">web. Étant </w:t>
      </w:r>
      <w:r>
        <w:rPr>
          <w:sz w:val="24"/>
        </w:rPr>
        <w:t xml:space="preserve">un protocole </w:t>
      </w:r>
      <w:r>
        <w:rPr>
          <w:sz w:val="24"/>
        </w:rPr>
        <w:t xml:space="preserve">qui </w:t>
      </w:r>
      <w:r>
        <w:rPr>
          <w:sz w:val="24"/>
        </w:rPr>
        <w:t xml:space="preserve">permet</w:t>
      </w:r>
      <w:r>
        <w:rPr>
          <w:sz w:val="24"/>
        </w:rPr>
        <w:t xml:space="preserve"> </w:t>
      </w:r>
      <w:r>
        <w:rPr>
          <w:sz w:val="24"/>
        </w:rPr>
        <w:t xml:space="preserve">la </w:t>
      </w:r>
      <w:r>
        <w:rPr>
          <w:sz w:val="24"/>
        </w:rPr>
        <w:t xml:space="preserve">communication</w:t>
      </w:r>
      <w:r>
        <w:rPr>
          <w:sz w:val="24"/>
        </w:rPr>
        <w:t xml:space="preserve"> entre </w:t>
      </w:r>
      <w:r>
        <w:rPr>
          <w:sz w:val="24"/>
        </w:rPr>
        <w:t xml:space="preserve">des institution</w:t>
      </w:r>
      <w:r>
        <w:rPr>
          <w:sz w:val="24"/>
        </w:rPr>
        <w:t xml:space="preserve">s variées, il était </w:t>
      </w:r>
      <w:r>
        <w:rPr>
          <w:sz w:val="24"/>
        </w:rPr>
        <w:t xml:space="preserve">nécessaire</w:t>
      </w:r>
      <w:r>
        <w:rPr>
          <w:sz w:val="24"/>
        </w:rPr>
        <w:t xml:space="preserve"> de penser à un for</w:t>
      </w:r>
      <w:r>
        <w:rPr>
          <w:sz w:val="24"/>
        </w:rPr>
        <w:t xml:space="preserve">mat de description </w:t>
      </w:r>
      <w:r>
        <w:rPr>
          <w:sz w:val="24"/>
        </w:rPr>
        <w:t xml:space="preserve">commun entre </w:t>
      </w:r>
      <w:r>
        <w:rPr>
          <w:sz w:val="24"/>
        </w:rPr>
        <w:t xml:space="preserve">ces institutions.</w:t>
      </w:r>
      <w:r>
        <w:rPr>
          <w:sz w:val="24"/>
        </w:rPr>
      </w:r>
    </w:p>
    <w:p w14:paraId="37697782" w14:textId="1660CF2F">
      <w:pPr>
        <w:pBdr/>
        <w:spacing/>
        <w:ind/>
        <w:jc w:val="both"/>
        <w:rPr>
          <w:sz w:val="24"/>
        </w:rPr>
      </w:pPr>
      <w:r>
        <w:rPr>
          <w:sz w:val="24"/>
        </w:rPr>
        <w:t xml:space="preserve">Du format </w:t>
      </w:r>
      <w:r>
        <w:rPr>
          <w:sz w:val="24"/>
        </w:rPr>
        <w:t xml:space="preserve">MARC/XML</w:t>
      </w:r>
      <w:r>
        <w:rPr>
          <w:sz w:val="24"/>
        </w:rPr>
        <w:t xml:space="preserve"> dérive </w:t>
      </w:r>
      <w:r>
        <w:rPr>
          <w:sz w:val="24"/>
        </w:rPr>
        <w:t xml:space="preserve">deux</w:t>
      </w:r>
      <w:r>
        <w:rPr>
          <w:sz w:val="24"/>
        </w:rPr>
        <w:t xml:space="preserve"> autres formats</w:t>
      </w:r>
      <w:r>
        <w:rPr>
          <w:sz w:val="24"/>
        </w:rPr>
        <w:t xml:space="preserve">, </w:t>
      </w:r>
      <w:r>
        <w:rPr>
          <w:sz w:val="24"/>
        </w:rPr>
        <w:t xml:space="preserve">MODS et METS</w:t>
      </w:r>
      <w:r>
        <w:rPr>
          <w:sz w:val="24"/>
        </w:rPr>
        <w:t xml:space="preserve">.</w:t>
      </w:r>
      <w:r>
        <w:rPr>
          <w:sz w:val="24"/>
        </w:rPr>
        <w:t xml:space="preserve"> Le premier p</w:t>
      </w:r>
      <w:r>
        <w:rPr>
          <w:sz w:val="24"/>
        </w:rPr>
        <w:t xml:space="preserve">ermet de </w:t>
      </w:r>
      <w:r>
        <w:rPr>
          <w:sz w:val="24"/>
        </w:rPr>
        <w:t xml:space="preserve">re</w:t>
      </w:r>
      <w:r>
        <w:rPr>
          <w:sz w:val="24"/>
        </w:rPr>
        <w:t xml:space="preserve">nseigner des</w:t>
      </w:r>
      <w:r>
        <w:rPr>
          <w:sz w:val="24"/>
        </w:rPr>
        <w:t xml:space="preserve"> informations bi</w:t>
      </w:r>
      <w:r>
        <w:rPr>
          <w:sz w:val="24"/>
        </w:rPr>
        <w:t xml:space="preserve">bliographiques </w:t>
      </w:r>
      <w:r>
        <w:rPr>
          <w:sz w:val="24"/>
        </w:rPr>
        <w:t xml:space="preserve">de façon stand</w:t>
      </w:r>
      <w:r>
        <w:rPr>
          <w:sz w:val="24"/>
        </w:rPr>
        <w:t xml:space="preserve">ardis</w:t>
      </w:r>
      <w:r>
        <w:rPr>
          <w:sz w:val="24"/>
        </w:rPr>
        <w:t xml:space="preserve">ée et de </w:t>
      </w:r>
      <w:r>
        <w:rPr>
          <w:sz w:val="24"/>
        </w:rPr>
        <w:t xml:space="preserve">traiter les relations en</w:t>
      </w:r>
      <w:r>
        <w:rPr>
          <w:sz w:val="24"/>
        </w:rPr>
        <w:t xml:space="preserve">tre les documents</w:t>
      </w:r>
      <w:r>
        <w:rPr>
          <w:sz w:val="24"/>
        </w:rPr>
        <w:t xml:space="preserve"> originaux </w:t>
      </w:r>
      <w:r>
        <w:rPr>
          <w:sz w:val="24"/>
        </w:rPr>
        <w:t xml:space="preserve">et leurs v</w:t>
      </w:r>
      <w:r>
        <w:rPr>
          <w:sz w:val="24"/>
        </w:rPr>
        <w:t xml:space="preserve">ersions numérisées</w:t>
      </w:r>
      <w:r>
        <w:rPr>
          <w:sz w:val="24"/>
        </w:rPr>
        <w:t xml:space="preserve">. Le second permet </w:t>
      </w:r>
      <w:r>
        <w:rPr>
          <w:sz w:val="24"/>
        </w:rPr>
        <w:t xml:space="preserve">de fournir un mécanisme </w:t>
      </w:r>
      <w:r>
        <w:rPr>
          <w:sz w:val="24"/>
        </w:rPr>
        <w:t xml:space="preserve">souple </w:t>
      </w:r>
      <w:r>
        <w:rPr>
          <w:sz w:val="24"/>
        </w:rPr>
        <w:t xml:space="preserve">p</w:t>
      </w:r>
      <w:r>
        <w:rPr>
          <w:sz w:val="24"/>
        </w:rPr>
        <w:t xml:space="preserve">our </w:t>
      </w:r>
      <w:r>
        <w:rPr>
          <w:sz w:val="24"/>
        </w:rPr>
        <w:t xml:space="preserve">l’</w:t>
      </w:r>
      <w:r>
        <w:rPr>
          <w:sz w:val="24"/>
        </w:rPr>
        <w:t xml:space="preserve">encodage des métado</w:t>
      </w:r>
      <w:r>
        <w:rPr>
          <w:sz w:val="24"/>
        </w:rPr>
        <w:t xml:space="preserve">nnées des objets </w:t>
      </w:r>
      <w:r>
        <w:rPr>
          <w:sz w:val="24"/>
        </w:rPr>
        <w:t xml:space="preserve">num</w:t>
      </w:r>
      <w:r>
        <w:rPr>
          <w:sz w:val="24"/>
        </w:rPr>
        <w:t xml:space="preserve">ériques en </w:t>
      </w:r>
      <w:r>
        <w:rPr>
          <w:sz w:val="24"/>
        </w:rPr>
        <w:t xml:space="preserve">exprimant les lie</w:t>
      </w:r>
      <w:r>
        <w:rPr>
          <w:sz w:val="24"/>
        </w:rPr>
        <w:t xml:space="preserve">ns entre les différente</w:t>
      </w:r>
      <w:r>
        <w:rPr>
          <w:sz w:val="24"/>
        </w:rPr>
        <w:t xml:space="preserve">s métadonnées.</w:t>
      </w:r>
      <w:r>
        <w:rPr>
          <w:sz w:val="24"/>
        </w:rPr>
      </w:r>
    </w:p>
    <w:p w14:paraId="5F42B2C2" w14:textId="6B4E2485">
      <w:pPr>
        <w:pBdr/>
        <w:spacing/>
        <w:ind/>
        <w:jc w:val="both"/>
        <w:rPr>
          <w:sz w:val="24"/>
        </w:rPr>
      </w:pPr>
      <w:r>
        <w:rPr>
          <w:sz w:val="24"/>
        </w:rPr>
        <w:t xml:space="preserve">Le Dublin </w:t>
      </w:r>
      <w:r>
        <w:rPr>
          <w:sz w:val="24"/>
        </w:rPr>
        <w:t xml:space="preserve">Core, forma</w:t>
      </w:r>
      <w:r>
        <w:rPr>
          <w:sz w:val="24"/>
        </w:rPr>
        <w:t xml:space="preserve">t de données minimal</w:t>
      </w:r>
      <w:r>
        <w:rPr>
          <w:sz w:val="24"/>
        </w:rPr>
        <w:t xml:space="preserve">, a ainsi</w:t>
      </w:r>
      <w:r>
        <w:rPr>
          <w:sz w:val="24"/>
        </w:rPr>
        <w:t xml:space="preserve"> été utilisé pour </w:t>
      </w:r>
      <w:r>
        <w:rPr>
          <w:sz w:val="24"/>
        </w:rPr>
        <w:t xml:space="preserve">assurer une des</w:t>
      </w:r>
      <w:r>
        <w:rPr>
          <w:sz w:val="24"/>
        </w:rPr>
        <w:t xml:space="preserve">cription à la fois si</w:t>
      </w:r>
      <w:r>
        <w:rPr>
          <w:sz w:val="24"/>
        </w:rPr>
        <w:t xml:space="preserve">mple, structurée et </w:t>
      </w:r>
      <w:r>
        <w:rPr>
          <w:sz w:val="24"/>
        </w:rPr>
        <w:t xml:space="preserve">commune des re</w:t>
      </w:r>
      <w:r>
        <w:rPr>
          <w:sz w:val="24"/>
        </w:rPr>
        <w:t xml:space="preserve">ssources numériques</w:t>
      </w:r>
      <w:r>
        <w:rPr>
          <w:sz w:val="24"/>
        </w:rPr>
        <w:t xml:space="preserve">. L’objectif </w:t>
      </w:r>
      <w:r>
        <w:rPr>
          <w:sz w:val="24"/>
        </w:rPr>
        <w:t xml:space="preserve">étant </w:t>
      </w:r>
      <w:r>
        <w:rPr>
          <w:sz w:val="24"/>
        </w:rPr>
        <w:t xml:space="preserve">d’améliorer</w:t>
      </w:r>
      <w:r>
        <w:rPr>
          <w:sz w:val="24"/>
        </w:rPr>
        <w:t xml:space="preserve"> </w:t>
      </w:r>
      <w:r>
        <w:rPr>
          <w:sz w:val="24"/>
        </w:rPr>
        <w:t xml:space="preserve">le s</w:t>
      </w:r>
      <w:r>
        <w:rPr>
          <w:sz w:val="24"/>
        </w:rPr>
        <w:t xml:space="preserve">ignalement et l</w:t>
      </w:r>
      <w:r>
        <w:rPr>
          <w:sz w:val="24"/>
        </w:rPr>
        <w:t xml:space="preserve">a recherche</w:t>
      </w:r>
      <w:r>
        <w:rPr>
          <w:sz w:val="24"/>
        </w:rPr>
        <w:t xml:space="preserve"> de ressour</w:t>
      </w:r>
      <w:r>
        <w:rPr>
          <w:sz w:val="24"/>
        </w:rPr>
        <w:t xml:space="preserve">ces au-delà des div</w:t>
      </w:r>
      <w:r>
        <w:rPr>
          <w:sz w:val="24"/>
        </w:rPr>
        <w:t xml:space="preserve">erses communaut</w:t>
      </w:r>
      <w:r>
        <w:rPr>
          <w:sz w:val="24"/>
        </w:rPr>
        <w:t xml:space="preserve">és et des nombreux</w:t>
      </w:r>
      <w:r>
        <w:rPr>
          <w:sz w:val="24"/>
        </w:rPr>
        <w:t xml:space="preserve"> formats descript</w:t>
      </w:r>
      <w:r>
        <w:rPr>
          <w:sz w:val="24"/>
        </w:rPr>
        <w:t xml:space="preserve">ifs </w:t>
      </w:r>
      <w:r>
        <w:rPr>
          <w:sz w:val="24"/>
        </w:rPr>
        <w:t xml:space="preserve">propres </w:t>
      </w:r>
      <w:r>
        <w:rPr>
          <w:sz w:val="24"/>
        </w:rPr>
        <w:t xml:space="preserve">à chaque spéci</w:t>
      </w:r>
      <w:r>
        <w:rPr>
          <w:sz w:val="24"/>
        </w:rPr>
        <w:t xml:space="preserve">ali</w:t>
      </w:r>
      <w:r>
        <w:rPr>
          <w:sz w:val="24"/>
        </w:rPr>
        <w:t xml:space="preserve">té, tout en rest</w:t>
      </w:r>
      <w:r>
        <w:rPr>
          <w:sz w:val="24"/>
        </w:rPr>
        <w:t xml:space="preserve">ant suffisamment stru</w:t>
      </w:r>
      <w:r>
        <w:rPr>
          <w:sz w:val="24"/>
        </w:rPr>
        <w:t xml:space="preserve">cturé.</w:t>
      </w:r>
      <w:r>
        <w:rPr>
          <w:sz w:val="24"/>
        </w:rPr>
      </w:r>
    </w:p>
    <w:p w14:paraId="254E2604" w14:textId="2148A84B">
      <w:pPr>
        <w:pBdr/>
        <w:spacing/>
        <w:ind/>
        <w:jc w:val="both"/>
        <w:rPr>
          <w:sz w:val="24"/>
        </w:rPr>
      </w:pPr>
      <w:r>
        <w:rPr>
          <w:sz w:val="24"/>
        </w:rPr>
        <w:t xml:space="preserve">En raison</w:t>
      </w:r>
      <w:r>
        <w:rPr>
          <w:sz w:val="24"/>
        </w:rPr>
        <w:t xml:space="preserve"> de la diversificati</w:t>
      </w:r>
      <w:r>
        <w:rPr>
          <w:sz w:val="24"/>
        </w:rPr>
        <w:t xml:space="preserve">on des formats de </w:t>
      </w:r>
      <w:r>
        <w:rPr>
          <w:sz w:val="24"/>
        </w:rPr>
        <w:t xml:space="preserve">production </w:t>
      </w:r>
      <w:r>
        <w:rPr>
          <w:sz w:val="24"/>
        </w:rPr>
        <w:t xml:space="preserve">et pour s’adapt</w:t>
      </w:r>
      <w:r>
        <w:rPr>
          <w:sz w:val="24"/>
        </w:rPr>
        <w:t xml:space="preserve">er aux usages des dif</w:t>
      </w:r>
      <w:r>
        <w:rPr>
          <w:sz w:val="24"/>
        </w:rPr>
        <w:t xml:space="preserve">férents types d’utili</w:t>
      </w:r>
      <w:r>
        <w:rPr>
          <w:sz w:val="24"/>
        </w:rPr>
        <w:t xml:space="preserve">sateurs (bibli</w:t>
      </w:r>
      <w:r>
        <w:rPr>
          <w:sz w:val="24"/>
        </w:rPr>
        <w:t xml:space="preserve">othécaire, u</w:t>
      </w:r>
      <w:r>
        <w:rPr>
          <w:sz w:val="24"/>
        </w:rPr>
        <w:t xml:space="preserve">sagers, éditeur</w:t>
      </w:r>
      <w:r>
        <w:rPr>
          <w:sz w:val="24"/>
        </w:rPr>
        <w:t xml:space="preserve">s…)</w:t>
      </w:r>
      <w:r>
        <w:rPr>
          <w:sz w:val="24"/>
        </w:rPr>
        <w:t xml:space="preserve">, </w:t>
      </w:r>
      <w:r>
        <w:rPr>
          <w:sz w:val="24"/>
        </w:rPr>
        <w:t xml:space="preserve">un no</w:t>
      </w:r>
      <w:r>
        <w:rPr>
          <w:sz w:val="24"/>
        </w:rPr>
        <w:t xml:space="preserve">uveau modèle</w:t>
      </w:r>
      <w:r>
        <w:rPr>
          <w:sz w:val="24"/>
        </w:rPr>
        <w:t xml:space="preserve"> a été conçu </w:t>
      </w:r>
      <w:r>
        <w:rPr>
          <w:sz w:val="24"/>
        </w:rPr>
        <w:t xml:space="preserve">pour la descr</w:t>
      </w:r>
      <w:r>
        <w:rPr>
          <w:sz w:val="24"/>
        </w:rPr>
        <w:t xml:space="preserve">iption </w:t>
      </w:r>
      <w:r>
        <w:rPr>
          <w:sz w:val="24"/>
        </w:rPr>
        <w:t xml:space="preserve">des d</w:t>
      </w:r>
      <w:r>
        <w:rPr>
          <w:sz w:val="24"/>
        </w:rPr>
        <w:t xml:space="preserve">onnées bibliographique</w:t>
      </w:r>
      <w:r>
        <w:rPr>
          <w:sz w:val="24"/>
        </w:rPr>
        <w:t xml:space="preserve">s, il s’agit d</w:t>
      </w:r>
      <w:r>
        <w:rPr>
          <w:sz w:val="24"/>
        </w:rPr>
        <w:t xml:space="preserve">u modèle FR</w:t>
      </w:r>
      <w:r>
        <w:rPr>
          <w:sz w:val="24"/>
        </w:rPr>
        <w:t xml:space="preserve">BR. Ce modèle</w:t>
      </w:r>
      <w:r>
        <w:rPr>
          <w:sz w:val="24"/>
        </w:rPr>
        <w:t xml:space="preserve"> orienté </w:t>
      </w:r>
      <w:r>
        <w:rPr>
          <w:sz w:val="24"/>
        </w:rPr>
        <w:t xml:space="preserve">usager</w:t>
      </w:r>
      <w:r>
        <w:rPr>
          <w:sz w:val="24"/>
        </w:rPr>
        <w:t xml:space="preserve"> répond aux besoi</w:t>
      </w:r>
      <w:r>
        <w:rPr>
          <w:sz w:val="24"/>
        </w:rPr>
        <w:t xml:space="preserve">ns des utilis</w:t>
      </w:r>
      <w:r>
        <w:rPr>
          <w:sz w:val="24"/>
        </w:rPr>
        <w:t xml:space="preserve">ateurs qui se ré</w:t>
      </w:r>
      <w:r>
        <w:rPr>
          <w:sz w:val="24"/>
        </w:rPr>
        <w:t xml:space="preserve">sument en quatre </w:t>
      </w:r>
      <w:r>
        <w:rPr>
          <w:sz w:val="24"/>
        </w:rPr>
        <w:t xml:space="preserve">tâches : trouve</w:t>
      </w:r>
      <w:r>
        <w:rPr>
          <w:sz w:val="24"/>
        </w:rPr>
        <w:t xml:space="preserve">r, identifier, </w:t>
      </w:r>
      <w:r>
        <w:rPr>
          <w:sz w:val="24"/>
        </w:rPr>
        <w:t xml:space="preserve">choisir et </w:t>
      </w:r>
      <w:r>
        <w:rPr>
          <w:sz w:val="24"/>
        </w:rPr>
        <w:t xml:space="preserve">obtenir. L’a</w:t>
      </w:r>
      <w:r>
        <w:rPr>
          <w:sz w:val="24"/>
        </w:rPr>
        <w:t xml:space="preserve">vantage du modè</w:t>
      </w:r>
      <w:r>
        <w:rPr>
          <w:sz w:val="24"/>
        </w:rPr>
        <w:t xml:space="preserve">le FRBR, sel</w:t>
      </w:r>
      <w:r>
        <w:rPr>
          <w:sz w:val="24"/>
        </w:rPr>
        <w:t xml:space="preserve">on l’IFLA, e</w:t>
      </w:r>
      <w:r>
        <w:rPr>
          <w:sz w:val="24"/>
        </w:rPr>
        <w:t xml:space="preserve">st double. Concern</w:t>
      </w:r>
      <w:r>
        <w:rPr>
          <w:sz w:val="24"/>
        </w:rPr>
        <w:t xml:space="preserve">ant les </w:t>
      </w:r>
      <w:r>
        <w:rPr>
          <w:sz w:val="24"/>
        </w:rPr>
        <w:t xml:space="preserve">utilisateurs, il permet une recherche plus facile en regroupant les résultats autour de l’œuvre. Tandis que pour les bibliothécaires, il s’agit de profiter de ce modèle pour assurer une meilleure organisation des métadonnées.</w:t>
      </w:r>
      <w:r>
        <w:rPr>
          <w:sz w:val="24"/>
        </w:rPr>
      </w:r>
    </w:p>
    <w:p w14:paraId="7B6D1664" w14:textId="7EEE6AA6">
      <w:pPr>
        <w:pBdr/>
        <w:spacing/>
        <w:ind/>
        <w:jc w:val="both"/>
        <w:rPr>
          <w:sz w:val="24"/>
        </w:rPr>
      </w:pPr>
      <w:r>
        <w:rPr>
          <w:sz w:val="24"/>
        </w:rPr>
        <w:t xml:space="preserve">Issues d’une tradition de partage, les bibliothèques sont les </w:t>
      </w:r>
      <w:r>
        <w:rPr>
          <w:sz w:val="24"/>
        </w:rPr>
        <w:t xml:space="preserve">pionnières à penser la structuration de l’information afin d’en assurer sa communication avec d’autres institutions. Dans le contexte des bibliothèques numériques, la description des ressources numériques se fait en utilisant les formats que nous avons évo</w:t>
      </w:r>
      <w:r>
        <w:rPr>
          <w:sz w:val="24"/>
        </w:rPr>
        <w:t xml:space="preserve">qués, MARC, FRBR, RDA ou DC ainsi qu’en utilisant les protocoles Z39.50 ou le protocole OAI-PMH. Nous parlons donc des métadonnées pour désigner un langage structuré décrivant les données, et suffisamment standardisé pour être partageable par les machines.</w:t>
      </w:r>
      <w:r>
        <w:rPr>
          <w:sz w:val="24"/>
        </w:rPr>
      </w:r>
    </w:p>
    <w:p w14:paraId="1B7E5CD1" w14:textId="2BF70ED9">
      <w:pPr>
        <w:pBdr/>
        <w:spacing/>
        <w:ind/>
        <w:jc w:val="both"/>
        <w:rPr>
          <w:sz w:val="24"/>
        </w:rPr>
      </w:pPr>
      <w:r>
        <w:rPr>
          <w:sz w:val="24"/>
        </w:rPr>
        <w:t xml:space="preserve">L’approche orientée usager dans l’environnement du web doit prendre en compte les pratiques des internautes qui </w:t>
      </w:r>
      <w:r>
        <w:rPr>
          <w:sz w:val="24"/>
        </w:rPr>
        <w:t xml:space="preserve">ne sont pas bornées par les frontières symboliques des sites des différentes bibliothèques. Il s’agit d’attirer l’attention des usagers qui cherchent de l’information sur le web et non pas seulement des usagers qui sont déjà sur le site de la bibliothèque.</w:t>
      </w:r>
      <w:r>
        <w:rPr>
          <w:sz w:val="24"/>
        </w:rPr>
      </w:r>
    </w:p>
    <w:p w14:paraId="400152E1" w14:textId="4A2059D4">
      <w:pPr>
        <w:pBdr/>
        <w:spacing/>
        <w:ind/>
        <w:jc w:val="both"/>
        <w:rPr>
          <w:sz w:val="24"/>
        </w:rPr>
      </w:pPr>
      <w:r>
        <w:rPr>
          <w:sz w:val="24"/>
        </w:rPr>
        <w:t xml:space="preserve">Aujourd’hui, le problème majeur</w:t>
      </w:r>
      <w:r>
        <w:rPr>
          <w:sz w:val="24"/>
        </w:rPr>
        <w:t xml:space="preserve"> des catalogues est leur visibilité. Non référencés par les moteurs de recherche, les notices bibliographiques et les contenus des bibliothèques numériques ne sont accessibles que par un passage par le site de la bibliothèque en interrogeant le catalogue. </w:t>
      </w:r>
      <w:r>
        <w:rPr>
          <w:sz w:val="24"/>
        </w:rPr>
        <w:t xml:space="preserve">Les notices bibliographiques ne sont pas structurées selon les standards du web mais selon des standards spécifiques à la communauté des bibliothèques.</w:t>
      </w:r>
      <w:r>
        <w:rPr>
          <w:sz w:val="24"/>
        </w:rPr>
      </w:r>
    </w:p>
    <w:p w14:paraId="5622F341" w14:textId="19B0C8B3">
      <w:pPr>
        <w:pBdr/>
        <w:spacing/>
        <w:ind/>
        <w:jc w:val="both"/>
        <w:rPr>
          <w:sz w:val="24"/>
        </w:rPr>
      </w:pPr>
      <w:r>
        <w:rPr>
          <w:sz w:val="24"/>
        </w:rPr>
        <w:t xml:space="preserve">Les références des bibliothèques ont peu de chance d’être consultées puisqu’elles ne sont pas référencées par les moteurs de recherche qui sont considérés comme les points d’entrées pour les usages de navigation sur l’internet.</w:t>
      </w:r>
      <w:r>
        <w:rPr>
          <w:sz w:val="24"/>
        </w:rPr>
      </w:r>
    </w:p>
    <w:p w14:paraId="2E103BD7" w14:textId="59CBBAD8">
      <w:pPr>
        <w:pBdr/>
        <w:spacing/>
        <w:ind/>
        <w:jc w:val="both"/>
        <w:rPr>
          <w:sz w:val="24"/>
        </w:rPr>
      </w:pPr>
      <w:r>
        <w:rPr>
          <w:sz w:val="24"/>
        </w:rPr>
        <w:t xml:space="preserve">But : améliorer la recherche et l’accès à l’information pour les utilisateurs faisant usage du catalogue de la bibliothèque. Cependant, l’intern</w:t>
      </w:r>
      <w:r>
        <w:rPr>
          <w:sz w:val="24"/>
        </w:rPr>
        <w:t xml:space="preserve">aute évolue dans un monde plus intuitif qu’une salle de référence bibliographique. A la recherche des données et non pas nécessairement d’ouvrages, il passe à côté des outils qui ne lui permet pas un accès rapide et facile à l’information dont il a besoin.</w:t>
      </w:r>
      <w:r>
        <w:rPr>
          <w:sz w:val="24"/>
        </w:rPr>
      </w:r>
    </w:p>
    <w:p w14:paraId="07128988" w14:textId="52FA437B">
      <w:pPr>
        <w:pBdr/>
        <w:spacing/>
        <w:ind/>
        <w:jc w:val="both"/>
        <w:rPr>
          <w:sz w:val="24"/>
        </w:rPr>
      </w:pPr>
      <w:r>
        <w:rPr>
          <w:sz w:val="24"/>
        </w:rPr>
        <w:t xml:space="preserve">Face à ce problème, il devient alors judicieux pour les bibliothèques d’adopter l’archit</w:t>
      </w:r>
      <w:r>
        <w:rPr>
          <w:sz w:val="24"/>
        </w:rPr>
        <w:t xml:space="preserve">ecture du web. Il s’agit d’utiliser les trois principes clés du web : le protocole de communication http, le système d’identifiants et le principe de l’hypertexte pour relier les ressources. Le web sémantique semble offrir des solutions pour améliorer la v</w:t>
      </w:r>
      <w:r>
        <w:rPr>
          <w:sz w:val="24"/>
        </w:rPr>
        <w:t xml:space="preserve">isibilité des données notamment en se basant sur les principes du web et sur la structuration des données. Dans l’idée d’une intégration des bibliothèques numériques vers le web sémantique, il faut donc faire évoluer les formats de diffusion en attribuant </w:t>
      </w:r>
      <w:r>
        <w:rPr>
          <w:sz w:val="24"/>
        </w:rPr>
        <w:t xml:space="preserve">aux notices des identifiants pérennes (URI) adaptés aux pratiques des moteurs, et tirer parti de la forte structuration des catalogues en exprimant leurs liens internes (entre notices bibliographiques et notices d’autorité, en particulier) au moyen de RDF.</w:t>
      </w:r>
      <w:r>
        <w:rPr>
          <w:sz w:val="24"/>
        </w:rPr>
      </w:r>
    </w:p>
    <w:p w14:paraId="641A8A4C" w14:textId="65FB9C39">
      <w:pPr>
        <w:pBdr/>
        <w:spacing/>
        <w:ind/>
        <w:jc w:val="both"/>
        <w:rPr>
          <w:sz w:val="24"/>
        </w:rPr>
      </w:pPr>
      <w:r>
        <w:rPr>
          <w:sz w:val="24"/>
        </w:rPr>
        <w:t xml:space="preserve">3.2.1.2 La représentation des connaissances au sein du web sémantique </w:t>
      </w:r>
      <w:r>
        <w:rPr>
          <w:sz w:val="24"/>
        </w:rPr>
      </w:r>
    </w:p>
    <w:p w14:paraId="00A52F0C" w14:textId="123CB520">
      <w:pPr>
        <w:pBdr/>
        <w:spacing/>
        <w:ind/>
        <w:jc w:val="both"/>
        <w:rPr>
          <w:sz w:val="24"/>
        </w:rPr>
      </w:pPr>
      <w:r>
        <w:rPr>
          <w:sz w:val="24"/>
        </w:rPr>
        <w:t xml:space="preserve">Le web sémantique peut être considéré comme une évolution pour les langages documentaires. Il doit être vu comme une entreprise pluridisciplinaire qui englobe des techniques documentaires, de l’intelligence artificielle et la gestion des connaissances. Il </w:t>
      </w:r>
      <w:r>
        <w:rPr>
          <w:sz w:val="24"/>
        </w:rPr>
        <w:t xml:space="preserve">s’inscrit</w:t>
      </w:r>
      <w:r>
        <w:rPr>
          <w:sz w:val="24"/>
        </w:rPr>
        <w:t xml:space="preserve"> dans la co</w:t>
      </w:r>
      <w:r>
        <w:rPr>
          <w:sz w:val="24"/>
        </w:rPr>
        <w:t xml:space="preserve">ntinuité du travail des professionnels de l’information notamment dans l’approfondissement des notions de vocabulaires et de métadonnées.</w:t>
      </w:r>
      <w:r>
        <w:rPr>
          <w:sz w:val="24"/>
        </w:rPr>
      </w:r>
    </w:p>
    <w:p w14:paraId="4716B1E6" w14:textId="31C6A81D">
      <w:pPr>
        <w:pBdr/>
        <w:spacing/>
        <w:ind/>
        <w:jc w:val="both"/>
        <w:rPr>
          <w:sz w:val="24"/>
        </w:rPr>
      </w:pPr>
      <w:r>
        <w:rPr>
          <w:sz w:val="24"/>
        </w:rPr>
        <w:t xml:space="preserve">L’organisation des connaissances est d’ores et déjà au cœur du métier des professionnels de l’information. </w:t>
      </w:r>
      <w:r>
        <w:rPr>
          <w:sz w:val="24"/>
        </w:rPr>
        <w:tab/>
        <w:t xml:space="preserve">Ainsi l</w:t>
      </w:r>
      <w:r>
        <w:rPr>
          <w:sz w:val="24"/>
        </w:rPr>
        <w:t xml:space="preserve">e changement se fait au niveau des techniques utilisées pour organiser l’information. Dans le cadre du web sémantique, la représentation des connaissances se fait en utilisant des langages informatiques comme RDFS et OWL afin de construire des ontologies. </w:t>
      </w:r>
      <w:bookmarkStart w:id="0" w:name="_GoBack"/>
      <w:r/>
      <w:bookmarkEnd w:id="0"/>
      <w:r/>
      <w:r>
        <w:rPr>
          <w:sz w:val="24"/>
        </w:rPr>
      </w:r>
    </w:p>
    <w:p w14:paraId="69386ECE" w14:textId="77777777">
      <w:pPr>
        <w:pBdr/>
        <w:spacing/>
        <w:ind/>
        <w:jc w:val="both"/>
        <w:rPr>
          <w:sz w:val="24"/>
        </w:rPr>
      </w:pPr>
      <w:r>
        <w:rPr>
          <w:sz w:val="24"/>
        </w:rPr>
        <w:t xml:space="preserve">3.2.1.3 La recherche d'information au sein du web sémantique </w:t>
      </w:r>
      <w:r>
        <w:rPr>
          <w:sz w:val="24"/>
        </w:rPr>
      </w:r>
    </w:p>
    <w:p w14:paraId="34FFD5F0" w14:textId="77777777">
      <w:pPr>
        <w:pBdr/>
        <w:spacing/>
        <w:ind/>
        <w:jc w:val="both"/>
        <w:rPr>
          <w:sz w:val="24"/>
        </w:rPr>
      </w:pPr>
      <w:r>
        <w:rPr>
          <w:sz w:val="24"/>
        </w:rPr>
        <w:t xml:space="preserve">3.2.2 Le web sémantique en bibliothèque numérique, quel(s) usage(s) ? </w:t>
      </w:r>
      <w:r>
        <w:rPr>
          <w:sz w:val="24"/>
        </w:rPr>
      </w:r>
    </w:p>
    <w:p w14:paraId="55BF30C0" w14:textId="77777777">
      <w:pPr>
        <w:pBdr/>
        <w:spacing/>
        <w:ind/>
        <w:jc w:val="both"/>
        <w:rPr>
          <w:sz w:val="24"/>
        </w:rPr>
      </w:pPr>
      <w:r>
        <w:rPr>
          <w:sz w:val="24"/>
        </w:rPr>
        <w:t xml:space="preserve">3.2.3 Comparaison entre les bibliothèques numériques et le web sémantique </w:t>
      </w:r>
      <w:r>
        <w:rPr>
          <w:sz w:val="24"/>
        </w:rPr>
      </w:r>
    </w:p>
    <w:p w14:paraId="22BE2A6A" w14:textId="77777777">
      <w:pPr>
        <w:pBdr/>
        <w:spacing/>
        <w:ind/>
        <w:jc w:val="both"/>
        <w:rPr>
          <w:sz w:val="24"/>
        </w:rPr>
      </w:pPr>
      <w:r>
        <w:rPr>
          <w:sz w:val="24"/>
        </w:rPr>
        <w:t xml:space="preserve">3.2.4 Le rôle de professionnel de l'information dans le contexte du web</w:t>
      </w:r>
      <w:r>
        <w:rPr>
          <w:sz w:val="24"/>
        </w:rPr>
        <w:t xml:space="preserve"> </w:t>
      </w:r>
      <w:r>
        <w:rPr>
          <w:sz w:val="24"/>
        </w:rPr>
        <w:t xml:space="preserve">sémantique </w:t>
      </w:r>
      <w:r>
        <w:rPr>
          <w:sz w:val="24"/>
        </w:rPr>
      </w:r>
    </w:p>
    <w:p w14:paraId="746DF73A" w14:textId="77777777">
      <w:pPr>
        <w:pBdr/>
        <w:spacing/>
        <w:ind/>
        <w:jc w:val="both"/>
        <w:rPr>
          <w:sz w:val="24"/>
        </w:rPr>
      </w:pPr>
      <w:r>
        <w:rPr>
          <w:sz w:val="24"/>
        </w:rPr>
        <w:t xml:space="preserve">3.2.5 Les défis du web sémantique </w:t>
      </w:r>
      <w:r>
        <w:rPr>
          <w:sz w:val="24"/>
        </w:rPr>
      </w:r>
    </w:p>
    <w:p w14:paraId="39B25A4A" w14:textId="77777777">
      <w:pPr>
        <w:pBdr/>
        <w:spacing/>
        <w:ind/>
        <w:jc w:val="both"/>
        <w:rPr>
          <w:sz w:val="24"/>
        </w:rPr>
      </w:pPr>
      <w:r>
        <w:rPr>
          <w:sz w:val="24"/>
        </w:rPr>
        <w:t xml:space="preserve">Conclusion du chapitre </w:t>
      </w:r>
      <w:r>
        <w:rPr>
          <w:sz w:val="24"/>
        </w:rPr>
      </w:r>
    </w:p>
    <w:p w14:paraId="0A3EAA38" w14:textId="77777777">
      <w:pPr>
        <w:pBdr/>
        <w:spacing/>
        <w:ind/>
        <w:jc w:val="both"/>
        <w:rPr>
          <w:sz w:val="24"/>
        </w:rPr>
      </w:pPr>
      <w:r>
        <w:rPr>
          <w:sz w:val="24"/>
        </w:rPr>
        <w:t xml:space="preserve">Conclusion </w:t>
      </w:r>
      <w:r>
        <w:rPr>
          <w:sz w:val="24"/>
        </w:rPr>
      </w:r>
    </w:p>
    <w:sectPr>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BF6EF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78367DB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7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7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7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7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7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7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7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8"/>
    <w:next w:val="668"/>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8"/>
    <w:next w:val="668"/>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8"/>
    <w:next w:val="668"/>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8"/>
    <w:next w:val="668"/>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8"/>
    <w:next w:val="668"/>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8"/>
    <w:next w:val="668"/>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8"/>
    <w:next w:val="66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8"/>
    <w:next w:val="66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8"/>
    <w:next w:val="66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9"/>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69"/>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69"/>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69"/>
    <w:link w:val="142"/>
    <w:uiPriority w:val="9"/>
    <w:pPr>
      <w:pBdr/>
      <w:spacing/>
      <w:ind/>
    </w:pPr>
    <w:rPr>
      <w:rFonts w:ascii="Arial" w:hAnsi="Arial" w:eastAsia="Arial" w:cs="Arial"/>
      <w:i/>
      <w:iCs/>
      <w:color w:val="0f4761" w:themeColor="accent1" w:themeShade="BF"/>
    </w:rPr>
  </w:style>
  <w:style w:type="character" w:styleId="154">
    <w:name w:val="Heading 5 Char"/>
    <w:basedOn w:val="669"/>
    <w:link w:val="143"/>
    <w:uiPriority w:val="9"/>
    <w:pPr>
      <w:pBdr/>
      <w:spacing/>
      <w:ind/>
    </w:pPr>
    <w:rPr>
      <w:rFonts w:ascii="Arial" w:hAnsi="Arial" w:eastAsia="Arial" w:cs="Arial"/>
      <w:color w:val="0f4761" w:themeColor="accent1" w:themeShade="BF"/>
    </w:rPr>
  </w:style>
  <w:style w:type="character" w:styleId="155">
    <w:name w:val="Heading 6 Char"/>
    <w:basedOn w:val="669"/>
    <w:link w:val="144"/>
    <w:uiPriority w:val="9"/>
    <w:pPr>
      <w:pBdr/>
      <w:spacing/>
      <w:ind/>
    </w:pPr>
    <w:rPr>
      <w:rFonts w:ascii="Arial" w:hAnsi="Arial" w:eastAsia="Arial" w:cs="Arial"/>
      <w:i/>
      <w:iCs/>
      <w:color w:val="595959" w:themeColor="text1" w:themeTint="A6"/>
    </w:rPr>
  </w:style>
  <w:style w:type="character" w:styleId="156">
    <w:name w:val="Heading 7 Char"/>
    <w:basedOn w:val="669"/>
    <w:link w:val="145"/>
    <w:uiPriority w:val="9"/>
    <w:pPr>
      <w:pBdr/>
      <w:spacing/>
      <w:ind/>
    </w:pPr>
    <w:rPr>
      <w:rFonts w:ascii="Arial" w:hAnsi="Arial" w:eastAsia="Arial" w:cs="Arial"/>
      <w:color w:val="595959" w:themeColor="text1" w:themeTint="A6"/>
    </w:rPr>
  </w:style>
  <w:style w:type="character" w:styleId="157">
    <w:name w:val="Heading 8 Char"/>
    <w:basedOn w:val="669"/>
    <w:link w:val="146"/>
    <w:uiPriority w:val="9"/>
    <w:pPr>
      <w:pBdr/>
      <w:spacing/>
      <w:ind/>
    </w:pPr>
    <w:rPr>
      <w:rFonts w:ascii="Arial" w:hAnsi="Arial" w:eastAsia="Arial" w:cs="Arial"/>
      <w:i/>
      <w:iCs/>
      <w:color w:val="272727" w:themeColor="text1" w:themeTint="D8"/>
    </w:rPr>
  </w:style>
  <w:style w:type="character" w:styleId="158">
    <w:name w:val="Heading 9 Char"/>
    <w:basedOn w:val="669"/>
    <w:link w:val="147"/>
    <w:uiPriority w:val="9"/>
    <w:pPr>
      <w:pBdr/>
      <w:spacing/>
      <w:ind/>
    </w:pPr>
    <w:rPr>
      <w:rFonts w:ascii="Arial" w:hAnsi="Arial" w:eastAsia="Arial" w:cs="Arial"/>
      <w:i/>
      <w:iCs/>
      <w:color w:val="272727" w:themeColor="text1" w:themeTint="D8"/>
    </w:rPr>
  </w:style>
  <w:style w:type="paragraph" w:styleId="159">
    <w:name w:val="Title"/>
    <w:basedOn w:val="668"/>
    <w:next w:val="668"/>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69"/>
    <w:link w:val="159"/>
    <w:uiPriority w:val="10"/>
    <w:pPr>
      <w:pBdr/>
      <w:spacing/>
      <w:ind/>
    </w:pPr>
    <w:rPr>
      <w:rFonts w:ascii="Arial" w:hAnsi="Arial" w:eastAsia="Arial" w:cs="Arial"/>
      <w:spacing w:val="-10"/>
      <w:sz w:val="56"/>
      <w:szCs w:val="56"/>
    </w:rPr>
  </w:style>
  <w:style w:type="paragraph" w:styleId="161">
    <w:name w:val="Subtitle"/>
    <w:basedOn w:val="668"/>
    <w:next w:val="668"/>
    <w:link w:val="162"/>
    <w:uiPriority w:val="11"/>
    <w:qFormat/>
    <w:pPr>
      <w:numPr>
        <w:ilvl w:val="1"/>
      </w:numPr>
      <w:pBdr/>
      <w:spacing/>
      <w:ind/>
    </w:pPr>
    <w:rPr>
      <w:color w:val="595959" w:themeColor="text1" w:themeTint="A6"/>
      <w:spacing w:val="15"/>
      <w:sz w:val="28"/>
      <w:szCs w:val="28"/>
    </w:rPr>
  </w:style>
  <w:style w:type="character" w:styleId="162">
    <w:name w:val="Subtitle Char"/>
    <w:basedOn w:val="669"/>
    <w:link w:val="161"/>
    <w:uiPriority w:val="11"/>
    <w:pPr>
      <w:pBdr/>
      <w:spacing/>
      <w:ind/>
    </w:pPr>
    <w:rPr>
      <w:color w:val="595959" w:themeColor="text1" w:themeTint="A6"/>
      <w:spacing w:val="15"/>
      <w:sz w:val="28"/>
      <w:szCs w:val="28"/>
    </w:rPr>
  </w:style>
  <w:style w:type="paragraph" w:styleId="163">
    <w:name w:val="Quote"/>
    <w:basedOn w:val="668"/>
    <w:next w:val="668"/>
    <w:link w:val="164"/>
    <w:uiPriority w:val="29"/>
    <w:qFormat/>
    <w:pPr>
      <w:pBdr/>
      <w:spacing w:before="160"/>
      <w:ind/>
      <w:jc w:val="center"/>
    </w:pPr>
    <w:rPr>
      <w:i/>
      <w:iCs/>
      <w:color w:val="404040" w:themeColor="text1" w:themeTint="BF"/>
    </w:rPr>
  </w:style>
  <w:style w:type="character" w:styleId="164">
    <w:name w:val="Quote Char"/>
    <w:basedOn w:val="669"/>
    <w:link w:val="163"/>
    <w:uiPriority w:val="29"/>
    <w:pPr>
      <w:pBdr/>
      <w:spacing/>
      <w:ind/>
    </w:pPr>
    <w:rPr>
      <w:i/>
      <w:iCs/>
      <w:color w:val="404040" w:themeColor="text1" w:themeTint="BF"/>
    </w:rPr>
  </w:style>
  <w:style w:type="character" w:styleId="166">
    <w:name w:val="Intense Emphasis"/>
    <w:basedOn w:val="669"/>
    <w:uiPriority w:val="21"/>
    <w:qFormat/>
    <w:pPr>
      <w:pBdr/>
      <w:spacing/>
      <w:ind/>
    </w:pPr>
    <w:rPr>
      <w:i/>
      <w:iCs/>
      <w:color w:val="0f4761" w:themeColor="accent1" w:themeShade="BF"/>
    </w:rPr>
  </w:style>
  <w:style w:type="paragraph" w:styleId="167">
    <w:name w:val="Intense Quote"/>
    <w:basedOn w:val="668"/>
    <w:next w:val="66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9"/>
    <w:link w:val="167"/>
    <w:uiPriority w:val="30"/>
    <w:pPr>
      <w:pBdr/>
      <w:spacing/>
      <w:ind/>
    </w:pPr>
    <w:rPr>
      <w:i/>
      <w:iCs/>
      <w:color w:val="0f4761" w:themeColor="accent1" w:themeShade="BF"/>
    </w:rPr>
  </w:style>
  <w:style w:type="character" w:styleId="169">
    <w:name w:val="Intense Reference"/>
    <w:basedOn w:val="669"/>
    <w:uiPriority w:val="32"/>
    <w:qFormat/>
    <w:pPr>
      <w:pBdr/>
      <w:spacing/>
      <w:ind/>
    </w:pPr>
    <w:rPr>
      <w:b/>
      <w:bCs/>
      <w:smallCaps/>
      <w:color w:val="0f4761" w:themeColor="accent1" w:themeShade="BF"/>
      <w:spacing w:val="5"/>
    </w:rPr>
  </w:style>
  <w:style w:type="paragraph" w:styleId="170">
    <w:name w:val="No Spacing"/>
    <w:basedOn w:val="668"/>
    <w:uiPriority w:val="1"/>
    <w:qFormat/>
    <w:pPr>
      <w:pBdr/>
      <w:spacing w:after="0" w:line="240" w:lineRule="auto"/>
      <w:ind/>
    </w:pPr>
  </w:style>
  <w:style w:type="character" w:styleId="171">
    <w:name w:val="Subtle Emphasis"/>
    <w:basedOn w:val="669"/>
    <w:uiPriority w:val="19"/>
    <w:qFormat/>
    <w:pPr>
      <w:pBdr/>
      <w:spacing/>
      <w:ind/>
    </w:pPr>
    <w:rPr>
      <w:i/>
      <w:iCs/>
      <w:color w:val="404040" w:themeColor="text1" w:themeTint="BF"/>
    </w:rPr>
  </w:style>
  <w:style w:type="character" w:styleId="172">
    <w:name w:val="Emphasis"/>
    <w:basedOn w:val="669"/>
    <w:uiPriority w:val="20"/>
    <w:qFormat/>
    <w:pPr>
      <w:pBdr/>
      <w:spacing/>
      <w:ind/>
    </w:pPr>
    <w:rPr>
      <w:i/>
      <w:iCs/>
    </w:rPr>
  </w:style>
  <w:style w:type="character" w:styleId="173">
    <w:name w:val="Strong"/>
    <w:basedOn w:val="669"/>
    <w:uiPriority w:val="22"/>
    <w:qFormat/>
    <w:pPr>
      <w:pBdr/>
      <w:spacing/>
      <w:ind/>
    </w:pPr>
    <w:rPr>
      <w:b/>
      <w:bCs/>
    </w:rPr>
  </w:style>
  <w:style w:type="character" w:styleId="174">
    <w:name w:val="Subtle Reference"/>
    <w:basedOn w:val="669"/>
    <w:uiPriority w:val="31"/>
    <w:qFormat/>
    <w:pPr>
      <w:pBdr/>
      <w:spacing/>
      <w:ind/>
    </w:pPr>
    <w:rPr>
      <w:smallCaps/>
      <w:color w:val="5a5a5a" w:themeColor="text1" w:themeTint="A5"/>
    </w:rPr>
  </w:style>
  <w:style w:type="character" w:styleId="175">
    <w:name w:val="Book Title"/>
    <w:basedOn w:val="669"/>
    <w:uiPriority w:val="33"/>
    <w:qFormat/>
    <w:pPr>
      <w:pBdr/>
      <w:spacing/>
      <w:ind/>
    </w:pPr>
    <w:rPr>
      <w:b/>
      <w:bCs/>
      <w:i/>
      <w:iCs/>
      <w:spacing w:val="5"/>
    </w:rPr>
  </w:style>
  <w:style w:type="paragraph" w:styleId="176">
    <w:name w:val="Header"/>
    <w:basedOn w:val="668"/>
    <w:link w:val="177"/>
    <w:uiPriority w:val="99"/>
    <w:unhideWhenUsed/>
    <w:pPr>
      <w:pBdr/>
      <w:tabs>
        <w:tab w:val="center" w:leader="none" w:pos="4844"/>
        <w:tab w:val="right" w:leader="none" w:pos="9689"/>
      </w:tabs>
      <w:spacing w:after="0" w:line="240" w:lineRule="auto"/>
      <w:ind/>
    </w:pPr>
  </w:style>
  <w:style w:type="character" w:styleId="177">
    <w:name w:val="Header Char"/>
    <w:basedOn w:val="669"/>
    <w:link w:val="176"/>
    <w:uiPriority w:val="99"/>
    <w:pPr>
      <w:pBdr/>
      <w:spacing/>
      <w:ind/>
    </w:pPr>
  </w:style>
  <w:style w:type="paragraph" w:styleId="178">
    <w:name w:val="Footer"/>
    <w:basedOn w:val="668"/>
    <w:link w:val="179"/>
    <w:uiPriority w:val="99"/>
    <w:unhideWhenUsed/>
    <w:pPr>
      <w:pBdr/>
      <w:tabs>
        <w:tab w:val="center" w:leader="none" w:pos="4844"/>
        <w:tab w:val="right" w:leader="none" w:pos="9689"/>
      </w:tabs>
      <w:spacing w:after="0" w:line="240" w:lineRule="auto"/>
      <w:ind/>
    </w:pPr>
  </w:style>
  <w:style w:type="character" w:styleId="179">
    <w:name w:val="Footer Char"/>
    <w:basedOn w:val="669"/>
    <w:link w:val="178"/>
    <w:uiPriority w:val="99"/>
    <w:pPr>
      <w:pBdr/>
      <w:spacing/>
      <w:ind/>
    </w:pPr>
  </w:style>
  <w:style w:type="paragraph" w:styleId="180">
    <w:name w:val="Caption"/>
    <w:basedOn w:val="668"/>
    <w:next w:val="668"/>
    <w:uiPriority w:val="35"/>
    <w:unhideWhenUsed/>
    <w:qFormat/>
    <w:pPr>
      <w:pBdr/>
      <w:spacing w:after="200" w:line="240" w:lineRule="auto"/>
      <w:ind/>
    </w:pPr>
    <w:rPr>
      <w:i/>
      <w:iCs/>
      <w:color w:val="0e2841" w:themeColor="text2"/>
      <w:sz w:val="18"/>
      <w:szCs w:val="18"/>
    </w:rPr>
  </w:style>
  <w:style w:type="paragraph" w:styleId="181">
    <w:name w:val="footnote text"/>
    <w:basedOn w:val="668"/>
    <w:link w:val="182"/>
    <w:uiPriority w:val="99"/>
    <w:semiHidden/>
    <w:unhideWhenUsed/>
    <w:pPr>
      <w:pBdr/>
      <w:spacing w:after="0" w:line="240" w:lineRule="auto"/>
      <w:ind/>
    </w:pPr>
    <w:rPr>
      <w:sz w:val="20"/>
      <w:szCs w:val="20"/>
    </w:rPr>
  </w:style>
  <w:style w:type="character" w:styleId="182">
    <w:name w:val="Footnote Text Char"/>
    <w:basedOn w:val="669"/>
    <w:link w:val="181"/>
    <w:uiPriority w:val="99"/>
    <w:semiHidden/>
    <w:pPr>
      <w:pBdr/>
      <w:spacing/>
      <w:ind/>
    </w:pPr>
    <w:rPr>
      <w:sz w:val="20"/>
      <w:szCs w:val="20"/>
    </w:rPr>
  </w:style>
  <w:style w:type="character" w:styleId="183">
    <w:name w:val="footnote reference"/>
    <w:basedOn w:val="669"/>
    <w:uiPriority w:val="99"/>
    <w:semiHidden/>
    <w:unhideWhenUsed/>
    <w:pPr>
      <w:pBdr/>
      <w:spacing/>
      <w:ind/>
    </w:pPr>
    <w:rPr>
      <w:vertAlign w:val="superscript"/>
    </w:rPr>
  </w:style>
  <w:style w:type="paragraph" w:styleId="184">
    <w:name w:val="endnote text"/>
    <w:basedOn w:val="668"/>
    <w:link w:val="185"/>
    <w:uiPriority w:val="99"/>
    <w:semiHidden/>
    <w:unhideWhenUsed/>
    <w:pPr>
      <w:pBdr/>
      <w:spacing w:after="0" w:line="240" w:lineRule="auto"/>
      <w:ind/>
    </w:pPr>
    <w:rPr>
      <w:sz w:val="20"/>
      <w:szCs w:val="20"/>
    </w:rPr>
  </w:style>
  <w:style w:type="character" w:styleId="185">
    <w:name w:val="Endnote Text Char"/>
    <w:basedOn w:val="669"/>
    <w:link w:val="184"/>
    <w:uiPriority w:val="99"/>
    <w:semiHidden/>
    <w:pPr>
      <w:pBdr/>
      <w:spacing/>
      <w:ind/>
    </w:pPr>
    <w:rPr>
      <w:sz w:val="20"/>
      <w:szCs w:val="20"/>
    </w:rPr>
  </w:style>
  <w:style w:type="character" w:styleId="186">
    <w:name w:val="endnote reference"/>
    <w:basedOn w:val="669"/>
    <w:uiPriority w:val="99"/>
    <w:semiHidden/>
    <w:unhideWhenUsed/>
    <w:pPr>
      <w:pBdr/>
      <w:spacing/>
      <w:ind/>
    </w:pPr>
    <w:rPr>
      <w:vertAlign w:val="superscript"/>
    </w:rPr>
  </w:style>
  <w:style w:type="character" w:styleId="187">
    <w:name w:val="Hyperlink"/>
    <w:basedOn w:val="669"/>
    <w:uiPriority w:val="99"/>
    <w:unhideWhenUsed/>
    <w:pPr>
      <w:pBdr/>
      <w:spacing/>
      <w:ind/>
    </w:pPr>
    <w:rPr>
      <w:color w:val="0563c1" w:themeColor="hyperlink"/>
      <w:u w:val="single"/>
    </w:rPr>
  </w:style>
  <w:style w:type="character" w:styleId="188">
    <w:name w:val="FollowedHyperlink"/>
    <w:basedOn w:val="669"/>
    <w:uiPriority w:val="99"/>
    <w:semiHidden/>
    <w:unhideWhenUsed/>
    <w:pPr>
      <w:pBdr/>
      <w:spacing/>
      <w:ind/>
    </w:pPr>
    <w:rPr>
      <w:color w:val="954f72" w:themeColor="followedHyperlink"/>
      <w:u w:val="single"/>
    </w:rPr>
  </w:style>
  <w:style w:type="paragraph" w:styleId="189">
    <w:name w:val="toc 1"/>
    <w:basedOn w:val="668"/>
    <w:next w:val="668"/>
    <w:uiPriority w:val="39"/>
    <w:unhideWhenUsed/>
    <w:pPr>
      <w:pBdr/>
      <w:spacing w:after="100"/>
      <w:ind/>
    </w:pPr>
  </w:style>
  <w:style w:type="paragraph" w:styleId="190">
    <w:name w:val="toc 2"/>
    <w:basedOn w:val="668"/>
    <w:next w:val="668"/>
    <w:uiPriority w:val="39"/>
    <w:unhideWhenUsed/>
    <w:pPr>
      <w:pBdr/>
      <w:spacing w:after="100"/>
      <w:ind w:left="220"/>
    </w:pPr>
  </w:style>
  <w:style w:type="paragraph" w:styleId="191">
    <w:name w:val="toc 3"/>
    <w:basedOn w:val="668"/>
    <w:next w:val="668"/>
    <w:uiPriority w:val="39"/>
    <w:unhideWhenUsed/>
    <w:pPr>
      <w:pBdr/>
      <w:spacing w:after="100"/>
      <w:ind w:left="440"/>
    </w:pPr>
  </w:style>
  <w:style w:type="paragraph" w:styleId="192">
    <w:name w:val="toc 4"/>
    <w:basedOn w:val="668"/>
    <w:next w:val="668"/>
    <w:uiPriority w:val="39"/>
    <w:unhideWhenUsed/>
    <w:pPr>
      <w:pBdr/>
      <w:spacing w:after="100"/>
      <w:ind w:left="660"/>
    </w:pPr>
  </w:style>
  <w:style w:type="paragraph" w:styleId="193">
    <w:name w:val="toc 5"/>
    <w:basedOn w:val="668"/>
    <w:next w:val="668"/>
    <w:uiPriority w:val="39"/>
    <w:unhideWhenUsed/>
    <w:pPr>
      <w:pBdr/>
      <w:spacing w:after="100"/>
      <w:ind w:left="880"/>
    </w:pPr>
  </w:style>
  <w:style w:type="paragraph" w:styleId="194">
    <w:name w:val="toc 6"/>
    <w:basedOn w:val="668"/>
    <w:next w:val="668"/>
    <w:uiPriority w:val="39"/>
    <w:unhideWhenUsed/>
    <w:pPr>
      <w:pBdr/>
      <w:spacing w:after="100"/>
      <w:ind w:left="1100"/>
    </w:pPr>
  </w:style>
  <w:style w:type="paragraph" w:styleId="195">
    <w:name w:val="toc 7"/>
    <w:basedOn w:val="668"/>
    <w:next w:val="668"/>
    <w:uiPriority w:val="39"/>
    <w:unhideWhenUsed/>
    <w:pPr>
      <w:pBdr/>
      <w:spacing w:after="100"/>
      <w:ind w:left="1320"/>
    </w:pPr>
  </w:style>
  <w:style w:type="paragraph" w:styleId="196">
    <w:name w:val="toc 8"/>
    <w:basedOn w:val="668"/>
    <w:next w:val="668"/>
    <w:uiPriority w:val="39"/>
    <w:unhideWhenUsed/>
    <w:pPr>
      <w:pBdr/>
      <w:spacing w:after="100"/>
      <w:ind w:left="1540"/>
    </w:pPr>
  </w:style>
  <w:style w:type="paragraph" w:styleId="197">
    <w:name w:val="toc 9"/>
    <w:basedOn w:val="668"/>
    <w:next w:val="668"/>
    <w:uiPriority w:val="39"/>
    <w:unhideWhenUsed/>
    <w:pPr>
      <w:pBdr/>
      <w:spacing w:after="100"/>
      <w:ind w:left="1760"/>
    </w:pPr>
  </w:style>
  <w:style w:type="character" w:styleId="198">
    <w:name w:val="Placeholder Text"/>
    <w:basedOn w:val="669"/>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8"/>
    <w:next w:val="668"/>
    <w:uiPriority w:val="99"/>
    <w:unhideWhenUsed/>
    <w:pPr>
      <w:pBdr/>
      <w:spacing w:after="0" w:afterAutospacing="0"/>
      <w:ind/>
    </w:pPr>
  </w:style>
  <w:style w:type="paragraph" w:styleId="668" w:default="1">
    <w:name w:val="Normal"/>
    <w:qFormat/>
    <w:pPr>
      <w:pBdr/>
      <w:spacing/>
      <w:ind/>
    </w:pPr>
  </w:style>
  <w:style w:type="character" w:styleId="669" w:default="1">
    <w:name w:val="Default Paragraph Font"/>
    <w:uiPriority w:val="1"/>
    <w:semiHidden/>
    <w:unhideWhenUsed/>
    <w:pPr>
      <w:pBdr/>
      <w:spacing/>
      <w:ind/>
    </w:pPr>
  </w:style>
  <w:style w:type="table" w:styleId="67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1" w:default="1">
    <w:name w:val="No List"/>
    <w:uiPriority w:val="99"/>
    <w:semiHidden/>
    <w:unhideWhenUsed/>
    <w:pPr>
      <w:pBdr/>
      <w:spacing/>
      <w:ind/>
    </w:pPr>
  </w:style>
  <w:style w:type="paragraph" w:styleId="672">
    <w:name w:val="List Paragraph"/>
    <w:basedOn w:val="66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onlyoffice/9.3.1.10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FSuszko</dc:creator>
  <cp:keywords/>
  <dc:description/>
  <cp:lastModifiedBy>fsuszko</cp:lastModifiedBy>
  <cp:revision>7</cp:revision>
  <dcterms:created xsi:type="dcterms:W3CDTF">2026-06-26T07:39:00Z</dcterms:created>
  <dcterms:modified xsi:type="dcterms:W3CDTF">2026-07-30T20:38:25Z</dcterms:modified>
</cp:coreProperties>
</file>