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28"/>
        </w:rPr>
      </w:pPr>
      <w:r>
        <w:rPr>
          <w:b/>
          <w:sz w:val="28"/>
        </w:rPr>
        <w:t xml:space="preserve">Entretien Laurent </w:t>
      </w:r>
      <w:r>
        <w:rPr>
          <w:b/>
          <w:sz w:val="28"/>
        </w:rPr>
        <w:t xml:space="preserve">Pfister</w:t>
      </w:r>
      <w:r>
        <w:rPr>
          <w:b/>
          <w:sz w:val="28"/>
        </w:rPr>
        <w:t xml:space="preserve"> :</w:t>
      </w:r>
      <w:r>
        <w:rPr>
          <w:b/>
          <w:sz w:val="28"/>
        </w:rPr>
      </w:r>
    </w:p>
    <w:p>
      <w:pPr>
        <w:pBdr/>
        <w:spacing/>
        <w:ind/>
        <w:jc w:val="both"/>
        <w:rPr>
          <w:sz w:val="24"/>
        </w:rPr>
      </w:pPr>
      <w:r>
        <w:rPr>
          <w:sz w:val="24"/>
        </w:rPr>
      </w:r>
      <w:r>
        <w:rPr>
          <w:sz w:val="24"/>
        </w:rPr>
      </w:r>
    </w:p>
    <w:p>
      <w:pPr>
        <w:pBdr/>
        <w:spacing/>
        <w:ind/>
        <w:jc w:val="both"/>
        <w:rPr>
          <w:b/>
          <w:sz w:val="28"/>
        </w:rPr>
      </w:pPr>
      <w:r>
        <w:rPr>
          <w:b/>
          <w:sz w:val="28"/>
        </w:rPr>
        <w:t xml:space="preserve">Axe 1 : La perception globale et le choix des outils</w:t>
      </w:r>
      <w:r>
        <w:rPr>
          <w:b/>
          <w:sz w:val="28"/>
        </w:rPr>
      </w:r>
    </w:p>
    <w:p>
      <w:pPr>
        <w:pBdr/>
        <w:spacing/>
        <w:ind/>
        <w:jc w:val="both"/>
        <w:rPr>
          <w:rStyle w:val="668"/>
          <w:sz w:val="24"/>
        </w:rPr>
      </w:pPr>
      <w:r>
        <w:rPr>
          <w:rStyle w:val="668"/>
          <w:sz w:val="24"/>
        </w:rPr>
        <w:t xml:space="preserve">En 2007, vous avez </w:t>
      </w:r>
      <w:r>
        <w:rPr>
          <w:rStyle w:val="668"/>
          <w:sz w:val="24"/>
        </w:rPr>
        <w:t xml:space="preserve">co</w:t>
      </w:r>
      <w:r>
        <w:rPr>
          <w:rStyle w:val="668"/>
          <w:sz w:val="24"/>
        </w:rPr>
        <w:t xml:space="preserve">-créé la liste "</w:t>
      </w:r>
      <w:r>
        <w:rPr>
          <w:rStyle w:val="668"/>
          <w:sz w:val="24"/>
        </w:rPr>
        <w:t xml:space="preserve">Pfister-Roumy</w:t>
      </w:r>
      <w:r>
        <w:rPr>
          <w:rStyle w:val="668"/>
          <w:sz w:val="24"/>
        </w:rPr>
        <w:t xml:space="preserve">" qui a défini l'identité de </w:t>
      </w:r>
      <w:r>
        <w:rPr>
          <w:rStyle w:val="668"/>
          <w:sz w:val="24"/>
        </w:rPr>
        <w:t xml:space="preserve">CujasNum</w:t>
      </w:r>
      <w:r>
        <w:rPr>
          <w:rStyle w:val="668"/>
          <w:sz w:val="24"/>
        </w:rPr>
        <w:t xml:space="preserve">. À l'époque, comment avez-vous géré la sélection de ces œuvres fondamentales face au projet concurrent de la </w:t>
      </w:r>
      <w:r>
        <w:rPr>
          <w:rStyle w:val="668"/>
          <w:sz w:val="24"/>
        </w:rPr>
        <w:t xml:space="preserve">BnF</w:t>
      </w:r>
      <w:r>
        <w:rPr>
          <w:rStyle w:val="668"/>
          <w:sz w:val="24"/>
        </w:rPr>
        <w:t xml:space="preserve"> (la liste </w:t>
      </w:r>
      <w:r>
        <w:rPr>
          <w:rStyle w:val="668"/>
          <w:sz w:val="24"/>
        </w:rPr>
        <w:t xml:space="preserve">Kerbrat</w:t>
      </w:r>
      <w:r>
        <w:rPr>
          <w:rStyle w:val="668"/>
          <w:sz w:val="24"/>
        </w:rPr>
        <w:t xml:space="preserve">) pour éviter les doublons ?</w:t>
      </w:r>
      <w:r>
        <w:rPr>
          <w:rStyle w:val="668"/>
          <w:sz w:val="24"/>
        </w:rPr>
      </w:r>
    </w:p>
    <w:p>
      <w:pPr>
        <w:pBdr/>
        <w:spacing/>
        <w:ind/>
        <w:jc w:val="both"/>
        <w:rPr>
          <w:rStyle w:val="668"/>
          <w:sz w:val="24"/>
        </w:rPr>
      </w:pPr>
      <w:r>
        <w:rPr>
          <w:rStyle w:val="668"/>
          <w:sz w:val="24"/>
        </w:rPr>
        <w:t xml:space="preserve">Monsieur </w:t>
      </w:r>
      <w:r>
        <w:rPr>
          <w:rStyle w:val="668"/>
          <w:sz w:val="24"/>
        </w:rPr>
        <w:t xml:space="preserve">Roumy</w:t>
      </w:r>
      <w:r>
        <w:rPr>
          <w:rStyle w:val="668"/>
          <w:sz w:val="24"/>
        </w:rPr>
        <w:t xml:space="preserve"> a fait le premier jet très complet et par période. Ancien régime et période contemporaine en essayant de repérer les ouvrages les plus connus et les plus utiles. Des choses très utile ce sont les répertoires répertoriés par M. </w:t>
      </w:r>
      <w:r>
        <w:rPr>
          <w:rStyle w:val="668"/>
          <w:sz w:val="24"/>
        </w:rPr>
        <w:t xml:space="preserve">Roumy</w:t>
      </w:r>
      <w:r>
        <w:rPr>
          <w:rStyle w:val="668"/>
          <w:sz w:val="24"/>
        </w:rPr>
        <w:t xml:space="preserve">. Il y a le Dalloz (répertoire alphabétique de doctrine) =&gt; 1</w:t>
      </w:r>
      <w:r>
        <w:rPr>
          <w:rStyle w:val="668"/>
          <w:sz w:val="24"/>
          <w:vertAlign w:val="superscript"/>
        </w:rPr>
        <w:t xml:space="preserve">re</w:t>
      </w:r>
      <w:r>
        <w:rPr>
          <w:rStyle w:val="668"/>
          <w:sz w:val="24"/>
        </w:rPr>
        <w:t xml:space="preserve"> éd. XIXe s = existe et numérisé sur </w:t>
      </w:r>
      <w:r>
        <w:rPr>
          <w:rStyle w:val="668"/>
          <w:sz w:val="24"/>
        </w:rPr>
        <w:t xml:space="preserve">Gallica</w:t>
      </w:r>
      <w:r>
        <w:rPr>
          <w:rStyle w:val="668"/>
          <w:sz w:val="24"/>
        </w:rPr>
        <w:t xml:space="preserve">. Il y a </w:t>
      </w:r>
      <w:r>
        <w:rPr>
          <w:rStyle w:val="668"/>
          <w:sz w:val="24"/>
        </w:rPr>
        <w:t xml:space="preserve">eu</w:t>
      </w:r>
      <w:r>
        <w:rPr>
          <w:rStyle w:val="668"/>
          <w:sz w:val="24"/>
        </w:rPr>
        <w:t xml:space="preserve"> d’autres : pas facile d’accès pour fin XVIIIe s : répertoire Guillot dernières recherches effectuées lui on permit de constater que tout n’avait pas été numérisés. Il l’avait </w:t>
      </w:r>
      <w:r>
        <w:rPr>
          <w:rStyle w:val="668"/>
          <w:sz w:val="24"/>
        </w:rPr>
        <w:t xml:space="preserve">catégorisé par genre littéraire (</w:t>
      </w:r>
      <w:r>
        <w:rPr>
          <w:rStyle w:val="668"/>
          <w:sz w:val="24"/>
        </w:rPr>
        <w:t xml:space="preserve">doctrine : traité, jurisprudence : recueils d’arrêts (cour souveraine dans l’ensemble ou sur Paris, allemand en </w:t>
      </w:r>
      <w:r>
        <w:rPr>
          <w:rStyle w:val="668"/>
          <w:sz w:val="24"/>
        </w:rPr>
        <w:t xml:space="preserve">ont</w:t>
      </w:r>
      <w:r>
        <w:rPr>
          <w:rStyle w:val="668"/>
          <w:sz w:val="24"/>
        </w:rPr>
        <w:t xml:space="preserve"> recensé 40), </w:t>
      </w:r>
      <w:r>
        <w:rPr>
          <w:rStyle w:val="668"/>
          <w:sz w:val="24"/>
        </w:rPr>
        <w:t xml:space="preserve">recueil d’ordonnance : celle des rois de France en partie accessible avoir un accès plus facile et plus aisée), </w:t>
      </w:r>
      <w:r>
        <w:rPr>
          <w:rStyle w:val="668"/>
          <w:sz w:val="24"/>
        </w:rPr>
        <w:t xml:space="preserve">voir le travail de Xavier Prévôt. XIXe s : même façon de procéder. Les doctrines européennes (française et autre) + jurisprudence. </w:t>
      </w:r>
      <w:r>
        <w:rPr>
          <w:rStyle w:val="668"/>
          <w:sz w:val="24"/>
        </w:rPr>
      </w:r>
    </w:p>
    <w:p>
      <w:pPr>
        <w:pBdr/>
        <w:spacing/>
        <w:ind/>
        <w:jc w:val="both"/>
        <w:rPr>
          <w:rStyle w:val="668"/>
          <w:sz w:val="24"/>
        </w:rPr>
      </w:pPr>
      <w:r>
        <w:rPr>
          <w:rStyle w:val="668"/>
          <w:sz w:val="24"/>
        </w:rPr>
        <w:t xml:space="preserve">Trou : raison domaine public. Quand on fait des études, recherc</w:t>
      </w:r>
      <w:r>
        <w:rPr>
          <w:rStyle w:val="668"/>
          <w:sz w:val="24"/>
        </w:rPr>
        <w:t xml:space="preserve">hes au-delà de 1930 : difficulté de trouver des recueils numérisés entre 1930 et 1980 dans les recueils Dalloz. C’est dommage que toute cette période soit ignorée. Intéressant / pertinent de se rapprocher de Dalloz comment on pourrait travailler avec eux. </w:t>
      </w:r>
      <w:r>
        <w:rPr>
          <w:rStyle w:val="668"/>
          <w:sz w:val="24"/>
        </w:rPr>
      </w:r>
    </w:p>
    <w:p>
      <w:pPr>
        <w:pBdr/>
        <w:spacing/>
        <w:ind/>
        <w:jc w:val="both"/>
        <w:rPr>
          <w:sz w:val="24"/>
        </w:rPr>
      </w:pPr>
      <w:r>
        <w:rPr>
          <w:sz w:val="24"/>
        </w:rPr>
        <w:t xml:space="preserve">Pour certains ouvrages : intéressant pour les chercheurs de numériser la première édition et d’autres éditions postérieures. Exemple : Aubrio</w:t>
      </w:r>
      <w:r>
        <w:rPr>
          <w:sz w:val="24"/>
        </w:rPr>
        <w:t xml:space="preserve">t</w:t>
      </w:r>
      <w:r>
        <w:rPr>
          <w:sz w:val="24"/>
        </w:rPr>
        <w:t xml:space="preserve">, cours de droit civil présenté comme un cours d’auteur allemand. A partir 3</w:t>
      </w:r>
      <w:r>
        <w:rPr>
          <w:sz w:val="24"/>
          <w:vertAlign w:val="superscript"/>
        </w:rPr>
        <w:t xml:space="preserve">e</w:t>
      </w:r>
      <w:r>
        <w:rPr>
          <w:sz w:val="24"/>
        </w:rPr>
        <w:t xml:space="preserve"> / 4</w:t>
      </w:r>
      <w:r>
        <w:rPr>
          <w:sz w:val="24"/>
          <w:vertAlign w:val="superscript"/>
        </w:rPr>
        <w:t xml:space="preserve">e</w:t>
      </w:r>
      <w:r>
        <w:rPr>
          <w:sz w:val="24"/>
        </w:rPr>
        <w:t xml:space="preserve"> édition : affranchissement de cette conception et </w:t>
      </w:r>
      <w:r>
        <w:rPr>
          <w:sz w:val="24"/>
        </w:rPr>
        <w:t xml:space="preserve">dvlpt</w:t>
      </w:r>
      <w:r>
        <w:rPr>
          <w:sz w:val="24"/>
        </w:rPr>
        <w:t xml:space="preserve"> de leur propre théorie du patrimoine. Intérêt pas pour tous de montrer l’évolution de penser de certains auteurs.</w:t>
      </w:r>
      <w:r>
        <w:rPr>
          <w:sz w:val="24"/>
        </w:rPr>
      </w:r>
    </w:p>
    <w:p>
      <w:pPr>
        <w:pBdr/>
        <w:spacing/>
        <w:ind/>
        <w:jc w:val="both"/>
        <w:rPr>
          <w:sz w:val="24"/>
        </w:rPr>
      </w:pPr>
      <w:r>
        <w:rPr>
          <w:sz w:val="24"/>
        </w:rPr>
        <w:t xml:space="preserve">Recueils ancien d’arrêt : qui sont des best-sellers : Julien </w:t>
      </w:r>
      <w:r>
        <w:rPr>
          <w:sz w:val="24"/>
        </w:rPr>
        <w:t xml:space="preserve">Brodeau</w:t>
      </w:r>
      <w:r>
        <w:rPr>
          <w:sz w:val="24"/>
        </w:rPr>
        <w:t xml:space="preserve">. Pas à l’origine mais récupéré dans les années 1620 l’a amélioré et d’autres auteurs ont fait pareils enrichissant l’ouvrage. M.</w:t>
      </w:r>
      <w:r>
        <w:rPr>
          <w:sz w:val="24"/>
        </w:rPr>
        <w:t xml:space="preserve"> </w:t>
      </w:r>
      <w:r>
        <w:rPr>
          <w:sz w:val="24"/>
        </w:rPr>
        <w:t xml:space="preserve">PFister</w:t>
      </w:r>
      <w:r>
        <w:rPr>
          <w:sz w:val="24"/>
        </w:rPr>
        <w:t xml:space="preserve"> a plein de référence. </w:t>
      </w:r>
      <w:r>
        <w:rPr>
          <w:sz w:val="24"/>
        </w:rPr>
      </w:r>
    </w:p>
    <w:p>
      <w:pPr>
        <w:pBdr/>
        <w:spacing/>
        <w:ind/>
        <w:jc w:val="both"/>
        <w:rPr>
          <w:sz w:val="24"/>
        </w:rPr>
      </w:pPr>
      <w:r>
        <w:rPr>
          <w:sz w:val="24"/>
        </w:rPr>
        <w:t xml:space="preserve">Manière de valoriser le portail : bien de présenter les ouvrages, montrer leur qualité. Intéressant d’attirer l’attention du public sur ce que contient l’ouvrage. Trouver dans des ouvrages pas connu des propos correspondant à des théories contemporaines. </w:t>
      </w:r>
      <w:r>
        <w:rPr>
          <w:sz w:val="24"/>
        </w:rPr>
        <w:t xml:space="preserve">Présenter les ouvrages et leur contenu. Difficulté pour les privatistes : ne résonne qu’avec </w:t>
      </w:r>
      <w:r>
        <w:rPr>
          <w:sz w:val="24"/>
        </w:rPr>
        <w:t xml:space="preserve">Pautier</w:t>
      </w:r>
      <w:r>
        <w:rPr>
          <w:sz w:val="24"/>
        </w:rPr>
        <w:t xml:space="preserve"> et </w:t>
      </w:r>
      <w:r>
        <w:rPr>
          <w:sz w:val="24"/>
        </w:rPr>
        <w:t xml:space="preserve">Daumas</w:t>
      </w:r>
      <w:r>
        <w:rPr>
          <w:sz w:val="24"/>
        </w:rPr>
        <w:t xml:space="preserve">. </w:t>
      </w:r>
      <w:r>
        <w:rPr>
          <w:sz w:val="24"/>
        </w:rPr>
      </w:r>
    </w:p>
    <w:p>
      <w:pPr>
        <w:pBdr/>
        <w:spacing/>
        <w:ind/>
        <w:jc w:val="both"/>
        <w:rPr>
          <w:sz w:val="24"/>
        </w:rPr>
      </w:pPr>
      <w:r>
        <w:rPr>
          <w:sz w:val="24"/>
        </w:rPr>
        <w:t xml:space="preserve">Il y a des succès éditoriaux qui ne datent pas d’aujour</w:t>
      </w:r>
      <w:r>
        <w:rPr>
          <w:sz w:val="24"/>
        </w:rPr>
        <w:t xml:space="preserve">d’hui. Double effet : un ouvrage peu avoir du succès mais les éditeurs sont en quête d’avoir un fond de roulement car ils savent qu’ils vont pouvoir les vendre et vont chercher à obtenir un privilège qui fait enrichir l’ouvrage et que l’on peut expliquer. </w:t>
      </w:r>
      <w:r>
        <w:rPr>
          <w:sz w:val="24"/>
        </w:rPr>
      </w:r>
    </w:p>
    <w:p>
      <w:pPr>
        <w:pBdr/>
        <w:spacing/>
        <w:ind/>
        <w:jc w:val="both"/>
        <w:rPr>
          <w:sz w:val="24"/>
        </w:rPr>
      </w:pPr>
      <w:r>
        <w:rPr>
          <w:sz w:val="24"/>
        </w:rPr>
        <w:t xml:space="preserve">Consulte : </w:t>
      </w:r>
      <w:r>
        <w:rPr>
          <w:sz w:val="24"/>
        </w:rPr>
        <w:t xml:space="preserve">gallica</w:t>
      </w:r>
      <w:r>
        <w:rPr>
          <w:sz w:val="24"/>
        </w:rPr>
        <w:t xml:space="preserve">, </w:t>
      </w:r>
      <w:r>
        <w:rPr>
          <w:sz w:val="24"/>
        </w:rPr>
        <w:t xml:space="preserve">cujasnum</w:t>
      </w:r>
      <w:r>
        <w:rPr>
          <w:sz w:val="24"/>
        </w:rPr>
        <w:t xml:space="preserve">, </w:t>
      </w:r>
      <w:r>
        <w:rPr>
          <w:sz w:val="24"/>
        </w:rPr>
        <w:t xml:space="preserve">googlebooks</w:t>
      </w:r>
      <w:r>
        <w:rPr>
          <w:sz w:val="24"/>
        </w:rPr>
        <w:t xml:space="preserve">, </w:t>
      </w:r>
      <w:r>
        <w:rPr>
          <w:sz w:val="24"/>
        </w:rPr>
        <w:t xml:space="preserve">bavière</w:t>
      </w:r>
      <w:r>
        <w:rPr>
          <w:sz w:val="24"/>
        </w:rPr>
        <w:t xml:space="preserve">.</w:t>
      </w:r>
      <w:r>
        <w:rPr>
          <w:sz w:val="24"/>
        </w:rPr>
      </w:r>
    </w:p>
    <w:p>
      <w:pPr>
        <w:pBdr/>
        <w:spacing/>
        <w:ind/>
        <w:jc w:val="both"/>
        <w:rPr>
          <w:sz w:val="24"/>
        </w:rPr>
      </w:pPr>
      <w:r>
        <w:rPr>
          <w:sz w:val="24"/>
        </w:rPr>
        <w:t xml:space="preserve">Reconnaissance par les juristes de la valeur des ouvrages. Il faut aller chercher d’autres ouvrages. </w:t>
      </w:r>
      <w:r>
        <w:rPr>
          <w:sz w:val="24"/>
        </w:rPr>
      </w:r>
    </w:p>
    <w:p>
      <w:pPr>
        <w:pBdr/>
        <w:spacing/>
        <w:ind/>
        <w:jc w:val="both"/>
        <w:rPr>
          <w:sz w:val="24"/>
        </w:rPr>
      </w:pPr>
      <w:r>
        <w:rPr>
          <w:sz w:val="24"/>
        </w:rPr>
        <w:t xml:space="preserve">Constituée un conseil scientifique pour présenter la démarche éditoriale : un texte de présentation, les démarches, les notices pourraient être complété par une biographie de l’auteur voir avec Patrick </w:t>
      </w:r>
      <w:r>
        <w:rPr>
          <w:sz w:val="24"/>
        </w:rPr>
        <w:t xml:space="preserve">Arabeyre</w:t>
      </w:r>
      <w:r>
        <w:rPr>
          <w:sz w:val="24"/>
        </w:rPr>
        <w:t xml:space="preserve"> qui ont dirigé le dictionnaire des juristes français. </w:t>
      </w:r>
      <w:r>
        <w:rPr>
          <w:sz w:val="24"/>
        </w:rPr>
      </w:r>
    </w:p>
    <w:p>
      <w:pPr>
        <w:pBdr/>
        <w:spacing/>
        <w:ind/>
        <w:jc w:val="both"/>
        <w:rPr>
          <w:b/>
          <w:sz w:val="28"/>
        </w:rPr>
      </w:pPr>
      <w:r>
        <w:rPr>
          <w:b/>
          <w:sz w:val="28"/>
        </w:rPr>
        <w:t xml:space="preserve">Axe 2 : L’expérience de recherche </w:t>
      </w:r>
      <w:r>
        <w:rPr>
          <w:b/>
          <w:sz w:val="28"/>
        </w:rPr>
      </w:r>
    </w:p>
    <w:p>
      <w:pPr>
        <w:pBdr/>
        <w:spacing/>
        <w:ind/>
        <w:jc w:val="both"/>
        <w:rPr>
          <w:i/>
          <w:sz w:val="24"/>
        </w:rPr>
      </w:pPr>
      <w:r>
        <w:rPr>
          <w:i/>
          <w:sz w:val="24"/>
        </w:rPr>
        <w:t xml:space="preserve">Est-ce que vou</w:t>
      </w:r>
      <w:r>
        <w:rPr>
          <w:i/>
          <w:sz w:val="24"/>
        </w:rPr>
        <w:t xml:space="preserve">s utilisez principalement la recherche simple et la recherche avancée ou peut-il vous arriver de faire une recherche plus aléatoire à travers les collections de la bibliothèque numérique comme vous pourriez être amené à le faire dans une salle de lecture ?</w:t>
      </w:r>
      <w:r>
        <w:rPr>
          <w:i/>
          <w:sz w:val="24"/>
        </w:rPr>
      </w:r>
    </w:p>
    <w:p>
      <w:pPr>
        <w:pBdr/>
        <w:spacing/>
        <w:ind/>
        <w:jc w:val="both"/>
        <w:rPr>
          <w:sz w:val="24"/>
          <w:szCs w:val="24"/>
        </w:rPr>
      </w:pPr>
      <w:r>
        <w:rPr>
          <w:sz w:val="24"/>
        </w:rPr>
        <w:t xml:space="preserve">La recherche par occurrence est ce qui se rapproche le plus de l’impression de travailler avec le livre dans les mains mais de façon numérique.</w:t>
      </w:r>
      <w:r>
        <w:rPr>
          <w:sz w:val="24"/>
          <w:szCs w:val="24"/>
        </w:rPr>
      </w:r>
    </w:p>
    <w:p>
      <w:pPr>
        <w:pBdr/>
        <w:spacing/>
        <w:ind/>
        <w:jc w:val="both"/>
        <w:rPr>
          <w:i/>
          <w:sz w:val="24"/>
        </w:rPr>
      </w:pPr>
      <w:r>
        <w:rPr>
          <w:i/>
          <w:sz w:val="24"/>
        </w:rPr>
        <w:t xml:space="preserve">Quand vous faites vos recherches, quels types de mots-clés utilisez-vous pour obtenir vos résultats (plutôt thématique ou très précis) ?</w:t>
      </w:r>
      <w:r>
        <w:rPr>
          <w:i/>
          <w:sz w:val="24"/>
        </w:rPr>
      </w:r>
    </w:p>
    <w:p>
      <w:pPr>
        <w:pBdr/>
        <w:spacing/>
        <w:ind/>
        <w:jc w:val="both"/>
        <w:rPr>
          <w:sz w:val="24"/>
          <w:szCs w:val="24"/>
        </w:rPr>
      </w:pPr>
      <w:r>
        <w:rPr>
          <w:sz w:val="24"/>
        </w:rPr>
        <w:t xml:space="preserve">A remarquer le défaut lié aux filtres de la bibliothèque numérique. Pareil, si les filtres sont trop précis ou trop généraux moins intéressant car par principes ils savent ce qu’ils recherchent. Moins partisan de l’utilisation </w:t>
      </w:r>
      <w:r>
        <w:rPr>
          <w:sz w:val="24"/>
        </w:rPr>
        <w:t xml:space="preserve">des filtres. Préfère largement </w:t>
      </w:r>
      <w:r>
        <w:rPr>
          <w:sz w:val="24"/>
        </w:rPr>
        <w:t xml:space="preserve">utiliser</w:t>
      </w:r>
      <w:r>
        <w:rPr>
          <w:sz w:val="24"/>
        </w:rPr>
        <w:t xml:space="preserve"> : l’OCR et les Tables des matières.</w:t>
      </w:r>
      <w:r>
        <w:rPr>
          <w:sz w:val="24"/>
        </w:rPr>
        <w:t xml:space="preserve"> </w:t>
      </w:r>
      <w:r>
        <w:rPr>
          <w:sz w:val="24"/>
          <w:szCs w:val="24"/>
        </w:rPr>
      </w:r>
    </w:p>
    <w:p>
      <w:pPr>
        <w:pBdr/>
        <w:spacing/>
        <w:ind/>
        <w:jc w:val="both"/>
        <w:rPr>
          <w:rStyle w:val="668"/>
          <w:sz w:val="24"/>
        </w:rPr>
      </w:pPr>
      <w:r>
        <w:rPr>
          <w:rStyle w:val="668"/>
          <w:sz w:val="24"/>
        </w:rPr>
        <w:t xml:space="preserve">Historiquement, Cujas a fait le choix de ne pas </w:t>
      </w:r>
      <w:r>
        <w:rPr>
          <w:rStyle w:val="668"/>
          <w:sz w:val="24"/>
        </w:rPr>
        <w:t xml:space="preserve">océriser</w:t>
      </w:r>
      <w:r>
        <w:rPr>
          <w:rStyle w:val="668"/>
          <w:sz w:val="24"/>
        </w:rPr>
        <w:t xml:space="preserve"> (OCR) massivement les textes anciens, privilégiant une reconstitution intellectuelle via les tables des matières. Aujourd'hui, avec l'amélioration des technologies, </w:t>
      </w:r>
      <w:r>
        <w:rPr>
          <w:rStyle w:val="668"/>
          <w:sz w:val="24"/>
        </w:rPr>
        <w:t xml:space="preserve">les entretiens menés auprès de divers chercheurs</w:t>
      </w:r>
      <w:r>
        <w:rPr>
          <w:rStyle w:val="668"/>
          <w:sz w:val="24"/>
        </w:rPr>
        <w:t xml:space="preserve"> souligne</w:t>
      </w:r>
      <w:r>
        <w:rPr>
          <w:rStyle w:val="668"/>
          <w:sz w:val="24"/>
        </w:rPr>
        <w:t xml:space="preserve">nt</w:t>
      </w:r>
      <w:r>
        <w:rPr>
          <w:rStyle w:val="668"/>
          <w:sz w:val="24"/>
        </w:rPr>
        <w:t xml:space="preserve"> que la recherche en plein texte est indispensable pour se repérer dans de gros volumes. Est-ce également votre avis, ou la table des matières structurée reste-t-elle votre porte d'entrée privilégiée ?</w:t>
      </w:r>
      <w:r>
        <w:rPr>
          <w:rStyle w:val="668"/>
          <w:sz w:val="24"/>
        </w:rPr>
      </w:r>
    </w:p>
    <w:p>
      <w:pPr>
        <w:pBdr/>
        <w:spacing/>
        <w:ind/>
        <w:jc w:val="both"/>
        <w:rPr>
          <w:i/>
          <w:sz w:val="28"/>
        </w:rPr>
      </w:pPr>
      <w:r>
        <w:rPr>
          <w:rStyle w:val="668"/>
          <w:sz w:val="24"/>
        </w:rPr>
        <w:t xml:space="preserve">Pensait que tous les textes sur la bibliothèque numérique étaient </w:t>
      </w:r>
      <w:r>
        <w:rPr>
          <w:rStyle w:val="668"/>
          <w:sz w:val="24"/>
        </w:rPr>
        <w:t xml:space="preserve">océsirés</w:t>
      </w:r>
      <w:r>
        <w:rPr>
          <w:rStyle w:val="668"/>
          <w:sz w:val="24"/>
        </w:rPr>
        <w:t xml:space="preserve"> </w:t>
      </w:r>
      <w:r>
        <w:rPr>
          <w:rStyle w:val="668"/>
          <w:sz w:val="24"/>
        </w:rPr>
        <w:t xml:space="preserve">pour faire la recherche plein-texte. En apprenant que ce n’était pas le cas à juger que dans les premières fonctionnalités importantes à mettre en place avant d’autres fonctionnalités plus poussée est l’</w:t>
      </w:r>
      <w:r>
        <w:rPr>
          <w:rStyle w:val="668"/>
          <w:sz w:val="24"/>
        </w:rPr>
        <w:t xml:space="preserve">océrisation</w:t>
      </w:r>
      <w:r>
        <w:rPr>
          <w:rStyle w:val="668"/>
          <w:sz w:val="24"/>
        </w:rPr>
        <w:t xml:space="preserve"> des documents permettant ainsi la recherche plein-texte qui serait salvatrice combinée aux tables des matières apporteraient un grand confort pour les chercheurs.</w:t>
      </w:r>
      <w:r>
        <w:rPr>
          <w:i/>
          <w:sz w:val="28"/>
        </w:rPr>
      </w:r>
    </w:p>
    <w:p>
      <w:pPr>
        <w:pBdr/>
        <w:spacing/>
        <w:ind/>
        <w:jc w:val="both"/>
        <w:rPr>
          <w:b/>
          <w:bCs/>
          <w:sz w:val="28"/>
          <w:szCs w:val="28"/>
        </w:rPr>
      </w:pPr>
      <w:r>
        <w:rPr>
          <w:b/>
          <w:bCs/>
          <w:sz w:val="28"/>
          <w:szCs w:val="28"/>
        </w:rPr>
        <w:t xml:space="preserve">Axe </w:t>
      </w:r>
      <w:r>
        <w:rPr>
          <w:b/>
          <w:bCs/>
          <w:sz w:val="28"/>
          <w:szCs w:val="28"/>
        </w:rPr>
        <w:t xml:space="preserve">3</w:t>
      </w:r>
      <w:r>
        <w:rPr>
          <w:b/>
          <w:bCs/>
          <w:sz w:val="28"/>
          <w:szCs w:val="28"/>
        </w:rPr>
        <w:t xml:space="preserve"> : </w:t>
      </w:r>
      <w:r>
        <w:rPr>
          <w:b/>
          <w:bCs/>
          <w:sz w:val="28"/>
          <w:szCs w:val="28"/>
        </w:rPr>
        <w:t xml:space="preserve">L</w:t>
      </w:r>
      <w:r>
        <w:rPr>
          <w:b/>
          <w:bCs/>
          <w:sz w:val="28"/>
          <w:szCs w:val="28"/>
        </w:rPr>
        <w:t xml:space="preserve">’</w:t>
      </w:r>
      <w:r>
        <w:rPr>
          <w:b/>
          <w:bCs/>
          <w:sz w:val="28"/>
          <w:szCs w:val="28"/>
        </w:rPr>
        <w:t xml:space="preserve">éditorialisation</w:t>
      </w:r>
      <w:r>
        <w:rPr>
          <w:b/>
          <w:bCs/>
          <w:sz w:val="28"/>
          <w:szCs w:val="28"/>
        </w:rPr>
      </w:r>
    </w:p>
    <w:p>
      <w:pPr>
        <w:pBdr/>
        <w:spacing/>
        <w:ind/>
        <w:jc w:val="both"/>
        <w:rPr>
          <w:i/>
          <w:sz w:val="24"/>
        </w:rPr>
      </w:pPr>
      <w:r>
        <w:rPr>
          <w:i/>
          <w:sz w:val="24"/>
        </w:rPr>
        <w:t xml:space="preserve">Cela vous intéresserait-il de pouvoir exporter directement les références bibliographiques vers des outils comme </w:t>
      </w:r>
      <w:r>
        <w:rPr>
          <w:i/>
          <w:sz w:val="24"/>
        </w:rPr>
        <w:t xml:space="preserve">Zotero</w:t>
      </w:r>
      <w:r>
        <w:rPr>
          <w:i/>
          <w:sz w:val="24"/>
        </w:rPr>
        <w:t xml:space="preserve"> ?</w:t>
      </w:r>
      <w:r>
        <w:rPr>
          <w:i/>
          <w:sz w:val="24"/>
        </w:rPr>
      </w:r>
    </w:p>
    <w:p>
      <w:pPr>
        <w:pBdr/>
        <w:spacing/>
        <w:ind/>
        <w:jc w:val="both"/>
        <w:rPr>
          <w:sz w:val="24"/>
        </w:rPr>
      </w:pPr>
      <w:r>
        <w:rPr>
          <w:sz w:val="24"/>
        </w:rPr>
        <w:t xml:space="preserve">Il dit que ce serait bien d’avoir la référence bibliographique de l’ouvrage présent sur la page de consultation de l’ouvrage. Cela leur permettrait d’avoir simplement à copier et coller la référence dans leur document afin de constituer leur bibliographie.</w:t>
      </w:r>
      <w:r>
        <w:rPr>
          <w:sz w:val="24"/>
        </w:rPr>
      </w:r>
    </w:p>
    <w:p>
      <w:pPr>
        <w:pBdr/>
        <w:spacing/>
        <w:ind/>
        <w:jc w:val="both"/>
        <w:rPr>
          <w:rStyle w:val="668"/>
          <w:sz w:val="24"/>
        </w:rPr>
      </w:pPr>
      <w:r>
        <w:rPr>
          <w:rStyle w:val="668"/>
          <w:sz w:val="24"/>
        </w:rPr>
        <w:t xml:space="preserve">Grégory </w:t>
      </w:r>
      <w:r>
        <w:rPr>
          <w:rStyle w:val="668"/>
          <w:sz w:val="24"/>
        </w:rPr>
        <w:t xml:space="preserve">Colcanap</w:t>
      </w:r>
      <w:r>
        <w:rPr>
          <w:rStyle w:val="668"/>
          <w:sz w:val="24"/>
        </w:rPr>
        <w:t xml:space="preserve"> envisage la création d'une "galerie des grands juristes" sous forme d'expositions virtuelles ou de billets de présentation. Pourriez-vous envisager que des </w:t>
      </w:r>
      <w:r>
        <w:rPr>
          <w:rStyle w:val="668"/>
          <w:sz w:val="24"/>
        </w:rPr>
        <w:t xml:space="preserve">doctorants ou des chercheurs rédigent de courtes notices scientifiques pour </w:t>
      </w:r>
      <w:r>
        <w:rPr>
          <w:rStyle w:val="668"/>
          <w:sz w:val="24"/>
        </w:rPr>
        <w:t xml:space="preserve">éditorialiser</w:t>
      </w:r>
      <w:r>
        <w:rPr>
          <w:rStyle w:val="668"/>
          <w:sz w:val="24"/>
        </w:rPr>
        <w:t xml:space="preserve"> et présenter les fonds de la nouvelle liste </w:t>
      </w:r>
      <w:r>
        <w:rPr>
          <w:rStyle w:val="668"/>
          <w:sz w:val="24"/>
        </w:rPr>
        <w:t xml:space="preserve">Pfister-Roumy</w:t>
      </w:r>
      <w:r>
        <w:rPr>
          <w:rStyle w:val="668"/>
          <w:sz w:val="24"/>
        </w:rPr>
        <w:t xml:space="preserve"> aux autres usagers ?</w:t>
      </w:r>
      <w:r>
        <w:rPr>
          <w:rStyle w:val="668"/>
          <w:sz w:val="24"/>
        </w:rPr>
      </w:r>
    </w:p>
    <w:p>
      <w:pPr>
        <w:pBdr/>
        <w:spacing/>
        <w:ind/>
        <w:jc w:val="both"/>
        <w:rPr>
          <w:rStyle w:val="668"/>
          <w:sz w:val="24"/>
        </w:rPr>
      </w:pPr>
      <w:r>
        <w:rPr>
          <w:rStyle w:val="668"/>
          <w:sz w:val="24"/>
        </w:rPr>
        <w:t xml:space="preserve">C’est une bonne idée selon lui de faire ça car cela lui permettrait aux chercheurs d’apporter une plus valu à leur travail. </w:t>
      </w:r>
      <w:r>
        <w:rPr>
          <w:rStyle w:val="668"/>
          <w:sz w:val="24"/>
        </w:rPr>
        <w:t xml:space="preserve">D’autant que selon lui, cela permettrait d’étendre à un autre type d’utilisateur</w:t>
      </w:r>
      <w:r>
        <w:rPr>
          <w:rStyle w:val="668"/>
          <w:sz w:val="24"/>
        </w:rPr>
        <w:t xml:space="preserve"> dans le cas d’un travail conjoint avec la communauté scientifique permettant aux enseignants-chercheurs spécialiste de la question ou du fonds numérisés sur le site </w:t>
      </w:r>
      <w:r>
        <w:rPr>
          <w:rStyle w:val="668"/>
          <w:sz w:val="24"/>
        </w:rPr>
        <w:t xml:space="preserve">de la bibliothèque numérique. Il dit qu’il faut néanmoins faire attention car tout le monde ne peut pas </w:t>
      </w:r>
      <w:r>
        <w:rPr>
          <w:rStyle w:val="668"/>
          <w:sz w:val="24"/>
        </w:rPr>
        <w:t xml:space="preserve">éditorialiser</w:t>
      </w:r>
      <w:r>
        <w:rPr>
          <w:rStyle w:val="668"/>
          <w:sz w:val="24"/>
        </w:rPr>
        <w:t xml:space="preserve"> n’importe quoi, il est préférable que ce soit quelqu’un qui connaisse bien la question car tout le monde n</w:t>
      </w:r>
      <w:r>
        <w:rPr>
          <w:rStyle w:val="668"/>
          <w:sz w:val="24"/>
        </w:rPr>
        <w:t xml:space="preserve">e l</w:t>
      </w:r>
      <w:bookmarkStart w:id="0" w:name="_GoBack"/>
      <w:r/>
      <w:bookmarkEnd w:id="0"/>
      <w:r>
        <w:rPr>
          <w:rStyle w:val="668"/>
          <w:sz w:val="24"/>
        </w:rPr>
        <w:t xml:space="preserve">’est pas </w:t>
      </w:r>
      <w:r>
        <w:rPr>
          <w:rStyle w:val="668"/>
          <w:sz w:val="24"/>
        </w:rPr>
      </w:r>
    </w:p>
    <w:p>
      <w:pPr>
        <w:pBdr/>
        <w:spacing/>
        <w:ind/>
        <w:jc w:val="both"/>
        <w:rPr>
          <w:iCs/>
          <w:sz w:val="24"/>
        </w:rPr>
      </w:pPr>
      <w:r>
        <w:rPr>
          <w:iCs/>
          <w:sz w:val="24"/>
        </w:rPr>
        <w:t xml:space="preserve">Historiquement</w:t>
      </w:r>
      <w:r>
        <w:rPr>
          <w:iCs/>
          <w:sz w:val="24"/>
        </w:rPr>
        <w:t xml:space="preserve">, la liste fondatrice que vous aviez créée avec Franck </w:t>
      </w:r>
      <w:r>
        <w:rPr>
          <w:iCs/>
          <w:sz w:val="24"/>
        </w:rPr>
        <w:t xml:space="preserve">Roumy</w:t>
      </w:r>
      <w:r>
        <w:rPr>
          <w:iCs/>
          <w:sz w:val="24"/>
        </w:rPr>
        <w:t xml:space="preserve"> n'a pas pu être numérisée dans son intégralité par Cujas pour éviter de faire des doublons avec les numérisations de la </w:t>
      </w:r>
      <w:r>
        <w:rPr>
          <w:iCs/>
          <w:sz w:val="24"/>
        </w:rPr>
        <w:t xml:space="preserve">BnF</w:t>
      </w:r>
      <w:r>
        <w:rPr>
          <w:iCs/>
          <w:sz w:val="24"/>
        </w:rPr>
        <w:t xml:space="preserve">.</w:t>
      </w:r>
      <w:r>
        <w:rPr>
          <w:rStyle w:val="668"/>
          <w:sz w:val="24"/>
        </w:rPr>
        <w:t xml:space="preserve"> </w:t>
      </w:r>
      <w:r>
        <w:rPr>
          <w:iCs/>
          <w:sz w:val="24"/>
        </w:rPr>
        <w:t xml:space="preserve">Aujourd'hui, les nouvelles technologies d'interopérabilité (comme les API ou le standard IIIF) permettent à notre future bibliothèque numérique de moissonner les bases distantes et d'afficher les documents de </w:t>
      </w:r>
      <w:r>
        <w:rPr>
          <w:iCs/>
          <w:sz w:val="24"/>
        </w:rPr>
        <w:t xml:space="preserve">Gallica</w:t>
      </w:r>
      <w:r>
        <w:rPr>
          <w:iCs/>
          <w:sz w:val="24"/>
        </w:rPr>
        <w:t xml:space="preserve"> directement dans notre interface. Trouveriez-vous pertinent de profiter de cette refonte pour reconstituer virtuellement l'intégralité de votre liste d'origine, offrant ainsi aux chercheurs un point d'accès unique à ce corpus fondamental ?</w:t>
      </w:r>
      <w:r>
        <w:rPr>
          <w:iCs/>
          <w:sz w:val="24"/>
        </w:rPr>
      </w:r>
    </w:p>
    <w:p>
      <w:pPr>
        <w:pBdr/>
        <w:spacing/>
        <w:ind/>
        <w:jc w:val="both"/>
        <w:rPr>
          <w:iCs/>
          <w:sz w:val="24"/>
        </w:rPr>
      </w:pPr>
      <w:r>
        <w:rPr>
          <w:iCs/>
          <w:sz w:val="24"/>
        </w:rPr>
        <w:t xml:space="preserve">Ce serait bien d’</w:t>
      </w:r>
      <w:r>
        <w:rPr>
          <w:iCs/>
          <w:sz w:val="24"/>
        </w:rPr>
        <w:t xml:space="preserve">éditorialiser</w:t>
      </w:r>
      <w:r>
        <w:rPr>
          <w:iCs/>
          <w:sz w:val="24"/>
        </w:rPr>
        <w:t xml:space="preserve"> et de montrer certains ouvrages. </w:t>
      </w:r>
      <w:r>
        <w:rPr>
          <w:iCs/>
          <w:sz w:val="24"/>
        </w:rPr>
      </w:r>
    </w:p>
    <w:p>
      <w:pPr>
        <w:pBdr/>
        <w:spacing/>
        <w:ind/>
        <w:jc w:val="both"/>
        <w:rPr>
          <w:iCs/>
          <w:sz w:val="24"/>
        </w:rPr>
      </w:pPr>
      <w:r>
        <w:rPr>
          <w:iCs/>
          <w:sz w:val="24"/>
        </w:rPr>
        <w:t xml:space="preserve">Notices biographiques et genre de l’ouvrage sur sa façon de concevoir. </w:t>
      </w:r>
      <w:r>
        <w:rPr>
          <w:iCs/>
          <w:sz w:val="24"/>
        </w:rPr>
        <w:t xml:space="preserve">Explication pouvant leur être donné sur les décisions qui ont été pris et sont répétés d’un ouvrage à l’autre. </w:t>
      </w:r>
      <w:r>
        <w:rPr>
          <w:iCs/>
          <w:sz w:val="24"/>
        </w:rPr>
        <w:t xml:space="preserve">Concernant la publication d’ouvrage : privilège accordé et expliquer que les éditeurs et auteurs ont fait des choix pour ces recueils. La doctrine comme s’est trouvée. Explication : commentaire de coutumes par les auteurs ou éditeurs. Cela faciliterait le </w:t>
      </w:r>
      <w:r>
        <w:rPr>
          <w:iCs/>
          <w:sz w:val="24"/>
        </w:rPr>
        <w:t xml:space="preserve">travail</w:t>
      </w:r>
      <w:r>
        <w:rPr>
          <w:iCs/>
          <w:sz w:val="24"/>
        </w:rPr>
        <w:t xml:space="preserve">.</w:t>
      </w:r>
      <w:r>
        <w:rPr>
          <w:iCs/>
          <w:sz w:val="24"/>
        </w:rPr>
      </w:r>
    </w:p>
    <w:p>
      <w:pPr>
        <w:pBdr/>
        <w:spacing/>
        <w:ind/>
        <w:jc w:val="both"/>
        <w:rPr>
          <w:iCs/>
          <w:sz w:val="24"/>
        </w:rPr>
      </w:pPr>
      <w:r>
        <w:rPr>
          <w:iCs/>
          <w:sz w:val="24"/>
        </w:rPr>
        <w:t xml:space="preserve">Arrivée de trouver par hasard un auteur. Site gagnerait en sérieux, en scientificité et en accessibilité. </w:t>
      </w:r>
      <w:r>
        <w:rPr>
          <w:iCs/>
          <w:sz w:val="24"/>
        </w:rPr>
      </w:r>
    </w:p>
    <w:p>
      <w:pPr>
        <w:pBdr/>
        <w:spacing/>
        <w:ind/>
        <w:jc w:val="both"/>
        <w:rPr>
          <w:iCs/>
          <w:sz w:val="24"/>
        </w:rPr>
      </w:pPr>
      <w:r>
        <w:rPr>
          <w:iCs/>
          <w:sz w:val="24"/>
        </w:rPr>
        <w:t xml:space="preserve">Recherche plein-texte : très salvateur. </w:t>
      </w:r>
      <w:r>
        <w:rPr>
          <w:iCs/>
          <w:sz w:val="24"/>
        </w:rPr>
        <w:t xml:space="preserve">Gallica</w:t>
      </w:r>
      <w:r>
        <w:rPr>
          <w:iCs/>
          <w:sz w:val="24"/>
        </w:rPr>
        <w:t xml:space="preserve"> s’en aperçut. Chercher par occurrence. Trouver très vite avec une entrée et la recherche plein-texte a permis de trouver plein de chose permettant d’écrire un article derrière. </w:t>
      </w:r>
      <w:r>
        <w:rPr>
          <w:iCs/>
          <w:sz w:val="24"/>
        </w:rPr>
      </w:r>
    </w:p>
    <w:p>
      <w:pPr>
        <w:pBdr/>
        <w:spacing/>
        <w:ind/>
        <w:jc w:val="both"/>
        <w:rPr>
          <w:iCs/>
          <w:sz w:val="24"/>
        </w:rPr>
      </w:pPr>
      <w:r>
        <w:rPr>
          <w:iCs/>
          <w:sz w:val="24"/>
        </w:rPr>
        <w:t xml:space="preserve">Réflexion autour de l’autorité de Cujas : dossier de 400 pages permettant de faire un article. C’est ça. </w:t>
      </w:r>
      <w:r>
        <w:rPr>
          <w:iCs/>
          <w:sz w:val="24"/>
        </w:rPr>
      </w:r>
    </w:p>
    <w:p>
      <w:pPr>
        <w:pBdr/>
        <w:spacing/>
        <w:ind/>
        <w:jc w:val="both"/>
        <w:rPr>
          <w:iCs/>
          <w:sz w:val="24"/>
        </w:rPr>
      </w:pPr>
      <w:r>
        <w:rPr>
          <w:iCs/>
          <w:sz w:val="24"/>
        </w:rPr>
        <w:t xml:space="preserve">Base : faire de la recherche plein-texte permettant de faire ressortir des ouvrages. Quand on fait des recherches de notion permet de faire remonter les références et les sites de numérisation. </w:t>
      </w:r>
      <w:r>
        <w:rPr>
          <w:iCs/>
          <w:sz w:val="24"/>
        </w:rPr>
      </w:r>
    </w:p>
    <w:p>
      <w:pPr>
        <w:pBdr/>
        <w:spacing/>
        <w:ind/>
        <w:jc w:val="both"/>
        <w:rPr>
          <w:iCs/>
          <w:sz w:val="24"/>
        </w:rPr>
      </w:pPr>
      <w:r>
        <w:rPr>
          <w:iCs/>
          <w:sz w:val="24"/>
        </w:rPr>
        <w:t xml:space="preserve">Sur une page d’accueil : faire plein de chose, il y aurait moyen de mettre en valeur la coutume ancienne à la </w:t>
      </w:r>
      <w:r>
        <w:rPr>
          <w:iCs/>
          <w:sz w:val="24"/>
        </w:rPr>
        <w:t xml:space="preserve">bnf</w:t>
      </w:r>
      <w:r>
        <w:rPr>
          <w:iCs/>
          <w:sz w:val="24"/>
        </w:rPr>
        <w:t xml:space="preserve">. Imaginé une page : focus sur une image rare renouvelable sur plusieurs mois, focus sur un genre littéraire. Information évolutive et information fixe. </w:t>
      </w:r>
      <w:r>
        <w:rPr>
          <w:iCs/>
          <w:sz w:val="24"/>
        </w:rPr>
      </w:r>
    </w:p>
    <w:p>
      <w:pPr>
        <w:pBdr/>
        <w:spacing/>
        <w:ind/>
        <w:jc w:val="both"/>
        <w:rPr>
          <w:iCs/>
          <w:sz w:val="24"/>
        </w:rPr>
      </w:pPr>
      <w:r>
        <w:rPr>
          <w:iCs/>
          <w:sz w:val="24"/>
        </w:rPr>
        <w:t xml:space="preserve">Faire un test : </w:t>
      </w:r>
      <w:r>
        <w:rPr>
          <w:iCs/>
          <w:sz w:val="24"/>
        </w:rPr>
        <w:t xml:space="preserve">sollicité</w:t>
      </w:r>
      <w:r>
        <w:rPr>
          <w:iCs/>
          <w:sz w:val="24"/>
        </w:rPr>
        <w:t xml:space="preserve"> les étudiants de masters : comparaison des sites que vous préférez, pourquoi vous la préférez ? </w:t>
      </w:r>
      <w:r>
        <w:rPr>
          <w:iCs/>
          <w:sz w:val="24"/>
        </w:rPr>
      </w:r>
    </w:p>
    <w:p>
      <w:pPr>
        <w:pBdr/>
        <w:spacing/>
        <w:ind/>
        <w:jc w:val="both"/>
        <w:rPr>
          <w:iCs/>
          <w:sz w:val="24"/>
        </w:rPr>
      </w:pPr>
      <w:r>
        <w:rPr>
          <w:iCs/>
          <w:sz w:val="24"/>
        </w:rPr>
        <w:t xml:space="preserve">Filtres : il ne les utilise pas trop, quand on a l’habitude </w:t>
      </w:r>
      <w:r>
        <w:rPr>
          <w:iCs/>
          <w:sz w:val="24"/>
        </w:rPr>
        <w:t xml:space="preserve">on</w:t>
      </w:r>
      <w:r>
        <w:rPr>
          <w:iCs/>
          <w:sz w:val="24"/>
        </w:rPr>
        <w:t xml:space="preserve"> ne cherche pas trop. </w:t>
      </w:r>
      <w:r>
        <w:rPr>
          <w:iCs/>
          <w:sz w:val="24"/>
        </w:rPr>
      </w:r>
    </w:p>
    <w:p>
      <w:pPr>
        <w:pBdr/>
        <w:spacing/>
        <w:ind/>
        <w:jc w:val="both"/>
        <w:rPr>
          <w:iCs/>
          <w:sz w:val="24"/>
        </w:rPr>
      </w:pPr>
      <w:r>
        <w:rPr>
          <w:iCs/>
          <w:sz w:val="24"/>
        </w:rPr>
        <w:t xml:space="preserve">Sujet de l’IA : conférence à Tour, cherchait un ac</w:t>
      </w:r>
      <w:r>
        <w:rPr>
          <w:iCs/>
          <w:sz w:val="24"/>
        </w:rPr>
        <w:t xml:space="preserve">te de fondation dans la région tour, etc. : demandé à Gemini pour trouver un acte de référence. Les jeunes travaillent avec l’IA, comment l’utiliser et le mettre en valeur. Comment relier une bibliothèque de livres anciens avec l’IA. Tant que ce n’est pas </w:t>
      </w:r>
      <w:r>
        <w:rPr>
          <w:iCs/>
          <w:sz w:val="24"/>
        </w:rPr>
        <w:t xml:space="preserve">océrisés</w:t>
      </w:r>
      <w:r>
        <w:rPr>
          <w:iCs/>
          <w:sz w:val="24"/>
        </w:rPr>
        <w:t xml:space="preserve"> on ne trouve pas. </w:t>
      </w:r>
      <w:r>
        <w:rPr>
          <w:iCs/>
          <w:sz w:val="24"/>
        </w:rPr>
      </w:r>
    </w:p>
    <w:p>
      <w:pPr>
        <w:pBdr/>
        <w:spacing/>
        <w:ind/>
        <w:jc w:val="both"/>
        <w:rPr>
          <w:iCs/>
          <w:sz w:val="24"/>
        </w:rPr>
      </w:pPr>
      <w:r>
        <w:rPr>
          <w:iCs/>
          <w:sz w:val="24"/>
        </w:rPr>
        <w:t xml:space="preserve">IA : permis de s’orienter et mieux cerner l’acte rechercher. A partir du moment la bibliothèque sera en plein-texte : croisement avec l’IA. </w:t>
      </w:r>
      <w:r>
        <w:rPr>
          <w:iCs/>
          <w:sz w:val="24"/>
        </w:rPr>
      </w:r>
    </w:p>
    <w:p>
      <w:pPr>
        <w:pBdr/>
        <w:spacing/>
        <w:ind/>
        <w:jc w:val="both"/>
        <w:rPr>
          <w:rStyle w:val="668"/>
          <w:iCs/>
          <w:sz w:val="24"/>
        </w:rPr>
      </w:pPr>
      <w:r>
        <w:rPr>
          <w:iCs/>
          <w:sz w:val="24"/>
        </w:rPr>
        <w:t xml:space="preserve">IA juridique servant aux avocats. </w:t>
      </w:r>
      <w:r>
        <w:rPr>
          <w:rStyle w:val="668"/>
          <w:iCs/>
          <w:sz w:val="24"/>
        </w:rPr>
      </w:r>
    </w:p>
    <w:p>
      <w:pPr>
        <w:pBdr/>
        <w:spacing/>
        <w:ind/>
        <w:jc w:val="both"/>
        <w:rPr>
          <w:sz w:val="24"/>
        </w:rPr>
      </w:pPr>
      <w:r>
        <w:rPr>
          <w:sz w:val="24"/>
        </w:rPr>
        <w:t xml:space="preserve">Pourriez-vous me lister des propositions d’amélioration de l’interface et des idées d’évolutions ?</w:t>
      </w:r>
      <w:r>
        <w:rPr>
          <w:sz w:val="24"/>
        </w:rPr>
      </w:r>
    </w:p>
    <w:p>
      <w:pPr>
        <w:pBdr/>
        <w:spacing/>
        <w:ind/>
        <w:jc w:val="both"/>
        <w:rPr>
          <w:sz w:val="24"/>
        </w:rPr>
      </w:pPr>
      <w:r>
        <w:rPr>
          <w:sz w:val="24"/>
        </w:rPr>
        <w:t xml:space="preserve">Poser des questions sur </w:t>
      </w:r>
      <w:r>
        <w:rPr>
          <w:sz w:val="24"/>
        </w:rPr>
        <w:t xml:space="preserve">M.Roumy</w:t>
      </w:r>
      <w:r>
        <w:rPr>
          <w:sz w:val="24"/>
        </w:rPr>
        <w:t xml:space="preserve"> pour l’époque médiévale. Car on peut trouver énormément de choses en ligne sans pratiquement avoir à se déplacer.</w:t>
      </w:r>
      <w:r>
        <w:rPr>
          <w:sz w:val="24"/>
        </w:rPr>
      </w:r>
    </w:p>
    <w:p>
      <w:pPr>
        <w:pBdr/>
        <w:spacing/>
        <w:ind/>
        <w:jc w:val="both"/>
        <w:rPr>
          <w:sz w:val="24"/>
        </w:rPr>
      </w:pPr>
      <w:r>
        <w:rPr>
          <w:sz w:val="24"/>
        </w:rPr>
        <w:t xml:space="preserve">Editorialisation</w:t>
      </w:r>
      <w:r>
        <w:rPr>
          <w:sz w:val="24"/>
        </w:rPr>
        <w:t xml:space="preserve"> et </w:t>
      </w:r>
      <w:r>
        <w:rPr>
          <w:sz w:val="24"/>
        </w:rPr>
        <w:t xml:space="preserve">océrisation</w:t>
      </w:r>
      <w:r>
        <w:rPr>
          <w:sz w:val="24"/>
        </w:rPr>
        <w:t xml:space="preserve"> : deux choses qui valoriseront la bibliothèque numérique.</w:t>
      </w:r>
      <w:r>
        <w:rPr>
          <w:sz w:val="24"/>
        </w:rPr>
      </w:r>
    </w:p>
    <w:p>
      <w:pPr>
        <w:pBdr/>
        <w:spacing/>
        <w:ind/>
        <w:jc w:val="both"/>
        <w:rPr>
          <w:sz w:val="24"/>
        </w:rPr>
      </w:pPr>
      <w:r>
        <w:rPr>
          <w:sz w:val="24"/>
        </w:rPr>
        <w:t xml:space="preserve">Associés les </w:t>
      </w:r>
      <w:r>
        <w:rPr>
          <w:sz w:val="24"/>
        </w:rPr>
        <w:t xml:space="preserve">noms des chercheurs, communauté scientifique elle saura orienter. On trouve un relais auprès d’un autre public orienté vers la bibliothèque numérique. Se rendre accessible dans les discours : lien avec une équipe avec des enseignants qui contribueront. Se </w:t>
      </w:r>
      <w:r>
        <w:rPr>
          <w:sz w:val="24"/>
        </w:rPr>
        <w:t xml:space="preserve">rapprocher des équipes du dictionnaire des juristes français et c’est la propriété PUF. Vérifier la question des droits : exploitation par chacun ne fasse pas concurrence à l’ouvrage globale. </w:t>
      </w:r>
      <w:r>
        <w:rPr>
          <w:sz w:val="24"/>
        </w:rPr>
      </w:r>
    </w:p>
    <w:p>
      <w:pPr>
        <w:pBdr/>
        <w:spacing/>
        <w:ind/>
        <w:jc w:val="both"/>
        <w:rPr>
          <w:sz w:val="24"/>
        </w:rPr>
      </w:pPr>
      <w:r>
        <w:rPr>
          <w:sz w:val="24"/>
        </w:rPr>
        <w:t xml:space="preserve">En fonction de </w:t>
      </w:r>
      <w:r>
        <w:rPr>
          <w:sz w:val="24"/>
        </w:rPr>
        <w:t xml:space="preserve">l’actualité juridique dans le cas où l’on souhaite intéresser un autre public. Voir comment rattacher le corpus de source et sur une question de droit en fonction de l’actualité montrant la pertinence. Suscitant un travail avec des historiens, publicistes.</w:t>
      </w:r>
      <w:r>
        <w:rPr>
          <w:sz w:val="24"/>
        </w:rPr>
      </w:r>
    </w:p>
    <w:p>
      <w:pPr>
        <w:pBdr/>
        <w:spacing/>
        <w:ind/>
        <w:jc w:val="both"/>
        <w:rPr>
          <w:sz w:val="24"/>
        </w:rPr>
      </w:pPr>
      <w:r>
        <w:rPr>
          <w:sz w:val="24"/>
        </w:rPr>
        <w:t xml:space="preserve">Intérêt pour la bibliothèque numérique : envoi d’étudiant sur la bibliothèque de cour de cassation =&gt; lancer des mémoires de recherche. Etudiante travaillant sur les appellations pour participer au colloque.</w:t>
      </w:r>
      <w:r>
        <w:rPr>
          <w:sz w:val="24"/>
        </w:rPr>
      </w:r>
    </w:p>
    <w:p>
      <w:pPr>
        <w:pBdr/>
        <w:spacing/>
        <w:ind/>
        <w:jc w:val="both"/>
        <w:rPr>
          <w:sz w:val="24"/>
        </w:rPr>
      </w:pPr>
      <w:r>
        <w:rPr>
          <w:sz w:val="24"/>
        </w:rPr>
        <w:t xml:space="preserve">Fonds : travail préparatoire qui permettrait de préparer le terrain pouvant </w:t>
      </w:r>
      <w:r>
        <w:rPr>
          <w:sz w:val="24"/>
        </w:rPr>
      </w:r>
    </w:p>
    <w:p>
      <w:pPr>
        <w:pBdr/>
        <w:spacing/>
        <w:ind/>
        <w:jc w:val="both"/>
        <w:rPr>
          <w:sz w:val="24"/>
        </w:rPr>
      </w:pPr>
      <w:r>
        <w:rPr>
          <w:sz w:val="24"/>
        </w:rPr>
        <w:t xml:space="preserve">Déjà une forme d’</w:t>
      </w:r>
      <w:r>
        <w:rPr>
          <w:sz w:val="24"/>
        </w:rPr>
        <w:t xml:space="preserve">éditorialisation</w:t>
      </w:r>
      <w:r>
        <w:rPr>
          <w:sz w:val="24"/>
        </w:rPr>
        <w:t xml:space="preserve"> à travers la catégorisation : pas toujours certain que ce soit la meilleure des entrées.</w:t>
      </w:r>
      <w:r>
        <w:rPr>
          <w:sz w:val="24"/>
        </w:rPr>
        <w:t xml:space="preserve"> Avoir</w:t>
      </w:r>
      <w:r>
        <w:rPr>
          <w:sz w:val="24"/>
        </w:rPr>
        <w:t xml:space="preserve"> une classification littéraire et un peu mélangé tout. </w:t>
      </w:r>
      <w:r>
        <w:rPr>
          <w:sz w:val="24"/>
        </w:rPr>
      </w:r>
    </w:p>
    <w:p>
      <w:pPr>
        <w:pBdr/>
        <w:spacing/>
        <w:ind/>
        <w:jc w:val="both"/>
        <w:rPr>
          <w:sz w:val="24"/>
        </w:rPr>
      </w:pPr>
      <w:r>
        <w:rPr>
          <w:sz w:val="24"/>
        </w:rPr>
        <w:t xml:space="preserve">Lien avec d’autres bibliothèques : </w:t>
      </w:r>
      <w:r>
        <w:rPr>
          <w:sz w:val="24"/>
        </w:rPr>
        <w:t xml:space="preserve">toulouse</w:t>
      </w:r>
      <w:r>
        <w:rPr>
          <w:sz w:val="24"/>
        </w:rPr>
        <w:t xml:space="preserve"> a fait un travail intéressant. </w:t>
      </w:r>
      <w:r>
        <w:rPr>
          <w:sz w:val="24"/>
        </w:rPr>
      </w:r>
    </w:p>
    <w:p>
      <w:pPr>
        <w:pBdr/>
        <w:spacing/>
        <w:ind/>
        <w:jc w:val="both"/>
        <w:rPr>
          <w:sz w:val="24"/>
        </w:rPr>
      </w:pPr>
      <w:r>
        <w:rPr>
          <w:sz w:val="24"/>
        </w:rPr>
        <w:t xml:space="preserve">Biblissima</w:t>
      </w:r>
      <w:r>
        <w:rPr>
          <w:sz w:val="24"/>
        </w:rPr>
        <w:t xml:space="preserve"> : répertorie. </w:t>
      </w:r>
      <w:r>
        <w:rPr>
          <w:sz w:val="24"/>
        </w:rPr>
        <w:t xml:space="preserve">Europeana</w:t>
      </w:r>
      <w:r>
        <w:rPr>
          <w:sz w:val="24"/>
        </w:rPr>
        <w:t xml:space="preserve"> : trop travail d’</w:t>
      </w:r>
      <w:r>
        <w:rPr>
          <w:sz w:val="24"/>
        </w:rPr>
        <w:t xml:space="preserve">éditorialisation</w:t>
      </w:r>
      <w:r>
        <w:rPr>
          <w:sz w:val="24"/>
        </w:rPr>
        <w:t xml:space="preserve">. Il faut que sur la page d’accueil une photo de bibliothèque </w:t>
      </w:r>
      <w:r>
        <w:rPr>
          <w:sz w:val="24"/>
        </w:rPr>
        <w:t xml:space="preserve">apparaisse</w:t>
      </w:r>
      <w:r>
        <w:rPr>
          <w:sz w:val="24"/>
        </w:rPr>
        <w:t xml:space="preserve"> pour se rendre compte que </w:t>
      </w:r>
      <w:r>
        <w:rPr>
          <w:sz w:val="24"/>
        </w:rPr>
        <w:t xml:space="preserve">l’on n’est pas</w:t>
      </w:r>
      <w:r>
        <w:rPr>
          <w:sz w:val="24"/>
        </w:rPr>
        <w:t xml:space="preserve"> que dans un site d’</w:t>
      </w:r>
      <w:r>
        <w:rPr>
          <w:sz w:val="24"/>
        </w:rPr>
        <w:t xml:space="preserve">éditorialisation</w:t>
      </w:r>
      <w:r>
        <w:rPr>
          <w:sz w:val="24"/>
        </w:rPr>
        <w:t xml:space="preserve">.</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character" w:styleId="668" w:customStyle="1">
    <w:name w:val="ng-star-inserted"/>
    <w:basedOn w:val="66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26</cp:revision>
  <dcterms:created xsi:type="dcterms:W3CDTF">2026-06-16T12:50:00Z</dcterms:created>
  <dcterms:modified xsi:type="dcterms:W3CDTF">2026-07-30T21:04:30Z</dcterms:modified>
</cp:coreProperties>
</file>