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Entretien avec le SID</w:t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SID : 4 dans le service.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Natalia : experte dans les besoins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SGB et SIGB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Bibliothèque numérique : auparavant moissonnage par la bibliothèque maintenant plus trop.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Utilisation d’Alma.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Primo =&gt; outil de découverte et moteur de recherche, nouvelle version catalogue.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5</w:t>
      </w:r>
      <w:r>
        <w:rPr>
          <w:sz w:val="24"/>
          <w:vertAlign w:val="superscript"/>
        </w:rPr>
        <w:t xml:space="preserve">e</w:t>
      </w:r>
      <w:r>
        <w:rPr>
          <w:sz w:val="24"/>
        </w:rPr>
        <w:t xml:space="preserve"> poste : chargé de projet </w:t>
      </w:r>
      <w:r>
        <w:rPr>
          <w:sz w:val="24"/>
        </w:rPr>
        <w:t xml:space="preserve">JurisMel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Idée direction : LT poste dédié à bibliothèque numérique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Histoire du service : début 1 seule et même service (SIT et SID). Septembre 2018 : division du service en SIT et SID.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Chantier correction données les concerne.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Tous les 10 ans : </w:t>
      </w:r>
      <w:r>
        <w:rPr>
          <w:sz w:val="24"/>
        </w:rPr>
        <w:t xml:space="preserve">réinformations</w:t>
      </w:r>
      <w:r>
        <w:rPr>
          <w:sz w:val="24"/>
        </w:rPr>
        <w:t xml:space="preserve"> des BU. Novembre 2022 : passage à Alma/Primo.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SAAS : plus 1 serveur en local. Pas installation outil, mais 1 abonnement à 1 Cloud.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Particularité Alma : zone institutionnelle et zone communautaire.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ABES : recommande de créer des notices documents numérisés. Redescend dans notre base et réapparition dans le catalogue.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SDL : commande, réception, catalogue dans </w:t>
      </w:r>
      <w:r>
        <w:rPr>
          <w:sz w:val="24"/>
        </w:rPr>
        <w:t xml:space="preserve">WinIBW</w:t>
      </w:r>
      <w:r>
        <w:rPr>
          <w:sz w:val="24"/>
        </w:rPr>
        <w:t xml:space="preserve">, import dans Alma, contrôle Import, Equipement, rangement, livre en rayon.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RGPD : nettoyage base lecteur.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Idée pour la bibliothèque numérique :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Avoir une notice enrichie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Toutes les ressources se trouvent en zone communautaire =&gt; signe envoi ABES pour avoir une notice complète.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Ils sont consommateur pas producteur de notices dans le service.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Alma : MARC21. SUDOC : UNIMARC. Intéressant avoir une notice en MARC21.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2 modalités : moissonnage OAI-PMH, zone.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Alma/</w:t>
      </w:r>
      <w:r>
        <w:rPr>
          <w:sz w:val="24"/>
        </w:rPr>
        <w:t xml:space="preserve">Sudoc</w:t>
      </w:r>
      <w:r>
        <w:rPr>
          <w:sz w:val="24"/>
        </w:rPr>
        <w:t xml:space="preserve"> : notice papier / numérique. Moissonnage bibliothèque numérique : pas de catalogue mais interface publique.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Etre </w:t>
      </w:r>
      <w:r>
        <w:rPr>
          <w:sz w:val="24"/>
        </w:rPr>
        <w:t xml:space="preserve">moissonnable</w:t>
      </w:r>
      <w:r>
        <w:rPr>
          <w:sz w:val="24"/>
        </w:rPr>
        <w:t xml:space="preserve"> par tous.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Lecteurs : est-ce qu’ils veulent accéder qu’au </w:t>
      </w:r>
      <w:r>
        <w:rPr>
          <w:sz w:val="24"/>
        </w:rPr>
        <w:t xml:space="preserve">num</w:t>
      </w:r>
      <w:r>
        <w:rPr>
          <w:sz w:val="24"/>
        </w:rPr>
        <w:t xml:space="preserve"> ou autre ?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Idée analyse objective :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Schéma allègement de la chaîne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Outil : administrable par un bibliothécaire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Workflow : administrable par le métier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Avoir un vivier de profil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Combien de personnes pour maintenir le système ?</w:t>
      </w:r>
      <w:bookmarkStart w:id="0" w:name="_GoBack"/>
      <w:r/>
      <w:bookmarkEnd w:id="0"/>
      <w:r/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B14C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2026-07-30T10:26:00Z</dcterms:created>
  <dcterms:modified xsi:type="dcterms:W3CDTF">2026-07-30T21:08:05Z</dcterms:modified>
</cp:coreProperties>
</file>