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4"/>
        </w:rPr>
      </w:pPr>
      <w:r>
        <w:rPr>
          <w:sz w:val="24"/>
        </w:rPr>
        <w:t xml:space="preserve">Lien fonctionne.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Moissonnage complet par </w:t>
      </w:r>
      <w:r>
        <w:rPr>
          <w:sz w:val="24"/>
        </w:rPr>
        <w:t xml:space="preserve">gallica</w:t>
      </w:r>
      <w:r>
        <w:rPr>
          <w:sz w:val="24"/>
        </w:rPr>
        <w:t xml:space="preserve"> fonctionne ?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Qui administre ? administration courante : jamais accès au code de python.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Difficulté à savoir quelle tâche aurait l’administrateur.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Savoir combien de temps la plateforme va durer ?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Circuit des documents numérisés : signalement au </w:t>
      </w:r>
      <w:r>
        <w:rPr>
          <w:sz w:val="24"/>
        </w:rPr>
        <w:t xml:space="preserve">sudoc</w:t>
      </w:r>
      <w:r>
        <w:rPr>
          <w:sz w:val="24"/>
        </w:rPr>
        <w:t xml:space="preserve"> toutes les numérisations. Natacha création pré-notices et les collègues signalent les docs numérisés dans alma écrasant la pré-notice sans toucher au lien.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Pb de </w:t>
      </w:r>
      <w:r>
        <w:rPr>
          <w:sz w:val="24"/>
        </w:rPr>
        <w:t xml:space="preserve">dédoublonnage</w:t>
      </w:r>
      <w:r>
        <w:rPr>
          <w:sz w:val="24"/>
        </w:rPr>
        <w:t xml:space="preserve">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Intérêt : moissonnage intermédiaire.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Solutions intéressantes : décider de passer en marc21 dans la bibliothèque numérique possible de l’intégrer dans primo.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Primo : permet de </w:t>
      </w:r>
      <w:r>
        <w:rPr>
          <w:sz w:val="24"/>
        </w:rPr>
        <w:t xml:space="preserve">dédoublonner</w:t>
      </w:r>
      <w:r>
        <w:rPr>
          <w:sz w:val="24"/>
        </w:rPr>
        <w:t xml:space="preserve"> les notices à partir du moment que tu as une notice papier et numérique. Grâce à un paramétrage pouvant rassembler les notices.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Poste administrateur de la bib </w:t>
      </w:r>
      <w:r>
        <w:rPr>
          <w:sz w:val="24"/>
        </w:rPr>
        <w:t xml:space="preserve">num</w:t>
      </w:r>
      <w:r>
        <w:rPr>
          <w:sz w:val="24"/>
        </w:rPr>
        <w:t xml:space="preserve"> : gestion de la chaîne de numérisation. Permettant d’être confronté aux métadonnées.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Id document : ne parvient pas à tomber dessus lorsque l’on fait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Avoir documentation spécifique : avoir la documentation fonctionnelle avec tel choix de circuit, tel développement. </w:t>
      </w:r>
      <w:bookmarkStart w:id="0" w:name="_GoBack"/>
      <w:r/>
      <w:bookmarkEnd w:id="0"/>
      <w:r/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2026-07-06T09:02:00Z</dcterms:created>
  <dcterms:modified xsi:type="dcterms:W3CDTF">2026-07-30T21:06:39Z</dcterms:modified>
</cp:coreProperties>
</file>