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9"/>
        <w:pBdr/>
        <w:spacing/>
        <w:ind/>
        <w:rPr/>
      </w:pPr>
      <w:r>
        <w:t xml:space="preserve">Planning d’accueil</w:t>
      </w:r>
      <w:r/>
    </w:p>
    <w:p>
      <w:pPr>
        <w:pBdr/>
        <w:spacing/>
        <w:ind/>
        <w:rPr>
          <w:u w:val="single"/>
        </w:rPr>
      </w:pPr>
      <w:r>
        <w:rPr>
          <w:u w:val="single"/>
        </w:rPr>
      </w:r>
      <w:r>
        <w:rPr>
          <w:u w:val="single"/>
        </w:rPr>
      </w:r>
    </w:p>
    <w:p>
      <w:pPr>
        <w:pBdr/>
        <w:spacing/>
        <w:ind/>
        <w:rPr>
          <w:u w:val="single"/>
        </w:rPr>
      </w:pPr>
      <w:r>
        <w:rPr>
          <w:u w:val="single"/>
        </w:rPr>
        <w:t xml:space="preserve">Mercredi 01/01/2026</w:t>
      </w:r>
      <w:r>
        <w:rPr>
          <w:u w:val="single"/>
        </w:rPr>
      </w:r>
    </w:p>
    <w:p>
      <w:pPr>
        <w:pStyle w:val="694"/>
        <w:numPr>
          <w:ilvl w:val="0"/>
          <w:numId w:val="6"/>
        </w:numPr>
        <w:pBdr/>
        <w:spacing/>
        <w:ind/>
        <w:rPr/>
      </w:pPr>
      <w:r>
        <w:t xml:space="preserve">9h30 arrivée Fanny</w:t>
      </w:r>
      <w:r/>
    </w:p>
    <w:p>
      <w:pPr>
        <w:pStyle w:val="694"/>
        <w:numPr>
          <w:ilvl w:val="0"/>
          <w:numId w:val="6"/>
        </w:numPr>
        <w:pBdr/>
        <w:spacing/>
        <w:ind/>
        <w:rPr/>
      </w:pPr>
      <w:r>
        <w:t xml:space="preserve">9h30 : RV Isabelle (affaires générales) </w:t>
      </w:r>
      <w:r/>
    </w:p>
    <w:p>
      <w:pPr>
        <w:pStyle w:val="694"/>
        <w:numPr>
          <w:ilvl w:val="0"/>
          <w:numId w:val="6"/>
        </w:numPr>
        <w:pBdr/>
        <w:spacing/>
        <w:ind/>
        <w:rPr/>
      </w:pPr>
      <w:r>
        <w:t xml:space="preserve">10</w:t>
      </w:r>
      <w:r>
        <w:t xml:space="preserve">h-</w:t>
      </w:r>
      <w:r>
        <w:t xml:space="preserve">11h30</w:t>
      </w:r>
      <w:r>
        <w:t xml:space="preserve">h : RV Gwenaël (à confirmer) : remise et présentation du poste de travail</w:t>
      </w:r>
      <w:r/>
    </w:p>
    <w:p>
      <w:pPr>
        <w:pStyle w:val="694"/>
        <w:numPr>
          <w:ilvl w:val="0"/>
          <w:numId w:val="6"/>
        </w:numPr>
        <w:pBdr/>
        <w:spacing/>
        <w:ind/>
        <w:rPr/>
      </w:pPr>
      <w:r>
        <w:t xml:space="preserve">11h30h : accueil direction </w:t>
      </w:r>
      <w:r/>
    </w:p>
    <w:p>
      <w:pPr>
        <w:pStyle w:val="694"/>
        <w:numPr>
          <w:ilvl w:val="0"/>
          <w:numId w:val="6"/>
        </w:numPr>
        <w:pBdr/>
        <w:spacing/>
        <w:ind/>
        <w:rPr/>
      </w:pPr>
      <w:r>
        <w:t xml:space="preserve">12h30 : Repas </w:t>
      </w:r>
      <w:r/>
    </w:p>
    <w:p>
      <w:pPr>
        <w:pStyle w:val="694"/>
        <w:numPr>
          <w:ilvl w:val="0"/>
          <w:numId w:val="6"/>
        </w:numPr>
        <w:pBdr/>
        <w:spacing/>
        <w:ind/>
        <w:rPr/>
      </w:pPr>
      <w:r>
        <w:t xml:space="preserve">14h15 : Café d’accueil au sein du service, présentation des fonctions de chacun</w:t>
      </w:r>
      <w:r/>
    </w:p>
    <w:p>
      <w:pPr>
        <w:pStyle w:val="694"/>
        <w:numPr>
          <w:ilvl w:val="0"/>
          <w:numId w:val="6"/>
        </w:numPr>
        <w:pBdr/>
        <w:spacing/>
        <w:ind/>
        <w:rPr/>
      </w:pPr>
      <w:r>
        <w:t xml:space="preserve">A faire ce jour : </w:t>
      </w:r>
      <w:r/>
    </w:p>
    <w:p>
      <w:pPr>
        <w:pStyle w:val="694"/>
        <w:numPr>
          <w:ilvl w:val="1"/>
          <w:numId w:val="6"/>
        </w:numPr>
        <w:pBdr/>
        <w:spacing/>
        <w:ind/>
        <w:rPr/>
      </w:pPr>
      <w:r>
        <w:t xml:space="preserve">Définition des horaires, point sur les congés jusqu’à fin juillet</w:t>
      </w:r>
      <w:r/>
    </w:p>
    <w:p>
      <w:pPr>
        <w:pStyle w:val="694"/>
        <w:numPr>
          <w:ilvl w:val="1"/>
          <w:numId w:val="6"/>
        </w:numPr>
        <w:pBdr/>
        <w:spacing/>
        <w:ind/>
        <w:rPr>
          <w:b/>
        </w:rPr>
      </w:pPr>
      <w:r>
        <w:rPr>
          <w:b/>
        </w:rPr>
        <w:t xml:space="preserve">Tour des espaces de la bibliothèque et présentations</w:t>
      </w:r>
      <w:r>
        <w:rPr>
          <w:b/>
        </w:rPr>
      </w:r>
    </w:p>
    <w:p>
      <w:pPr>
        <w:pStyle w:val="694"/>
        <w:numPr>
          <w:ilvl w:val="1"/>
          <w:numId w:val="6"/>
        </w:numPr>
        <w:pBdr/>
        <w:spacing/>
        <w:ind/>
        <w:rPr/>
      </w:pPr>
      <w:r>
        <w:t xml:space="preserve">Montrer les applications informatiques, tester les connexions, donner accès à </w:t>
      </w:r>
      <w:r>
        <w:t xml:space="preserve">Nextcloud</w:t>
      </w:r>
      <w:r/>
    </w:p>
    <w:p>
      <w:pPr>
        <w:pStyle w:val="694"/>
        <w:numPr>
          <w:ilvl w:val="1"/>
          <w:numId w:val="6"/>
        </w:numPr>
        <w:pBdr/>
        <w:spacing/>
        <w:ind/>
        <w:rPr/>
      </w:pPr>
      <w:r>
        <w:t xml:space="preserve">Vérifier que le badge fonctionne bien et montrer la boite à clés</w:t>
      </w:r>
      <w:r/>
    </w:p>
    <w:p>
      <w:pPr>
        <w:pStyle w:val="694"/>
        <w:numPr>
          <w:ilvl w:val="1"/>
          <w:numId w:val="6"/>
        </w:numPr>
        <w:pBdr/>
        <w:spacing/>
        <w:ind/>
        <w:rPr>
          <w:b/>
        </w:rPr>
      </w:pPr>
      <w:r>
        <w:rPr>
          <w:b/>
        </w:rPr>
        <w:t xml:space="preserve">Inscription de Fanny à la bibliothèque </w:t>
      </w:r>
      <w:r>
        <w:rPr>
          <w:b/>
        </w:rPr>
      </w:r>
    </w:p>
    <w:p>
      <w:pPr>
        <w:pStyle w:val="694"/>
        <w:numPr>
          <w:ilvl w:val="1"/>
          <w:numId w:val="6"/>
        </w:numPr>
        <w:pBdr/>
        <w:spacing/>
        <w:ind/>
        <w:rPr/>
      </w:pPr>
      <w:r>
        <w:t xml:space="preserve">Présentation du service </w:t>
      </w:r>
      <w:r/>
    </w:p>
    <w:p>
      <w:pPr>
        <w:pStyle w:val="694"/>
        <w:numPr>
          <w:ilvl w:val="1"/>
          <w:numId w:val="6"/>
        </w:numPr>
        <w:pBdr/>
        <w:spacing/>
        <w:ind/>
        <w:rPr/>
      </w:pPr>
      <w:r>
        <w:t xml:space="preserve">Présentation du dossier d’accueil</w:t>
      </w:r>
      <w:r/>
    </w:p>
    <w:p>
      <w:pPr>
        <w:pStyle w:val="694"/>
        <w:numPr>
          <w:ilvl w:val="1"/>
          <w:numId w:val="6"/>
        </w:numPr>
        <w:pBdr/>
        <w:spacing/>
        <w:ind/>
        <w:rPr/>
      </w:pPr>
      <w:r>
        <w:t xml:space="preserve">Modalités de communication (mises en relation, copies mails…)</w:t>
      </w:r>
      <w:r/>
    </w:p>
    <w:p>
      <w:pPr>
        <w:pStyle w:val="694"/>
        <w:numPr>
          <w:ilvl w:val="1"/>
          <w:numId w:val="6"/>
        </w:numPr>
        <w:pBdr/>
        <w:spacing/>
        <w:ind/>
        <w:rPr/>
      </w:pPr>
      <w:r>
        <w:t xml:space="preserve">Modalités de travail au sein du services (points réguliers, fichiers de travail…)</w:t>
      </w:r>
      <w:r>
        <w:t xml:space="preserve"> =&gt; quotidien</w:t>
      </w:r>
      <w:r/>
    </w:p>
    <w:p>
      <w:pPr>
        <w:pStyle w:val="694"/>
        <w:numPr>
          <w:ilvl w:val="1"/>
          <w:numId w:val="6"/>
        </w:numPr>
        <w:pBdr/>
        <w:spacing/>
        <w:ind/>
        <w:rPr>
          <w:b/>
        </w:rPr>
      </w:pPr>
      <w:r>
        <w:rPr>
          <w:b/>
        </w:rPr>
        <w:t xml:space="preserve">Phasage du projet : quelle méthodologie ?</w:t>
      </w:r>
      <w:r>
        <w:rPr>
          <w:b/>
        </w:rPr>
      </w:r>
    </w:p>
    <w:p>
      <w:pPr>
        <w:pStyle w:val="694"/>
        <w:numPr>
          <w:ilvl w:val="1"/>
          <w:numId w:val="6"/>
        </w:numPr>
        <w:pBdr/>
        <w:spacing/>
        <w:ind/>
        <w:rPr>
          <w:b/>
        </w:rPr>
      </w:pPr>
      <w:r>
        <w:rPr>
          <w:b/>
        </w:rPr>
        <w:t xml:space="preserve">Besoin en exemples (message </w:t>
      </w:r>
      <w:r>
        <w:rPr>
          <w:b/>
        </w:rPr>
        <w:t xml:space="preserve">bibliopat</w:t>
      </w:r>
      <w:r>
        <w:rPr>
          <w:b/>
        </w:rPr>
        <w:t xml:space="preserve"> ?)</w:t>
      </w:r>
      <w:r>
        <w:rPr>
          <w:b/>
        </w:rPr>
      </w:r>
    </w:p>
    <w:p>
      <w:pPr>
        <w:pStyle w:val="694"/>
        <w:numPr>
          <w:ilvl w:val="1"/>
          <w:numId w:val="6"/>
        </w:numPr>
        <w:pBdr/>
        <w:spacing/>
        <w:ind/>
        <w:rPr>
          <w:b/>
        </w:rPr>
      </w:pPr>
      <w:r>
        <w:rPr>
          <w:b/>
        </w:rPr>
        <w:t xml:space="preserve">Message à l’ensemble des collègues pour signaler son arrivée</w:t>
      </w:r>
      <w:r>
        <w:rPr>
          <w:b/>
        </w:rPr>
      </w:r>
    </w:p>
    <w:p>
      <w:pPr>
        <w:pBdr/>
        <w:spacing/>
        <w:ind/>
        <w:rPr/>
      </w:pPr>
      <w:r/>
      <w:bookmarkStart w:id="0" w:name="_GoBack"/>
      <w:r/>
      <w:bookmarkEnd w:id="0"/>
      <w:r/>
      <w:r/>
    </w:p>
    <w:p>
      <w:pPr>
        <w:pBdr/>
        <w:spacing/>
        <w:ind/>
        <w:rPr>
          <w:u w:val="single"/>
        </w:rPr>
      </w:pPr>
      <w:r>
        <w:rPr>
          <w:u w:val="single"/>
        </w:rPr>
        <w:t xml:space="preserve">Jeudi 02 avril : </w:t>
      </w:r>
      <w:r>
        <w:rPr>
          <w:u w:val="single"/>
        </w:rPr>
      </w:r>
    </w:p>
    <w:p>
      <w:pPr>
        <w:pStyle w:val="694"/>
        <w:numPr>
          <w:ilvl w:val="0"/>
          <w:numId w:val="7"/>
        </w:numPr>
        <w:pBdr/>
        <w:spacing/>
        <w:ind/>
        <w:rPr/>
      </w:pPr>
      <w:r>
        <w:t xml:space="preserve">Référent en l’absence de Cécile : Stéphane. </w:t>
      </w:r>
      <w:r/>
    </w:p>
    <w:p>
      <w:pPr>
        <w:pStyle w:val="694"/>
        <w:numPr>
          <w:ilvl w:val="0"/>
          <w:numId w:val="7"/>
        </w:numPr>
        <w:pBdr/>
        <w:spacing/>
        <w:ind/>
        <w:rPr/>
      </w:pPr>
      <w:r>
        <w:t xml:space="preserve">10h : RV avec Sandrine </w:t>
      </w:r>
      <w:r>
        <w:t xml:space="preserve">Limandri</w:t>
      </w:r>
      <w:r>
        <w:t xml:space="preserve">, Atelier de numérisation  </w:t>
      </w:r>
      <w:r/>
    </w:p>
    <w:p>
      <w:pPr>
        <w:pStyle w:val="694"/>
        <w:numPr>
          <w:ilvl w:val="1"/>
          <w:numId w:val="7"/>
        </w:numPr>
        <w:pBdr/>
        <w:spacing/>
        <w:ind/>
        <w:rPr/>
      </w:pPr>
      <w:r>
        <w:t xml:space="preserve">Les listes de suivi et toutes les étapes depuis la sélection jusqu'à la mise en ligne (mentionner l'archivage). </w:t>
      </w:r>
      <w:r/>
    </w:p>
    <w:p>
      <w:pPr>
        <w:pStyle w:val="694"/>
        <w:numPr>
          <w:ilvl w:val="1"/>
          <w:numId w:val="7"/>
        </w:numPr>
        <w:pBdr/>
        <w:spacing/>
        <w:ind/>
        <w:rPr/>
      </w:pPr>
      <w:r>
        <w:t xml:space="preserve">Les éléments constitutifs d'un document numérique à Cujas</w:t>
      </w:r>
      <w:r/>
    </w:p>
    <w:p>
      <w:pPr>
        <w:pStyle w:val="694"/>
        <w:numPr>
          <w:ilvl w:val="0"/>
          <w:numId w:val="7"/>
        </w:numPr>
        <w:pBdr/>
        <w:spacing/>
        <w:ind/>
        <w:rPr/>
      </w:pPr>
      <w:r>
        <w:t xml:space="preserve">Lecture du dossier d’accueil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u w:val="single"/>
        </w:rPr>
      </w:pPr>
      <w:r>
        <w:rPr>
          <w:u w:val="single"/>
        </w:rPr>
        <w:t xml:space="preserve">Vendredi 03 avril </w:t>
      </w:r>
      <w:r>
        <w:rPr>
          <w:u w:val="single"/>
        </w:rPr>
      </w:r>
    </w:p>
    <w:p>
      <w:pPr>
        <w:pStyle w:val="694"/>
        <w:numPr>
          <w:ilvl w:val="0"/>
          <w:numId w:val="8"/>
        </w:numPr>
        <w:pBdr/>
        <w:spacing/>
        <w:ind/>
        <w:rPr/>
      </w:pPr>
      <w:r>
        <w:t xml:space="preserve">Référent en l’absence de Cécile : Stéphane</w:t>
      </w:r>
      <w:r/>
    </w:p>
    <w:p>
      <w:pPr>
        <w:pStyle w:val="694"/>
        <w:numPr>
          <w:ilvl w:val="0"/>
          <w:numId w:val="8"/>
        </w:numPr>
        <w:pBdr/>
        <w:spacing/>
        <w:ind/>
        <w:rPr/>
      </w:pPr>
      <w:r>
        <w:t xml:space="preserve">Préparer une liste de question techniques sur le front office et envoyer la liste à </w:t>
      </w:r>
      <w:r>
        <w:t xml:space="preserve">Mebrouk</w:t>
      </w:r>
      <w:r>
        <w:t xml:space="preserve"> </w:t>
      </w:r>
      <w:r>
        <w:t xml:space="preserve">Leulmi</w:t>
      </w:r>
      <w:r>
        <w:t xml:space="preserve">.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u w:val="single"/>
        </w:rPr>
      </w:pPr>
      <w:r>
        <w:rPr>
          <w:u w:val="single"/>
        </w:rPr>
        <w:t xml:space="preserve">Mardi 7 avril </w:t>
      </w:r>
      <w:r>
        <w:rPr>
          <w:u w:val="single"/>
        </w:rPr>
      </w:r>
    </w:p>
    <w:p>
      <w:pPr>
        <w:pStyle w:val="694"/>
        <w:numPr>
          <w:ilvl w:val="0"/>
          <w:numId w:val="8"/>
        </w:numPr>
        <w:pBdr/>
        <w:spacing/>
        <w:ind/>
        <w:rPr/>
      </w:pPr>
      <w:r>
        <w:t xml:space="preserve">10-12h : RV avec </w:t>
      </w:r>
      <w:r>
        <w:t xml:space="preserve">Brouk</w:t>
      </w:r>
      <w:r>
        <w:t xml:space="preserve">, Sandrine, Stéphane dans le bureau de Stéphane pour présentation de la bibliothèque numérique </w:t>
      </w:r>
      <w:r/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10000000000000000"/>
  </w:font>
  <w:font w:name="Symbol">
    <w:panose1 w:val="05010000000000000000"/>
  </w:font>
  <w:font w:name="Segoe UI">
    <w:panose1 w:val="020B0502040504020204"/>
  </w:font>
  <w:font w:name="Calibri Light">
    <w:panose1 w:val="020F0502020204030204"/>
  </w:font>
  <w:font w:name="Courier New">
    <w:panose1 w:val="02070309020205020404"/>
  </w:font>
  <w:font w:name="Trebuchet MS">
    <w:panose1 w:val="020B060302020202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D55957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2D2037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2A966EA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 w:ascii="Calibri" w:hAnsi="Calibri" w:cs="Calibri" w:eastAsiaTheme="minorHAnsi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4E9873D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4ECF1EE7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54CD7CB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num w:numId="1">
    <w:abstractNumId w:val="0"/>
  </w:num>
  <w:num w:numId="2">
    <w:abstractNumId w:val="4"/>
  </w:num>
  <w:num w:numId="3">
    <w:abstractNumId w:val="4"/>
  </w:num>
  <w:num w:numId="4">
    <w:abstractNumId w:val="5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78"/>
    <w:next w:val="67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8"/>
    <w:next w:val="67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8"/>
    <w:next w:val="67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8"/>
    <w:next w:val="67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8"/>
    <w:next w:val="67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8"/>
    <w:next w:val="67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82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2"/>
    <w:link w:val="6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2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82"/>
    <w:link w:val="69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8"/>
    <w:next w:val="67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8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8"/>
    <w:next w:val="67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8"/>
    <w:next w:val="67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2"/>
    <w:link w:val="176"/>
    <w:uiPriority w:val="99"/>
    <w:pPr>
      <w:pBdr/>
      <w:spacing/>
      <w:ind/>
    </w:pPr>
  </w:style>
  <w:style w:type="paragraph" w:styleId="178">
    <w:name w:val="Footer"/>
    <w:basedOn w:val="67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2"/>
    <w:link w:val="178"/>
    <w:uiPriority w:val="99"/>
    <w:pPr>
      <w:pBdr/>
      <w:spacing/>
      <w:ind/>
    </w:pPr>
  </w:style>
  <w:style w:type="paragraph" w:styleId="180">
    <w:name w:val="Caption"/>
    <w:basedOn w:val="678"/>
    <w:next w:val="67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8"/>
    <w:next w:val="678"/>
    <w:uiPriority w:val="39"/>
    <w:unhideWhenUsed/>
    <w:pPr>
      <w:pBdr/>
      <w:spacing w:after="100"/>
      <w:ind/>
    </w:pPr>
  </w:style>
  <w:style w:type="paragraph" w:styleId="190">
    <w:name w:val="toc 2"/>
    <w:basedOn w:val="678"/>
    <w:next w:val="678"/>
    <w:uiPriority w:val="39"/>
    <w:unhideWhenUsed/>
    <w:pPr>
      <w:pBdr/>
      <w:spacing w:after="100"/>
      <w:ind w:left="220"/>
    </w:pPr>
  </w:style>
  <w:style w:type="paragraph" w:styleId="191">
    <w:name w:val="toc 3"/>
    <w:basedOn w:val="678"/>
    <w:next w:val="678"/>
    <w:uiPriority w:val="39"/>
    <w:unhideWhenUsed/>
    <w:pPr>
      <w:pBdr/>
      <w:spacing w:after="100"/>
      <w:ind w:left="440"/>
    </w:pPr>
  </w:style>
  <w:style w:type="paragraph" w:styleId="192">
    <w:name w:val="toc 4"/>
    <w:basedOn w:val="678"/>
    <w:next w:val="678"/>
    <w:uiPriority w:val="39"/>
    <w:unhideWhenUsed/>
    <w:pPr>
      <w:pBdr/>
      <w:spacing w:after="100"/>
      <w:ind w:left="660"/>
    </w:pPr>
  </w:style>
  <w:style w:type="paragraph" w:styleId="193">
    <w:name w:val="toc 5"/>
    <w:basedOn w:val="678"/>
    <w:next w:val="678"/>
    <w:uiPriority w:val="39"/>
    <w:unhideWhenUsed/>
    <w:pPr>
      <w:pBdr/>
      <w:spacing w:after="100"/>
      <w:ind w:left="880"/>
    </w:pPr>
  </w:style>
  <w:style w:type="paragraph" w:styleId="194">
    <w:name w:val="toc 6"/>
    <w:basedOn w:val="678"/>
    <w:next w:val="678"/>
    <w:uiPriority w:val="39"/>
    <w:unhideWhenUsed/>
    <w:pPr>
      <w:pBdr/>
      <w:spacing w:after="100"/>
      <w:ind w:left="1100"/>
    </w:pPr>
  </w:style>
  <w:style w:type="paragraph" w:styleId="195">
    <w:name w:val="toc 7"/>
    <w:basedOn w:val="678"/>
    <w:next w:val="678"/>
    <w:uiPriority w:val="39"/>
    <w:unhideWhenUsed/>
    <w:pPr>
      <w:pBdr/>
      <w:spacing w:after="100"/>
      <w:ind w:left="1320"/>
    </w:pPr>
  </w:style>
  <w:style w:type="paragraph" w:styleId="196">
    <w:name w:val="toc 8"/>
    <w:basedOn w:val="678"/>
    <w:next w:val="678"/>
    <w:uiPriority w:val="39"/>
    <w:unhideWhenUsed/>
    <w:pPr>
      <w:pBdr/>
      <w:spacing w:after="100"/>
      <w:ind w:left="1540"/>
    </w:pPr>
  </w:style>
  <w:style w:type="paragraph" w:styleId="197">
    <w:name w:val="toc 9"/>
    <w:basedOn w:val="678"/>
    <w:next w:val="67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8"/>
    <w:next w:val="678"/>
    <w:uiPriority w:val="99"/>
    <w:unhideWhenUsed/>
    <w:pPr>
      <w:pBdr/>
      <w:spacing w:after="0" w:afterAutospacing="0"/>
      <w:ind/>
    </w:pPr>
  </w:style>
  <w:style w:type="paragraph" w:styleId="678" w:default="1">
    <w:name w:val="Normal"/>
    <w:qFormat/>
    <w:pPr>
      <w:pBdr/>
      <w:spacing/>
      <w:ind/>
    </w:pPr>
  </w:style>
  <w:style w:type="paragraph" w:styleId="679">
    <w:name w:val="Heading 1"/>
    <w:basedOn w:val="678"/>
    <w:next w:val="678"/>
    <w:link w:val="687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="Trebuchet MS" w:hAnsi="Trebuchet MS" w:eastAsiaTheme="majorEastAsia" w:cstheme="majorBidi"/>
      <w:color w:val="8c003c"/>
      <w:sz w:val="28"/>
      <w:szCs w:val="32"/>
    </w:rPr>
  </w:style>
  <w:style w:type="paragraph" w:styleId="680">
    <w:name w:val="Heading 2"/>
    <w:next w:val="681"/>
    <w:link w:val="688"/>
    <w:uiPriority w:val="9"/>
    <w:unhideWhenUsed/>
    <w:qFormat/>
    <w:pPr>
      <w:pBdr/>
      <w:spacing w:after="0" w:before="120" w:line="240" w:lineRule="auto"/>
      <w:ind/>
      <w:outlineLvl w:val="1"/>
    </w:pPr>
    <w:rPr>
      <w:rFonts w:ascii="Trebuchet MS" w:hAnsi="Trebuchet MS" w:cstheme="minorHAnsi"/>
      <w:b/>
      <w:color w:val="82003c"/>
      <w:u w:val="single"/>
    </w:rPr>
  </w:style>
  <w:style w:type="paragraph" w:styleId="681">
    <w:name w:val="Heading 3"/>
    <w:basedOn w:val="678"/>
    <w:next w:val="678"/>
    <w:link w:val="689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i/>
      <w:color w:val="82003c"/>
      <w:szCs w:val="24"/>
    </w:rPr>
  </w:style>
  <w:style w:type="character" w:styleId="682" w:default="1">
    <w:name w:val="Default Paragraph Font"/>
    <w:uiPriority w:val="1"/>
    <w:semiHidden/>
    <w:unhideWhenUsed/>
    <w:pPr>
      <w:pBdr/>
      <w:spacing/>
      <w:ind/>
    </w:pPr>
  </w:style>
  <w:style w:type="table" w:styleId="68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4" w:default="1">
    <w:name w:val="No List"/>
    <w:uiPriority w:val="99"/>
    <w:semiHidden/>
    <w:unhideWhenUsed/>
    <w:pPr>
      <w:pBdr/>
      <w:spacing/>
      <w:ind/>
    </w:pPr>
  </w:style>
  <w:style w:type="paragraph" w:styleId="685" w:customStyle="1">
    <w:name w:val="StyleCujas"/>
    <w:basedOn w:val="679"/>
    <w:next w:val="680"/>
    <w:link w:val="686"/>
    <w:qFormat/>
    <w:pPr>
      <w:pBdr/>
      <w:tabs>
        <w:tab w:val="num" w:leader="none" w:pos="720"/>
      </w:tabs>
      <w:spacing w:after="120" w:before="360"/>
      <w:ind w:hanging="360" w:left="720"/>
    </w:pPr>
    <w:rPr>
      <w:rFonts w:cs="Calibri Light" w:eastAsiaTheme="minorHAnsi"/>
      <w:b/>
      <w:sz w:val="26"/>
      <w:szCs w:val="26"/>
      <w:u w:val="single"/>
    </w:rPr>
  </w:style>
  <w:style w:type="character" w:styleId="686" w:customStyle="1">
    <w:name w:val="StyleCujas Car"/>
    <w:basedOn w:val="682"/>
    <w:link w:val="685"/>
    <w:pPr>
      <w:pBdr/>
      <w:spacing/>
      <w:ind/>
    </w:pPr>
    <w:rPr>
      <w:rFonts w:ascii="Trebuchet MS" w:hAnsi="Trebuchet MS" w:cs="Calibri Light"/>
      <w:b/>
      <w:color w:val="82003c"/>
      <w:sz w:val="26"/>
      <w:szCs w:val="26"/>
      <w:u w:val="single"/>
    </w:rPr>
  </w:style>
  <w:style w:type="character" w:styleId="687" w:customStyle="1">
    <w:name w:val="Titre 1 Car"/>
    <w:basedOn w:val="682"/>
    <w:link w:val="679"/>
    <w:uiPriority w:val="9"/>
    <w:pPr>
      <w:pBdr/>
      <w:spacing/>
      <w:ind/>
    </w:pPr>
    <w:rPr>
      <w:rFonts w:ascii="Trebuchet MS" w:hAnsi="Trebuchet MS" w:eastAsiaTheme="majorEastAsia" w:cstheme="majorBidi"/>
      <w:color w:val="8c003c"/>
      <w:sz w:val="28"/>
      <w:szCs w:val="32"/>
    </w:rPr>
  </w:style>
  <w:style w:type="character" w:styleId="688" w:customStyle="1">
    <w:name w:val="Titre 2 Car"/>
    <w:link w:val="680"/>
    <w:uiPriority w:val="9"/>
    <w:pPr>
      <w:pBdr/>
      <w:spacing/>
      <w:ind/>
    </w:pPr>
    <w:rPr>
      <w:rFonts w:ascii="Trebuchet MS" w:hAnsi="Trebuchet MS" w:cstheme="minorHAnsi"/>
      <w:b/>
      <w:color w:val="82003c"/>
      <w:u w:val="single"/>
    </w:rPr>
  </w:style>
  <w:style w:type="character" w:styleId="689" w:customStyle="1">
    <w:name w:val="Titre 3 Car"/>
    <w:basedOn w:val="682"/>
    <w:link w:val="681"/>
    <w:uiPriority w:val="9"/>
    <w:pPr>
      <w:pBdr/>
      <w:spacing/>
      <w:ind/>
    </w:pPr>
    <w:rPr>
      <w:rFonts w:asciiTheme="majorHAnsi" w:hAnsiTheme="majorHAnsi" w:eastAsiaTheme="majorEastAsia" w:cstheme="majorBidi"/>
      <w:i/>
      <w:color w:val="82003c"/>
      <w:szCs w:val="24"/>
    </w:rPr>
  </w:style>
  <w:style w:type="paragraph" w:styleId="690" w:customStyle="1">
    <w:name w:val="Annexes Cujas"/>
    <w:link w:val="691"/>
    <w:qFormat/>
    <w:pPr>
      <w:pBdr/>
      <w:spacing w:after="0" w:line="240" w:lineRule="auto"/>
      <w:ind/>
    </w:pPr>
    <w:rPr>
      <w:rFonts w:ascii="Calibri Light" w:hAnsi="Calibri Light" w:cs="Calibri Light"/>
      <w:b/>
      <w:color w:val="82003c"/>
      <w:sz w:val="24"/>
      <w:szCs w:val="24"/>
      <w:u w:val="single"/>
    </w:rPr>
  </w:style>
  <w:style w:type="character" w:styleId="691" w:customStyle="1">
    <w:name w:val="Annexes Cujas Car"/>
    <w:basedOn w:val="682"/>
    <w:link w:val="690"/>
    <w:pPr>
      <w:pBdr/>
      <w:spacing/>
      <w:ind/>
    </w:pPr>
    <w:rPr>
      <w:rFonts w:ascii="Calibri Light" w:hAnsi="Calibri Light" w:cs="Calibri Light"/>
      <w:b/>
      <w:color w:val="82003c"/>
      <w:sz w:val="24"/>
      <w:szCs w:val="24"/>
      <w:u w:val="single"/>
    </w:rPr>
  </w:style>
  <w:style w:type="paragraph" w:styleId="692">
    <w:name w:val="Title"/>
    <w:basedOn w:val="678"/>
    <w:next w:val="678"/>
    <w:link w:val="693"/>
    <w:uiPriority w:val="10"/>
    <w:qFormat/>
    <w:pPr>
      <w:pBdr/>
      <w:spacing w:after="80" w:line="360" w:lineRule="auto"/>
      <w:ind/>
      <w:contextualSpacing w:val="true"/>
      <w:jc w:val="center"/>
    </w:pPr>
    <w:rPr>
      <w:rFonts w:ascii="Trebuchet MS" w:hAnsi="Trebuchet MS" w:eastAsia="Arial" w:cs="Arial"/>
      <w:color w:val="82003c"/>
      <w:spacing w:val="-10"/>
      <w:sz w:val="32"/>
      <w:szCs w:val="56"/>
    </w:rPr>
  </w:style>
  <w:style w:type="character" w:styleId="693" w:customStyle="1">
    <w:name w:val="Titre Car"/>
    <w:basedOn w:val="682"/>
    <w:link w:val="692"/>
    <w:uiPriority w:val="10"/>
    <w:pPr>
      <w:pBdr/>
      <w:spacing/>
      <w:ind/>
    </w:pPr>
    <w:rPr>
      <w:rFonts w:ascii="Trebuchet MS" w:hAnsi="Trebuchet MS" w:eastAsia="Arial" w:cs="Arial"/>
      <w:color w:val="82003c"/>
      <w:spacing w:val="-10"/>
      <w:sz w:val="32"/>
      <w:szCs w:val="56"/>
    </w:rPr>
  </w:style>
  <w:style w:type="paragraph" w:styleId="694">
    <w:name w:val="List Paragraph"/>
    <w:basedOn w:val="678"/>
    <w:uiPriority w:val="34"/>
    <w:qFormat/>
    <w:pPr>
      <w:pBdr/>
      <w:spacing/>
      <w:ind w:left="720"/>
      <w:contextualSpacing w:val="true"/>
    </w:pPr>
  </w:style>
  <w:style w:type="paragraph" w:styleId="695">
    <w:name w:val="Balloon Text"/>
    <w:basedOn w:val="678"/>
    <w:link w:val="696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696" w:customStyle="1">
    <w:name w:val="Texte de bulles Car"/>
    <w:basedOn w:val="682"/>
    <w:link w:val="695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>HP Inc.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BOLARD Cécile</dc:creator>
  <cp:keywords/>
  <dc:description/>
  <cp:lastModifiedBy>fsuszko</cp:lastModifiedBy>
  <cp:revision>5</cp:revision>
  <dcterms:created xsi:type="dcterms:W3CDTF">2026-03-31T15:15:00Z</dcterms:created>
  <dcterms:modified xsi:type="dcterms:W3CDTF">2026-07-30T20:04:45Z</dcterms:modified>
</cp:coreProperties>
</file>