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28"/>
        </w:rPr>
      </w:pPr>
      <w:r>
        <w:rPr>
          <w:sz w:val="28"/>
        </w:rPr>
        <w:t xml:space="preserve">Planning </w:t>
      </w:r>
      <w:r>
        <w:rPr>
          <w:sz w:val="28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Avril :</w:t>
      </w:r>
      <w:r>
        <w:rPr>
          <w:b/>
          <w:sz w:val="28"/>
          <w:u w:val="single"/>
        </w:rPr>
      </w:r>
    </w:p>
    <w:p>
      <w:pPr>
        <w:pStyle w:val="680"/>
        <w:numPr>
          <w:ilvl w:val="0"/>
          <w:numId w:val="6"/>
        </w:numPr>
        <w:pBdr/>
        <w:spacing/>
        <w:ind/>
        <w:rPr>
          <w:sz w:val="24"/>
        </w:rPr>
      </w:pPr>
      <w:r>
        <w:rPr>
          <w:sz w:val="24"/>
        </w:rPr>
        <w:t xml:space="preserve">Etude l’historique de la bibliothèque Cujas et de la bibliothèque numérique patrimoniale</w:t>
      </w:r>
      <w:r>
        <w:rPr>
          <w:sz w:val="24"/>
        </w:rPr>
      </w:r>
    </w:p>
    <w:p>
      <w:pPr>
        <w:pStyle w:val="680"/>
        <w:numPr>
          <w:ilvl w:val="0"/>
          <w:numId w:val="6"/>
        </w:numPr>
        <w:pBdr/>
        <w:spacing/>
        <w:ind/>
        <w:rPr>
          <w:sz w:val="24"/>
        </w:rPr>
      </w:pPr>
      <w:r>
        <w:rPr>
          <w:sz w:val="24"/>
        </w:rPr>
        <w:t xml:space="preserve">Entretien avec le directeur de la bibliothèque</w:t>
      </w:r>
      <w:r>
        <w:rPr>
          <w:sz w:val="24"/>
        </w:rPr>
      </w:r>
    </w:p>
    <w:p>
      <w:pPr>
        <w:pStyle w:val="680"/>
        <w:numPr>
          <w:ilvl w:val="0"/>
          <w:numId w:val="6"/>
        </w:numPr>
        <w:pBdr/>
        <w:spacing/>
        <w:ind/>
        <w:rPr>
          <w:sz w:val="24"/>
        </w:rPr>
      </w:pPr>
      <w:r>
        <w:rPr>
          <w:sz w:val="24"/>
        </w:rPr>
        <w:t xml:space="preserve">Entretien avec le service des périodiques</w:t>
      </w:r>
      <w:r>
        <w:rPr>
          <w:sz w:val="24"/>
        </w:rPr>
      </w:r>
    </w:p>
    <w:p>
      <w:pPr>
        <w:pStyle w:val="680"/>
        <w:numPr>
          <w:ilvl w:val="0"/>
          <w:numId w:val="6"/>
        </w:numPr>
        <w:pBdr/>
        <w:spacing/>
        <w:ind/>
        <w:rPr>
          <w:sz w:val="24"/>
        </w:rPr>
      </w:pPr>
      <w:r>
        <w:rPr>
          <w:sz w:val="24"/>
        </w:rPr>
        <w:t xml:space="preserve">Entretien avec le SID</w:t>
      </w:r>
      <w:r>
        <w:rPr>
          <w:sz w:val="24"/>
        </w:rPr>
      </w:r>
    </w:p>
    <w:p>
      <w:pPr>
        <w:pStyle w:val="680"/>
        <w:numPr>
          <w:ilvl w:val="0"/>
          <w:numId w:val="6"/>
        </w:numPr>
        <w:pBdr/>
        <w:spacing/>
        <w:ind/>
        <w:rPr>
          <w:sz w:val="24"/>
        </w:rPr>
      </w:pPr>
      <w:r>
        <w:rPr>
          <w:sz w:val="24"/>
        </w:rPr>
        <w:t xml:space="preserve">Entretien avec le SIT</w:t>
      </w:r>
      <w:r>
        <w:rPr>
          <w:sz w:val="24"/>
        </w:rPr>
      </w:r>
    </w:p>
    <w:p>
      <w:pPr>
        <w:pStyle w:val="680"/>
        <w:numPr>
          <w:ilvl w:val="0"/>
          <w:numId w:val="6"/>
        </w:numPr>
        <w:pBdr/>
        <w:spacing/>
        <w:ind/>
        <w:rPr>
          <w:sz w:val="24"/>
        </w:rPr>
      </w:pPr>
      <w:r>
        <w:rPr>
          <w:sz w:val="24"/>
        </w:rPr>
        <w:t xml:space="preserve">Entretien avec Stéphane</w:t>
      </w:r>
      <w:r>
        <w:rPr>
          <w:sz w:val="24"/>
        </w:rPr>
      </w:r>
    </w:p>
    <w:p>
      <w:pPr>
        <w:pStyle w:val="680"/>
        <w:numPr>
          <w:ilvl w:val="0"/>
          <w:numId w:val="6"/>
        </w:numPr>
        <w:pBdr/>
        <w:spacing/>
        <w:ind/>
        <w:rPr>
          <w:sz w:val="24"/>
        </w:rPr>
      </w:pPr>
      <w:r>
        <w:rPr>
          <w:sz w:val="24"/>
        </w:rPr>
        <w:t xml:space="preserve">Entretien avec Alexandra </w:t>
      </w:r>
      <w:r>
        <w:rPr>
          <w:sz w:val="24"/>
        </w:rPr>
        <w:t xml:space="preserve">Gottely</w:t>
      </w:r>
      <w:r>
        <w:rPr>
          <w:sz w:val="24"/>
        </w:rPr>
      </w:r>
    </w:p>
    <w:p>
      <w:pPr>
        <w:pStyle w:val="680"/>
        <w:numPr>
          <w:ilvl w:val="0"/>
          <w:numId w:val="6"/>
        </w:numPr>
        <w:pBdr/>
        <w:spacing/>
        <w:ind/>
        <w:rPr>
          <w:sz w:val="24"/>
        </w:rPr>
      </w:pPr>
      <w:r>
        <w:rPr>
          <w:sz w:val="24"/>
        </w:rPr>
        <w:t xml:space="preserve">Entretien avec Cécile </w:t>
      </w:r>
      <w:r>
        <w:rPr>
          <w:sz w:val="24"/>
        </w:rPr>
        <w:t xml:space="preserve">Cérède</w:t>
      </w:r>
      <w:r>
        <w:rPr>
          <w:sz w:val="24"/>
        </w:rPr>
      </w:r>
    </w:p>
    <w:p>
      <w:pPr>
        <w:pStyle w:val="680"/>
        <w:numPr>
          <w:ilvl w:val="0"/>
          <w:numId w:val="6"/>
        </w:numPr>
        <w:pBdr/>
        <w:spacing/>
        <w:ind/>
        <w:rPr>
          <w:sz w:val="24"/>
        </w:rPr>
      </w:pPr>
      <w:r>
        <w:rPr>
          <w:sz w:val="24"/>
        </w:rPr>
        <w:t xml:space="preserve">Définition du sujet pour le mémoire</w:t>
      </w:r>
      <w:r>
        <w:rPr>
          <w:sz w:val="24"/>
        </w:rPr>
      </w:r>
    </w:p>
    <w:p>
      <w:pPr>
        <w:pStyle w:val="680"/>
        <w:numPr>
          <w:ilvl w:val="0"/>
          <w:numId w:val="6"/>
        </w:numPr>
        <w:pBdr/>
        <w:spacing/>
        <w:ind/>
        <w:rPr>
          <w:sz w:val="24"/>
        </w:rPr>
      </w:pPr>
      <w:r>
        <w:rPr>
          <w:sz w:val="24"/>
        </w:rPr>
        <w:t xml:space="preserve">Synthèse des informations collectées au cours du mois d’avril</w:t>
      </w:r>
      <w:r>
        <w:rPr>
          <w:sz w:val="24"/>
        </w:rPr>
      </w:r>
    </w:p>
    <w:p>
      <w:pPr>
        <w:pStyle w:val="680"/>
        <w:numPr>
          <w:ilvl w:val="0"/>
          <w:numId w:val="6"/>
        </w:numPr>
        <w:pBdr/>
        <w:spacing/>
        <w:ind/>
        <w:rPr>
          <w:sz w:val="24"/>
        </w:rPr>
      </w:pPr>
      <w:r>
        <w:rPr>
          <w:sz w:val="24"/>
        </w:rPr>
        <w:t xml:space="preserve">Lecture du mémoire d’Eléonore </w:t>
      </w:r>
      <w:r>
        <w:rPr>
          <w:sz w:val="24"/>
        </w:rPr>
        <w:t xml:space="preserve">Besnehard</w:t>
      </w:r>
      <w:r>
        <w:rPr>
          <w:sz w:val="24"/>
        </w:rPr>
      </w:r>
    </w:p>
    <w:p>
      <w:pPr>
        <w:pStyle w:val="680"/>
        <w:numPr>
          <w:ilvl w:val="0"/>
          <w:numId w:val="6"/>
        </w:numPr>
        <w:pBdr/>
        <w:spacing/>
        <w:ind/>
        <w:rPr>
          <w:sz w:val="24"/>
        </w:rPr>
      </w:pPr>
      <w:r>
        <w:rPr>
          <w:sz w:val="24"/>
        </w:rPr>
        <w:t xml:space="preserve">Lecture du mémoire de Thomas Creusot</w:t>
      </w:r>
      <w:r>
        <w:rPr>
          <w:sz w:val="24"/>
        </w:rPr>
      </w:r>
    </w:p>
    <w:p>
      <w:pPr>
        <w:pStyle w:val="680"/>
        <w:numPr>
          <w:ilvl w:val="0"/>
          <w:numId w:val="6"/>
        </w:numPr>
        <w:pBdr/>
        <w:spacing/>
        <w:ind/>
        <w:rPr>
          <w:sz w:val="24"/>
        </w:rPr>
      </w:pPr>
      <w:r>
        <w:rPr>
          <w:sz w:val="24"/>
        </w:rPr>
        <w:t xml:space="preserve">Lecture du mémoire de Vincent de </w:t>
      </w:r>
      <w:r>
        <w:rPr>
          <w:sz w:val="24"/>
        </w:rPr>
        <w:t xml:space="preserve">Lavenne</w:t>
      </w:r>
      <w:r>
        <w:rPr>
          <w:sz w:val="24"/>
        </w:rPr>
        <w:t xml:space="preserve"> de la Montoise</w:t>
      </w:r>
      <w:r>
        <w:rPr>
          <w:sz w:val="24"/>
        </w:rPr>
      </w:r>
    </w:p>
    <w:p>
      <w:pPr>
        <w:pBdr/>
        <w:spacing/>
        <w:ind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Mai</w:t>
      </w:r>
      <w:r>
        <w:rPr>
          <w:b/>
          <w:sz w:val="28"/>
          <w:u w:val="single"/>
        </w:rPr>
        <w:t xml:space="preserve"> :</w:t>
      </w:r>
      <w:r>
        <w:rPr>
          <w:b/>
          <w:sz w:val="28"/>
          <w:u w:val="single"/>
        </w:rPr>
      </w:r>
    </w:p>
    <w:p>
      <w:pPr>
        <w:pStyle w:val="680"/>
        <w:numPr>
          <w:ilvl w:val="0"/>
          <w:numId w:val="5"/>
        </w:numPr>
        <w:pBdr/>
        <w:spacing/>
        <w:ind/>
        <w:rPr>
          <w:b/>
          <w:sz w:val="28"/>
          <w:u w:val="single"/>
        </w:rPr>
      </w:pPr>
      <w:r>
        <w:rPr>
          <w:sz w:val="24"/>
        </w:rPr>
        <w:t xml:space="preserve">Création des </w:t>
      </w:r>
      <w:r>
        <w:rPr>
          <w:sz w:val="24"/>
        </w:rPr>
        <w:t xml:space="preserve">Personas</w:t>
      </w:r>
      <w:r>
        <w:rPr>
          <w:sz w:val="24"/>
        </w:rPr>
        <w:t xml:space="preserve"> et des </w:t>
      </w:r>
      <w:r>
        <w:rPr>
          <w:sz w:val="24"/>
        </w:rPr>
        <w:t xml:space="preserve">Users</w:t>
      </w:r>
      <w:r>
        <w:rPr>
          <w:sz w:val="24"/>
        </w:rPr>
        <w:t xml:space="preserve"> Stories en se basant sur le questionnaire en ligne pour les créer</w:t>
      </w:r>
      <w:r>
        <w:rPr>
          <w:b/>
          <w:sz w:val="28"/>
          <w:u w:val="single"/>
        </w:rPr>
      </w:r>
    </w:p>
    <w:p>
      <w:pPr>
        <w:pStyle w:val="680"/>
        <w:numPr>
          <w:ilvl w:val="0"/>
          <w:numId w:val="5"/>
        </w:numPr>
        <w:pBdr/>
        <w:spacing/>
        <w:ind/>
        <w:rPr>
          <w:b/>
          <w:sz w:val="28"/>
          <w:u w:val="single"/>
        </w:rPr>
      </w:pPr>
      <w:r>
        <w:rPr>
          <w:sz w:val="24"/>
        </w:rPr>
        <w:t xml:space="preserve">Entretien pour un retour d’expérience avec Pauline Rivière ?</w:t>
      </w:r>
      <w:r>
        <w:rPr>
          <w:b/>
          <w:sz w:val="28"/>
          <w:u w:val="single"/>
        </w:rPr>
      </w:r>
    </w:p>
    <w:p>
      <w:pPr>
        <w:pStyle w:val="680"/>
        <w:numPr>
          <w:ilvl w:val="0"/>
          <w:numId w:val="5"/>
        </w:numPr>
        <w:pBdr/>
        <w:spacing/>
        <w:ind/>
        <w:rPr>
          <w:b/>
          <w:sz w:val="28"/>
          <w:u w:val="single"/>
        </w:rPr>
      </w:pPr>
      <w:r>
        <w:rPr>
          <w:sz w:val="24"/>
        </w:rPr>
        <w:t xml:space="preserve">Voir pour obtenir peut-être un ou deux autres retour d’expérience concernant la création de leur bibliothèque numérique (bibliothèque de Paris-Cité, Mazarine ?)</w:t>
      </w:r>
      <w:r>
        <w:rPr>
          <w:b/>
          <w:sz w:val="28"/>
          <w:u w:val="single"/>
        </w:rPr>
      </w:r>
    </w:p>
    <w:p>
      <w:pPr>
        <w:pStyle w:val="680"/>
        <w:numPr>
          <w:ilvl w:val="0"/>
          <w:numId w:val="5"/>
        </w:numPr>
        <w:pBdr/>
        <w:spacing/>
        <w:ind/>
        <w:rPr>
          <w:b/>
          <w:sz w:val="28"/>
          <w:u w:val="single"/>
        </w:rPr>
      </w:pPr>
      <w:r>
        <w:rPr>
          <w:sz w:val="24"/>
        </w:rPr>
        <w:t xml:space="preserve">Rédiger le plan et la problématique pour le mémoire</w:t>
      </w:r>
      <w:r>
        <w:rPr>
          <w:b/>
          <w:sz w:val="28"/>
          <w:u w:val="single"/>
        </w:rPr>
      </w:r>
    </w:p>
    <w:p>
      <w:pPr>
        <w:pStyle w:val="680"/>
        <w:numPr>
          <w:ilvl w:val="0"/>
          <w:numId w:val="5"/>
        </w:numPr>
        <w:pBdr/>
        <w:spacing/>
        <w:ind/>
        <w:rPr>
          <w:b/>
          <w:sz w:val="28"/>
          <w:u w:val="single"/>
        </w:rPr>
      </w:pPr>
      <w:r>
        <w:rPr>
          <w:sz w:val="24"/>
        </w:rPr>
        <w:t xml:space="preserve">Présenter le plan et la problématique pour le mémoire au directeur pour approbation</w:t>
      </w:r>
      <w:r>
        <w:rPr>
          <w:b/>
          <w:sz w:val="28"/>
          <w:u w:val="single"/>
        </w:rPr>
      </w:r>
    </w:p>
    <w:p>
      <w:pPr>
        <w:pStyle w:val="680"/>
        <w:numPr>
          <w:ilvl w:val="0"/>
          <w:numId w:val="5"/>
        </w:numPr>
        <w:pBdr/>
        <w:spacing/>
        <w:ind/>
        <w:rPr>
          <w:b/>
          <w:sz w:val="28"/>
          <w:u w:val="single"/>
        </w:rPr>
      </w:pPr>
      <w:r>
        <w:rPr>
          <w:sz w:val="24"/>
        </w:rPr>
        <w:t xml:space="preserve">Commencer à constituer le plan détaillé en insérant des « </w:t>
      </w:r>
      <w:r>
        <w:rPr>
          <w:sz w:val="24"/>
        </w:rPr>
        <w:t xml:space="preserve">buckets</w:t>
      </w:r>
      <w:r>
        <w:rPr>
          <w:sz w:val="24"/>
        </w:rPr>
        <w:t xml:space="preserve"> » d’informations (une citation, un entretien, une statistique, une observation de stage…)</w:t>
      </w:r>
      <w:r>
        <w:rPr>
          <w:b/>
          <w:sz w:val="28"/>
          <w:u w:val="single"/>
        </w:rPr>
      </w:r>
    </w:p>
    <w:p>
      <w:pPr>
        <w:pStyle w:val="680"/>
        <w:numPr>
          <w:ilvl w:val="0"/>
          <w:numId w:val="5"/>
        </w:numPr>
        <w:pBdr/>
        <w:spacing/>
        <w:ind/>
        <w:rPr>
          <w:b/>
          <w:sz w:val="28"/>
          <w:u w:val="single"/>
        </w:rPr>
      </w:pPr>
      <w:r>
        <w:rPr>
          <w:sz w:val="24"/>
        </w:rPr>
        <w:t xml:space="preserve">Identifier tous les ouvrages « piliers » pour le mémoire</w:t>
      </w:r>
      <w:r>
        <w:rPr>
          <w:b/>
          <w:sz w:val="28"/>
          <w:u w:val="single"/>
        </w:rPr>
      </w:r>
    </w:p>
    <w:p>
      <w:pPr>
        <w:pStyle w:val="680"/>
        <w:numPr>
          <w:ilvl w:val="0"/>
          <w:numId w:val="5"/>
        </w:numPr>
        <w:pBdr/>
        <w:spacing/>
        <w:ind/>
        <w:rPr>
          <w:b/>
          <w:sz w:val="28"/>
          <w:u w:val="single"/>
        </w:rPr>
      </w:pPr>
      <w:r>
        <w:rPr>
          <w:sz w:val="24"/>
        </w:rPr>
        <w:t xml:space="preserve">Avoir vu les métadonnées bibliographiques et techniques</w:t>
      </w:r>
      <w:r>
        <w:rPr>
          <w:b/>
          <w:sz w:val="28"/>
          <w:u w:val="single"/>
        </w:rPr>
      </w:r>
    </w:p>
    <w:p>
      <w:pPr>
        <w:pStyle w:val="680"/>
        <w:numPr>
          <w:ilvl w:val="0"/>
          <w:numId w:val="5"/>
        </w:numPr>
        <w:pBdr/>
        <w:spacing/>
        <w:ind/>
        <w:rPr>
          <w:b/>
          <w:sz w:val="28"/>
          <w:u w:val="single"/>
        </w:rPr>
      </w:pPr>
      <w:r>
        <w:rPr>
          <w:sz w:val="24"/>
        </w:rPr>
        <w:t xml:space="preserve">Avoir identifier toutes les principes ou standards nécessaires à la bibliothèque numérique</w:t>
      </w:r>
      <w:r>
        <w:rPr>
          <w:b/>
          <w:sz w:val="28"/>
          <w:u w:val="single"/>
        </w:rPr>
      </w:r>
    </w:p>
    <w:p>
      <w:pPr>
        <w:pStyle w:val="680"/>
        <w:numPr>
          <w:ilvl w:val="0"/>
          <w:numId w:val="5"/>
        </w:numPr>
        <w:pBdr/>
        <w:spacing/>
        <w:ind/>
        <w:rPr>
          <w:b/>
          <w:sz w:val="28"/>
          <w:u w:val="single"/>
        </w:rPr>
      </w:pPr>
      <w:r>
        <w:rPr>
          <w:sz w:val="24"/>
        </w:rPr>
        <w:t xml:space="preserve">Commencer à centraliser les notes sur le benchmark</w:t>
      </w:r>
      <w:r>
        <w:rPr>
          <w:b/>
          <w:sz w:val="28"/>
          <w:u w:val="single"/>
        </w:rPr>
      </w:r>
    </w:p>
    <w:p>
      <w:pPr>
        <w:pStyle w:val="680"/>
        <w:numPr>
          <w:ilvl w:val="0"/>
          <w:numId w:val="5"/>
        </w:numPr>
        <w:pBdr/>
        <w:spacing/>
        <w:ind/>
        <w:rPr>
          <w:b/>
          <w:sz w:val="28"/>
          <w:u w:val="single"/>
        </w:rPr>
      </w:pPr>
      <w:r>
        <w:rPr>
          <w:sz w:val="24"/>
        </w:rPr>
        <w:t xml:space="preserve">Thèse d’Eline </w:t>
      </w:r>
      <w:r>
        <w:rPr>
          <w:sz w:val="24"/>
        </w:rPr>
        <w:t xml:space="preserve">LeBlanc</w:t>
      </w:r>
      <w:r>
        <w:rPr>
          <w:sz w:val="24"/>
        </w:rPr>
        <w:t xml:space="preserve"> avoir lu les chapitres suivants : </w:t>
      </w:r>
      <w:r>
        <w:rPr>
          <w:b/>
          <w:sz w:val="28"/>
          <w:u w:val="single"/>
        </w:rPr>
      </w:r>
    </w:p>
    <w:p>
      <w:pPr>
        <w:pStyle w:val="680"/>
        <w:numPr>
          <w:ilvl w:val="1"/>
          <w:numId w:val="5"/>
        </w:numPr>
        <w:pBdr/>
        <w:spacing w:after="0" w:line="240" w:lineRule="auto"/>
        <w:ind/>
        <w:rPr>
          <w:rFonts w:cstheme="minorHAnsi"/>
          <w:sz w:val="18"/>
          <w:u w:val="single"/>
        </w:rPr>
      </w:pPr>
      <w:r>
        <w:rPr>
          <w:rFonts w:cstheme="minorHAnsi"/>
          <w:bCs/>
          <w:sz w:val="24"/>
          <w:szCs w:val="28"/>
        </w:rPr>
        <w:t xml:space="preserve">Chapitre 3 : Une approche </w:t>
      </w:r>
      <w:r>
        <w:rPr>
          <w:rFonts w:cstheme="minorHAnsi"/>
          <w:bCs/>
          <w:sz w:val="24"/>
          <w:szCs w:val="28"/>
        </w:rPr>
        <w:t xml:space="preserve">centree</w:t>
      </w:r>
      <w:r>
        <w:rPr>
          <w:rFonts w:cstheme="minorHAnsi"/>
          <w:bCs/>
          <w:sz w:val="24"/>
          <w:szCs w:val="28"/>
        </w:rPr>
        <w:t xml:space="preserve"> utilisateur pour la modélisation et la conceptualisation des services de </w:t>
      </w:r>
      <w:r>
        <w:rPr>
          <w:rFonts w:cstheme="minorHAnsi"/>
          <w:i/>
          <w:iCs/>
          <w:sz w:val="24"/>
          <w:szCs w:val="28"/>
        </w:rPr>
        <w:t xml:space="preserve">Fonte Gaia</w:t>
      </w:r>
      <w:r>
        <w:rPr>
          <w:rFonts w:cstheme="minorHAnsi"/>
          <w:sz w:val="18"/>
          <w:u w:val="single"/>
        </w:rPr>
      </w:r>
    </w:p>
    <w:p>
      <w:pPr>
        <w:pStyle w:val="680"/>
        <w:numPr>
          <w:ilvl w:val="1"/>
          <w:numId w:val="5"/>
        </w:numPr>
        <w:pBdr/>
        <w:spacing/>
        <w:ind/>
        <w:rPr>
          <w:rFonts w:cstheme="minorHAnsi"/>
          <w:u w:val="single"/>
        </w:rPr>
      </w:pPr>
      <w:r>
        <w:rPr>
          <w:rFonts w:cstheme="minorHAnsi"/>
          <w:bCs/>
          <w:sz w:val="24"/>
          <w:szCs w:val="28"/>
        </w:rPr>
        <w:t xml:space="preserve">Chapitre 4 : Approche descendante : services et engagement du public</w:t>
      </w:r>
      <w:r>
        <w:rPr>
          <w:rFonts w:cstheme="minorHAnsi"/>
          <w:u w:val="single"/>
        </w:rPr>
      </w:r>
    </w:p>
    <w:p>
      <w:pPr>
        <w:pStyle w:val="680"/>
        <w:numPr>
          <w:ilvl w:val="1"/>
          <w:numId w:val="5"/>
        </w:numPr>
        <w:pBdr/>
        <w:spacing/>
        <w:ind/>
        <w:rPr>
          <w:rFonts w:cstheme="minorHAnsi"/>
          <w:sz w:val="24"/>
          <w:u w:val="single"/>
        </w:rPr>
      </w:pPr>
      <w:r>
        <w:rPr>
          <w:rFonts w:cstheme="minorHAnsi"/>
        </w:rPr>
        <w:t xml:space="preserve"> </w:t>
      </w:r>
      <w:r>
        <w:rPr>
          <w:rFonts w:cstheme="minorHAnsi"/>
          <w:bCs/>
          <w:sz w:val="24"/>
          <w:szCs w:val="28"/>
        </w:rPr>
        <w:t xml:space="preserve">Chapitre 5 : Approche ascendante (</w:t>
      </w:r>
      <w:r>
        <w:rPr>
          <w:rFonts w:cstheme="minorHAnsi"/>
          <w:bCs/>
          <w:sz w:val="24"/>
          <w:szCs w:val="28"/>
        </w:rPr>
        <w:t xml:space="preserve">bottom</w:t>
      </w:r>
      <w:r>
        <w:rPr>
          <w:rFonts w:cstheme="minorHAnsi"/>
          <w:bCs/>
          <w:sz w:val="24"/>
          <w:szCs w:val="28"/>
        </w:rPr>
        <w:t xml:space="preserve">-up) : Les études utilisateurs</w:t>
      </w:r>
      <w:r>
        <w:rPr>
          <w:rFonts w:cstheme="minorHAnsi"/>
          <w:sz w:val="24"/>
          <w:u w:val="single"/>
        </w:rPr>
      </w:r>
    </w:p>
    <w:p>
      <w:pPr>
        <w:pStyle w:val="680"/>
        <w:numPr>
          <w:ilvl w:val="1"/>
          <w:numId w:val="5"/>
        </w:numPr>
        <w:pBdr/>
        <w:spacing/>
        <w:ind/>
        <w:rPr>
          <w:rFonts w:cstheme="minorHAnsi"/>
          <w:sz w:val="20"/>
          <w:u w:val="single"/>
        </w:rPr>
      </w:pPr>
      <w:r>
        <w:rPr>
          <w:rFonts w:cstheme="minorHAnsi"/>
          <w:bCs/>
          <w:sz w:val="24"/>
          <w:szCs w:val="28"/>
        </w:rPr>
        <w:t xml:space="preserve">Chapitre 6 : Quand l’approche ascendante rencontre l’approche descendante. Modèle pour une bibliothèque participative et enrichie</w:t>
      </w:r>
      <w:r>
        <w:rPr>
          <w:rFonts w:cstheme="minorHAnsi"/>
          <w:sz w:val="20"/>
          <w:u w:val="single"/>
        </w:rPr>
      </w:r>
    </w:p>
    <w:p>
      <w:pPr>
        <w:pStyle w:val="680"/>
        <w:numPr>
          <w:ilvl w:val="1"/>
          <w:numId w:val="5"/>
        </w:numPr>
        <w:pBdr/>
        <w:spacing/>
        <w:ind/>
        <w:rPr>
          <w:rFonts w:cstheme="minorHAnsi"/>
          <w:u w:val="single"/>
        </w:rPr>
      </w:pPr>
      <w:r>
        <w:rPr>
          <w:rFonts w:cstheme="minorHAnsi"/>
          <w:bCs/>
          <w:sz w:val="24"/>
          <w:szCs w:val="28"/>
        </w:rPr>
        <w:t xml:space="preserve">Chapitre 7 Élaboration de la bibliothèque numérique : une structure à trois niveaux</w:t>
      </w:r>
      <w:r>
        <w:rPr>
          <w:rFonts w:cstheme="minorHAnsi"/>
          <w:u w:val="single"/>
        </w:rPr>
      </w:r>
    </w:p>
    <w:p>
      <w:pPr>
        <w:pStyle w:val="680"/>
        <w:numPr>
          <w:ilvl w:val="0"/>
          <w:numId w:val="5"/>
        </w:numPr>
        <w:pBdr/>
        <w:spacing w:after="0" w:line="240" w:lineRule="auto"/>
        <w:ind/>
        <w:rPr>
          <w:rFonts w:cstheme="minorHAnsi"/>
          <w:sz w:val="24"/>
          <w:szCs w:val="24"/>
          <w:u w:val="single"/>
        </w:rPr>
      </w:pPr>
      <w:r>
        <w:rPr>
          <w:rFonts w:cstheme="minorHAnsi"/>
          <w:bCs/>
          <w:sz w:val="24"/>
          <w:szCs w:val="24"/>
        </w:rPr>
        <w:t xml:space="preserve">Lire le mémoire de Thomas </w:t>
      </w:r>
      <w:r>
        <w:rPr>
          <w:rFonts w:cstheme="minorHAnsi"/>
          <w:bCs/>
          <w:sz w:val="24"/>
          <w:szCs w:val="24"/>
        </w:rPr>
        <w:t xml:space="preserve">Chaineux</w:t>
      </w:r>
      <w:r>
        <w:rPr>
          <w:rFonts w:cstheme="minorHAnsi"/>
          <w:bCs/>
          <w:sz w:val="24"/>
          <w:szCs w:val="24"/>
        </w:rPr>
        <w:t xml:space="preserve"> : L’entrée dans le Web de données : enjeux, principes et contraintes. Les cas de l’Association des Amis de la Fondation Seguin et du logiciel </w:t>
      </w:r>
      <w:r>
        <w:rPr>
          <w:rFonts w:cstheme="minorHAnsi"/>
          <w:bCs/>
          <w:sz w:val="24"/>
          <w:szCs w:val="24"/>
        </w:rPr>
        <w:t xml:space="preserve">Omeka</w:t>
      </w:r>
      <w:r>
        <w:rPr>
          <w:rFonts w:cstheme="minorHAnsi"/>
          <w:bCs/>
          <w:sz w:val="24"/>
          <w:szCs w:val="24"/>
        </w:rPr>
        <w:t xml:space="preserve">-S</w:t>
      </w:r>
      <w:r>
        <w:rPr>
          <w:rFonts w:cstheme="minorHAnsi"/>
          <w:bCs/>
          <w:sz w:val="24"/>
          <w:szCs w:val="24"/>
        </w:rPr>
        <w:t xml:space="preserve">.</w:t>
      </w:r>
      <w:r>
        <w:rPr>
          <w:rFonts w:cstheme="minorHAnsi"/>
          <w:sz w:val="24"/>
          <w:szCs w:val="24"/>
          <w:u w:val="single"/>
        </w:rPr>
      </w:r>
    </w:p>
    <w:p>
      <w:pPr>
        <w:pStyle w:val="680"/>
        <w:pBdr/>
        <w:spacing w:after="0" w:line="240" w:lineRule="auto"/>
        <w:ind/>
        <w:rPr>
          <w:rFonts w:cstheme="minorHAnsi"/>
          <w:sz w:val="24"/>
          <w:szCs w:val="24"/>
          <w:u w:val="single"/>
        </w:rPr>
      </w:pPr>
      <w:r>
        <w:rPr>
          <w:rFonts w:cstheme="minorHAnsi"/>
          <w:sz w:val="24"/>
          <w:szCs w:val="24"/>
          <w:u w:val="single"/>
        </w:rPr>
      </w:r>
      <w:r>
        <w:rPr>
          <w:rFonts w:cstheme="minorHAnsi"/>
          <w:sz w:val="24"/>
          <w:szCs w:val="24"/>
          <w:u w:val="single"/>
        </w:rPr>
      </w:r>
    </w:p>
    <w:p>
      <w:pPr>
        <w:pBdr/>
        <w:spacing/>
        <w:ind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Juin :</w:t>
      </w:r>
      <w:r>
        <w:rPr>
          <w:b/>
          <w:sz w:val="28"/>
          <w:u w:val="single"/>
        </w:rPr>
      </w:r>
    </w:p>
    <w:p>
      <w:pPr>
        <w:pStyle w:val="680"/>
        <w:numPr>
          <w:ilvl w:val="0"/>
          <w:numId w:val="4"/>
        </w:numPr>
        <w:pBdr/>
        <w:spacing/>
        <w:ind/>
        <w:rPr>
          <w:b/>
          <w:sz w:val="28"/>
          <w:u w:val="single"/>
        </w:rPr>
      </w:pPr>
      <w:r>
        <w:rPr>
          <w:sz w:val="24"/>
        </w:rPr>
        <w:t xml:space="preserve">Finir le plan détaillé en insérant des « </w:t>
      </w:r>
      <w:r>
        <w:rPr>
          <w:sz w:val="24"/>
        </w:rPr>
        <w:t xml:space="preserve">buckets</w:t>
      </w:r>
      <w:r>
        <w:rPr>
          <w:sz w:val="24"/>
        </w:rPr>
        <w:t xml:space="preserve"> » d’informations (une citation, un entretien, une statistique, une observation de stage…)</w:t>
      </w:r>
      <w:r>
        <w:rPr>
          <w:b/>
          <w:sz w:val="28"/>
          <w:u w:val="single"/>
        </w:rPr>
      </w:r>
    </w:p>
    <w:p>
      <w:pPr>
        <w:pStyle w:val="680"/>
        <w:numPr>
          <w:ilvl w:val="0"/>
          <w:numId w:val="4"/>
        </w:numPr>
        <w:pBdr/>
        <w:spacing/>
        <w:ind/>
        <w:rPr>
          <w:b/>
          <w:sz w:val="28"/>
        </w:rPr>
      </w:pPr>
      <w:r>
        <w:rPr>
          <w:sz w:val="24"/>
        </w:rPr>
        <w:t xml:space="preserve">Entretien avec Monsieur </w:t>
      </w:r>
      <w:r>
        <w:rPr>
          <w:sz w:val="24"/>
        </w:rPr>
        <w:t xml:space="preserve">Pfister</w:t>
      </w:r>
      <w:r>
        <w:rPr>
          <w:sz w:val="24"/>
        </w:rPr>
        <w:t xml:space="preserve"> 9 juin.</w:t>
      </w:r>
      <w:bookmarkStart w:id="0" w:name="_GoBack"/>
      <w:r/>
      <w:bookmarkEnd w:id="0"/>
      <w:r/>
      <w:r>
        <w:rPr>
          <w:b/>
          <w:sz w:val="28"/>
        </w:rPr>
      </w:r>
    </w:p>
    <w:p>
      <w:pPr>
        <w:pStyle w:val="680"/>
        <w:numPr>
          <w:ilvl w:val="0"/>
          <w:numId w:val="4"/>
        </w:numPr>
        <w:pBdr/>
        <w:spacing/>
        <w:ind/>
        <w:rPr>
          <w:b/>
          <w:sz w:val="28"/>
        </w:rPr>
      </w:pPr>
      <w:r>
        <w:rPr>
          <w:sz w:val="24"/>
        </w:rPr>
        <w:t xml:space="preserve">Entretien avec Floriane Masséna le 1</w:t>
      </w:r>
      <w:r>
        <w:rPr>
          <w:sz w:val="24"/>
          <w:vertAlign w:val="superscript"/>
        </w:rPr>
        <w:t xml:space="preserve">er</w:t>
      </w:r>
      <w:r>
        <w:rPr>
          <w:sz w:val="24"/>
        </w:rPr>
        <w:t xml:space="preserve"> juin.</w:t>
      </w:r>
      <w:r>
        <w:rPr>
          <w:b/>
          <w:sz w:val="28"/>
        </w:rPr>
      </w:r>
    </w:p>
    <w:p>
      <w:pPr>
        <w:pStyle w:val="680"/>
        <w:numPr>
          <w:ilvl w:val="0"/>
          <w:numId w:val="4"/>
        </w:numPr>
        <w:pBdr/>
        <w:spacing/>
        <w:ind/>
        <w:rPr>
          <w:b/>
          <w:sz w:val="28"/>
        </w:rPr>
      </w:pPr>
      <w:r>
        <w:rPr>
          <w:sz w:val="24"/>
        </w:rPr>
        <w:t xml:space="preserve">Entretien avec d’autres enseignants-chercheurs possible ?</w:t>
      </w:r>
      <w:r>
        <w:rPr>
          <w:b/>
          <w:sz w:val="28"/>
        </w:rPr>
      </w:r>
    </w:p>
    <w:p>
      <w:pPr>
        <w:pStyle w:val="680"/>
        <w:numPr>
          <w:ilvl w:val="0"/>
          <w:numId w:val="4"/>
        </w:numPr>
        <w:pBdr/>
        <w:spacing/>
        <w:ind/>
        <w:rPr>
          <w:b/>
          <w:sz w:val="28"/>
        </w:rPr>
      </w:pPr>
      <w:r>
        <w:rPr>
          <w:sz w:val="24"/>
        </w:rPr>
        <w:t xml:space="preserve">Réaliser une comparaison avec d’autres solutions technologiques en vue de justifier le choix d’un outil maison</w:t>
      </w:r>
      <w:r>
        <w:rPr>
          <w:b/>
          <w:sz w:val="28"/>
        </w:rPr>
      </w:r>
    </w:p>
    <w:p>
      <w:pPr>
        <w:pStyle w:val="680"/>
        <w:numPr>
          <w:ilvl w:val="0"/>
          <w:numId w:val="4"/>
        </w:numPr>
        <w:pBdr/>
        <w:spacing/>
        <w:ind/>
        <w:rPr>
          <w:b/>
          <w:sz w:val="28"/>
        </w:rPr>
      </w:pPr>
      <w:r>
        <w:rPr>
          <w:sz w:val="24"/>
        </w:rPr>
        <w:t xml:space="preserve">Constitution de la structure du cahier des charges </w:t>
      </w:r>
      <w:r>
        <w:rPr>
          <w:b/>
          <w:sz w:val="28"/>
        </w:rPr>
      </w:r>
    </w:p>
    <w:p>
      <w:pPr>
        <w:pStyle w:val="680"/>
        <w:numPr>
          <w:ilvl w:val="0"/>
          <w:numId w:val="4"/>
        </w:numPr>
        <w:pBdr/>
        <w:spacing/>
        <w:ind/>
        <w:rPr>
          <w:b/>
          <w:sz w:val="28"/>
        </w:rPr>
      </w:pPr>
      <w:r>
        <w:rPr>
          <w:sz w:val="24"/>
        </w:rPr>
        <w:t xml:space="preserve">Avoir vu les contraintes techniques liées au partenariat avec la BNF</w:t>
      </w:r>
      <w:r>
        <w:rPr>
          <w:b/>
          <w:sz w:val="28"/>
        </w:rPr>
      </w:r>
    </w:p>
    <w:p>
      <w:pPr>
        <w:pStyle w:val="680"/>
        <w:numPr>
          <w:ilvl w:val="0"/>
          <w:numId w:val="4"/>
        </w:numPr>
        <w:pBdr/>
        <w:spacing/>
        <w:ind/>
        <w:rPr>
          <w:b/>
          <w:sz w:val="28"/>
        </w:rPr>
      </w:pPr>
      <w:r>
        <w:rPr>
          <w:sz w:val="24"/>
        </w:rPr>
        <w:t xml:space="preserve">Avoir vu les contraintes techniques liées au </w:t>
      </w:r>
      <w:r>
        <w:rPr>
          <w:sz w:val="24"/>
        </w:rPr>
        <w:t xml:space="preserve">Cines</w:t>
      </w:r>
      <w:r>
        <w:rPr>
          <w:b/>
          <w:sz w:val="28"/>
        </w:rPr>
      </w:r>
    </w:p>
    <w:p>
      <w:pPr>
        <w:pStyle w:val="680"/>
        <w:numPr>
          <w:ilvl w:val="0"/>
          <w:numId w:val="4"/>
        </w:numPr>
        <w:pBdr/>
        <w:spacing/>
        <w:ind/>
        <w:rPr>
          <w:b/>
          <w:sz w:val="28"/>
        </w:rPr>
      </w:pPr>
      <w:r>
        <w:rPr>
          <w:sz w:val="24"/>
        </w:rPr>
        <w:t xml:space="preserve">Avoir vu les contraintes techniques liées à Internet archive</w:t>
      </w:r>
      <w:r>
        <w:rPr>
          <w:b/>
          <w:sz w:val="28"/>
        </w:rPr>
      </w:r>
    </w:p>
    <w:p>
      <w:pPr>
        <w:pStyle w:val="680"/>
        <w:numPr>
          <w:ilvl w:val="0"/>
          <w:numId w:val="4"/>
        </w:numPr>
        <w:pBdr/>
        <w:spacing/>
        <w:ind/>
        <w:rPr>
          <w:b/>
          <w:sz w:val="28"/>
        </w:rPr>
      </w:pPr>
      <w:r>
        <w:rPr>
          <w:sz w:val="24"/>
        </w:rPr>
        <w:t xml:space="preserve">Avoir vu les contraintes techniques liées à Persée</w:t>
      </w:r>
      <w:r>
        <w:rPr>
          <w:b/>
          <w:sz w:val="28"/>
        </w:rPr>
      </w:r>
    </w:p>
    <w:p>
      <w:pPr>
        <w:pStyle w:val="680"/>
        <w:numPr>
          <w:ilvl w:val="0"/>
          <w:numId w:val="4"/>
        </w:numPr>
        <w:pBdr/>
        <w:spacing/>
        <w:ind/>
        <w:rPr>
          <w:b/>
          <w:sz w:val="28"/>
        </w:rPr>
      </w:pPr>
      <w:r>
        <w:rPr>
          <w:sz w:val="24"/>
        </w:rPr>
        <w:t xml:space="preserve">Avoir fini le benchmark</w:t>
      </w:r>
      <w:r>
        <w:rPr>
          <w:b/>
          <w:sz w:val="28"/>
        </w:rPr>
      </w:r>
    </w:p>
    <w:p>
      <w:pPr>
        <w:pStyle w:val="680"/>
        <w:numPr>
          <w:ilvl w:val="0"/>
          <w:numId w:val="4"/>
        </w:numPr>
        <w:pBdr/>
        <w:spacing/>
        <w:ind/>
        <w:rPr>
          <w:b/>
          <w:sz w:val="28"/>
        </w:rPr>
      </w:pPr>
      <w:r>
        <w:rPr>
          <w:sz w:val="24"/>
        </w:rPr>
        <w:t xml:space="preserve">Envoyer le 1</w:t>
      </w:r>
      <w:r>
        <w:rPr>
          <w:sz w:val="24"/>
          <w:vertAlign w:val="superscript"/>
        </w:rPr>
        <w:t xml:space="preserve">er</w:t>
      </w:r>
      <w:r>
        <w:rPr>
          <w:sz w:val="24"/>
        </w:rPr>
        <w:t xml:space="preserve"> jet de la bibliographie au directeur</w:t>
      </w:r>
      <w:r>
        <w:rPr>
          <w:b/>
          <w:sz w:val="28"/>
        </w:rPr>
      </w:r>
    </w:p>
    <w:p>
      <w:pPr>
        <w:pBdr/>
        <w:spacing/>
        <w:ind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Juillet :</w:t>
      </w:r>
      <w:r>
        <w:rPr>
          <w:b/>
          <w:sz w:val="28"/>
          <w:u w:val="single"/>
        </w:rPr>
      </w:r>
    </w:p>
    <w:p>
      <w:pPr>
        <w:pStyle w:val="680"/>
        <w:numPr>
          <w:ilvl w:val="0"/>
          <w:numId w:val="3"/>
        </w:numPr>
        <w:pBdr/>
        <w:spacing/>
        <w:ind/>
        <w:rPr>
          <w:sz w:val="24"/>
        </w:rPr>
      </w:pPr>
      <w:r>
        <w:rPr>
          <w:sz w:val="24"/>
        </w:rPr>
        <w:t xml:space="preserve">Rédaction du cahier des charges</w:t>
      </w:r>
      <w:r>
        <w:rPr>
          <w:sz w:val="24"/>
        </w:rPr>
      </w:r>
    </w:p>
    <w:p>
      <w:pPr>
        <w:pStyle w:val="680"/>
        <w:numPr>
          <w:ilvl w:val="0"/>
          <w:numId w:val="3"/>
        </w:numPr>
        <w:pBdr/>
        <w:spacing/>
        <w:ind/>
        <w:rPr>
          <w:sz w:val="24"/>
        </w:rPr>
      </w:pPr>
      <w:r>
        <w:rPr>
          <w:sz w:val="24"/>
        </w:rPr>
        <w:t xml:space="preserve">Rédiger l’introduction du mémoire</w:t>
      </w:r>
      <w:r>
        <w:rPr>
          <w:sz w:val="24"/>
        </w:rPr>
      </w:r>
    </w:p>
    <w:p>
      <w:pPr>
        <w:pStyle w:val="680"/>
        <w:numPr>
          <w:ilvl w:val="0"/>
          <w:numId w:val="3"/>
        </w:numPr>
        <w:pBdr/>
        <w:spacing/>
        <w:ind/>
        <w:rPr>
          <w:sz w:val="24"/>
        </w:rPr>
      </w:pPr>
      <w:r>
        <w:rPr>
          <w:sz w:val="24"/>
        </w:rPr>
        <w:t xml:space="preserve">Constitution de la bibliographie sur </w:t>
      </w:r>
      <w:r>
        <w:rPr>
          <w:sz w:val="24"/>
        </w:rPr>
        <w:t xml:space="preserve">Zotero</w:t>
      </w:r>
      <w:r>
        <w:rPr>
          <w:sz w:val="24"/>
        </w:rPr>
      </w:r>
    </w:p>
    <w:p>
      <w:pPr>
        <w:pStyle w:val="680"/>
        <w:numPr>
          <w:ilvl w:val="0"/>
          <w:numId w:val="3"/>
        </w:numPr>
        <w:pBdr/>
        <w:spacing/>
        <w:ind/>
        <w:rPr>
          <w:sz w:val="24"/>
        </w:rPr>
      </w:pPr>
      <w:r>
        <w:rPr>
          <w:sz w:val="24"/>
        </w:rPr>
        <w:t xml:space="preserve">Envoyer le lien à Stéphane et Cécile pour qu’ils puissent l’utiliser </w:t>
      </w:r>
      <w:r>
        <w:rPr>
          <w:sz w:val="24"/>
        </w:rPr>
      </w:r>
    </w:p>
    <w:p>
      <w:pPr>
        <w:pStyle w:val="680"/>
        <w:numPr>
          <w:ilvl w:val="0"/>
          <w:numId w:val="3"/>
        </w:numPr>
        <w:pBdr/>
        <w:spacing/>
        <w:ind/>
        <w:rPr>
          <w:b/>
          <w:sz w:val="28"/>
        </w:rPr>
      </w:pPr>
      <w:r>
        <w:rPr>
          <w:sz w:val="24"/>
        </w:rPr>
        <w:t xml:space="preserve">Envoyer le plan détaillé au directeur pour avoir son avis </w:t>
      </w:r>
      <w:r>
        <w:rPr>
          <w:b/>
          <w:sz w:val="28"/>
        </w:rPr>
      </w:r>
    </w:p>
    <w:p>
      <w:pPr>
        <w:pBdr/>
        <w:spacing/>
        <w:ind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Août : </w:t>
      </w:r>
      <w:r>
        <w:rPr>
          <w:b/>
          <w:sz w:val="28"/>
          <w:u w:val="single"/>
        </w:rPr>
      </w:r>
    </w:p>
    <w:p>
      <w:pPr>
        <w:pStyle w:val="680"/>
        <w:numPr>
          <w:ilvl w:val="0"/>
          <w:numId w:val="2"/>
        </w:numPr>
        <w:pBdr/>
        <w:spacing/>
        <w:ind/>
        <w:rPr>
          <w:sz w:val="24"/>
        </w:rPr>
      </w:pPr>
      <w:r>
        <w:rPr>
          <w:sz w:val="24"/>
        </w:rPr>
        <w:t xml:space="preserve">1</w:t>
      </w:r>
      <w:r>
        <w:rPr>
          <w:sz w:val="24"/>
          <w:vertAlign w:val="superscript"/>
        </w:rPr>
        <w:t xml:space="preserve">er</w:t>
      </w:r>
      <w:r>
        <w:rPr>
          <w:sz w:val="24"/>
        </w:rPr>
        <w:t xml:space="preserve">-15 août : </w:t>
      </w:r>
      <w:r>
        <w:rPr>
          <w:sz w:val="24"/>
        </w:rPr>
        <w:t xml:space="preserve">writing</w:t>
      </w:r>
      <w:r>
        <w:rPr>
          <w:sz w:val="24"/>
        </w:rPr>
        <w:t xml:space="preserve"> </w:t>
      </w:r>
      <w:r>
        <w:rPr>
          <w:sz w:val="24"/>
        </w:rPr>
        <w:t xml:space="preserve">weeks</w:t>
      </w:r>
      <w:r>
        <w:rPr>
          <w:sz w:val="24"/>
        </w:rPr>
        <w:t xml:space="preserve"> =&gt; objectif 1 000mots/jour</w:t>
      </w:r>
      <w:r>
        <w:rPr>
          <w:sz w:val="24"/>
        </w:rPr>
      </w:r>
    </w:p>
    <w:p>
      <w:pPr>
        <w:pStyle w:val="680"/>
        <w:numPr>
          <w:ilvl w:val="0"/>
          <w:numId w:val="2"/>
        </w:numPr>
        <w:pBdr/>
        <w:spacing/>
        <w:ind/>
        <w:rPr>
          <w:sz w:val="24"/>
        </w:rPr>
      </w:pPr>
      <w:r>
        <w:rPr>
          <w:sz w:val="24"/>
        </w:rPr>
        <w:t xml:space="preserve">Commencer la relecture au fur et à mesure</w:t>
      </w:r>
      <w:r>
        <w:rPr>
          <w:sz w:val="24"/>
        </w:rPr>
      </w:r>
    </w:p>
    <w:p>
      <w:pPr>
        <w:pStyle w:val="680"/>
        <w:numPr>
          <w:ilvl w:val="0"/>
          <w:numId w:val="2"/>
        </w:numPr>
        <w:pBdr/>
        <w:spacing/>
        <w:ind/>
        <w:rPr>
          <w:sz w:val="24"/>
        </w:rPr>
      </w:pPr>
      <w:r>
        <w:rPr>
          <w:sz w:val="24"/>
        </w:rPr>
        <w:t xml:space="preserve">Dernière quinzaine d’août : alléger les tournures de phrases, corriger l’orthographie, faire attention à la grammaire</w:t>
      </w:r>
      <w:r>
        <w:rPr>
          <w:sz w:val="24"/>
        </w:rPr>
      </w:r>
    </w:p>
    <w:p>
      <w:pPr>
        <w:pStyle w:val="680"/>
        <w:numPr>
          <w:ilvl w:val="0"/>
          <w:numId w:val="2"/>
        </w:numPr>
        <w:pBdr/>
        <w:spacing/>
        <w:ind/>
        <w:rPr>
          <w:sz w:val="24"/>
        </w:rPr>
      </w:pPr>
      <w:r>
        <w:rPr>
          <w:sz w:val="24"/>
        </w:rPr>
        <w:t xml:space="preserve">Vérifier que je respecte toutes les normes de présentation pour le mémoire de l’Ecole des Chartes.</w:t>
      </w:r>
      <w:r>
        <w:rPr>
          <w:sz w:val="24"/>
        </w:rPr>
      </w:r>
    </w:p>
    <w:p>
      <w:pPr>
        <w:pBdr/>
        <w:spacing/>
        <w:ind/>
        <w:rPr>
          <w:b/>
          <w:sz w:val="28"/>
          <w:u w:val="single"/>
        </w:rPr>
      </w:pPr>
      <w:r>
        <w:rPr>
          <w:b/>
          <w:sz w:val="28"/>
          <w:u w:val="single"/>
        </w:rPr>
        <w:t xml:space="preserve">Septembre : </w:t>
      </w:r>
      <w:r>
        <w:rPr>
          <w:b/>
          <w:sz w:val="28"/>
          <w:u w:val="single"/>
        </w:rPr>
      </w:r>
    </w:p>
    <w:p>
      <w:pPr>
        <w:pStyle w:val="680"/>
        <w:numPr>
          <w:ilvl w:val="0"/>
          <w:numId w:val="1"/>
        </w:numPr>
        <w:pBdr/>
        <w:spacing/>
        <w:ind/>
        <w:rPr>
          <w:sz w:val="24"/>
        </w:rPr>
      </w:pPr>
      <w:r>
        <w:rPr>
          <w:sz w:val="24"/>
        </w:rPr>
        <w:t xml:space="preserve">3 septembre avant 22h00 : rendu du mémoire avec le livrable technique</w:t>
      </w:r>
      <w:r>
        <w:rPr>
          <w:sz w:val="24"/>
        </w:rPr>
      </w:r>
    </w:p>
    <w:p>
      <w:pPr>
        <w:pStyle w:val="680"/>
        <w:numPr>
          <w:ilvl w:val="0"/>
          <w:numId w:val="1"/>
        </w:numPr>
        <w:pBdr/>
        <w:spacing/>
        <w:ind/>
        <w:rPr>
          <w:sz w:val="24"/>
        </w:rPr>
      </w:pPr>
      <w:r>
        <w:rPr>
          <w:sz w:val="24"/>
        </w:rPr>
        <w:t xml:space="preserve">Préparation de la soutenance</w:t>
      </w:r>
      <w:r>
        <w:rPr>
          <w:sz w:val="24"/>
        </w:rPr>
      </w:r>
    </w:p>
    <w:p>
      <w:pPr>
        <w:pStyle w:val="680"/>
        <w:numPr>
          <w:ilvl w:val="0"/>
          <w:numId w:val="1"/>
        </w:numPr>
        <w:pBdr/>
        <w:spacing/>
        <w:ind/>
        <w:rPr>
          <w:sz w:val="24"/>
        </w:rPr>
      </w:pPr>
      <w:r>
        <w:rPr>
          <w:sz w:val="24"/>
        </w:rPr>
        <w:t xml:space="preserve">Mi-septembre et mi-octobre : passage pour la soutenance (durée 15 à 20 min).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4A4D88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cs="Calibri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313758E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cs="Calibri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3B9326E4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cs="Calibri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3CE562A4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cs="Calibri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631855FF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cs="Calibri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6AB01E3B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cs="Calibri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76"/>
    <w:next w:val="67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76"/>
    <w:next w:val="67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6"/>
    <w:next w:val="67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6"/>
    <w:next w:val="67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6"/>
    <w:next w:val="67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6"/>
    <w:next w:val="67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6"/>
    <w:next w:val="67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6"/>
    <w:next w:val="67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6"/>
    <w:next w:val="67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6"/>
    <w:next w:val="67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6"/>
    <w:next w:val="67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6"/>
    <w:next w:val="67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6"/>
    <w:next w:val="67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7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76"/>
    <w:next w:val="67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6"/>
    <w:next w:val="676"/>
    <w:uiPriority w:val="39"/>
    <w:unhideWhenUsed/>
    <w:pPr>
      <w:pBdr/>
      <w:spacing w:after="100"/>
      <w:ind/>
    </w:pPr>
  </w:style>
  <w:style w:type="paragraph" w:styleId="190">
    <w:name w:val="toc 2"/>
    <w:basedOn w:val="676"/>
    <w:next w:val="676"/>
    <w:uiPriority w:val="39"/>
    <w:unhideWhenUsed/>
    <w:pPr>
      <w:pBdr/>
      <w:spacing w:after="100"/>
      <w:ind w:left="220"/>
    </w:pPr>
  </w:style>
  <w:style w:type="paragraph" w:styleId="191">
    <w:name w:val="toc 3"/>
    <w:basedOn w:val="676"/>
    <w:next w:val="676"/>
    <w:uiPriority w:val="39"/>
    <w:unhideWhenUsed/>
    <w:pPr>
      <w:pBdr/>
      <w:spacing w:after="100"/>
      <w:ind w:left="440"/>
    </w:pPr>
  </w:style>
  <w:style w:type="paragraph" w:styleId="192">
    <w:name w:val="toc 4"/>
    <w:basedOn w:val="676"/>
    <w:next w:val="676"/>
    <w:uiPriority w:val="39"/>
    <w:unhideWhenUsed/>
    <w:pPr>
      <w:pBdr/>
      <w:spacing w:after="100"/>
      <w:ind w:left="660"/>
    </w:pPr>
  </w:style>
  <w:style w:type="paragraph" w:styleId="193">
    <w:name w:val="toc 5"/>
    <w:basedOn w:val="676"/>
    <w:next w:val="676"/>
    <w:uiPriority w:val="39"/>
    <w:unhideWhenUsed/>
    <w:pPr>
      <w:pBdr/>
      <w:spacing w:after="100"/>
      <w:ind w:left="880"/>
    </w:pPr>
  </w:style>
  <w:style w:type="paragraph" w:styleId="194">
    <w:name w:val="toc 6"/>
    <w:basedOn w:val="676"/>
    <w:next w:val="676"/>
    <w:uiPriority w:val="39"/>
    <w:unhideWhenUsed/>
    <w:pPr>
      <w:pBdr/>
      <w:spacing w:after="100"/>
      <w:ind w:left="1100"/>
    </w:pPr>
  </w:style>
  <w:style w:type="paragraph" w:styleId="195">
    <w:name w:val="toc 7"/>
    <w:basedOn w:val="676"/>
    <w:next w:val="676"/>
    <w:uiPriority w:val="39"/>
    <w:unhideWhenUsed/>
    <w:pPr>
      <w:pBdr/>
      <w:spacing w:after="100"/>
      <w:ind w:left="1320"/>
    </w:pPr>
  </w:style>
  <w:style w:type="paragraph" w:styleId="196">
    <w:name w:val="toc 8"/>
    <w:basedOn w:val="676"/>
    <w:next w:val="676"/>
    <w:uiPriority w:val="39"/>
    <w:unhideWhenUsed/>
    <w:pPr>
      <w:pBdr/>
      <w:spacing w:after="100"/>
      <w:ind w:left="1540"/>
    </w:pPr>
  </w:style>
  <w:style w:type="paragraph" w:styleId="197">
    <w:name w:val="toc 9"/>
    <w:basedOn w:val="676"/>
    <w:next w:val="67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6"/>
    <w:next w:val="676"/>
    <w:uiPriority w:val="99"/>
    <w:unhideWhenUsed/>
    <w:pPr>
      <w:pBdr/>
      <w:spacing w:after="0" w:afterAutospacing="0"/>
      <w:ind/>
    </w:pPr>
  </w:style>
  <w:style w:type="paragraph" w:styleId="676" w:default="1">
    <w:name w:val="Normal"/>
    <w:qFormat/>
    <w:pPr>
      <w:pBdr/>
      <w:spacing/>
      <w:ind/>
    </w:p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paragraph" w:styleId="680">
    <w:name w:val="List Paragraph"/>
    <w:basedOn w:val="67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FSuszko</dc:creator>
  <cp:keywords/>
  <dc:description/>
  <cp:lastModifiedBy>fsuszko</cp:lastModifiedBy>
  <cp:revision>7</cp:revision>
  <dcterms:created xsi:type="dcterms:W3CDTF">2026-05-05T07:40:00Z</dcterms:created>
  <dcterms:modified xsi:type="dcterms:W3CDTF">2026-07-30T20:04:13Z</dcterms:modified>
</cp:coreProperties>
</file>