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6D" w:rsidRPr="00A37BA2" w:rsidRDefault="00512A6D" w:rsidP="00A37BA2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</w:rPr>
      </w:pPr>
      <w:r w:rsidRPr="00A37BA2">
        <w:rPr>
          <w:rFonts w:ascii="Times New Roman" w:hAnsi="Times New Roman" w:cs="Times New Roman"/>
          <w:b/>
          <w:bCs/>
          <w:color w:val="000001"/>
        </w:rPr>
        <w:t>ТЕХНИЧЕСКОЕ ЗАДАНИЕ</w:t>
      </w:r>
    </w:p>
    <w:p w:rsidR="00512A6D" w:rsidRPr="00A37BA2" w:rsidRDefault="00512A6D" w:rsidP="00A37BA2">
      <w:pPr>
        <w:pStyle w:val="HEADERTEXT"/>
        <w:jc w:val="center"/>
        <w:rPr>
          <w:rFonts w:ascii="Times New Roman" w:hAnsi="Times New Roman" w:cs="Times New Roman"/>
          <w:b/>
          <w:bCs/>
          <w:color w:val="000001"/>
        </w:rPr>
      </w:pPr>
      <w:r w:rsidRPr="00A37BA2">
        <w:rPr>
          <w:rFonts w:ascii="Times New Roman" w:hAnsi="Times New Roman" w:cs="Times New Roman"/>
          <w:b/>
          <w:bCs/>
          <w:color w:val="000001"/>
        </w:rPr>
        <w:t>на производство инженерно-геологических изысканий для проектирования</w:t>
      </w:r>
    </w:p>
    <w:p w:rsidR="00512A6D" w:rsidRPr="00A37BA2" w:rsidRDefault="00512A6D" w:rsidP="00A37BA2">
      <w:pPr>
        <w:pStyle w:val="FORMATTEXT"/>
        <w:jc w:val="center"/>
        <w:rPr>
          <w:color w:val="000001"/>
          <w:sz w:val="22"/>
          <w:szCs w:val="22"/>
        </w:rPr>
      </w:pPr>
      <w:r w:rsidRPr="00A37BA2">
        <w:rPr>
          <w:b/>
          <w:bCs/>
          <w:color w:val="000001"/>
          <w:sz w:val="22"/>
          <w:szCs w:val="22"/>
        </w:rPr>
        <w:t>и строительства свайных фундаментов</w:t>
      </w:r>
    </w:p>
    <w:p w:rsidR="00605E6E" w:rsidRPr="00A37BA2" w:rsidRDefault="00605E6E" w:rsidP="00A37BA2">
      <w:pPr>
        <w:pStyle w:val="HORIZLINE"/>
        <w:jc w:val="both"/>
        <w:rPr>
          <w:rFonts w:ascii="Times New Roman" w:hAnsi="Times New Roman" w:cs="Times New Roman"/>
          <w:color w:val="000001"/>
          <w:sz w:val="22"/>
          <w:szCs w:val="22"/>
        </w:rPr>
      </w:pPr>
    </w:p>
    <w:p w:rsidR="00512A6D" w:rsidRPr="00A37BA2" w:rsidRDefault="006376C5" w:rsidP="00560B22">
      <w:pPr>
        <w:pStyle w:val="HORIZLINE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1"/>
          <w:sz w:val="22"/>
          <w:szCs w:val="22"/>
        </w:rPr>
      </w:pPr>
      <w:r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Объект и адрес – </w:t>
      </w:r>
      <w:r w:rsidR="00320464" w:rsidRPr="00A37BA2">
        <w:rPr>
          <w:rFonts w:ascii="Times New Roman" w:hAnsi="Times New Roman" w:cs="Times New Roman"/>
          <w:color w:val="000001"/>
          <w:sz w:val="22"/>
          <w:szCs w:val="22"/>
        </w:rPr>
        <w:t>Торгово-технический центр по продаже и о</w:t>
      </w:r>
      <w:r w:rsidR="00154362"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бслуживанию автомобилей TOYOTA, </w:t>
      </w:r>
      <w:r w:rsidR="00154362" w:rsidRPr="00A37BA2">
        <w:rPr>
          <w:rFonts w:ascii="Times New Roman" w:hAnsi="Times New Roman" w:cs="Times New Roman"/>
          <w:color w:val="000001"/>
          <w:sz w:val="22"/>
          <w:szCs w:val="22"/>
          <w:lang w:val="en-US"/>
        </w:rPr>
        <w:t>L</w:t>
      </w:r>
      <w:r w:rsidR="00320464" w:rsidRPr="00A37BA2">
        <w:rPr>
          <w:rFonts w:ascii="Times New Roman" w:hAnsi="Times New Roman" w:cs="Times New Roman"/>
          <w:color w:val="000001"/>
          <w:sz w:val="22"/>
          <w:szCs w:val="22"/>
        </w:rPr>
        <w:t>EXUS</w:t>
      </w:r>
      <w:r w:rsidR="0017268B" w:rsidRPr="00A37BA2">
        <w:rPr>
          <w:rFonts w:ascii="Times New Roman" w:hAnsi="Times New Roman" w:cs="Times New Roman"/>
          <w:color w:val="000001"/>
          <w:sz w:val="22"/>
          <w:szCs w:val="22"/>
        </w:rPr>
        <w:t>;</w:t>
      </w:r>
      <w:r w:rsidR="00154362"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 Москва, </w:t>
      </w:r>
      <w:proofErr w:type="spellStart"/>
      <w:r w:rsidR="00154362" w:rsidRPr="00A37BA2">
        <w:rPr>
          <w:rFonts w:ascii="Times New Roman" w:hAnsi="Times New Roman" w:cs="Times New Roman"/>
          <w:color w:val="000001"/>
          <w:sz w:val="22"/>
          <w:szCs w:val="22"/>
        </w:rPr>
        <w:t>Остаповский</w:t>
      </w:r>
      <w:proofErr w:type="spellEnd"/>
      <w:r w:rsidR="00154362"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 пр., вл. 4</w:t>
      </w:r>
    </w:p>
    <w:p w:rsidR="002C5F61" w:rsidRPr="00A37BA2" w:rsidRDefault="002C5F61" w:rsidP="00560B22">
      <w:pPr>
        <w:pStyle w:val="HORIZLINE"/>
        <w:tabs>
          <w:tab w:val="left" w:pos="284"/>
        </w:tabs>
        <w:jc w:val="both"/>
        <w:rPr>
          <w:rFonts w:ascii="Times New Roman" w:hAnsi="Times New Roman" w:cs="Times New Roman"/>
          <w:color w:val="000001"/>
          <w:sz w:val="22"/>
          <w:szCs w:val="22"/>
        </w:rPr>
      </w:pPr>
    </w:p>
    <w:p w:rsidR="00237784" w:rsidRPr="00A37BA2" w:rsidRDefault="00512A6D" w:rsidP="00560B22">
      <w:pPr>
        <w:pStyle w:val="HORIZLINE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1"/>
          <w:sz w:val="22"/>
          <w:szCs w:val="22"/>
        </w:rPr>
      </w:pPr>
      <w:r w:rsidRPr="00A37BA2">
        <w:rPr>
          <w:rFonts w:ascii="Times New Roman" w:hAnsi="Times New Roman" w:cs="Times New Roman"/>
          <w:color w:val="000001"/>
          <w:sz w:val="22"/>
          <w:szCs w:val="22"/>
        </w:rPr>
        <w:t>Стадия проектирования</w:t>
      </w:r>
      <w:r w:rsidR="004342B5"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 </w:t>
      </w:r>
      <w:r w:rsidR="00237784"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– стадия </w:t>
      </w:r>
      <w:r w:rsidR="00560B22">
        <w:rPr>
          <w:rFonts w:ascii="Times New Roman" w:hAnsi="Times New Roman" w:cs="Times New Roman"/>
          <w:color w:val="000001"/>
          <w:sz w:val="22"/>
          <w:szCs w:val="22"/>
          <w:lang w:val="en-US"/>
        </w:rPr>
        <w:t>“</w:t>
      </w:r>
      <w:r w:rsidR="009623AA" w:rsidRPr="00A37BA2">
        <w:rPr>
          <w:rFonts w:ascii="Times New Roman" w:hAnsi="Times New Roman" w:cs="Times New Roman"/>
          <w:color w:val="000001"/>
          <w:sz w:val="22"/>
          <w:szCs w:val="22"/>
        </w:rPr>
        <w:t>П</w:t>
      </w:r>
      <w:r w:rsidR="00605E6E" w:rsidRPr="00A37BA2">
        <w:rPr>
          <w:rFonts w:ascii="Times New Roman" w:hAnsi="Times New Roman" w:cs="Times New Roman"/>
          <w:color w:val="000001"/>
          <w:sz w:val="22"/>
          <w:szCs w:val="22"/>
        </w:rPr>
        <w:t>роект</w:t>
      </w:r>
      <w:r w:rsidR="00560B22">
        <w:rPr>
          <w:rFonts w:ascii="Times New Roman" w:hAnsi="Times New Roman" w:cs="Times New Roman"/>
          <w:color w:val="000001"/>
          <w:sz w:val="22"/>
          <w:szCs w:val="22"/>
          <w:lang w:val="en-US"/>
        </w:rPr>
        <w:t>”</w:t>
      </w:r>
    </w:p>
    <w:p w:rsidR="00237784" w:rsidRPr="00A37BA2" w:rsidRDefault="00237784" w:rsidP="00560B22">
      <w:pPr>
        <w:pStyle w:val="HORIZLINE"/>
        <w:tabs>
          <w:tab w:val="left" w:pos="284"/>
        </w:tabs>
        <w:jc w:val="both"/>
        <w:rPr>
          <w:rFonts w:ascii="Times New Roman" w:hAnsi="Times New Roman" w:cs="Times New Roman"/>
          <w:color w:val="000001"/>
          <w:sz w:val="22"/>
          <w:szCs w:val="22"/>
        </w:rPr>
      </w:pPr>
    </w:p>
    <w:p w:rsidR="00237784" w:rsidRPr="00A37BA2" w:rsidRDefault="00512A6D" w:rsidP="00560B22">
      <w:pPr>
        <w:pStyle w:val="HORIZLINE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color w:val="000001"/>
          <w:sz w:val="22"/>
          <w:szCs w:val="22"/>
        </w:rPr>
      </w:pPr>
      <w:r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Серия здания (по типовому или </w:t>
      </w:r>
      <w:proofErr w:type="gramStart"/>
      <w:r w:rsidRPr="00A37BA2">
        <w:rPr>
          <w:rFonts w:ascii="Times New Roman" w:hAnsi="Times New Roman" w:cs="Times New Roman"/>
          <w:color w:val="000001"/>
          <w:sz w:val="22"/>
          <w:szCs w:val="22"/>
        </w:rPr>
        <w:t>индивидуальному проекту</w:t>
      </w:r>
      <w:proofErr w:type="gramEnd"/>
      <w:r w:rsidRPr="00A37BA2">
        <w:rPr>
          <w:rFonts w:ascii="Times New Roman" w:hAnsi="Times New Roman" w:cs="Times New Roman"/>
          <w:color w:val="000001"/>
          <w:sz w:val="22"/>
          <w:szCs w:val="22"/>
        </w:rPr>
        <w:t>) и его назначение</w:t>
      </w:r>
      <w:r w:rsidR="006376C5"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 – </w:t>
      </w:r>
      <w:r w:rsidR="00605E6E" w:rsidRPr="00A37BA2">
        <w:rPr>
          <w:rFonts w:ascii="Times New Roman" w:hAnsi="Times New Roman" w:cs="Times New Roman"/>
          <w:color w:val="000001"/>
          <w:sz w:val="22"/>
          <w:szCs w:val="22"/>
        </w:rPr>
        <w:t>Индивидуальный проект</w:t>
      </w:r>
    </w:p>
    <w:p w:rsidR="00512A6D" w:rsidRPr="00A37BA2" w:rsidRDefault="00512A6D" w:rsidP="00560B22">
      <w:pPr>
        <w:pStyle w:val="FORMATTEXT"/>
        <w:tabs>
          <w:tab w:val="left" w:pos="284"/>
        </w:tabs>
        <w:jc w:val="both"/>
        <w:rPr>
          <w:color w:val="000001"/>
          <w:sz w:val="22"/>
          <w:szCs w:val="22"/>
        </w:rPr>
      </w:pPr>
    </w:p>
    <w:p w:rsidR="00512A6D" w:rsidRPr="00A37BA2" w:rsidRDefault="00237784" w:rsidP="00560B22">
      <w:pPr>
        <w:pStyle w:val="FORMATTEXT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Уровень ответственности </w:t>
      </w:r>
      <w:r w:rsidR="006376C5" w:rsidRPr="00A37BA2">
        <w:rPr>
          <w:color w:val="000001"/>
          <w:sz w:val="22"/>
          <w:szCs w:val="22"/>
        </w:rPr>
        <w:t xml:space="preserve">– </w:t>
      </w:r>
      <w:r w:rsidR="004342B5" w:rsidRPr="00A37BA2">
        <w:rPr>
          <w:color w:val="000001"/>
          <w:sz w:val="22"/>
          <w:szCs w:val="22"/>
          <w:lang w:val="en-US"/>
        </w:rPr>
        <w:t>II</w:t>
      </w:r>
    </w:p>
    <w:p w:rsidR="00A37BA2" w:rsidRPr="00A37BA2" w:rsidRDefault="00A37BA2" w:rsidP="00A37BA2">
      <w:pPr>
        <w:pStyle w:val="a5"/>
        <w:spacing w:after="0" w:line="240" w:lineRule="auto"/>
        <w:rPr>
          <w:color w:val="000001"/>
        </w:rPr>
      </w:pPr>
    </w:p>
    <w:p w:rsidR="00512A6D" w:rsidRPr="00A37BA2" w:rsidRDefault="00512A6D" w:rsidP="00560B22">
      <w:pPr>
        <w:pStyle w:val="FORMATTEXT"/>
        <w:numPr>
          <w:ilvl w:val="0"/>
          <w:numId w:val="1"/>
        </w:numPr>
        <w:tabs>
          <w:tab w:val="left" w:pos="284"/>
        </w:tabs>
        <w:ind w:left="0" w:firstLine="0"/>
        <w:rPr>
          <w:sz w:val="22"/>
          <w:szCs w:val="22"/>
        </w:rPr>
      </w:pPr>
      <w:proofErr w:type="gramStart"/>
      <w:r w:rsidRPr="00A37BA2">
        <w:rPr>
          <w:color w:val="000001"/>
          <w:sz w:val="22"/>
          <w:szCs w:val="22"/>
        </w:rPr>
        <w:t xml:space="preserve">Геотехническая категория объекта </w:t>
      </w:r>
      <w:r w:rsidR="006376C5" w:rsidRPr="00A37BA2">
        <w:rPr>
          <w:color w:val="000001"/>
          <w:sz w:val="22"/>
          <w:szCs w:val="22"/>
        </w:rPr>
        <w:t xml:space="preserve">– </w:t>
      </w:r>
      <w:r w:rsidR="00A911A3" w:rsidRPr="00A37BA2">
        <w:rPr>
          <w:color w:val="000001"/>
          <w:sz w:val="22"/>
          <w:szCs w:val="22"/>
        </w:rPr>
        <w:t>3 (</w:t>
      </w:r>
      <w:proofErr w:type="spellStart"/>
      <w:r w:rsidR="00A911A3" w:rsidRPr="00A37BA2">
        <w:rPr>
          <w:color w:val="000001"/>
          <w:sz w:val="22"/>
          <w:szCs w:val="22"/>
        </w:rPr>
        <w:t>согл</w:t>
      </w:r>
      <w:proofErr w:type="spellEnd"/>
      <w:r w:rsidR="00A911A3" w:rsidRPr="00A37BA2">
        <w:rPr>
          <w:color w:val="000001"/>
          <w:sz w:val="22"/>
          <w:szCs w:val="22"/>
        </w:rPr>
        <w:t>. п. 4.5.</w:t>
      </w:r>
      <w:proofErr w:type="gramEnd"/>
      <w:r w:rsidR="00A911A3" w:rsidRPr="00A37BA2">
        <w:rPr>
          <w:color w:val="000001"/>
          <w:sz w:val="22"/>
          <w:szCs w:val="22"/>
        </w:rPr>
        <w:t xml:space="preserve"> </w:t>
      </w:r>
      <w:r w:rsidR="00A37BA2" w:rsidRPr="00A37BA2">
        <w:rPr>
          <w:sz w:val="22"/>
          <w:szCs w:val="22"/>
        </w:rPr>
        <w:t>МГСН 2.07-01</w:t>
      </w:r>
      <w:r w:rsidR="00C05523">
        <w:rPr>
          <w:sz w:val="22"/>
          <w:szCs w:val="22"/>
        </w:rPr>
        <w:t>. ТСН 50-</w:t>
      </w:r>
      <w:r w:rsidR="00A37BA2" w:rsidRPr="00A37BA2">
        <w:rPr>
          <w:sz w:val="22"/>
          <w:szCs w:val="22"/>
        </w:rPr>
        <w:t>304-2001* г</w:t>
      </w:r>
      <w:proofErr w:type="gramStart"/>
      <w:r w:rsidR="00A37BA2" w:rsidRPr="00A37BA2">
        <w:rPr>
          <w:sz w:val="22"/>
          <w:szCs w:val="22"/>
        </w:rPr>
        <w:t>.М</w:t>
      </w:r>
      <w:proofErr w:type="gramEnd"/>
      <w:r w:rsidR="00A37BA2" w:rsidRPr="00A37BA2">
        <w:rPr>
          <w:sz w:val="22"/>
          <w:szCs w:val="22"/>
        </w:rPr>
        <w:t xml:space="preserve">осквы. </w:t>
      </w:r>
      <w:proofErr w:type="gramStart"/>
      <w:r w:rsidR="00A37BA2" w:rsidRPr="00A37BA2">
        <w:rPr>
          <w:sz w:val="22"/>
          <w:szCs w:val="22"/>
        </w:rPr>
        <w:t>Основания, фундаменты и подземные сооружения</w:t>
      </w:r>
      <w:r w:rsidR="00A911A3" w:rsidRPr="00A37BA2">
        <w:rPr>
          <w:color w:val="000001"/>
          <w:sz w:val="22"/>
          <w:szCs w:val="22"/>
        </w:rPr>
        <w:t>)</w:t>
      </w:r>
      <w:proofErr w:type="gramEnd"/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 </w:t>
      </w:r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6. Габариты здания в плане и </w:t>
      </w:r>
      <w:r w:rsidRPr="00A37BA2">
        <w:rPr>
          <w:color w:val="FF0000"/>
          <w:sz w:val="22"/>
          <w:szCs w:val="22"/>
        </w:rPr>
        <w:t>полезная площадь</w:t>
      </w:r>
      <w:r w:rsidR="006376C5" w:rsidRPr="00A37BA2">
        <w:rPr>
          <w:color w:val="FF0000"/>
          <w:sz w:val="22"/>
          <w:szCs w:val="22"/>
        </w:rPr>
        <w:t xml:space="preserve"> </w:t>
      </w:r>
      <w:r w:rsidR="006376C5" w:rsidRPr="00A37BA2">
        <w:rPr>
          <w:color w:val="000001"/>
          <w:sz w:val="22"/>
          <w:szCs w:val="22"/>
        </w:rPr>
        <w:t xml:space="preserve">– </w:t>
      </w:r>
      <w:r w:rsidR="00192D30" w:rsidRPr="00A37BA2">
        <w:rPr>
          <w:sz w:val="22"/>
          <w:szCs w:val="22"/>
        </w:rPr>
        <w:t>131,8</w:t>
      </w:r>
      <w:r w:rsidR="0078793B" w:rsidRPr="00A37BA2">
        <w:rPr>
          <w:sz w:val="22"/>
          <w:szCs w:val="22"/>
        </w:rPr>
        <w:t xml:space="preserve"> м </w:t>
      </w:r>
      <w:r w:rsidR="00192D30" w:rsidRPr="00A37BA2">
        <w:rPr>
          <w:sz w:val="22"/>
          <w:szCs w:val="22"/>
        </w:rPr>
        <w:t>х</w:t>
      </w:r>
      <w:r w:rsidR="0078793B" w:rsidRPr="00A37BA2">
        <w:rPr>
          <w:sz w:val="22"/>
          <w:szCs w:val="22"/>
        </w:rPr>
        <w:t xml:space="preserve"> </w:t>
      </w:r>
      <w:r w:rsidR="00192D30" w:rsidRPr="00A37BA2">
        <w:rPr>
          <w:sz w:val="22"/>
          <w:szCs w:val="22"/>
        </w:rPr>
        <w:t>63,2</w:t>
      </w:r>
      <w:r w:rsidR="0078793B" w:rsidRPr="00A37BA2">
        <w:rPr>
          <w:sz w:val="22"/>
          <w:szCs w:val="22"/>
        </w:rPr>
        <w:t xml:space="preserve"> м</w:t>
      </w:r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 </w:t>
      </w:r>
    </w:p>
    <w:p w:rsidR="00512A6D" w:rsidRPr="00A37BA2" w:rsidRDefault="006376C5" w:rsidP="00A37BA2">
      <w:pPr>
        <w:spacing w:after="0" w:line="240" w:lineRule="auto"/>
        <w:jc w:val="both"/>
        <w:rPr>
          <w:rFonts w:ascii="Times New Roman" w:hAnsi="Times New Roman" w:cs="Times New Roman"/>
          <w:color w:val="000001"/>
        </w:rPr>
      </w:pPr>
      <w:r w:rsidRPr="00A37BA2">
        <w:rPr>
          <w:rFonts w:ascii="Times New Roman" w:hAnsi="Times New Roman" w:cs="Times New Roman"/>
          <w:color w:val="000001"/>
        </w:rPr>
        <w:t xml:space="preserve">7. </w:t>
      </w:r>
      <w:proofErr w:type="gramStart"/>
      <w:r w:rsidRPr="00A37BA2">
        <w:rPr>
          <w:rFonts w:ascii="Times New Roman" w:hAnsi="Times New Roman" w:cs="Times New Roman"/>
          <w:color w:val="000001"/>
        </w:rPr>
        <w:t xml:space="preserve">Количество и высота этажей – </w:t>
      </w:r>
      <w:r w:rsidR="00957200" w:rsidRPr="00A37BA2">
        <w:rPr>
          <w:rFonts w:ascii="Times New Roman" w:hAnsi="Times New Roman" w:cs="Times New Roman"/>
        </w:rPr>
        <w:t>в/о 1-17/А-Д – 3 этажа</w:t>
      </w:r>
      <w:r w:rsidR="008224B7" w:rsidRPr="00A37BA2">
        <w:rPr>
          <w:rFonts w:ascii="Times New Roman" w:hAnsi="Times New Roman" w:cs="Times New Roman"/>
        </w:rPr>
        <w:t xml:space="preserve"> (3,6 м); </w:t>
      </w:r>
      <w:r w:rsidR="00957200" w:rsidRPr="00A37BA2">
        <w:rPr>
          <w:rFonts w:ascii="Times New Roman" w:hAnsi="Times New Roman" w:cs="Times New Roman"/>
        </w:rPr>
        <w:t>в/о 1-18/Е-К – 7 этажей</w:t>
      </w:r>
      <w:r w:rsidR="00957200" w:rsidRPr="00A37BA2">
        <w:rPr>
          <w:rFonts w:ascii="Times New Roman" w:hAnsi="Times New Roman" w:cs="Times New Roman"/>
          <w:color w:val="000001"/>
        </w:rPr>
        <w:t xml:space="preserve"> </w:t>
      </w:r>
      <w:r w:rsidR="008224B7" w:rsidRPr="00A37BA2">
        <w:rPr>
          <w:rFonts w:ascii="Times New Roman" w:hAnsi="Times New Roman" w:cs="Times New Roman"/>
          <w:color w:val="000001"/>
        </w:rPr>
        <w:t>(3,3 м)</w:t>
      </w:r>
      <w:proofErr w:type="gramEnd"/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 </w:t>
      </w:r>
    </w:p>
    <w:p w:rsidR="00957200" w:rsidRPr="00A37BA2" w:rsidRDefault="00512A6D" w:rsidP="00A37BA2">
      <w:pPr>
        <w:spacing w:after="0" w:line="240" w:lineRule="auto"/>
        <w:jc w:val="both"/>
        <w:rPr>
          <w:rFonts w:ascii="Times New Roman" w:hAnsi="Times New Roman" w:cs="Times New Roman"/>
          <w:color w:val="000001"/>
        </w:rPr>
      </w:pPr>
      <w:r w:rsidRPr="00A37BA2">
        <w:rPr>
          <w:rFonts w:ascii="Times New Roman" w:hAnsi="Times New Roman" w:cs="Times New Roman"/>
          <w:color w:val="000001"/>
        </w:rPr>
        <w:t>8. Наличие подвала, его назначение и з</w:t>
      </w:r>
      <w:r w:rsidR="006376C5" w:rsidRPr="00A37BA2">
        <w:rPr>
          <w:rFonts w:ascii="Times New Roman" w:hAnsi="Times New Roman" w:cs="Times New Roman"/>
          <w:color w:val="000001"/>
        </w:rPr>
        <w:t>аглубление от поверхности земли –</w:t>
      </w:r>
    </w:p>
    <w:p w:rsidR="00512A6D" w:rsidRPr="00A37BA2" w:rsidRDefault="00957200" w:rsidP="00A37B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7BA2">
        <w:rPr>
          <w:rFonts w:ascii="Times New Roman" w:hAnsi="Times New Roman" w:cs="Times New Roman"/>
        </w:rPr>
        <w:t>Подвала нет. Приямки глубиной 1-2,5</w:t>
      </w:r>
      <w:r w:rsidR="00937DAD" w:rsidRPr="00A37BA2">
        <w:rPr>
          <w:rFonts w:ascii="Times New Roman" w:hAnsi="Times New Roman" w:cs="Times New Roman"/>
        </w:rPr>
        <w:t xml:space="preserve"> м</w:t>
      </w:r>
    </w:p>
    <w:p w:rsidR="006376C5" w:rsidRPr="00A37BA2" w:rsidRDefault="006376C5" w:rsidP="00A37BA2">
      <w:pPr>
        <w:spacing w:after="0" w:line="240" w:lineRule="auto"/>
        <w:jc w:val="both"/>
        <w:rPr>
          <w:rFonts w:ascii="Times New Roman" w:hAnsi="Times New Roman" w:cs="Times New Roman"/>
          <w:color w:val="000001"/>
        </w:rPr>
      </w:pPr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>9. Конструкция здания</w:t>
      </w:r>
    </w:p>
    <w:p w:rsidR="00512A6D" w:rsidRPr="00A37BA2" w:rsidRDefault="00512A6D" w:rsidP="00A37BA2">
      <w:pPr>
        <w:spacing w:after="0" w:line="240" w:lineRule="auto"/>
        <w:jc w:val="both"/>
        <w:rPr>
          <w:rFonts w:ascii="Times New Roman" w:hAnsi="Times New Roman" w:cs="Times New Roman"/>
          <w:color w:val="000001"/>
        </w:rPr>
      </w:pPr>
      <w:r w:rsidRPr="00A37BA2">
        <w:rPr>
          <w:rFonts w:ascii="Times New Roman" w:hAnsi="Times New Roman" w:cs="Times New Roman"/>
          <w:color w:val="000001"/>
        </w:rPr>
        <w:t xml:space="preserve">а) основные несущие конструкции (каркас, панели, кирпичные стены) </w:t>
      </w:r>
      <w:r w:rsidR="006376C5" w:rsidRPr="00A37BA2">
        <w:rPr>
          <w:rFonts w:ascii="Times New Roman" w:hAnsi="Times New Roman" w:cs="Times New Roman"/>
          <w:color w:val="000001"/>
        </w:rPr>
        <w:t xml:space="preserve">– </w:t>
      </w:r>
      <w:r w:rsidR="00E74455">
        <w:rPr>
          <w:rFonts w:ascii="Times New Roman" w:hAnsi="Times New Roman" w:cs="Times New Roman"/>
        </w:rPr>
        <w:t>ж</w:t>
      </w:r>
      <w:r w:rsidR="006E0A58" w:rsidRPr="00A37BA2">
        <w:rPr>
          <w:rFonts w:ascii="Times New Roman" w:hAnsi="Times New Roman" w:cs="Times New Roman"/>
        </w:rPr>
        <w:t xml:space="preserve">елезобетонный </w:t>
      </w:r>
      <w:r w:rsidR="00237784" w:rsidRPr="00A37BA2">
        <w:rPr>
          <w:rFonts w:ascii="Times New Roman" w:hAnsi="Times New Roman" w:cs="Times New Roman"/>
        </w:rPr>
        <w:t xml:space="preserve">монолитный </w:t>
      </w:r>
      <w:r w:rsidR="006E0A58" w:rsidRPr="00A37BA2">
        <w:rPr>
          <w:rFonts w:ascii="Times New Roman" w:hAnsi="Times New Roman" w:cs="Times New Roman"/>
        </w:rPr>
        <w:t>каркас: шаг несущих колонн 8 х 16 м, 8 х 9 м, 8 х 8 м</w:t>
      </w:r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б) ограждающие конструкции (панели, кирпичные стены) </w:t>
      </w:r>
      <w:r w:rsidR="00560B22">
        <w:rPr>
          <w:color w:val="000001"/>
          <w:sz w:val="22"/>
          <w:szCs w:val="22"/>
        </w:rPr>
        <w:t>–</w:t>
      </w:r>
      <w:r w:rsidR="00237784" w:rsidRPr="00A37BA2">
        <w:rPr>
          <w:color w:val="000001"/>
          <w:sz w:val="22"/>
          <w:szCs w:val="22"/>
        </w:rPr>
        <w:t xml:space="preserve"> </w:t>
      </w:r>
      <w:r w:rsidR="00560B22">
        <w:rPr>
          <w:color w:val="000001"/>
          <w:sz w:val="22"/>
          <w:szCs w:val="22"/>
        </w:rPr>
        <w:t xml:space="preserve">витражное остекление, </w:t>
      </w:r>
      <w:proofErr w:type="gramStart"/>
      <w:r w:rsidR="006A5452" w:rsidRPr="00A37BA2">
        <w:rPr>
          <w:color w:val="000001"/>
          <w:sz w:val="22"/>
          <w:szCs w:val="22"/>
        </w:rPr>
        <w:t>сэндвич-панели</w:t>
      </w:r>
      <w:proofErr w:type="gramEnd"/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 </w:t>
      </w:r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10. Предполагаемый тип фундаментной конструкции из свай </w:t>
      </w:r>
      <w:r w:rsidR="006376C5" w:rsidRPr="00A37BA2">
        <w:rPr>
          <w:color w:val="000001"/>
          <w:sz w:val="22"/>
          <w:szCs w:val="22"/>
        </w:rPr>
        <w:t xml:space="preserve">– </w:t>
      </w:r>
      <w:r w:rsidR="006E0A58" w:rsidRPr="00A37BA2">
        <w:rPr>
          <w:color w:val="000001"/>
          <w:sz w:val="22"/>
          <w:szCs w:val="22"/>
        </w:rPr>
        <w:t>свайный фундамент с плитным</w:t>
      </w:r>
      <w:r w:rsidR="00560B22">
        <w:rPr>
          <w:color w:val="000001"/>
          <w:sz w:val="22"/>
          <w:szCs w:val="22"/>
        </w:rPr>
        <w:t xml:space="preserve"> </w:t>
      </w:r>
      <w:r w:rsidR="006E0A58" w:rsidRPr="00A37BA2">
        <w:rPr>
          <w:color w:val="000001"/>
          <w:sz w:val="22"/>
          <w:szCs w:val="22"/>
        </w:rPr>
        <w:t>ростверком</w:t>
      </w:r>
    </w:p>
    <w:p w:rsidR="006E0A58" w:rsidRPr="00A37BA2" w:rsidRDefault="006E0A58" w:rsidP="00A37BA2">
      <w:pPr>
        <w:pStyle w:val="FORMATTEXT"/>
        <w:jc w:val="both"/>
        <w:rPr>
          <w:color w:val="000001"/>
          <w:sz w:val="22"/>
          <w:szCs w:val="22"/>
        </w:rPr>
      </w:pPr>
    </w:p>
    <w:p w:rsidR="00512A6D" w:rsidRPr="009178B7" w:rsidRDefault="00512A6D" w:rsidP="00A37BA2">
      <w:pPr>
        <w:pStyle w:val="FORMATTEXT"/>
        <w:jc w:val="both"/>
        <w:rPr>
          <w:b/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>11</w:t>
      </w:r>
      <w:r w:rsidRPr="009178B7">
        <w:rPr>
          <w:b/>
          <w:color w:val="000001"/>
          <w:sz w:val="22"/>
          <w:szCs w:val="22"/>
        </w:rPr>
        <w:t xml:space="preserve">. Предполагаемая длина свай </w:t>
      </w:r>
      <w:r w:rsidR="00237784" w:rsidRPr="009178B7">
        <w:rPr>
          <w:b/>
          <w:color w:val="000001"/>
          <w:sz w:val="22"/>
          <w:szCs w:val="22"/>
        </w:rPr>
        <w:t xml:space="preserve">– </w:t>
      </w:r>
      <w:r w:rsidR="00DA6C03" w:rsidRPr="009178B7">
        <w:rPr>
          <w:b/>
          <w:sz w:val="22"/>
          <w:szCs w:val="22"/>
        </w:rPr>
        <w:t>35-40</w:t>
      </w:r>
      <w:r w:rsidR="00237784" w:rsidRPr="009178B7">
        <w:rPr>
          <w:b/>
          <w:sz w:val="22"/>
          <w:szCs w:val="22"/>
        </w:rPr>
        <w:t xml:space="preserve"> метр</w:t>
      </w:r>
      <w:r w:rsidR="00DA6C03" w:rsidRPr="009178B7">
        <w:rPr>
          <w:b/>
          <w:sz w:val="22"/>
          <w:szCs w:val="22"/>
        </w:rPr>
        <w:t>ов</w:t>
      </w:r>
      <w:r w:rsidR="00560B22" w:rsidRPr="009178B7">
        <w:rPr>
          <w:b/>
          <w:sz w:val="22"/>
          <w:szCs w:val="22"/>
        </w:rPr>
        <w:t xml:space="preserve"> от уровня земли</w:t>
      </w:r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 </w:t>
      </w:r>
    </w:p>
    <w:p w:rsidR="007E3701" w:rsidRPr="00A37BA2" w:rsidRDefault="00512A6D" w:rsidP="00A37BA2">
      <w:pPr>
        <w:pStyle w:val="MIDDLEPICT"/>
        <w:jc w:val="both"/>
        <w:rPr>
          <w:rFonts w:ascii="Times New Roman" w:hAnsi="Times New Roman" w:cs="Times New Roman"/>
          <w:color w:val="000001"/>
          <w:sz w:val="22"/>
          <w:szCs w:val="22"/>
        </w:rPr>
      </w:pPr>
      <w:r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12. Нагрузки (на погонный метр ленточного фундамента, на отдельную опору, на </w:t>
      </w:r>
      <w:r w:rsidR="00FB5265" w:rsidRPr="00A37BA2">
        <w:rPr>
          <w:rFonts w:ascii="Times New Roman" w:hAnsi="Times New Roman" w:cs="Times New Roman"/>
          <w:color w:val="000001"/>
          <w:sz w:val="22"/>
          <w:szCs w:val="22"/>
        </w:rPr>
        <w:t>1 м</w:t>
      </w:r>
      <w:proofErr w:type="gramStart"/>
      <w:r w:rsidR="00FB5265" w:rsidRPr="00A37BA2">
        <w:rPr>
          <w:rFonts w:ascii="Times New Roman" w:hAnsi="Times New Roman" w:cs="Times New Roman"/>
          <w:color w:val="000001"/>
          <w:sz w:val="22"/>
          <w:szCs w:val="22"/>
        </w:rPr>
        <w:t>2</w:t>
      </w:r>
      <w:proofErr w:type="gramEnd"/>
      <w:r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 плиты) </w:t>
      </w:r>
      <w:r w:rsidR="006376C5" w:rsidRPr="00A37BA2">
        <w:rPr>
          <w:rFonts w:ascii="Times New Roman" w:hAnsi="Times New Roman" w:cs="Times New Roman"/>
          <w:color w:val="000001"/>
          <w:sz w:val="22"/>
          <w:szCs w:val="22"/>
        </w:rPr>
        <w:softHyphen/>
        <w:t>–</w:t>
      </w:r>
      <w:r w:rsidR="00937DAD"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 </w:t>
      </w:r>
      <w:r w:rsidR="007E3701" w:rsidRPr="00A37BA2">
        <w:rPr>
          <w:rFonts w:ascii="Times New Roman" w:hAnsi="Times New Roman" w:cs="Times New Roman"/>
          <w:color w:val="000001"/>
          <w:sz w:val="22"/>
          <w:szCs w:val="22"/>
        </w:rPr>
        <w:t>в/о 1-17/А-Д - максимальная 8,5 тс/м2</w:t>
      </w:r>
      <w:r w:rsidR="00937DAD" w:rsidRPr="00A37BA2">
        <w:rPr>
          <w:rFonts w:ascii="Times New Roman" w:hAnsi="Times New Roman" w:cs="Times New Roman"/>
          <w:color w:val="000001"/>
          <w:sz w:val="22"/>
          <w:szCs w:val="22"/>
        </w:rPr>
        <w:t xml:space="preserve">; </w:t>
      </w:r>
      <w:r w:rsidR="007E3701" w:rsidRPr="00A37BA2">
        <w:rPr>
          <w:rFonts w:ascii="Times New Roman" w:hAnsi="Times New Roman" w:cs="Times New Roman"/>
          <w:color w:val="000001"/>
          <w:sz w:val="22"/>
          <w:szCs w:val="22"/>
        </w:rPr>
        <w:t>в/о 1-18/Е-К - максимальная 20,5 тс/м2</w:t>
      </w:r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 </w:t>
      </w:r>
    </w:p>
    <w:p w:rsidR="00512A6D" w:rsidRPr="00A37BA2" w:rsidRDefault="00512A6D" w:rsidP="00A37BA2">
      <w:pPr>
        <w:pStyle w:val="FORMATTEXT"/>
        <w:jc w:val="both"/>
        <w:rPr>
          <w:color w:val="FF0000"/>
          <w:sz w:val="22"/>
          <w:szCs w:val="22"/>
        </w:rPr>
      </w:pPr>
      <w:r w:rsidRPr="00A37BA2">
        <w:rPr>
          <w:color w:val="FF0000"/>
          <w:sz w:val="22"/>
          <w:szCs w:val="22"/>
        </w:rPr>
        <w:t xml:space="preserve">13. Планировочные отметки (ориентировочно) </w:t>
      </w:r>
      <w:r w:rsidR="006376C5" w:rsidRPr="00A37BA2">
        <w:rPr>
          <w:color w:val="000001"/>
          <w:sz w:val="22"/>
          <w:szCs w:val="22"/>
        </w:rPr>
        <w:t xml:space="preserve">– </w:t>
      </w:r>
    </w:p>
    <w:p w:rsidR="00512A6D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 </w:t>
      </w:r>
    </w:p>
    <w:p w:rsidR="00457E72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>14. Предельные вели</w:t>
      </w:r>
      <w:r w:rsidR="00D04922" w:rsidRPr="00A37BA2">
        <w:rPr>
          <w:color w:val="000001"/>
          <w:sz w:val="22"/>
          <w:szCs w:val="22"/>
        </w:rPr>
        <w:t>чины средних осадок фундаментов:</w:t>
      </w:r>
    </w:p>
    <w:p w:rsidR="00457E72" w:rsidRPr="00A37BA2" w:rsidRDefault="00E74455" w:rsidP="00A37BA2">
      <w:pPr>
        <w:pStyle w:val="FORMATTEXT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п</w:t>
      </w:r>
      <w:r w:rsidR="00457E72" w:rsidRPr="00A37BA2">
        <w:rPr>
          <w:color w:val="000001"/>
          <w:sz w:val="22"/>
          <w:szCs w:val="22"/>
        </w:rPr>
        <w:t xml:space="preserve">редельные осадки – 10 см, </w:t>
      </w:r>
      <w:r>
        <w:rPr>
          <w:color w:val="000001"/>
          <w:sz w:val="22"/>
          <w:szCs w:val="22"/>
        </w:rPr>
        <w:t>п</w:t>
      </w:r>
      <w:r w:rsidR="00457E72" w:rsidRPr="00A37BA2">
        <w:rPr>
          <w:color w:val="000001"/>
          <w:sz w:val="22"/>
          <w:szCs w:val="22"/>
        </w:rPr>
        <w:t xml:space="preserve">редельная относительная разность осадок </w:t>
      </w:r>
      <w:r w:rsidR="002C5F61" w:rsidRPr="00A37BA2">
        <w:rPr>
          <w:color w:val="000001"/>
          <w:sz w:val="22"/>
          <w:szCs w:val="22"/>
        </w:rPr>
        <w:t>–</w:t>
      </w:r>
      <w:r w:rsidR="00457E72" w:rsidRPr="00A37BA2">
        <w:rPr>
          <w:color w:val="000001"/>
          <w:sz w:val="22"/>
          <w:szCs w:val="22"/>
        </w:rPr>
        <w:t xml:space="preserve"> 0,002</w:t>
      </w:r>
    </w:p>
    <w:p w:rsidR="00512A6D" w:rsidRPr="00A37BA2" w:rsidRDefault="00457E72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>(Приложение</w:t>
      </w:r>
      <w:proofErr w:type="gramStart"/>
      <w:r w:rsidRPr="00A37BA2">
        <w:rPr>
          <w:color w:val="000001"/>
          <w:sz w:val="22"/>
          <w:szCs w:val="22"/>
        </w:rPr>
        <w:t xml:space="preserve"> Д</w:t>
      </w:r>
      <w:proofErr w:type="gramEnd"/>
      <w:r w:rsidR="00E74455">
        <w:rPr>
          <w:color w:val="000001"/>
          <w:sz w:val="22"/>
          <w:szCs w:val="22"/>
        </w:rPr>
        <w:t xml:space="preserve">, </w:t>
      </w:r>
      <w:r w:rsidR="00E74455" w:rsidRPr="00A37BA2">
        <w:rPr>
          <w:color w:val="000001"/>
          <w:sz w:val="22"/>
          <w:szCs w:val="22"/>
        </w:rPr>
        <w:t>СП 22.13330.2011 Основания зданий и сооружений</w:t>
      </w:r>
      <w:r w:rsidRPr="00A37BA2">
        <w:rPr>
          <w:color w:val="000001"/>
          <w:sz w:val="22"/>
          <w:szCs w:val="22"/>
        </w:rPr>
        <w:t>)</w:t>
      </w:r>
    </w:p>
    <w:p w:rsidR="00FB5265" w:rsidRPr="00A37BA2" w:rsidRDefault="00FB5265" w:rsidP="00A37BA2">
      <w:pPr>
        <w:pStyle w:val="FORMATTEXT"/>
        <w:jc w:val="both"/>
        <w:rPr>
          <w:color w:val="000001"/>
          <w:sz w:val="22"/>
          <w:szCs w:val="22"/>
        </w:rPr>
      </w:pPr>
    </w:p>
    <w:p w:rsidR="002C5F61" w:rsidRPr="00A37BA2" w:rsidRDefault="00512A6D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>15. Дополнительные и</w:t>
      </w:r>
      <w:r w:rsidR="00644B19" w:rsidRPr="00A37BA2">
        <w:rPr>
          <w:color w:val="000001"/>
          <w:sz w:val="22"/>
          <w:szCs w:val="22"/>
        </w:rPr>
        <w:t xml:space="preserve"> особые требования к изысканиям</w:t>
      </w:r>
      <w:r w:rsidR="00A37BA2" w:rsidRPr="00A37BA2">
        <w:rPr>
          <w:color w:val="000001"/>
          <w:sz w:val="22"/>
          <w:szCs w:val="22"/>
        </w:rPr>
        <w:t>:</w:t>
      </w:r>
    </w:p>
    <w:p w:rsidR="00A37BA2" w:rsidRPr="00A37BA2" w:rsidRDefault="00A37BA2" w:rsidP="00A37BA2">
      <w:pPr>
        <w:pStyle w:val="FORMATTEXT"/>
        <w:jc w:val="both"/>
        <w:rPr>
          <w:color w:val="000001"/>
          <w:sz w:val="22"/>
          <w:szCs w:val="22"/>
        </w:rPr>
      </w:pPr>
      <w:proofErr w:type="gramStart"/>
      <w:r w:rsidRPr="00A37BA2">
        <w:rPr>
          <w:color w:val="000001"/>
          <w:sz w:val="22"/>
          <w:szCs w:val="22"/>
        </w:rPr>
        <w:t>Сетка скважин для 3 геотехнической категории объекта и второй категории сложности грунтовых условий составляет 30х30 м (</w:t>
      </w:r>
      <w:proofErr w:type="spellStart"/>
      <w:r w:rsidRPr="00A37BA2">
        <w:rPr>
          <w:color w:val="000001"/>
          <w:sz w:val="22"/>
          <w:szCs w:val="22"/>
        </w:rPr>
        <w:t>согл</w:t>
      </w:r>
      <w:proofErr w:type="spellEnd"/>
      <w:r w:rsidRPr="00A37BA2">
        <w:rPr>
          <w:color w:val="000001"/>
          <w:sz w:val="22"/>
          <w:szCs w:val="22"/>
        </w:rPr>
        <w:t>.</w:t>
      </w:r>
      <w:proofErr w:type="gramEnd"/>
      <w:r w:rsidRPr="00A37BA2">
        <w:rPr>
          <w:color w:val="000001"/>
          <w:sz w:val="22"/>
          <w:szCs w:val="22"/>
        </w:rPr>
        <w:t xml:space="preserve"> </w:t>
      </w:r>
      <w:proofErr w:type="gramStart"/>
      <w:r w:rsidRPr="00A37BA2">
        <w:rPr>
          <w:color w:val="000001"/>
          <w:sz w:val="22"/>
          <w:szCs w:val="22"/>
        </w:rPr>
        <w:t xml:space="preserve">Табл. 2, </w:t>
      </w:r>
      <w:r w:rsidR="00E74455">
        <w:rPr>
          <w:color w:val="000001"/>
          <w:sz w:val="22"/>
          <w:szCs w:val="22"/>
        </w:rPr>
        <w:t>П</w:t>
      </w:r>
      <w:r w:rsidRPr="00A37BA2">
        <w:rPr>
          <w:color w:val="000001"/>
          <w:sz w:val="22"/>
          <w:szCs w:val="22"/>
        </w:rPr>
        <w:t xml:space="preserve">риложения 2 </w:t>
      </w:r>
      <w:r w:rsidR="00E74455">
        <w:rPr>
          <w:color w:val="000001"/>
          <w:sz w:val="22"/>
          <w:szCs w:val="22"/>
        </w:rPr>
        <w:t>Р</w:t>
      </w:r>
      <w:r w:rsidRPr="00A37BA2">
        <w:rPr>
          <w:color w:val="000001"/>
          <w:sz w:val="22"/>
          <w:szCs w:val="22"/>
        </w:rPr>
        <w:t>екомендаций по расчету, проектированию и устройству свайных фундаментов нового типа в г. Москве).</w:t>
      </w:r>
      <w:proofErr w:type="gramEnd"/>
    </w:p>
    <w:p w:rsidR="00A37BA2" w:rsidRPr="00A37BA2" w:rsidRDefault="00A37BA2" w:rsidP="00A37BA2">
      <w:pPr>
        <w:pStyle w:val="FORMATTEXT"/>
        <w:jc w:val="both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Предполагаемая </w:t>
      </w:r>
      <w:r w:rsidRPr="009178B7">
        <w:rPr>
          <w:b/>
          <w:color w:val="000001"/>
          <w:sz w:val="22"/>
          <w:szCs w:val="22"/>
        </w:rPr>
        <w:t>глубина скважин –</w:t>
      </w:r>
      <w:r w:rsidR="009178B7" w:rsidRPr="009178B7">
        <w:rPr>
          <w:b/>
          <w:color w:val="000001"/>
          <w:sz w:val="22"/>
          <w:szCs w:val="22"/>
        </w:rPr>
        <w:t xml:space="preserve"> 35 м.</w:t>
      </w:r>
      <w:r w:rsidR="009178B7">
        <w:rPr>
          <w:color w:val="000001"/>
          <w:sz w:val="22"/>
          <w:szCs w:val="22"/>
        </w:rPr>
        <w:t xml:space="preserve"> </w:t>
      </w:r>
      <w:r w:rsidR="009178B7" w:rsidRPr="009178B7">
        <w:rPr>
          <w:b/>
          <w:color w:val="000001"/>
          <w:sz w:val="22"/>
          <w:szCs w:val="22"/>
        </w:rPr>
        <w:t>Скважины № 2,3,4,5,17 выполнить глубиной 50 м</w:t>
      </w:r>
      <w:r w:rsidR="009178B7">
        <w:rPr>
          <w:color w:val="000001"/>
          <w:sz w:val="22"/>
          <w:szCs w:val="22"/>
        </w:rPr>
        <w:t xml:space="preserve"> </w:t>
      </w:r>
      <w:proofErr w:type="gramStart"/>
      <w:r w:rsidR="009178B7">
        <w:rPr>
          <w:color w:val="000001"/>
          <w:sz w:val="22"/>
          <w:szCs w:val="22"/>
        </w:rPr>
        <w:t>(</w:t>
      </w:r>
      <w:r w:rsidRPr="00A37BA2">
        <w:rPr>
          <w:color w:val="000001"/>
          <w:sz w:val="22"/>
          <w:szCs w:val="22"/>
        </w:rPr>
        <w:t xml:space="preserve"> </w:t>
      </w:r>
      <w:proofErr w:type="gramEnd"/>
      <w:r w:rsidRPr="00A37BA2">
        <w:rPr>
          <w:color w:val="000001"/>
          <w:sz w:val="22"/>
          <w:szCs w:val="22"/>
        </w:rPr>
        <w:t>на 10 метров глубже острия свай (</w:t>
      </w:r>
      <w:proofErr w:type="spellStart"/>
      <w:r w:rsidRPr="00A37BA2">
        <w:rPr>
          <w:color w:val="000001"/>
          <w:sz w:val="22"/>
          <w:szCs w:val="22"/>
        </w:rPr>
        <w:t>согл</w:t>
      </w:r>
      <w:proofErr w:type="spellEnd"/>
      <w:r w:rsidRPr="00A37BA2">
        <w:rPr>
          <w:color w:val="000001"/>
          <w:sz w:val="22"/>
          <w:szCs w:val="22"/>
        </w:rPr>
        <w:t xml:space="preserve">. п. 5.9 </w:t>
      </w:r>
      <w:r w:rsidRPr="00A37BA2">
        <w:rPr>
          <w:sz w:val="22"/>
          <w:szCs w:val="22"/>
        </w:rPr>
        <w:t>МГСН 2.07-01</w:t>
      </w:r>
      <w:r w:rsidR="00C05523">
        <w:rPr>
          <w:sz w:val="22"/>
          <w:szCs w:val="22"/>
        </w:rPr>
        <w:t>. ТСН 50-</w:t>
      </w:r>
      <w:r w:rsidRPr="00A37BA2">
        <w:rPr>
          <w:sz w:val="22"/>
          <w:szCs w:val="22"/>
        </w:rPr>
        <w:t xml:space="preserve">304-2001* г.Москвы. </w:t>
      </w:r>
      <w:proofErr w:type="gramStart"/>
      <w:r w:rsidRPr="00A37BA2">
        <w:rPr>
          <w:sz w:val="22"/>
          <w:szCs w:val="22"/>
        </w:rPr>
        <w:t>Основания, фундаменты и подземные сооружения</w:t>
      </w:r>
      <w:r w:rsidRPr="00A37BA2">
        <w:rPr>
          <w:color w:val="000001"/>
          <w:sz w:val="22"/>
          <w:szCs w:val="22"/>
        </w:rPr>
        <w:t>)</w:t>
      </w:r>
      <w:r w:rsidR="009178B7">
        <w:rPr>
          <w:color w:val="000001"/>
          <w:sz w:val="22"/>
          <w:szCs w:val="22"/>
        </w:rPr>
        <w:t>).</w:t>
      </w:r>
      <w:proofErr w:type="gramEnd"/>
    </w:p>
    <w:p w:rsidR="002C5F61" w:rsidRPr="00A37BA2" w:rsidRDefault="002C5F61" w:rsidP="00A37BA2">
      <w:pPr>
        <w:pStyle w:val="FORMATTEXT"/>
        <w:jc w:val="both"/>
        <w:rPr>
          <w:color w:val="000001"/>
          <w:sz w:val="22"/>
          <w:szCs w:val="22"/>
        </w:rPr>
      </w:pPr>
    </w:p>
    <w:p w:rsidR="00644B19" w:rsidRPr="00A37BA2" w:rsidRDefault="00644B19" w:rsidP="00A37BA2">
      <w:pPr>
        <w:pStyle w:val="FORMATTEXT"/>
        <w:jc w:val="both"/>
        <w:rPr>
          <w:color w:val="000001"/>
          <w:sz w:val="22"/>
          <w:szCs w:val="22"/>
        </w:rPr>
      </w:pPr>
    </w:p>
    <w:p w:rsidR="00516EC6" w:rsidRDefault="00516EC6" w:rsidP="002B5B6E">
      <w:pPr>
        <w:spacing w:after="0" w:line="240" w:lineRule="auto"/>
        <w:rPr>
          <w:rFonts w:eastAsiaTheme="minorHAnsi"/>
          <w:lang w:eastAsia="en-US"/>
        </w:rPr>
      </w:pPr>
    </w:p>
    <w:p w:rsidR="00516EC6" w:rsidRDefault="00516EC6" w:rsidP="002B5B6E">
      <w:pPr>
        <w:spacing w:after="0" w:line="240" w:lineRule="auto"/>
        <w:rPr>
          <w:rFonts w:eastAsiaTheme="minorHAnsi"/>
          <w:lang w:eastAsia="en-US"/>
        </w:rPr>
      </w:pPr>
    </w:p>
    <w:p w:rsidR="00516EC6" w:rsidRDefault="00516EC6" w:rsidP="002B5B6E">
      <w:pPr>
        <w:spacing w:after="0" w:line="240" w:lineRule="auto"/>
        <w:rPr>
          <w:rFonts w:eastAsiaTheme="minorHAnsi"/>
          <w:lang w:eastAsia="en-US"/>
        </w:rPr>
      </w:pPr>
    </w:p>
    <w:p w:rsidR="00516EC6" w:rsidRDefault="00516EC6" w:rsidP="002B5B6E">
      <w:pPr>
        <w:spacing w:after="0" w:line="240" w:lineRule="auto"/>
        <w:rPr>
          <w:rFonts w:eastAsiaTheme="minorHAnsi"/>
          <w:lang w:eastAsia="en-US"/>
        </w:rPr>
      </w:pPr>
    </w:p>
    <w:p w:rsidR="002B5B6E" w:rsidRPr="00516EC6" w:rsidRDefault="002B5B6E" w:rsidP="00516EC6">
      <w:pPr>
        <w:spacing w:after="0" w:line="240" w:lineRule="auto"/>
        <w:jc w:val="center"/>
        <w:rPr>
          <w:rFonts w:eastAsiaTheme="minorHAnsi"/>
          <w:i/>
          <w:lang w:eastAsia="en-US"/>
        </w:rPr>
      </w:pPr>
      <w:r w:rsidRPr="00516EC6">
        <w:rPr>
          <w:rFonts w:eastAsiaTheme="minorHAnsi"/>
          <w:i/>
          <w:lang w:eastAsia="en-US"/>
        </w:rPr>
        <w:lastRenderedPageBreak/>
        <w:t>При геотехнической экспертизе проектов рассматриваются следующие вопросы: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1.</w:t>
      </w:r>
      <w:bookmarkStart w:id="0" w:name="_GoBack"/>
      <w:r w:rsidRPr="002B5B6E">
        <w:rPr>
          <w:rFonts w:eastAsiaTheme="minorHAnsi"/>
          <w:lang w:eastAsia="en-US"/>
        </w:rPr>
        <w:t>Объем и качество инженерно-геологических изысканий под строительство объекта.</w:t>
      </w:r>
    </w:p>
    <w:bookmarkEnd w:id="0"/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 xml:space="preserve">2.Эффективность и надежность проектных решений по </w:t>
      </w:r>
      <w:proofErr w:type="spellStart"/>
      <w:r w:rsidRPr="002B5B6E">
        <w:rPr>
          <w:rFonts w:eastAsiaTheme="minorHAnsi"/>
          <w:lang w:eastAsia="en-US"/>
        </w:rPr>
        <w:t>фундированию</w:t>
      </w:r>
      <w:proofErr w:type="spellEnd"/>
      <w:r w:rsidRPr="002B5B6E">
        <w:rPr>
          <w:rFonts w:eastAsiaTheme="minorHAnsi"/>
          <w:lang w:eastAsia="en-US"/>
        </w:rPr>
        <w:t xml:space="preserve"> зданий и сооружений.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3.Обеспечение должной гидроизоляции возводимых подземных сооружений.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4.Достаточность и надежность принятых конструктивных решений по ограждению глубоких котлованов.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5.Прогноз изменения гидрогеологического режима территории в результате нового строительства.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6.Строительное водопонижение и защита окружающей территории от подтопления.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 xml:space="preserve">7.Оценка влияния нового строительства на окружающую застройку. Мероприятия по защите </w:t>
      </w:r>
      <w:proofErr w:type="spellStart"/>
      <w:r w:rsidRPr="002B5B6E">
        <w:rPr>
          <w:rFonts w:eastAsiaTheme="minorHAnsi"/>
          <w:lang w:eastAsia="en-US"/>
        </w:rPr>
        <w:t>близрасположенных</w:t>
      </w:r>
      <w:proofErr w:type="spellEnd"/>
      <w:r w:rsidRPr="002B5B6E">
        <w:rPr>
          <w:rFonts w:eastAsiaTheme="minorHAnsi"/>
          <w:lang w:eastAsia="en-US"/>
        </w:rPr>
        <w:t xml:space="preserve"> зданий и сооружений от негативных воздействий, вызванных новым строительством.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8.Обоснованность принятых технологических решений по организации строительства и производству специальных геотехнических работ.</w:t>
      </w:r>
    </w:p>
    <w:p w:rsidR="00D05CE2" w:rsidRDefault="00D05CE2" w:rsidP="002B5B6E">
      <w:pPr>
        <w:spacing w:after="0" w:line="240" w:lineRule="auto"/>
        <w:rPr>
          <w:rFonts w:eastAsiaTheme="minorHAnsi"/>
          <w:lang w:eastAsia="en-US"/>
        </w:rPr>
      </w:pP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Для получения заключения геотехнической экспертизы необходимо представить следующие документы: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 xml:space="preserve">1.Письмо-обращение на имя директора НИИОСП им. Н.М. </w:t>
      </w:r>
      <w:proofErr w:type="spellStart"/>
      <w:r w:rsidRPr="002B5B6E">
        <w:rPr>
          <w:rFonts w:eastAsiaTheme="minorHAnsi"/>
          <w:lang w:eastAsia="en-US"/>
        </w:rPr>
        <w:t>Герсеванова</w:t>
      </w:r>
      <w:proofErr w:type="spellEnd"/>
      <w:r w:rsidRPr="002B5B6E">
        <w:rPr>
          <w:rFonts w:eastAsiaTheme="minorHAnsi"/>
          <w:lang w:eastAsia="en-US"/>
        </w:rPr>
        <w:t xml:space="preserve"> кандидата технических наук </w:t>
      </w:r>
      <w:proofErr w:type="spellStart"/>
      <w:r w:rsidRPr="002B5B6E">
        <w:rPr>
          <w:rFonts w:eastAsiaTheme="minorHAnsi"/>
          <w:lang w:eastAsia="en-US"/>
        </w:rPr>
        <w:t>Колыбина</w:t>
      </w:r>
      <w:proofErr w:type="spellEnd"/>
      <w:r w:rsidRPr="002B5B6E">
        <w:rPr>
          <w:rFonts w:eastAsiaTheme="minorHAnsi"/>
          <w:lang w:eastAsia="en-US"/>
        </w:rPr>
        <w:t xml:space="preserve"> И.В., с указанием наименования объекта, его месторасположения и существа проблемы, по которой надлежит выполнить экспертизу. В письме указываются также реквизиты организации-заказчика на предмет последующего заключения договора на выполнение научно-технических работ, а также контактный телефон ответственного исполнителя от Заказчика.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2.Исходную документацию, включающую в себя необходимую информацию о строящемся объекте: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•</w:t>
      </w:r>
      <w:proofErr w:type="spellStart"/>
      <w:r w:rsidRPr="002B5B6E">
        <w:rPr>
          <w:rFonts w:eastAsiaTheme="minorHAnsi"/>
          <w:lang w:eastAsia="en-US"/>
        </w:rPr>
        <w:t>геоподоснову</w:t>
      </w:r>
      <w:proofErr w:type="spellEnd"/>
      <w:r w:rsidRPr="002B5B6E">
        <w:rPr>
          <w:rFonts w:eastAsiaTheme="minorHAnsi"/>
          <w:lang w:eastAsia="en-US"/>
        </w:rPr>
        <w:t xml:space="preserve"> или ситуационный план с привязкой к окружающей застройке и существующим коммуникациям;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•отчет об инженерно-геологических изысканиях;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•архитектурно-строительная и конструктивная часть проекта;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•проекты  фундаментов, подземной части возводимого объекта (ограждающие и несущие конструкции), ограждающие конструкции котлованов;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•расчетные нагрузки на основания и фундаменты, расчеты фундаментов, ограждающих конструкций котлованов;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>•проект организации строительства;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 xml:space="preserve">•сведения о техническом состоянии </w:t>
      </w:r>
      <w:proofErr w:type="spellStart"/>
      <w:r w:rsidRPr="002B5B6E">
        <w:rPr>
          <w:rFonts w:eastAsiaTheme="minorHAnsi"/>
          <w:lang w:eastAsia="en-US"/>
        </w:rPr>
        <w:t>близрасположенных</w:t>
      </w:r>
      <w:proofErr w:type="spellEnd"/>
      <w:r w:rsidRPr="002B5B6E">
        <w:rPr>
          <w:rFonts w:eastAsiaTheme="minorHAnsi"/>
          <w:lang w:eastAsia="en-US"/>
        </w:rPr>
        <w:t xml:space="preserve"> зданий и сооружений;</w:t>
      </w:r>
    </w:p>
    <w:p w:rsidR="002B5B6E" w:rsidRPr="002B5B6E" w:rsidRDefault="002B5B6E" w:rsidP="002B5B6E">
      <w:pPr>
        <w:spacing w:after="0" w:line="240" w:lineRule="auto"/>
        <w:rPr>
          <w:rFonts w:eastAsiaTheme="minorHAnsi"/>
          <w:lang w:eastAsia="en-US"/>
        </w:rPr>
      </w:pPr>
      <w:r w:rsidRPr="002B5B6E">
        <w:rPr>
          <w:rFonts w:eastAsiaTheme="minorHAnsi"/>
          <w:lang w:eastAsia="en-US"/>
        </w:rPr>
        <w:t xml:space="preserve">•сведения о существующих и проектируемых инженерных коммуникациях, в том числе </w:t>
      </w:r>
      <w:proofErr w:type="spellStart"/>
      <w:r w:rsidRPr="002B5B6E">
        <w:rPr>
          <w:rFonts w:eastAsiaTheme="minorHAnsi"/>
          <w:lang w:eastAsia="en-US"/>
        </w:rPr>
        <w:t>водонесущих</w:t>
      </w:r>
      <w:proofErr w:type="spellEnd"/>
      <w:r w:rsidRPr="002B5B6E">
        <w:rPr>
          <w:rFonts w:eastAsiaTheme="minorHAnsi"/>
          <w:lang w:eastAsia="en-US"/>
        </w:rPr>
        <w:t>;</w:t>
      </w:r>
    </w:p>
    <w:p w:rsidR="002B5B6E" w:rsidRPr="002B5B6E" w:rsidRDefault="002B5B6E" w:rsidP="002B5B6E">
      <w:pPr>
        <w:rPr>
          <w:rFonts w:eastAsiaTheme="minorHAnsi"/>
          <w:lang w:eastAsia="en-US"/>
        </w:rPr>
      </w:pPr>
    </w:p>
    <w:p w:rsidR="006376C5" w:rsidRPr="00A37BA2" w:rsidRDefault="006376C5" w:rsidP="00A37BA2">
      <w:pPr>
        <w:pStyle w:val="FORMATTEXT"/>
        <w:jc w:val="both"/>
        <w:rPr>
          <w:color w:val="000001"/>
          <w:sz w:val="22"/>
          <w:szCs w:val="22"/>
        </w:rPr>
      </w:pPr>
    </w:p>
    <w:p w:rsidR="00512A6D" w:rsidRPr="00A37BA2" w:rsidRDefault="00512A6D" w:rsidP="00A37BA2">
      <w:pPr>
        <w:pStyle w:val="FORMATTEXT"/>
        <w:jc w:val="right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 xml:space="preserve">Главный </w:t>
      </w:r>
      <w:r w:rsidR="00560B22">
        <w:rPr>
          <w:color w:val="000001"/>
          <w:sz w:val="22"/>
          <w:szCs w:val="22"/>
        </w:rPr>
        <w:t>конструктор</w:t>
      </w:r>
      <w:r w:rsidRPr="00A37BA2">
        <w:rPr>
          <w:color w:val="000001"/>
          <w:sz w:val="22"/>
          <w:szCs w:val="22"/>
        </w:rPr>
        <w:t xml:space="preserve"> проекта</w:t>
      </w:r>
      <w:r w:rsidR="003A1330" w:rsidRPr="00A37BA2">
        <w:rPr>
          <w:color w:val="000001"/>
          <w:sz w:val="22"/>
          <w:szCs w:val="22"/>
        </w:rPr>
        <w:t xml:space="preserve">________________ </w:t>
      </w:r>
      <w:r w:rsidR="005B315B" w:rsidRPr="00A37BA2">
        <w:rPr>
          <w:color w:val="000001"/>
          <w:sz w:val="22"/>
          <w:szCs w:val="22"/>
        </w:rPr>
        <w:t>Смирнов А.А.</w:t>
      </w:r>
    </w:p>
    <w:p w:rsidR="00512A6D" w:rsidRPr="00A37BA2" w:rsidRDefault="00512A6D" w:rsidP="00A37BA2">
      <w:pPr>
        <w:pStyle w:val="FORMATTEXT"/>
        <w:jc w:val="right"/>
        <w:rPr>
          <w:color w:val="000001"/>
          <w:sz w:val="22"/>
          <w:szCs w:val="22"/>
        </w:rPr>
      </w:pPr>
      <w:r w:rsidRPr="00A37BA2">
        <w:rPr>
          <w:color w:val="000001"/>
          <w:sz w:val="22"/>
          <w:szCs w:val="22"/>
        </w:rPr>
        <w:t>     </w:t>
      </w:r>
    </w:p>
    <w:p w:rsidR="00512A6D" w:rsidRPr="00A37BA2" w:rsidRDefault="0095332C" w:rsidP="00A37BA2">
      <w:pPr>
        <w:pStyle w:val="FORMATTEXT"/>
        <w:jc w:val="right"/>
        <w:rPr>
          <w:color w:val="000001"/>
          <w:sz w:val="22"/>
          <w:szCs w:val="22"/>
          <w:lang w:val="en-US"/>
        </w:rPr>
      </w:pPr>
      <w:proofErr w:type="gramStart"/>
      <w:r w:rsidRPr="00A37BA2">
        <w:rPr>
          <w:color w:val="000001"/>
          <w:sz w:val="22"/>
          <w:szCs w:val="22"/>
          <w:lang w:val="en-US"/>
        </w:rPr>
        <w:t>“</w:t>
      </w:r>
      <w:r w:rsidR="009178B7">
        <w:rPr>
          <w:color w:val="000001"/>
          <w:sz w:val="22"/>
          <w:szCs w:val="22"/>
        </w:rPr>
        <w:t>20</w:t>
      </w:r>
      <w:r w:rsidRPr="00A37BA2">
        <w:rPr>
          <w:color w:val="000001"/>
          <w:sz w:val="22"/>
          <w:szCs w:val="22"/>
        </w:rPr>
        <w:t xml:space="preserve">” </w:t>
      </w:r>
      <w:r w:rsidR="009178B7">
        <w:rPr>
          <w:color w:val="000001"/>
          <w:sz w:val="22"/>
          <w:szCs w:val="22"/>
        </w:rPr>
        <w:t>марта</w:t>
      </w:r>
      <w:r w:rsidR="00512A6D" w:rsidRPr="00A37BA2">
        <w:rPr>
          <w:color w:val="000001"/>
          <w:sz w:val="22"/>
          <w:szCs w:val="22"/>
        </w:rPr>
        <w:t xml:space="preserve"> </w:t>
      </w:r>
      <w:r w:rsidRPr="00A37BA2">
        <w:rPr>
          <w:color w:val="000001"/>
          <w:sz w:val="22"/>
          <w:szCs w:val="22"/>
        </w:rPr>
        <w:t>201</w:t>
      </w:r>
      <w:r w:rsidR="009178B7">
        <w:rPr>
          <w:color w:val="000001"/>
          <w:sz w:val="22"/>
          <w:szCs w:val="22"/>
        </w:rPr>
        <w:t>5</w:t>
      </w:r>
      <w:r w:rsidR="00512A6D" w:rsidRPr="00A37BA2">
        <w:rPr>
          <w:color w:val="000001"/>
          <w:sz w:val="22"/>
          <w:szCs w:val="22"/>
        </w:rPr>
        <w:t xml:space="preserve"> </w:t>
      </w:r>
      <w:r w:rsidRPr="00A37BA2">
        <w:rPr>
          <w:color w:val="000001"/>
          <w:sz w:val="22"/>
          <w:szCs w:val="22"/>
        </w:rPr>
        <w:t>г.</w:t>
      </w:r>
      <w:proofErr w:type="gramEnd"/>
    </w:p>
    <w:sectPr w:rsidR="00512A6D" w:rsidRPr="00A37BA2" w:rsidSect="002C5F61">
      <w:type w:val="continuous"/>
      <w:pgSz w:w="11907" w:h="16840"/>
      <w:pgMar w:top="1134" w:right="850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 Condense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47B72"/>
    <w:multiLevelType w:val="hybridMultilevel"/>
    <w:tmpl w:val="552A907A"/>
    <w:lvl w:ilvl="0" w:tplc="9BD824A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D7"/>
    <w:rsid w:val="0000479B"/>
    <w:rsid w:val="000E2CD7"/>
    <w:rsid w:val="00154362"/>
    <w:rsid w:val="0017268B"/>
    <w:rsid w:val="00192D30"/>
    <w:rsid w:val="00237784"/>
    <w:rsid w:val="002B5B6E"/>
    <w:rsid w:val="002C5F61"/>
    <w:rsid w:val="00320464"/>
    <w:rsid w:val="003A1330"/>
    <w:rsid w:val="004342B5"/>
    <w:rsid w:val="00457E72"/>
    <w:rsid w:val="00512A6D"/>
    <w:rsid w:val="00516EC6"/>
    <w:rsid w:val="00560B22"/>
    <w:rsid w:val="00564E31"/>
    <w:rsid w:val="005B315B"/>
    <w:rsid w:val="00605E6E"/>
    <w:rsid w:val="006376C5"/>
    <w:rsid w:val="00644B19"/>
    <w:rsid w:val="006A5452"/>
    <w:rsid w:val="006E0A58"/>
    <w:rsid w:val="00700EE8"/>
    <w:rsid w:val="0078793B"/>
    <w:rsid w:val="007E3701"/>
    <w:rsid w:val="0081136F"/>
    <w:rsid w:val="008224B7"/>
    <w:rsid w:val="008C48DE"/>
    <w:rsid w:val="009178B7"/>
    <w:rsid w:val="00937DAD"/>
    <w:rsid w:val="0095332C"/>
    <w:rsid w:val="00957200"/>
    <w:rsid w:val="009623AA"/>
    <w:rsid w:val="00971BEB"/>
    <w:rsid w:val="009E52DB"/>
    <w:rsid w:val="009F4C55"/>
    <w:rsid w:val="00A13FD9"/>
    <w:rsid w:val="00A37BA2"/>
    <w:rsid w:val="00A911A3"/>
    <w:rsid w:val="00C05523"/>
    <w:rsid w:val="00D04922"/>
    <w:rsid w:val="00D05CE2"/>
    <w:rsid w:val="00D07A2C"/>
    <w:rsid w:val="00D202FA"/>
    <w:rsid w:val="00D93648"/>
    <w:rsid w:val="00DA6C03"/>
    <w:rsid w:val="00E74455"/>
    <w:rsid w:val="00F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LTOP">
    <w:name w:val="#COL_TOP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INTSECTION">
    <w:name w:val="#PRINT_SECTION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ENTERTEXT">
    <w:name w:val=".CENTER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FORMATTEXT">
    <w:name w:val=".FORMAT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HEADERTEXT">
    <w:name w:val=".HEADER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</w:rPr>
  </w:style>
  <w:style w:type="paragraph" w:customStyle="1" w:styleId="HORIZLINE">
    <w:name w:val=".HORIZLINE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IMAGE">
    <w:name w:val=".IMAGE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MIDDLEPICT">
    <w:name w:val=".MIDDLEPIC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OPLEVELTEXT">
    <w:name w:val=".TOPLEVEL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UNFORMATTEXT">
    <w:name w:val=".UNFORMAT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BODY">
    <w:name w:val="BODY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sz w:val="24"/>
      <w:szCs w:val="24"/>
    </w:rPr>
  </w:style>
  <w:style w:type="paragraph" w:customStyle="1" w:styleId="TABLE">
    <w:name w:val="TABLE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0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E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7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LTOP">
    <w:name w:val="#COL_TOP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INTSECTION">
    <w:name w:val="#PRINT_SECTION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ENTERTEXT">
    <w:name w:val=".CENTER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FORMATTEXT">
    <w:name w:val=".FORMAT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HEADERTEXT">
    <w:name w:val=".HEADER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</w:rPr>
  </w:style>
  <w:style w:type="paragraph" w:customStyle="1" w:styleId="HORIZLINE">
    <w:name w:val=".HORIZLINE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IMAGE">
    <w:name w:val=".IMAGE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MIDDLEPICT">
    <w:name w:val=".MIDDLEPIC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OPLEVELTEXT">
    <w:name w:val=".TOPLEVEL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UNFORMATTEXT">
    <w:name w:val=".UNFORMATTEXT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BODY">
    <w:name w:val="BODY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sz w:val="24"/>
      <w:szCs w:val="24"/>
    </w:rPr>
  </w:style>
  <w:style w:type="paragraph" w:customStyle="1" w:styleId="TABLE">
    <w:name w:val="TABLE"/>
    <w:uiPriority w:val="99"/>
    <w:rsid w:val="00700EE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0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E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536</Words>
  <Characters>3898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Рекомендации по расчету, проектированию и устройству свайных фундаментов нового типа в г.Москве</vt:lpstr>
    </vt:vector>
  </TitlesOfParts>
  <Company>Krokoz™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расчету, проектированию и устройству свайных фундаментов нового типа в г.Москве</dc:title>
  <dc:creator>Иван</dc:creator>
  <cp:lastModifiedBy>Пользователь</cp:lastModifiedBy>
  <cp:revision>5</cp:revision>
  <dcterms:created xsi:type="dcterms:W3CDTF">2015-03-26T16:17:00Z</dcterms:created>
  <dcterms:modified xsi:type="dcterms:W3CDTF">2015-04-10T08:03:00Z</dcterms:modified>
</cp:coreProperties>
</file>