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clc;clear; close 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Fc=36;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Fs=360;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Fd=20;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t=1/360:1/360:20;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x=ceil(rand(1,100000)-0.5);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FFT1=abs(fft(x,128));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"基带信号时域谱"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plot(fftshift(abs(FFT1)))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"基带信号频域谱"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carry=cos(2*pi*Fc*t);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FFT2=abs(fft(carry,256));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plot(carry)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"载波信号时域谱"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axis([0 50 -2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plot(fftshift(abs(FFT2)))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"载波信号频域谱"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y=dmod(x,Fc,Fd,Fs,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'ask'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,2);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%调用数字带通调制函数dmod进行2ASK调制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hint="default" w:ascii="Times New Roman" w:hAnsi="Times New Roman" w:cs="Times New Roman"/>
          <w:color w:val="0E00FF"/>
          <w:sz w:val="26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x(i)==0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yy(30*(i-1)+1:30*i)=0;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hint="default" w:ascii="Times New Roman" w:hAnsi="Times New Roman" w:cs="Times New Roman"/>
          <w:color w:val="0E00FF"/>
          <w:sz w:val="26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yy(30*(i-1)+1:30*i)=y(30*(i-1)+1:30*i);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FFT3=abs(fft(yy,256));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plot(yy);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'调制信号时域谱'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plot(fftshift(abs(FFT3)));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'调制信号频域谱'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z=ddemod(y,Fc,Fd,Fs,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'ask'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FFT4=abs(fft(z,64));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'解调信号时域谱'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plot(fftshift(abs(FFT4)));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'解调信号频域谱'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Ynt1=awgn(y,6);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YNT1=abs(fft(Ynt1,256));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plot(Ynt1);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'SNR为6的高斯白噪声调制信号时域谱'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plot(fftshift(YNT1));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'SNR为6的高斯白噪声调制信号频域谱'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z1=ddemod(Ynt1,Fc,Fd,Fs,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'ask'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Z1=abs(fft(z1,256));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figure(6)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'加入SNR为6的高斯白噪声解调信号时域谱'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plot(fftshift(Z1))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'加入SNR为6的高斯白噪声解调信号频域谱'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Ynt2=awgn(y,-2);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YNT2=abs(fft(Ynt2,256));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plot(Ynt2);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'SNR为-2的高斯白噪声调制信号时域谱'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plot(fftshift(YNT2));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'SNR为-2的高斯白噪声调制信号频域谱'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z2=ddemod(Ynt2,Fc,Fd,Fs,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'ask'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Z2=abs(fft(z2,256));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plot(z2);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'加入SNR为-2的高斯白噪声解调信号时域谱'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plot(fftshift(Z2))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'加入SNR为-2的高斯白噪声解调信号频域谱'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SNR=-10:10;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i=1:length(SNR)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Ynt3=awgn(y,SNR(i));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%加入高斯小噪声，信噪比从-10dB到10dB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Z=ddemod(Ynt3,Fc,Fd,Fs,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'ask'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,2);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%调用数字带通解调函数ddemod对加噪声信号进行解调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[br, Pe(i)]=symerr(x,Z);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%对解调后加大噪声信号误码分析，br为符号误差数，Pe(i)为符号误差率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semilogy(SNR,Pe); </w:t>
      </w:r>
      <w:r>
        <w:rPr>
          <w:rFonts w:hint="default" w:ascii="Times New Roman" w:hAnsi="Times New Roman" w:cs="Times New Roman"/>
          <w:color w:val="000000"/>
          <w:sz w:val="26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%调用semilogy函数绘制信噪比与误码率的关系曲线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xlabel(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 SNR(r/dB)'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'误码率 Pe'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'信噪比与误码率的关系'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7090" cy="3792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428" t="1081" r="5127" b="397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clc;clear; close 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Fc=36;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Fs=360;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Fd=20;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t=1/360:1/360:20;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%产生数字基带信号并绘制时域谱和频域谱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x=ceil(rand(1,100000)-0.5);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FFT1=abs(fft(x,128));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"基带信号时域谱"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50 -1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plot(fftshift(abs(FFT1)))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"基带信号频域谱"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%设置载波频率并绘制其时域谱和频域谱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carry=cos(2*pi*Fc*t);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FFT2=abs(fft(carry,256));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plot(carry)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"载波信号时域谱"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axis([0 300 -2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plot(fftshift(abs(FFT2)))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"载波信号频域谱"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%对信号进行数字调制并绘制时域谱和频域谱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y=dmod(x,Fc,Fd,Fs,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,2);</w:t>
      </w: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%调用数字带通调制函数dmod进行2ASK调制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i=1:20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   yy(30*(i-1)+1:30*i)=y(30*(i-1)+1:30*i);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E00FF"/>
          <w:sz w:val="26"/>
          <w:szCs w:val="24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FFT3=abs(fft(yy,256));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plot(yy);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'调制信号时域谱'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axis([0 300 -2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plot(fftshift(abs(FFT3)));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'调制信号频域谱'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%对已调信号进行解调并绘制时域谱和频域谱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z=ddemod(y,Fc,Fd,Fs,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FFT4=abs(fft(z,64));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'解调信号时域谱'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plot(fftshift(abs(FFT4)));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'解调信号频域谱'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%对已调信号加入SNR为6和-2高斯白噪声，绘制时域谱和频域谱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Ynt1=awgn(y,6);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YNT1=abs(fft(Ynt1,256));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plot(Ynt1);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'SNR为6的高斯白噪声调制信号时域谱'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plot(fftshift(YNT1));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'SNR为6的高斯白噪声调制信号频域谱'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z1=ddemod(Ynt1,Fc,Fd,Fs,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'ask'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Z1=abs(fft(z1,256));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figure(6)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'加入SNR为6的高斯白噪声解调信号时域谱'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plot(fftshift(Z1))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'加入SNR为6的高斯白噪声解调信号频域谱'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Ynt2=awgn(y,-2);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YNT2=abs(fft(Ynt2,256));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plot(Ynt2);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'SNR为-2的高斯白噪声调制信号时域谱'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plot(fftshift(YNT2));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'SNR为-2的高斯白噪声调制信号频域谱'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z2=ddemod(Ynt2,Fc,Fd,Fs,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'ask'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Z2=abs(fft(z2,256));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plot(z2);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'加入SNR为-2的高斯白噪声解调信号时域谱'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axis([0 50 0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subplot(212)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plot(fftshift(Z2))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'加入SNR为-2的高斯白噪声解调信号频域谱'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SNR=-10:2;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i=1:length(SNR)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    Ynt3=awgn(y,SNR(i)); </w:t>
      </w: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%加入高斯小噪声，信噪比从-10dB到10dB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Z=ddemod(Ynt3,Fc,Fd,Fs,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,2); </w:t>
      </w: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%调用数字带通解调函数ddemod对加噪声信号进行解调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[br, Pe(i)]=symerr(x,Z);</w:t>
      </w: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%对解调后加大噪声信号误码分析，br为符号误差数，Pe(i)为符号误差率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E00FF"/>
          <w:sz w:val="26"/>
          <w:szCs w:val="24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figure(9)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semilogy(SNR,Pe);</w:t>
      </w:r>
      <w:r>
        <w:rPr>
          <w:rFonts w:hint="default" w:ascii="Times New Roman" w:hAnsi="Times New Roman" w:eastAsia="宋体" w:cs="Times New Roman"/>
          <w:color w:val="028009"/>
          <w:sz w:val="26"/>
          <w:szCs w:val="24"/>
        </w:rPr>
        <w:t>%调用semilogy函数绘制信噪比与误码率的关系曲线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xlabel(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'信噪比 SNR(r/dB)'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ylabel(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'误码率 Pe'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'信噪比与误码率的关系'</w:t>
      </w: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6"/>
          <w:szCs w:val="24"/>
        </w:rPr>
        <w:t xml:space="preserve">grid </w:t>
      </w:r>
      <w:r>
        <w:rPr>
          <w:rFonts w:hint="default" w:ascii="Times New Roman" w:hAnsi="Times New Roman" w:eastAsia="宋体" w:cs="Times New Roman"/>
          <w:color w:val="AA04F9"/>
          <w:sz w:val="26"/>
          <w:szCs w:val="24"/>
        </w:rPr>
        <w:t>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28917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clc;clear;close 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x=ceil(rand(1,10000)-0.5);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%产生二进制随机序列并取大于x 的最小整数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t=1/360:1/360:20;    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%载波时间范围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Fc=36;               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%载波频率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carry=cos(2*pi*Fc*t);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%正弦载波信号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Fd=20;               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%Fd为码速率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Fs=360;              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%Fs为采样频率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y=dmod(x,Fc,Fd,Fs,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,2);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%调用数字带通调制函数dmod进行2ASK调制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i=1:20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yy(30*(i-1)+1:30*i)=y(30*(i-1)+1:30*i);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28009"/>
          <w:sz w:val="26"/>
          <w:szCs w:val="24"/>
        </w:rPr>
        <w:t>%2FSK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SNR=-10:2;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i=1:length(SNR)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Ynt3=awgn(y,SNR(i));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%加入高斯小噪声，信噪比从-10dB到10dB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Z=ddemod(Ynt3,Fc,Fd,Fs,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,2);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%调用数字带通解调函数ddemod对加噪声信号进行解调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[br, Pe(i)]=symerr(x,Z);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%对解调后加大噪声信号误码分析，br为符号误差数，Pe(i)为符号误差率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figure(1)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semilogy(SNR,Pe);    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 调用semilogy函数绘制信噪比与误码率的关系曲线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xlabel(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 SNR(r/dB)'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'误码率 Pe'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'信噪比与误码率的关系'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28009"/>
          <w:sz w:val="26"/>
          <w:szCs w:val="24"/>
        </w:rPr>
        <w:t>%4FSK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y=dmod(x,Fc,Fd,Fs,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,4);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i=1:20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yy(30*(i-1)+1:30*i)=y(30*(i-1)+1:30*i);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SNR=-10:2;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i=1:length(SNR)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Ynt3=awgn(y,SNR(i));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%加入高斯小噪声，信噪比从-10dB到10dB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Z=ddemod(Ynt3,Fc,Fd,Fs,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,4);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%调用数字带通解调函数ddemod对加噪声信号进行解调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[br, Pe(i)]=symerr(x,Z);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%对解调后加大噪声信号误码分析，br为符号误差数，Pe(i)为符号误差率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semilogy(SNR,Pe);    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 调用semilogy函数绘制信噪比与误码率的关系曲线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xlabel(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 SNR(r/dB)'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'误码率 Pe'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'信噪比与误码率的关系'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28009"/>
          <w:sz w:val="26"/>
          <w:szCs w:val="24"/>
        </w:rPr>
        <w:t>%8FSK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y=dmod(x,Fc,Fd,Fs,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,8);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i=1:20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yy(30*(i-1)+1:30*i)=y(30*(i-1)+1:30*i);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SNR=-10:2;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i=1:length(SNR)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Ynt3=awgn(y,SNR(i));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%加入高斯小噪声，信噪比从-10dB到10dB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Z=ddemod(Ynt3,Fc,Fd,Fs,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,8);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%调用数字带通解调函数ddemod对加噪声信号进行解调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[br, Pe(i)]=symerr(x,Z);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%对解调后加大噪声信号误码分析，br为符号误差数，Pe(i)为符号误差率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E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semilogy(SNR,Pe);           </w:t>
      </w:r>
      <w:r>
        <w:rPr>
          <w:rFonts w:hint="default" w:ascii="Times New Roman" w:hAnsi="Times New Roman" w:cs="Times New Roman"/>
          <w:color w:val="028009"/>
          <w:sz w:val="26"/>
          <w:szCs w:val="24"/>
        </w:rPr>
        <w:t>% 调用semilogy函数绘制信噪比与误码率的关系曲线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xlabel(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 SNR(r/dB)'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ylabel(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'误码率 Pe'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'信噪比与误码率的关系'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legend(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'2FSK'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'4FSK'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</w:t>
      </w:r>
      <w:r>
        <w:rPr>
          <w:rFonts w:hint="default" w:ascii="Times New Roman" w:hAnsi="Times New Roman" w:cs="Times New Roman"/>
          <w:color w:val="AA04F9"/>
          <w:sz w:val="26"/>
          <w:szCs w:val="24"/>
        </w:rPr>
        <w:t>'8FSK'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855720" cy="28917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ZTYxMjVmYTA4NzQzZDJjNDI0Y2FkZTFjMDlmYWQifQ=="/>
  </w:docVars>
  <w:rsids>
    <w:rsidRoot w:val="00172A27"/>
    <w:rsid w:val="676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emf"/><Relationship Id="rId21" Type="http://schemas.openxmlformats.org/officeDocument/2006/relationships/image" Target="media/image18.emf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2022-12-04T14:56:14Z</dcterms:created>
  <dc:creator>obr</dc:creator>
  <cp:lastModifiedBy>justababy</cp:lastModifiedBy>
  <dcterms:modified xsi:type="dcterms:W3CDTF">2022-12-04T15:21:07Z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BB3B74BFFC194792AE4A09B324B2CFB0</vt:lpwstr>
  </property>
</Properties>
</file>