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C4E4" w14:textId="5D3C52FC" w:rsidR="00EB03DE" w:rsidRPr="006E4935" w:rsidRDefault="00255955">
      <w:pPr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</w:pPr>
      <w:r w:rsidRPr="006E4935"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  <w:t>חלק שלישי – תכנות מונחה עצמים</w:t>
      </w:r>
    </w:p>
    <w:p w14:paraId="2929FEFB" w14:textId="7C1E8DE4" w:rsidR="006E4935" w:rsidRPr="006E4935" w:rsidRDefault="006E4935" w:rsidP="006E4935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="David" w:hAnsi="David" w:cs="David"/>
          <w:b/>
          <w:bCs/>
          <w:color w:val="000000"/>
        </w:rPr>
      </w:pPr>
      <w:r w:rsidRPr="006E4935">
        <w:rPr>
          <w:rFonts w:ascii="David" w:hAnsi="David" w:cs="David"/>
          <w:b/>
          <w:bCs/>
          <w:color w:val="000000"/>
          <w:rtl/>
        </w:rPr>
        <w:t xml:space="preserve">הסבירו מהו עקרון </w:t>
      </w:r>
      <w:proofErr w:type="spellStart"/>
      <w:r w:rsidRPr="006E4935">
        <w:rPr>
          <w:rFonts w:ascii="David" w:hAnsi="David" w:cs="David"/>
          <w:b/>
          <w:bCs/>
          <w:color w:val="000000"/>
          <w:rtl/>
        </w:rPr>
        <w:t>הכימוס</w:t>
      </w:r>
      <w:proofErr w:type="spellEnd"/>
      <w:r w:rsidRPr="006E4935">
        <w:rPr>
          <w:rFonts w:ascii="David" w:hAnsi="David" w:cs="David"/>
          <w:b/>
          <w:bCs/>
          <w:color w:val="000000"/>
          <w:rtl/>
        </w:rPr>
        <w:t>?</w:t>
      </w:r>
    </w:p>
    <w:p w14:paraId="6B260D76" w14:textId="39FA0B88" w:rsidR="00255955" w:rsidRPr="006E4935" w:rsidRDefault="00255955" w:rsidP="006E4935">
      <w:pPr>
        <w:pStyle w:val="a3"/>
        <w:rPr>
          <w:rFonts w:ascii="David" w:hAnsi="David" w:cs="David"/>
          <w:sz w:val="24"/>
          <w:szCs w:val="24"/>
        </w:rPr>
      </w:pPr>
      <w:r w:rsidRPr="006E4935">
        <w:rPr>
          <w:rFonts w:ascii="David" w:hAnsi="David" w:cs="David"/>
          <w:sz w:val="24"/>
          <w:szCs w:val="24"/>
          <w:rtl/>
        </w:rPr>
        <w:t xml:space="preserve">עקרון </w:t>
      </w:r>
      <w:proofErr w:type="spellStart"/>
      <w:r w:rsidRPr="006E4935">
        <w:rPr>
          <w:rFonts w:ascii="David" w:hAnsi="David" w:cs="David"/>
          <w:sz w:val="24"/>
          <w:szCs w:val="24"/>
          <w:rtl/>
        </w:rPr>
        <w:t>הכימוס</w:t>
      </w:r>
      <w:proofErr w:type="spellEnd"/>
      <w:r w:rsidR="004B5CBE" w:rsidRPr="006E4935">
        <w:rPr>
          <w:rFonts w:ascii="David" w:hAnsi="David" w:cs="David"/>
          <w:sz w:val="24"/>
          <w:szCs w:val="24"/>
          <w:rtl/>
        </w:rPr>
        <w:t xml:space="preserve"> </w:t>
      </w:r>
      <w:r w:rsidRPr="006E4935">
        <w:rPr>
          <w:rFonts w:ascii="David" w:hAnsi="David" w:cs="David"/>
          <w:sz w:val="24"/>
          <w:szCs w:val="24"/>
          <w:rtl/>
        </w:rPr>
        <w:t xml:space="preserve">- עקרון זה בעצם מאפשר הסתרת מידע ופעולות של אובייקט כל שהוא מפני </w:t>
      </w:r>
      <w:proofErr w:type="spellStart"/>
      <w:r w:rsidRPr="006E4935">
        <w:rPr>
          <w:rFonts w:ascii="David" w:hAnsi="David" w:cs="David"/>
          <w:sz w:val="24"/>
          <w:szCs w:val="24"/>
          <w:rtl/>
        </w:rPr>
        <w:t>אובקטיים</w:t>
      </w:r>
      <w:proofErr w:type="spellEnd"/>
      <w:r w:rsidRPr="006E4935">
        <w:rPr>
          <w:rFonts w:ascii="David" w:hAnsi="David" w:cs="David"/>
          <w:sz w:val="24"/>
          <w:szCs w:val="24"/>
          <w:rtl/>
        </w:rPr>
        <w:t xml:space="preserve"> אחרים, על ידי שימוש בנתונים כמו </w:t>
      </w:r>
      <w:r w:rsidRPr="006E4935">
        <w:rPr>
          <w:rFonts w:ascii="David" w:hAnsi="David" w:cs="David"/>
          <w:sz w:val="24"/>
          <w:szCs w:val="24"/>
        </w:rPr>
        <w:t xml:space="preserve">protected </w:t>
      </w:r>
      <w:r w:rsidRPr="006E4935">
        <w:rPr>
          <w:rFonts w:ascii="David" w:hAnsi="David" w:cs="David"/>
          <w:sz w:val="24"/>
          <w:szCs w:val="24"/>
          <w:rtl/>
        </w:rPr>
        <w:t xml:space="preserve"> </w:t>
      </w:r>
      <w:r w:rsidRPr="006E4935">
        <w:rPr>
          <w:rFonts w:ascii="David" w:hAnsi="David" w:cs="David"/>
          <w:sz w:val="24"/>
          <w:szCs w:val="24"/>
        </w:rPr>
        <w:t xml:space="preserve">privet,  </w:t>
      </w:r>
      <w:r w:rsidRPr="006E4935">
        <w:rPr>
          <w:rFonts w:ascii="David" w:hAnsi="David" w:cs="David"/>
          <w:sz w:val="24"/>
          <w:szCs w:val="24"/>
          <w:rtl/>
        </w:rPr>
        <w:t xml:space="preserve"> .</w:t>
      </w:r>
    </w:p>
    <w:p w14:paraId="0E04289C" w14:textId="751B50C1" w:rsidR="00255955" w:rsidRPr="006E4935" w:rsidRDefault="004B5CBE" w:rsidP="00255955">
      <w:pPr>
        <w:pStyle w:val="a3"/>
        <w:rPr>
          <w:rFonts w:ascii="David" w:hAnsi="David" w:cs="David"/>
          <w:sz w:val="24"/>
          <w:szCs w:val="24"/>
          <w:rtl/>
        </w:rPr>
      </w:pPr>
      <w:r w:rsidRPr="006E4935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>עקרון זה מאפשר הגנה על האובייקט כך שרק דרך פונקציות ממשק שהוגדרו לאותו אובייקט יכלו לגשת אליו ובכך למנוע שינוים במאפייני האובייקט ובחוקו.</w:t>
      </w:r>
    </w:p>
    <w:p w14:paraId="5509D09F" w14:textId="77777777" w:rsidR="004B5CBE" w:rsidRPr="006E4935" w:rsidRDefault="004B5CBE" w:rsidP="00255955">
      <w:pPr>
        <w:pStyle w:val="a3"/>
        <w:rPr>
          <w:rFonts w:ascii="David" w:hAnsi="David" w:cs="David"/>
          <w:sz w:val="24"/>
          <w:szCs w:val="24"/>
          <w:rtl/>
        </w:rPr>
      </w:pPr>
    </w:p>
    <w:p w14:paraId="6722CC8D" w14:textId="51641251" w:rsidR="0089702E" w:rsidRPr="006E4935" w:rsidRDefault="0089702E" w:rsidP="0089702E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="David" w:hAnsi="David" w:cs="David"/>
          <w:b/>
          <w:bCs/>
          <w:color w:val="000000"/>
        </w:rPr>
      </w:pPr>
      <w:r w:rsidRPr="006E4935">
        <w:rPr>
          <w:rFonts w:ascii="David" w:hAnsi="David" w:cs="David"/>
          <w:b/>
          <w:bCs/>
          <w:color w:val="000000"/>
          <w:rtl/>
        </w:rPr>
        <w:t>מה ההבדל בין מחלקה למחלקה אבסטרקטית?</w:t>
      </w:r>
    </w:p>
    <w:p w14:paraId="69C06A04" w14:textId="06C7216A" w:rsidR="00487D10" w:rsidRPr="006E4935" w:rsidRDefault="0089702E" w:rsidP="0089702E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="David" w:hAnsi="David" w:cs="David"/>
          <w:color w:val="000000"/>
          <w:rtl/>
        </w:rPr>
      </w:pPr>
      <w:r w:rsidRPr="006E4935">
        <w:rPr>
          <w:rFonts w:ascii="David" w:hAnsi="David" w:cs="David"/>
          <w:rtl/>
        </w:rPr>
        <w:t>מ</w:t>
      </w:r>
      <w:r w:rsidR="004B5CBE" w:rsidRPr="006E4935">
        <w:rPr>
          <w:rFonts w:ascii="David" w:hAnsi="David" w:cs="David"/>
          <w:rtl/>
        </w:rPr>
        <w:t>מחלקה אבסטרקטית</w:t>
      </w:r>
      <w:r w:rsidR="0026783F" w:rsidRPr="006E4935">
        <w:rPr>
          <w:rFonts w:ascii="David" w:hAnsi="David" w:cs="David"/>
          <w:rtl/>
        </w:rPr>
        <w:t xml:space="preserve"> ניתן ליצר אובייקטים, מחלקה אבסטרקטית מהבא כבסיס ומרכזת את התכונות המשותפות שיש </w:t>
      </w:r>
      <w:r w:rsidR="004B5CBE" w:rsidRPr="006E4935">
        <w:rPr>
          <w:rFonts w:ascii="David" w:hAnsi="David" w:cs="David"/>
          <w:rtl/>
        </w:rPr>
        <w:t>למחלקות היורשות ממנה</w:t>
      </w:r>
      <w:r w:rsidR="0026783F" w:rsidRPr="006E4935">
        <w:rPr>
          <w:rFonts w:ascii="David" w:hAnsi="David" w:cs="David"/>
          <w:rtl/>
        </w:rPr>
        <w:t>.</w:t>
      </w:r>
      <w:r w:rsidR="00487D10" w:rsidRPr="006E4935">
        <w:rPr>
          <w:rFonts w:ascii="David" w:hAnsi="David" w:cs="David"/>
          <w:rtl/>
        </w:rPr>
        <w:t xml:space="preserve"> </w:t>
      </w:r>
      <w:r w:rsidR="0026783F" w:rsidRPr="006E4935">
        <w:rPr>
          <w:rFonts w:ascii="David" w:hAnsi="David" w:cs="David"/>
          <w:color w:val="000000"/>
          <w:rtl/>
        </w:rPr>
        <w:t>מחלקה אבסטרקטית מכילה פונקציות</w:t>
      </w:r>
      <w:r w:rsidR="00487D10" w:rsidRPr="006E4935">
        <w:rPr>
          <w:rFonts w:ascii="David" w:hAnsi="David" w:cs="David"/>
          <w:color w:val="000000"/>
          <w:rtl/>
        </w:rPr>
        <w:t xml:space="preserve"> כמו במחלקה רגילה אך</w:t>
      </w:r>
      <w:r w:rsidR="0026783F" w:rsidRPr="006E4935">
        <w:rPr>
          <w:rFonts w:ascii="David" w:hAnsi="David" w:cs="David"/>
          <w:color w:val="000000"/>
          <w:rtl/>
        </w:rPr>
        <w:t xml:space="preserve"> ללא מימוש</w:t>
      </w:r>
      <w:r w:rsidR="00487D10" w:rsidRPr="006E4935">
        <w:rPr>
          <w:rFonts w:ascii="David" w:hAnsi="David" w:cs="David"/>
          <w:color w:val="000000"/>
          <w:rtl/>
        </w:rPr>
        <w:t>ן לא כמו במחלקה רגילה.</w:t>
      </w:r>
    </w:p>
    <w:p w14:paraId="6ABA2CBC" w14:textId="77777777" w:rsidR="00487D10" w:rsidRPr="006E4935" w:rsidRDefault="00487D10" w:rsidP="00487D10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="David" w:hAnsi="David" w:cs="David"/>
          <w:color w:val="000000"/>
          <w:rtl/>
        </w:rPr>
      </w:pPr>
      <w:r w:rsidRPr="006E4935">
        <w:rPr>
          <w:rFonts w:ascii="David" w:hAnsi="David" w:cs="David"/>
          <w:color w:val="000000"/>
          <w:rtl/>
        </w:rPr>
        <w:t>לעומת מחלקה רגילה מחלקה אבסטרקטית יכולה לכלול בתוכה גם פונקציה אבסטרקטית.</w:t>
      </w:r>
    </w:p>
    <w:p w14:paraId="5C61215B" w14:textId="780CE664" w:rsidR="00487D10" w:rsidRPr="006E4935" w:rsidRDefault="00487D10" w:rsidP="00487D10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="David" w:hAnsi="David" w:cs="David"/>
          <w:color w:val="000000"/>
          <w:rtl/>
        </w:rPr>
      </w:pPr>
      <w:r w:rsidRPr="006E4935">
        <w:rPr>
          <w:rFonts w:ascii="David" w:hAnsi="David" w:cs="David"/>
          <w:color w:val="000000"/>
          <w:rtl/>
        </w:rPr>
        <w:t xml:space="preserve">כאשר יורשים מחלקה אבסטרקטית יש לממש את כל הפונקציות האבסטרקטיות שיש בה. </w:t>
      </w:r>
    </w:p>
    <w:p w14:paraId="466BFB05" w14:textId="7991C3F7" w:rsidR="0026783F" w:rsidRPr="006E4935" w:rsidRDefault="0026783F" w:rsidP="00487D10">
      <w:pPr>
        <w:pStyle w:val="NormalWeb"/>
        <w:bidi/>
        <w:spacing w:before="0" w:beforeAutospacing="0" w:after="0" w:afterAutospacing="0" w:line="360" w:lineRule="auto"/>
        <w:ind w:right="-195"/>
        <w:textAlignment w:val="baseline"/>
        <w:rPr>
          <w:rFonts w:ascii="David" w:hAnsi="David" w:cs="David"/>
          <w:color w:val="000000"/>
        </w:rPr>
      </w:pPr>
    </w:p>
    <w:p w14:paraId="61507F32" w14:textId="3DFD3632" w:rsidR="0089702E" w:rsidRPr="006E4935" w:rsidRDefault="0089702E" w:rsidP="0089702E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="David" w:hAnsi="David" w:cs="David"/>
          <w:b/>
          <w:bCs/>
          <w:color w:val="000000"/>
        </w:rPr>
      </w:pPr>
      <w:r w:rsidRPr="006E4935">
        <w:rPr>
          <w:rFonts w:ascii="David" w:hAnsi="David" w:cs="David"/>
          <w:b/>
          <w:bCs/>
          <w:color w:val="000000"/>
          <w:rtl/>
        </w:rPr>
        <w:t>מה ההבדל בין מחלקה למחלקה סטטית</w:t>
      </w:r>
      <w:r w:rsidRPr="006E4935">
        <w:rPr>
          <w:rFonts w:ascii="David" w:hAnsi="David" w:cs="David"/>
          <w:b/>
          <w:bCs/>
          <w:color w:val="000000"/>
          <w:rtl/>
        </w:rPr>
        <w:t>?</w:t>
      </w:r>
    </w:p>
    <w:p w14:paraId="52A3858B" w14:textId="3614FFAB" w:rsidR="006A1246" w:rsidRPr="006E4935" w:rsidRDefault="006A1246" w:rsidP="0089702E">
      <w:pPr>
        <w:pStyle w:val="a3"/>
        <w:rPr>
          <w:rFonts w:ascii="David" w:hAnsi="David" w:cs="David"/>
          <w:sz w:val="24"/>
          <w:szCs w:val="24"/>
        </w:rPr>
      </w:pPr>
      <w:r w:rsidRPr="006E4935">
        <w:rPr>
          <w:rFonts w:ascii="David" w:hAnsi="David" w:cs="David"/>
          <w:sz w:val="24"/>
          <w:szCs w:val="24"/>
          <w:rtl/>
        </w:rPr>
        <w:t xml:space="preserve">במחלקה סטטית כל הפונקציות היו מסוג סטטי, וכדי לממש את הרכיבים במחלקה זו יש רק להשתמש בשם המחלקה ולא כמו במחלקה רגילה אשר צריך ליצור מופע של המחלקה. </w:t>
      </w:r>
    </w:p>
    <w:p w14:paraId="4F33DB97" w14:textId="4CBED591" w:rsidR="006A1246" w:rsidRPr="006E4935" w:rsidRDefault="006A1246" w:rsidP="006A1246">
      <w:pPr>
        <w:pStyle w:val="a3"/>
        <w:rPr>
          <w:rFonts w:ascii="David" w:hAnsi="David" w:cs="David"/>
          <w:sz w:val="24"/>
          <w:szCs w:val="24"/>
          <w:rtl/>
        </w:rPr>
      </w:pPr>
      <w:r w:rsidRPr="006E4935">
        <w:rPr>
          <w:rFonts w:ascii="David" w:hAnsi="David" w:cs="David"/>
          <w:sz w:val="24"/>
          <w:szCs w:val="24"/>
          <w:rtl/>
        </w:rPr>
        <w:t>ממחלקה סטטית לא ניתן לרשת ולא ניתן מופעים מהמחלקה.</w:t>
      </w:r>
    </w:p>
    <w:p w14:paraId="6C44399E" w14:textId="35236458" w:rsidR="006318E4" w:rsidRPr="006E4935" w:rsidRDefault="006318E4" w:rsidP="006318E4">
      <w:pPr>
        <w:pStyle w:val="a3"/>
        <w:rPr>
          <w:rFonts w:ascii="David" w:hAnsi="David" w:cs="David"/>
          <w:sz w:val="24"/>
          <w:szCs w:val="24"/>
          <w:rtl/>
        </w:rPr>
      </w:pPr>
      <w:r w:rsidRPr="006E4935">
        <w:rPr>
          <w:rFonts w:ascii="David" w:hAnsi="David" w:cs="David"/>
          <w:sz w:val="24"/>
          <w:szCs w:val="24"/>
          <w:rtl/>
        </w:rPr>
        <w:t xml:space="preserve">כדי לפנות לפונקציה מתוך המחלקה הסטטית יש לפנות לשם המחלקה וציון הפונקציה שלא כמו במחלקה רגילה </w:t>
      </w:r>
      <w:r w:rsidRPr="006E4935">
        <w:rPr>
          <w:rFonts w:ascii="David" w:hAnsi="David" w:cs="David"/>
          <w:color w:val="000000"/>
          <w:sz w:val="24"/>
          <w:szCs w:val="24"/>
          <w:shd w:val="clear" w:color="auto" w:fill="FFFFFF"/>
          <w:rtl/>
        </w:rPr>
        <w:t>בה הגישה היא דרך שם האובייקט וציון הפונקציה</w:t>
      </w:r>
      <w:r w:rsidRPr="006E4935">
        <w:rPr>
          <w:rFonts w:ascii="David" w:hAnsi="David" w:cs="David"/>
          <w:color w:val="000000"/>
          <w:sz w:val="24"/>
          <w:szCs w:val="24"/>
          <w:shd w:val="clear" w:color="auto" w:fill="FFFFFF"/>
        </w:rPr>
        <w:t>.</w:t>
      </w:r>
    </w:p>
    <w:p w14:paraId="2B98B9C7" w14:textId="57B7088F" w:rsidR="006A1246" w:rsidRPr="006E4935" w:rsidRDefault="006A1246" w:rsidP="006A1246">
      <w:pPr>
        <w:pStyle w:val="a3"/>
        <w:rPr>
          <w:rFonts w:ascii="David" w:hAnsi="David" w:cs="David"/>
          <w:sz w:val="24"/>
          <w:szCs w:val="24"/>
          <w:rtl/>
        </w:rPr>
      </w:pPr>
      <w:r w:rsidRPr="006E4935">
        <w:rPr>
          <w:rFonts w:ascii="David" w:hAnsi="David" w:cs="David"/>
          <w:sz w:val="24"/>
          <w:szCs w:val="24"/>
          <w:rtl/>
        </w:rPr>
        <w:t xml:space="preserve">בדרך כלל משתמשים במחלקה סטטית כדי לעבוד עם ה </w:t>
      </w:r>
      <w:r w:rsidRPr="006E4935">
        <w:rPr>
          <w:rFonts w:ascii="David" w:hAnsi="David" w:cs="David"/>
          <w:sz w:val="24"/>
          <w:szCs w:val="24"/>
        </w:rPr>
        <w:t>Console</w:t>
      </w:r>
      <w:r w:rsidR="006318E4" w:rsidRPr="006E4935">
        <w:rPr>
          <w:rFonts w:ascii="David" w:hAnsi="David" w:cs="David"/>
          <w:sz w:val="24"/>
          <w:szCs w:val="24"/>
        </w:rPr>
        <w:t>.</w:t>
      </w:r>
    </w:p>
    <w:p w14:paraId="42B7CC5C" w14:textId="77777777" w:rsidR="006318E4" w:rsidRPr="006E4935" w:rsidRDefault="006318E4" w:rsidP="006A1246">
      <w:pPr>
        <w:pStyle w:val="a3"/>
        <w:rPr>
          <w:rFonts w:ascii="David" w:hAnsi="David" w:cs="David"/>
          <w:sz w:val="24"/>
          <w:szCs w:val="24"/>
          <w:rtl/>
        </w:rPr>
      </w:pPr>
    </w:p>
    <w:p w14:paraId="37C82E72" w14:textId="77777777" w:rsidR="006318E4" w:rsidRPr="006E4935" w:rsidRDefault="006318E4" w:rsidP="006318E4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="David" w:hAnsi="David" w:cs="David"/>
          <w:b/>
          <w:bCs/>
          <w:color w:val="000000"/>
        </w:rPr>
      </w:pPr>
      <w:r w:rsidRPr="006E4935">
        <w:rPr>
          <w:rFonts w:ascii="David" w:hAnsi="David" w:cs="David"/>
          <w:b/>
          <w:bCs/>
          <w:color w:val="000000"/>
          <w:rtl/>
        </w:rPr>
        <w:t>מי יכול לגשת ל</w:t>
      </w:r>
      <w:r w:rsidRPr="006E4935">
        <w:rPr>
          <w:rFonts w:ascii="David" w:hAnsi="David" w:cs="David"/>
          <w:b/>
          <w:bCs/>
          <w:color w:val="000000"/>
        </w:rPr>
        <w:t>members</w:t>
      </w:r>
      <w:r w:rsidRPr="006E4935">
        <w:rPr>
          <w:rFonts w:ascii="David" w:hAnsi="David" w:cs="David"/>
          <w:b/>
          <w:bCs/>
          <w:color w:val="000000"/>
          <w:rtl/>
        </w:rPr>
        <w:t xml:space="preserve"> בעלי </w:t>
      </w:r>
      <w:r w:rsidRPr="006E4935">
        <w:rPr>
          <w:rFonts w:ascii="David" w:hAnsi="David" w:cs="David"/>
          <w:b/>
          <w:bCs/>
          <w:color w:val="000000"/>
        </w:rPr>
        <w:t>access modifier</w:t>
      </w:r>
      <w:r w:rsidRPr="006E4935">
        <w:rPr>
          <w:rFonts w:ascii="David" w:hAnsi="David" w:cs="David"/>
          <w:b/>
          <w:bCs/>
          <w:color w:val="000000"/>
          <w:rtl/>
        </w:rPr>
        <w:t xml:space="preserve"> של </w:t>
      </w:r>
      <w:r w:rsidRPr="006E4935">
        <w:rPr>
          <w:rFonts w:ascii="David" w:hAnsi="David" w:cs="David"/>
          <w:b/>
          <w:bCs/>
          <w:color w:val="000000"/>
        </w:rPr>
        <w:t>internal</w:t>
      </w:r>
      <w:r w:rsidRPr="006E4935">
        <w:rPr>
          <w:rFonts w:ascii="David" w:hAnsi="David" w:cs="David"/>
          <w:b/>
          <w:bCs/>
          <w:color w:val="000000"/>
          <w:rtl/>
        </w:rPr>
        <w:t xml:space="preserve"> ?</w:t>
      </w:r>
    </w:p>
    <w:p w14:paraId="3E3D1964" w14:textId="272E2A85" w:rsidR="0089702E" w:rsidRPr="006E4935" w:rsidRDefault="0089702E" w:rsidP="006318E4">
      <w:pPr>
        <w:pStyle w:val="a3"/>
        <w:rPr>
          <w:rFonts w:ascii="David" w:hAnsi="David" w:cs="David"/>
          <w:color w:val="000000"/>
          <w:sz w:val="24"/>
          <w:szCs w:val="24"/>
          <w:rtl/>
        </w:rPr>
      </w:pPr>
      <w:r w:rsidRPr="006E4935">
        <w:rPr>
          <w:rFonts w:ascii="David" w:hAnsi="David" w:cs="David"/>
          <w:color w:val="000000" w:themeColor="text1"/>
          <w:sz w:val="24"/>
          <w:szCs w:val="24"/>
          <w:shd w:val="clear" w:color="auto" w:fill="FFFFFF"/>
          <w:rtl/>
        </w:rPr>
        <w:t>עצם הפיכת טיפוס או</w:t>
      </w:r>
      <w:r w:rsidRPr="006E4935">
        <w:rPr>
          <w:rFonts w:ascii="David" w:hAnsi="David" w:cs="David"/>
          <w:color w:val="000000" w:themeColor="text1"/>
          <w:sz w:val="24"/>
          <w:szCs w:val="24"/>
          <w:shd w:val="clear" w:color="auto" w:fill="FFFFFF"/>
        </w:rPr>
        <w:t xml:space="preserve"> Member </w:t>
      </w:r>
      <w:r w:rsidRPr="006E4935">
        <w:rPr>
          <w:rFonts w:ascii="David" w:hAnsi="David" w:cs="David"/>
          <w:color w:val="000000" w:themeColor="text1"/>
          <w:sz w:val="24"/>
          <w:szCs w:val="24"/>
          <w:shd w:val="clear" w:color="auto" w:fill="FFFFFF"/>
          <w:rtl/>
        </w:rPr>
        <w:t>ל</w:t>
      </w:r>
      <w:r w:rsidRPr="006E4935">
        <w:rPr>
          <w:rFonts w:ascii="David" w:hAnsi="David" w:cs="David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E4935">
        <w:rPr>
          <w:rFonts w:ascii="David" w:hAnsi="David" w:cs="David"/>
          <w:color w:val="000000" w:themeColor="text1"/>
          <w:sz w:val="24"/>
          <w:szCs w:val="24"/>
          <w:shd w:val="clear" w:color="auto" w:fill="FFFFFF"/>
        </w:rPr>
        <w:t xml:space="preserve">internal </w:t>
      </w:r>
      <w:r w:rsidRPr="006E4935">
        <w:rPr>
          <w:rFonts w:ascii="David" w:hAnsi="David" w:cs="David"/>
          <w:color w:val="000000" w:themeColor="text1"/>
          <w:sz w:val="24"/>
          <w:szCs w:val="24"/>
          <w:shd w:val="clear" w:color="auto" w:fill="FFFFFF"/>
          <w:rtl/>
        </w:rPr>
        <w:t>מונעת את חשיפתם לעולם החיצון. זה אומר שבד”כ מחוץ ל</w:t>
      </w:r>
      <w:r w:rsidRPr="006E4935">
        <w:rPr>
          <w:rFonts w:ascii="David" w:hAnsi="David" w:cs="David"/>
          <w:color w:val="000000" w:themeColor="text1"/>
          <w:sz w:val="24"/>
          <w:szCs w:val="24"/>
          <w:shd w:val="clear" w:color="auto" w:fill="FFFFFF"/>
        </w:rPr>
        <w:t xml:space="preserve">Assembly </w:t>
      </w:r>
      <w:r w:rsidRPr="006E4935">
        <w:rPr>
          <w:rFonts w:ascii="David" w:hAnsi="David" w:cs="David"/>
          <w:color w:val="000000" w:themeColor="text1"/>
          <w:sz w:val="24"/>
          <w:szCs w:val="24"/>
          <w:shd w:val="clear" w:color="auto" w:fill="FFFFFF"/>
          <w:rtl/>
        </w:rPr>
        <w:t>שלנו, לא תהיה לנו גישה למחלקות או</w:t>
      </w:r>
      <w:r w:rsidRPr="006E4935">
        <w:rPr>
          <w:rFonts w:ascii="David" w:hAnsi="David" w:cs="David"/>
          <w:color w:val="000000" w:themeColor="text1"/>
          <w:sz w:val="24"/>
          <w:szCs w:val="24"/>
          <w:shd w:val="clear" w:color="auto" w:fill="FFFFFF"/>
        </w:rPr>
        <w:t xml:space="preserve"> Member</w:t>
      </w:r>
      <w:r w:rsidRPr="006E4935">
        <w:rPr>
          <w:rFonts w:ascii="David" w:hAnsi="David" w:cs="David"/>
          <w:color w:val="000000" w:themeColor="text1"/>
          <w:sz w:val="24"/>
          <w:szCs w:val="24"/>
          <w:shd w:val="clear" w:color="auto" w:fill="FFFFFF"/>
          <w:rtl/>
        </w:rPr>
        <w:t>ים אלה</w:t>
      </w:r>
      <w:r w:rsidRPr="006E4935">
        <w:rPr>
          <w:rFonts w:ascii="David" w:hAnsi="David" w:cs="David"/>
          <w:color w:val="000000" w:themeColor="text1"/>
          <w:sz w:val="24"/>
          <w:szCs w:val="24"/>
          <w:shd w:val="clear" w:color="auto" w:fill="FFFFFF"/>
          <w:rtl/>
        </w:rPr>
        <w:t xml:space="preserve">, ורק למחלקות הנמצאות בתוך ה </w:t>
      </w:r>
      <w:r w:rsidRPr="006E4935">
        <w:rPr>
          <w:rFonts w:ascii="David" w:hAnsi="David" w:cs="David"/>
          <w:color w:val="000000" w:themeColor="text1"/>
          <w:sz w:val="24"/>
          <w:szCs w:val="24"/>
          <w:shd w:val="clear" w:color="auto" w:fill="FFFFFF"/>
        </w:rPr>
        <w:t>Assembly</w:t>
      </w:r>
      <w:r w:rsidRPr="006E4935">
        <w:rPr>
          <w:rFonts w:ascii="David" w:hAnsi="David" w:cs="David"/>
          <w:color w:val="000000" w:themeColor="text1"/>
          <w:sz w:val="24"/>
          <w:szCs w:val="24"/>
          <w:shd w:val="clear" w:color="auto" w:fill="FFFFFF"/>
          <w:rtl/>
        </w:rPr>
        <w:t xml:space="preserve"> יכולות לגשת לפונקציה פנימית בתוך מחלקה אחרת.</w:t>
      </w:r>
    </w:p>
    <w:p w14:paraId="331A480F" w14:textId="3121FD32" w:rsidR="0089702E" w:rsidRPr="006E4935" w:rsidRDefault="0089702E" w:rsidP="006318E4">
      <w:pPr>
        <w:pStyle w:val="a3"/>
        <w:rPr>
          <w:rFonts w:ascii="David" w:hAnsi="David" w:cs="David"/>
          <w:color w:val="000000"/>
          <w:sz w:val="24"/>
          <w:szCs w:val="24"/>
          <w:rtl/>
        </w:rPr>
      </w:pPr>
      <w:r w:rsidRPr="006E4935">
        <w:rPr>
          <w:rFonts w:ascii="David" w:hAnsi="David" w:cs="David"/>
          <w:color w:val="000000"/>
          <w:sz w:val="24"/>
          <w:szCs w:val="24"/>
          <w:rtl/>
        </w:rPr>
        <w:t>הדבר הזה יכול ליצירת צמידות בין מחלקות, כי כעת מחלקה אחת מכירה את המימוש הפנימי של מחלקה אחרת. אם זו פונקציה שלא באמת פנימית, אין סיבה שלא להפוך אותה ל</w:t>
      </w:r>
      <w:r w:rsidRPr="006E4935">
        <w:rPr>
          <w:rFonts w:ascii="David" w:hAnsi="David" w:cs="David"/>
          <w:color w:val="000000"/>
          <w:sz w:val="24"/>
          <w:szCs w:val="24"/>
        </w:rPr>
        <w:t>public</w:t>
      </w:r>
      <w:r w:rsidRPr="006E4935">
        <w:rPr>
          <w:rFonts w:ascii="David" w:hAnsi="David" w:cs="David"/>
          <w:color w:val="000000"/>
          <w:sz w:val="24"/>
          <w:szCs w:val="24"/>
          <w:rtl/>
        </w:rPr>
        <w:t xml:space="preserve">. אחרת, עדיף שזה יישאר </w:t>
      </w:r>
      <w:r w:rsidRPr="006E4935">
        <w:rPr>
          <w:rFonts w:ascii="David" w:hAnsi="David" w:cs="David"/>
          <w:color w:val="000000"/>
          <w:sz w:val="24"/>
          <w:szCs w:val="24"/>
        </w:rPr>
        <w:t>protected/private</w:t>
      </w:r>
      <w:r w:rsidRPr="006E4935">
        <w:rPr>
          <w:rFonts w:ascii="David" w:hAnsi="David" w:cs="David"/>
          <w:color w:val="000000"/>
          <w:sz w:val="24"/>
          <w:szCs w:val="24"/>
          <w:rtl/>
        </w:rPr>
        <w:t>.</w:t>
      </w:r>
    </w:p>
    <w:p w14:paraId="6ED16533" w14:textId="77777777" w:rsidR="0089702E" w:rsidRPr="006E4935" w:rsidRDefault="0089702E" w:rsidP="006318E4">
      <w:pPr>
        <w:pStyle w:val="a3"/>
        <w:rPr>
          <w:rFonts w:ascii="David" w:hAnsi="David" w:cs="David"/>
          <w:color w:val="000000"/>
          <w:sz w:val="24"/>
          <w:szCs w:val="24"/>
          <w:rtl/>
        </w:rPr>
      </w:pPr>
    </w:p>
    <w:p w14:paraId="75F14493" w14:textId="77777777" w:rsidR="0089702E" w:rsidRPr="006E4935" w:rsidRDefault="0089702E" w:rsidP="006318E4">
      <w:pPr>
        <w:pStyle w:val="a3"/>
        <w:rPr>
          <w:rFonts w:ascii="David" w:hAnsi="David" w:cs="David"/>
          <w:color w:val="000000"/>
          <w:sz w:val="24"/>
          <w:szCs w:val="24"/>
          <w:rtl/>
        </w:rPr>
      </w:pPr>
    </w:p>
    <w:p w14:paraId="54AFCC56" w14:textId="77777777" w:rsidR="006A1246" w:rsidRPr="006E4935" w:rsidRDefault="006A1246" w:rsidP="006A1246">
      <w:pPr>
        <w:rPr>
          <w:rFonts w:ascii="David" w:hAnsi="David" w:cs="David"/>
          <w:sz w:val="24"/>
          <w:szCs w:val="24"/>
          <w:rtl/>
        </w:rPr>
      </w:pPr>
    </w:p>
    <w:p w14:paraId="260E3F6D" w14:textId="77777777" w:rsidR="004B5CBE" w:rsidRPr="006E4935" w:rsidRDefault="004B5CBE" w:rsidP="00255955">
      <w:pPr>
        <w:rPr>
          <w:rFonts w:ascii="David" w:hAnsi="David" w:cs="David"/>
          <w:sz w:val="24"/>
          <w:szCs w:val="24"/>
          <w:rtl/>
        </w:rPr>
      </w:pPr>
    </w:p>
    <w:p w14:paraId="244D0DF1" w14:textId="77777777" w:rsidR="004B5CBE" w:rsidRPr="006E4935" w:rsidRDefault="004B5CBE" w:rsidP="00255955">
      <w:pPr>
        <w:rPr>
          <w:rFonts w:ascii="David" w:hAnsi="David" w:cs="David"/>
          <w:sz w:val="24"/>
          <w:szCs w:val="24"/>
          <w:rtl/>
        </w:rPr>
      </w:pPr>
    </w:p>
    <w:sectPr w:rsidR="004B5CBE" w:rsidRPr="006E4935" w:rsidSect="00390E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204E"/>
    <w:multiLevelType w:val="multilevel"/>
    <w:tmpl w:val="FCA6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E0869"/>
    <w:multiLevelType w:val="hybridMultilevel"/>
    <w:tmpl w:val="05141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705854">
    <w:abstractNumId w:val="1"/>
  </w:num>
  <w:num w:numId="2" w16cid:durableId="5215519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55"/>
    <w:rsid w:val="00255955"/>
    <w:rsid w:val="0026783F"/>
    <w:rsid w:val="00390EF4"/>
    <w:rsid w:val="00487D10"/>
    <w:rsid w:val="004B5CBE"/>
    <w:rsid w:val="006318E4"/>
    <w:rsid w:val="006A1246"/>
    <w:rsid w:val="006E4935"/>
    <w:rsid w:val="0089702E"/>
    <w:rsid w:val="00EB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71AF"/>
  <w15:chartTrackingRefBased/>
  <w15:docId w15:val="{AEE58580-07F0-49A4-9332-807F3E03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955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2678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Reuven</dc:creator>
  <cp:keywords/>
  <dc:description/>
  <cp:lastModifiedBy>Lior Reuven</cp:lastModifiedBy>
  <cp:revision>1</cp:revision>
  <dcterms:created xsi:type="dcterms:W3CDTF">2024-05-16T05:50:00Z</dcterms:created>
  <dcterms:modified xsi:type="dcterms:W3CDTF">2024-05-16T08:15:00Z</dcterms:modified>
</cp:coreProperties>
</file>