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92795" w14:textId="5A706F85" w:rsidR="00431DD4" w:rsidRPr="00431DD4" w:rsidRDefault="00805952" w:rsidP="00431DD4">
      <w:pPr>
        <w:spacing w:before="380" w:after="140" w:line="288" w:lineRule="auto"/>
        <w:jc w:val="center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单点</w:t>
      </w:r>
      <w:r>
        <w:rPr>
          <w:rFonts w:ascii="Arial" w:eastAsia="等线" w:hAnsi="Arial" w:cs="Arial"/>
          <w:b/>
          <w:sz w:val="36"/>
        </w:rPr>
        <w:t>DTOF</w:t>
      </w:r>
      <w:r>
        <w:rPr>
          <w:rFonts w:ascii="Arial" w:eastAsia="等线" w:hAnsi="Arial" w:cs="Arial"/>
          <w:b/>
          <w:sz w:val="36"/>
        </w:rPr>
        <w:t>激光测距</w:t>
      </w:r>
      <w:r>
        <w:rPr>
          <w:rFonts w:ascii="Arial" w:eastAsia="等线" w:hAnsi="Arial" w:cs="Arial"/>
          <w:b/>
          <w:sz w:val="36"/>
        </w:rPr>
        <w:t>技术方案调研报告</w:t>
      </w:r>
      <w:bookmarkStart w:id="1" w:name="heading_1"/>
      <w:bookmarkEnd w:id="0"/>
    </w:p>
    <w:p w14:paraId="1BA7BC75" w14:textId="6A6D4B93" w:rsidR="001F3217" w:rsidRDefault="00805952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t>0.</w:t>
      </w:r>
      <w:r>
        <w:rPr>
          <w:rFonts w:ascii="Arial" w:eastAsia="等线" w:hAnsi="Arial" w:cs="Arial"/>
          <w:b/>
          <w:sz w:val="36"/>
        </w:rPr>
        <w:t>参数对比</w:t>
      </w:r>
      <w:bookmarkEnd w:id="1"/>
    </w:p>
    <w:p w14:paraId="0CF59DDD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DT35 </w:t>
      </w:r>
    </w:p>
    <w:p w14:paraId="45B5D418" w14:textId="77777777" w:rsidR="001F3217" w:rsidRDefault="00805952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57CE199" wp14:editId="32E78CBD">
            <wp:extent cx="5257800" cy="4505325"/>
            <wp:effectExtent l="0" t="0" r="0" b="571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6805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DT50 </w:t>
      </w:r>
    </w:p>
    <w:p w14:paraId="042176B7" w14:textId="77777777" w:rsidR="001F3217" w:rsidRDefault="00805952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780F068C" wp14:editId="737B2B88">
            <wp:extent cx="5257800" cy="4514850"/>
            <wp:effectExtent l="0" t="0" r="0" b="1143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F75E" w14:textId="77777777" w:rsidR="001F3217" w:rsidRDefault="001F3217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F3217" w14:paraId="687CFD2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57D0E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型号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6CDB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DT35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078A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DT50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2E3F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MD05</w:t>
            </w:r>
          </w:p>
        </w:tc>
      </w:tr>
      <w:tr w:rsidR="001F3217" w14:paraId="0ADDADB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7B774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技术原理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5962A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DTOF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8580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DTOF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5AD6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ITOF</w:t>
            </w:r>
          </w:p>
        </w:tc>
      </w:tr>
      <w:tr w:rsidR="001F3217" w14:paraId="6A6874D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D32FE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量程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A365C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0.05m-12m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4131B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0.2m-10m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C8AD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0.1-10m</w:t>
            </w:r>
          </w:p>
        </w:tc>
      </w:tr>
      <w:tr w:rsidR="00431DD4" w14:paraId="095872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D737C" w14:textId="4F92BB14" w:rsidR="00431DD4" w:rsidRDefault="00431DD4">
            <w:pPr>
              <w:spacing w:before="120" w:after="120" w:line="288" w:lineRule="auto"/>
              <w:jc w:val="center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分辨率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4805" w14:textId="4BFEE48A" w:rsidR="00431DD4" w:rsidRDefault="00431DD4">
            <w:pPr>
              <w:spacing w:before="120" w:after="120" w:line="288" w:lineRule="auto"/>
              <w:jc w:val="center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.1</w:t>
            </w:r>
            <w:r>
              <w:rPr>
                <w:rFonts w:ascii="Arial" w:eastAsia="等线" w:hAnsi="Arial" w:cs="Arial" w:hint="eastAsia"/>
                <w:sz w:val="22"/>
              </w:rPr>
              <w:t>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BB7D6" w14:textId="10A70415" w:rsidR="00431DD4" w:rsidRDefault="00431DD4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8CA5" w14:textId="2C2B7D96" w:rsidR="00431DD4" w:rsidRDefault="00431DD4">
            <w:pPr>
              <w:spacing w:before="120" w:after="120" w:line="288" w:lineRule="auto"/>
              <w:jc w:val="center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1mm</w:t>
            </w:r>
          </w:p>
        </w:tc>
      </w:tr>
      <w:tr w:rsidR="001F3217" w14:paraId="2DB51C4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DD01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测量误差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95018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±10mm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295AB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±10mm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478A4" w14:textId="6BB81B1D" w:rsidR="001F3217" w:rsidRDefault="00431DD4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未测</w:t>
            </w:r>
            <w:proofErr w:type="gramEnd"/>
          </w:p>
        </w:tc>
      </w:tr>
      <w:tr w:rsidR="001F3217" w14:paraId="397C438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A641A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重复精度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EF589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±0.5mm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7C89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±2.5mm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C5F9A" w14:textId="3B908516" w:rsidR="001F3217" w:rsidRDefault="00E2289A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±3mm</w:t>
            </w:r>
          </w:p>
        </w:tc>
      </w:tr>
      <w:tr w:rsidR="001F3217" w14:paraId="4702897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76ECD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响应时间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A9BB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5ms~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63D21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20ms~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FECB" w14:textId="28EF7766" w:rsidR="001F3217" w:rsidRPr="00EA181B" w:rsidRDefault="00E2289A">
            <w:pPr>
              <w:spacing w:before="120" w:after="120" w:line="288" w:lineRule="auto"/>
              <w:jc w:val="center"/>
              <w:rPr>
                <w:b/>
                <w:bCs/>
              </w:rPr>
            </w:pPr>
            <w:r w:rsidRPr="00EA181B">
              <w:rPr>
                <w:rFonts w:hint="eastAsia"/>
                <w:b/>
                <w:bCs/>
              </w:rPr>
              <w:t>2</w:t>
            </w:r>
            <w:r w:rsidRPr="00EA181B">
              <w:rPr>
                <w:b/>
                <w:bCs/>
              </w:rPr>
              <w:t>0ms</w:t>
            </w:r>
          </w:p>
        </w:tc>
      </w:tr>
    </w:tbl>
    <w:p w14:paraId="47614EC9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主要问题：</w:t>
      </w:r>
    </w:p>
    <w:p w14:paraId="7B184EB5" w14:textId="77777777" w:rsidR="001F3217" w:rsidRDefault="00805952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如何应用</w:t>
      </w:r>
      <w:r>
        <w:rPr>
          <w:rFonts w:ascii="Arial" w:eastAsia="等线" w:hAnsi="Arial" w:cs="Arial"/>
          <w:sz w:val="22"/>
        </w:rPr>
        <w:t>DTOF</w:t>
      </w:r>
      <w:r>
        <w:rPr>
          <w:rFonts w:ascii="Arial" w:eastAsia="等线" w:hAnsi="Arial" w:cs="Arial"/>
          <w:sz w:val="22"/>
        </w:rPr>
        <w:t>达到高重复精度</w:t>
      </w:r>
      <w:r>
        <w:rPr>
          <w:rFonts w:ascii="Arial" w:eastAsia="等线" w:hAnsi="Arial" w:cs="Arial"/>
          <w:sz w:val="22"/>
        </w:rPr>
        <w:t>±0.5mm~2.5mm</w:t>
      </w:r>
      <w:r>
        <w:rPr>
          <w:rFonts w:ascii="Arial" w:eastAsia="等线" w:hAnsi="Arial" w:cs="Arial"/>
          <w:sz w:val="22"/>
        </w:rPr>
        <w:t>？</w:t>
      </w:r>
      <w:r>
        <w:rPr>
          <w:rFonts w:ascii="Arial" w:eastAsia="等线" w:hAnsi="Arial" w:cs="Arial"/>
          <w:sz w:val="22"/>
        </w:rPr>
        <w:t>ITOF</w:t>
      </w:r>
      <w:r>
        <w:rPr>
          <w:rFonts w:ascii="Arial" w:eastAsia="等线" w:hAnsi="Arial" w:cs="Arial"/>
          <w:sz w:val="22"/>
        </w:rPr>
        <w:t>是否</w:t>
      </w:r>
      <w:proofErr w:type="gramStart"/>
      <w:r>
        <w:rPr>
          <w:rFonts w:ascii="Arial" w:eastAsia="等线" w:hAnsi="Arial" w:cs="Arial"/>
          <w:sz w:val="22"/>
        </w:rPr>
        <w:t>页可以</w:t>
      </w:r>
      <w:proofErr w:type="gramEnd"/>
      <w:r>
        <w:rPr>
          <w:rFonts w:ascii="Arial" w:eastAsia="等线" w:hAnsi="Arial" w:cs="Arial"/>
          <w:sz w:val="22"/>
        </w:rPr>
        <w:t>实现该精度？</w:t>
      </w:r>
    </w:p>
    <w:p w14:paraId="6E905FDA" w14:textId="77777777" w:rsidR="001F3217" w:rsidRDefault="00805952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如何应用</w:t>
      </w:r>
      <w:r>
        <w:rPr>
          <w:rFonts w:ascii="Arial" w:eastAsia="等线" w:hAnsi="Arial" w:cs="Arial"/>
          <w:sz w:val="22"/>
        </w:rPr>
        <w:t>DTOF</w:t>
      </w:r>
      <w:r>
        <w:rPr>
          <w:rFonts w:ascii="Arial" w:eastAsia="等线" w:hAnsi="Arial" w:cs="Arial"/>
          <w:sz w:val="22"/>
        </w:rPr>
        <w:t>达到快响应时间</w:t>
      </w:r>
      <w:r>
        <w:rPr>
          <w:rFonts w:ascii="Arial" w:eastAsia="等线" w:hAnsi="Arial" w:cs="Arial"/>
          <w:sz w:val="22"/>
        </w:rPr>
        <w:t>5ms~20ms</w:t>
      </w:r>
      <w:r>
        <w:rPr>
          <w:rFonts w:ascii="Arial" w:eastAsia="等线" w:hAnsi="Arial" w:cs="Arial"/>
          <w:sz w:val="22"/>
        </w:rPr>
        <w:t>内？</w:t>
      </w:r>
      <w:r>
        <w:rPr>
          <w:rFonts w:ascii="Arial" w:eastAsia="等线" w:hAnsi="Arial" w:cs="Arial"/>
          <w:sz w:val="22"/>
        </w:rPr>
        <w:t>ITOF</w:t>
      </w:r>
      <w:r>
        <w:rPr>
          <w:rFonts w:ascii="Arial" w:eastAsia="等线" w:hAnsi="Arial" w:cs="Arial"/>
          <w:sz w:val="22"/>
        </w:rPr>
        <w:t>是否可以实现该响应时间？</w:t>
      </w:r>
    </w:p>
    <w:p w14:paraId="33BA0FD4" w14:textId="77777777" w:rsidR="001F3217" w:rsidRDefault="00805952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西克采用</w:t>
      </w:r>
      <w:r>
        <w:rPr>
          <w:rFonts w:ascii="Arial" w:eastAsia="等线" w:hAnsi="Arial" w:cs="Arial"/>
          <w:sz w:val="22"/>
        </w:rPr>
        <w:t>FPGA</w:t>
      </w:r>
      <w:r>
        <w:rPr>
          <w:rFonts w:ascii="Arial" w:eastAsia="等线" w:hAnsi="Arial" w:cs="Arial"/>
          <w:sz w:val="22"/>
        </w:rPr>
        <w:t>方案，我们采用</w:t>
      </w:r>
      <w:r>
        <w:rPr>
          <w:rFonts w:ascii="Arial" w:eastAsia="等线" w:hAnsi="Arial" w:cs="Arial"/>
          <w:sz w:val="22"/>
        </w:rPr>
        <w:t>MCU+TDC</w:t>
      </w:r>
      <w:r>
        <w:rPr>
          <w:rFonts w:ascii="Arial" w:eastAsia="等线" w:hAnsi="Arial" w:cs="Arial"/>
          <w:sz w:val="22"/>
        </w:rPr>
        <w:t>的方案是否能做到参数性能对标？</w:t>
      </w:r>
    </w:p>
    <w:p w14:paraId="03FE0592" w14:textId="77777777" w:rsidR="001F3217" w:rsidRDefault="001F3217">
      <w:pPr>
        <w:spacing w:before="120" w:after="120" w:line="288" w:lineRule="auto"/>
        <w:jc w:val="left"/>
      </w:pPr>
    </w:p>
    <w:p w14:paraId="43286571" w14:textId="77777777" w:rsidR="001F3217" w:rsidRDefault="00805952">
      <w:pPr>
        <w:spacing w:before="380" w:after="140" w:line="288" w:lineRule="auto"/>
        <w:jc w:val="left"/>
        <w:outlineLvl w:val="0"/>
      </w:pPr>
      <w:bookmarkStart w:id="2" w:name="heading_2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基本原理</w:t>
      </w:r>
      <w:bookmarkEnd w:id="2"/>
    </w:p>
    <w:p w14:paraId="7FC86AC0" w14:textId="77777777" w:rsidR="001F3217" w:rsidRDefault="00805952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741F837" wp14:editId="0DCBB737">
            <wp:extent cx="4684144" cy="292759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659" cy="29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4BA0" w14:textId="77777777" w:rsidR="001F3217" w:rsidRDefault="00805952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DTOF (</w:t>
      </w:r>
      <w:r>
        <w:rPr>
          <w:rFonts w:ascii="Arial" w:eastAsia="等线" w:hAnsi="Arial" w:cs="Arial"/>
          <w:sz w:val="22"/>
        </w:rPr>
        <w:t>直接飞行时间法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：通过直接测量激光脉冲从发射到</w:t>
      </w:r>
      <w:proofErr w:type="gramStart"/>
      <w:r>
        <w:rPr>
          <w:rFonts w:ascii="Arial" w:eastAsia="等线" w:hAnsi="Arial" w:cs="Arial"/>
          <w:sz w:val="22"/>
        </w:rPr>
        <w:t>被目标</w:t>
      </w:r>
      <w:proofErr w:type="gramEnd"/>
      <w:r>
        <w:rPr>
          <w:rFonts w:ascii="Arial" w:eastAsia="等线" w:hAnsi="Arial" w:cs="Arial"/>
          <w:sz w:val="22"/>
        </w:rPr>
        <w:t>反射后返回接收端之间的时间差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∆</w:t>
      </w:r>
      <w:r>
        <w:rPr>
          <w:rFonts w:ascii="Consolas" w:eastAsia="Consolas" w:hAnsi="Consolas" w:cs="Consolas"/>
          <w:sz w:val="22"/>
          <w:shd w:val="clear" w:color="auto" w:fill="EFF0F1"/>
        </w:rPr>
        <w:t>t</w:t>
      </w:r>
      <w:r>
        <w:rPr>
          <w:rFonts w:ascii="Arial" w:eastAsia="等线" w:hAnsi="Arial" w:cs="Arial"/>
          <w:sz w:val="22"/>
        </w:rPr>
        <w:t>，根据光速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计算距离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D = (c * ∆t) / 2</w:t>
      </w:r>
      <w:r>
        <w:rPr>
          <w:rFonts w:ascii="Arial" w:eastAsia="等线" w:hAnsi="Arial" w:cs="Arial"/>
          <w:sz w:val="22"/>
        </w:rPr>
        <w:t>。其</w:t>
      </w:r>
      <w:r>
        <w:rPr>
          <w:rFonts w:ascii="Arial" w:eastAsia="等线" w:hAnsi="Arial" w:cs="Arial"/>
          <w:b/>
          <w:sz w:val="22"/>
        </w:rPr>
        <w:t>核心是精确测量纳秒乃至皮秒级的时间间隔</w:t>
      </w:r>
      <w:r>
        <w:rPr>
          <w:rFonts w:ascii="Arial" w:eastAsia="等线" w:hAnsi="Arial" w:cs="Arial"/>
          <w:sz w:val="22"/>
        </w:rPr>
        <w:t>。</w:t>
      </w:r>
    </w:p>
    <w:p w14:paraId="0DC606FB" w14:textId="77777777" w:rsidR="001F3217" w:rsidRDefault="00805952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TDC 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时间数字转换器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：一种将时间间隔（模拟量）转换为数字值的电路或芯片。它是实现高精度</w:t>
      </w:r>
      <w:r>
        <w:rPr>
          <w:rFonts w:ascii="Arial" w:eastAsia="等线" w:hAnsi="Arial" w:cs="Arial"/>
          <w:sz w:val="22"/>
        </w:rPr>
        <w:t>DTOF</w:t>
      </w:r>
      <w:r>
        <w:rPr>
          <w:rFonts w:ascii="Arial" w:eastAsia="等线" w:hAnsi="Arial" w:cs="Arial"/>
          <w:sz w:val="22"/>
        </w:rPr>
        <w:t>测量的核心器件。</w:t>
      </w:r>
    </w:p>
    <w:p w14:paraId="01067419" w14:textId="77777777" w:rsidR="001F3217" w:rsidRDefault="001F3217">
      <w:pPr>
        <w:spacing w:before="120" w:after="120" w:line="288" w:lineRule="auto"/>
        <w:jc w:val="left"/>
      </w:pPr>
    </w:p>
    <w:p w14:paraId="6FA09D4C" w14:textId="15586CC7" w:rsidR="001F3217" w:rsidRDefault="00805952">
      <w:pPr>
        <w:spacing w:before="320" w:after="120" w:line="288" w:lineRule="auto"/>
        <w:jc w:val="left"/>
        <w:outlineLvl w:val="1"/>
      </w:pPr>
      <w:bookmarkStart w:id="3" w:name="heading_3"/>
      <w:proofErr w:type="spellStart"/>
      <w:r>
        <w:rPr>
          <w:rFonts w:ascii="Arial" w:eastAsia="等线" w:hAnsi="Arial" w:cs="Arial"/>
          <w:b/>
          <w:sz w:val="32"/>
        </w:rPr>
        <w:t>iTOF</w:t>
      </w:r>
      <w:proofErr w:type="spellEnd"/>
      <w:r>
        <w:rPr>
          <w:rFonts w:ascii="Arial" w:eastAsia="等线" w:hAnsi="Arial" w:cs="Arial"/>
          <w:b/>
          <w:sz w:val="32"/>
        </w:rPr>
        <w:t>与</w:t>
      </w:r>
      <w:r>
        <w:rPr>
          <w:rFonts w:ascii="Arial" w:eastAsia="等线" w:hAnsi="Arial" w:cs="Arial"/>
          <w:b/>
          <w:sz w:val="32"/>
        </w:rPr>
        <w:t>DTOF</w:t>
      </w:r>
      <w:r>
        <w:rPr>
          <w:rFonts w:ascii="Arial" w:eastAsia="等线" w:hAnsi="Arial" w:cs="Arial"/>
          <w:b/>
          <w:sz w:val="32"/>
        </w:rPr>
        <w:t>技术全参数对比表</w:t>
      </w:r>
      <w:bookmarkEnd w:id="3"/>
    </w:p>
    <w:p w14:paraId="7FBF71FB" w14:textId="123CE5EC" w:rsidR="001F3217" w:rsidRPr="009F72FC" w:rsidRDefault="009F72FC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454D4ECC" wp14:editId="3BDF3251">
            <wp:extent cx="5218981" cy="58931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822" cy="589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C2CC" w14:textId="77777777" w:rsidR="001F3217" w:rsidRPr="009F72FC" w:rsidRDefault="001F3217">
      <w:pPr>
        <w:spacing w:before="120" w:after="120" w:line="288" w:lineRule="auto"/>
        <w:jc w:val="left"/>
      </w:pPr>
    </w:p>
    <w:p w14:paraId="0B4D0CC4" w14:textId="77777777" w:rsidR="001F3217" w:rsidRDefault="00805952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TDC</w:t>
      </w:r>
      <w:r>
        <w:rPr>
          <w:rFonts w:ascii="Arial" w:eastAsia="等线" w:hAnsi="Arial" w:cs="Arial"/>
          <w:b/>
          <w:sz w:val="36"/>
        </w:rPr>
        <w:t>时间测量芯片</w:t>
      </w:r>
      <w:bookmarkEnd w:id="4"/>
    </w:p>
    <w:p w14:paraId="25EF6A09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DTOF</w:t>
      </w:r>
      <w:r>
        <w:rPr>
          <w:rFonts w:ascii="Arial" w:eastAsia="等线" w:hAnsi="Arial" w:cs="Arial"/>
          <w:sz w:val="22"/>
        </w:rPr>
        <w:t>方案中，主要需要关注</w:t>
      </w:r>
      <w:r>
        <w:rPr>
          <w:rFonts w:ascii="Arial" w:eastAsia="等线" w:hAnsi="Arial" w:cs="Arial"/>
          <w:sz w:val="22"/>
        </w:rPr>
        <w:t>TDC</w:t>
      </w:r>
      <w:r>
        <w:rPr>
          <w:rFonts w:ascii="Arial" w:eastAsia="等线" w:hAnsi="Arial" w:cs="Arial"/>
          <w:sz w:val="22"/>
        </w:rPr>
        <w:t>的两个参数：时间分辨率、测量时间量程</w:t>
      </w:r>
    </w:p>
    <w:p w14:paraId="6CC3A2E6" w14:textId="77777777" w:rsidR="001F3217" w:rsidRDefault="00805952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b/>
          <w:bCs/>
          <w:sz w:val="22"/>
        </w:rPr>
        <w:t>时间分辨率决定</w:t>
      </w:r>
      <w:r>
        <w:rPr>
          <w:rFonts w:ascii="Arial" w:eastAsia="等线" w:hAnsi="Arial" w:cs="Arial"/>
          <w:b/>
          <w:bCs/>
          <w:sz w:val="22"/>
        </w:rPr>
        <w:t>DTOF</w:t>
      </w:r>
      <w:r>
        <w:rPr>
          <w:rFonts w:ascii="Arial" w:eastAsia="等线" w:hAnsi="Arial" w:cs="Arial"/>
          <w:b/>
          <w:bCs/>
          <w:sz w:val="22"/>
        </w:rPr>
        <w:t>的测量误差</w:t>
      </w:r>
      <w:r>
        <w:rPr>
          <w:rFonts w:ascii="Arial" w:eastAsia="等线" w:hAnsi="Arial" w:cs="Arial"/>
          <w:sz w:val="22"/>
        </w:rPr>
        <w:t>：如分辨率为</w:t>
      </w:r>
      <w:r>
        <w:rPr>
          <w:rFonts w:ascii="Arial" w:eastAsia="等线" w:hAnsi="Arial" w:cs="Arial"/>
          <w:sz w:val="22"/>
        </w:rPr>
        <w:t>60ps</w:t>
      </w:r>
      <w:r>
        <w:rPr>
          <w:rFonts w:ascii="Arial" w:eastAsia="等线" w:hAnsi="Arial" w:cs="Arial"/>
          <w:sz w:val="22"/>
        </w:rPr>
        <w:t>，误差至少为</w:t>
      </w:r>
      <w:r>
        <w:rPr>
          <w:rFonts w:ascii="Arial" w:eastAsia="等线" w:hAnsi="Arial" w:cs="Arial"/>
          <w:sz w:val="22"/>
        </w:rPr>
        <w:t>30ps * c</w:t>
      </w:r>
      <w:r>
        <w:rPr>
          <w:rFonts w:ascii="Arial" w:eastAsia="等线" w:hAnsi="Arial" w:cs="Arial"/>
          <w:sz w:val="22"/>
        </w:rPr>
        <w:t>（光速）</w:t>
      </w:r>
      <w:r>
        <w:rPr>
          <w:rFonts w:ascii="Arial" w:eastAsia="等线" w:hAnsi="Arial" w:cs="Arial"/>
          <w:sz w:val="22"/>
        </w:rPr>
        <w:t>/ 2 = 9mm</w:t>
      </w:r>
      <w:r>
        <w:rPr>
          <w:rFonts w:ascii="Arial" w:eastAsia="等线" w:hAnsi="Arial" w:cs="Arial"/>
          <w:sz w:val="22"/>
        </w:rPr>
        <w:t>；另外还有诸多因素叠加，导致测量误差会远</w:t>
      </w:r>
      <w:r>
        <w:rPr>
          <w:rFonts w:ascii="Arial" w:eastAsia="等线" w:hAnsi="Arial" w:cs="Arial"/>
          <w:sz w:val="22"/>
        </w:rPr>
        <w:t>远大于</w:t>
      </w:r>
      <w:r>
        <w:rPr>
          <w:rFonts w:ascii="Arial" w:eastAsia="等线" w:hAnsi="Arial" w:cs="Arial"/>
          <w:sz w:val="22"/>
        </w:rPr>
        <w:t>9mm</w:t>
      </w:r>
    </w:p>
    <w:p w14:paraId="284D4446" w14:textId="77777777" w:rsidR="001F3217" w:rsidRDefault="00805952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686871D3" wp14:editId="09E3A8F0">
            <wp:extent cx="5257800" cy="1181100"/>
            <wp:effectExtent l="0" t="0" r="0" b="762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E881" w14:textId="77777777" w:rsidR="001F3217" w:rsidRDefault="001F3217">
      <w:pPr>
        <w:spacing w:before="120" w:after="120" w:line="288" w:lineRule="auto"/>
        <w:jc w:val="left"/>
      </w:pPr>
    </w:p>
    <w:p w14:paraId="502463BF" w14:textId="77777777" w:rsidR="001F3217" w:rsidRDefault="00805952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bCs/>
          <w:sz w:val="22"/>
        </w:rPr>
        <w:t>测量时间量程决定</w:t>
      </w:r>
      <w:r>
        <w:rPr>
          <w:rFonts w:ascii="Arial" w:eastAsia="等线" w:hAnsi="Arial" w:cs="Arial"/>
          <w:b/>
          <w:bCs/>
          <w:sz w:val="22"/>
        </w:rPr>
        <w:t>DTOF</w:t>
      </w:r>
      <w:r>
        <w:rPr>
          <w:rFonts w:ascii="Arial" w:eastAsia="等线" w:hAnsi="Arial" w:cs="Arial"/>
          <w:b/>
          <w:bCs/>
          <w:sz w:val="22"/>
        </w:rPr>
        <w:t>的量程和盲区</w:t>
      </w:r>
      <w:r>
        <w:rPr>
          <w:rFonts w:ascii="Arial" w:eastAsia="等线" w:hAnsi="Arial" w:cs="Arial"/>
          <w:sz w:val="22"/>
        </w:rPr>
        <w:t>：如测量范围</w:t>
      </w:r>
      <w:r>
        <w:rPr>
          <w:rFonts w:ascii="Arial" w:eastAsia="等线" w:hAnsi="Arial" w:cs="Arial"/>
          <w:sz w:val="22"/>
        </w:rPr>
        <w:t>3.5ns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>80ns</w:t>
      </w:r>
      <w:r>
        <w:rPr>
          <w:rFonts w:ascii="Arial" w:eastAsia="等线" w:hAnsi="Arial" w:cs="Arial"/>
          <w:sz w:val="22"/>
        </w:rPr>
        <w:t>，对应的量程为</w:t>
      </w:r>
      <w:r>
        <w:rPr>
          <w:rFonts w:ascii="Arial" w:eastAsia="等线" w:hAnsi="Arial" w:cs="Arial"/>
          <w:sz w:val="22"/>
        </w:rPr>
        <w:t>0.5m ~ 12m</w:t>
      </w:r>
    </w:p>
    <w:p w14:paraId="1F1369C9" w14:textId="77777777" w:rsidR="001F3217" w:rsidRDefault="00805952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sz w:val="22"/>
        </w:rPr>
        <w:t>芯片有效量程范围从</w:t>
      </w:r>
      <w:r>
        <w:rPr>
          <w:rFonts w:ascii="Arial" w:eastAsia="等线" w:hAnsi="Arial" w:cs="Arial"/>
          <w:sz w:val="22"/>
        </w:rPr>
        <w:t>3.5ns</w:t>
      </w:r>
      <w:r>
        <w:rPr>
          <w:rFonts w:ascii="Arial" w:eastAsia="等线" w:hAnsi="Arial" w:cs="Arial"/>
          <w:sz w:val="22"/>
        </w:rPr>
        <w:t>开始原因</w:t>
      </w:r>
      <w:r>
        <w:rPr>
          <w:rFonts w:ascii="Arial" w:eastAsia="等线" w:hAnsi="Arial" w:cs="Arial" w:hint="eastAsia"/>
          <w:sz w:val="22"/>
        </w:rPr>
        <w:t>:</w:t>
      </w:r>
    </w:p>
    <w:p w14:paraId="46CDFDDD" w14:textId="77777777" w:rsidR="001F3217" w:rsidRDefault="00805952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信号路径的固定延迟：</w:t>
      </w:r>
      <w:r>
        <w:rPr>
          <w:rFonts w:ascii="Arial" w:eastAsia="等线" w:hAnsi="Arial" w:cs="Arial"/>
          <w:sz w:val="22"/>
        </w:rPr>
        <w:t>START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STOP</w:t>
      </w:r>
      <w:r>
        <w:rPr>
          <w:rFonts w:ascii="Arial" w:eastAsia="等线" w:hAnsi="Arial" w:cs="Arial"/>
          <w:sz w:val="22"/>
        </w:rPr>
        <w:t>信号经过的路径长度不同，存在固有延迟差。</w:t>
      </w:r>
    </w:p>
    <w:p w14:paraId="6790E9D0" w14:textId="77777777" w:rsidR="001F3217" w:rsidRDefault="00805952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电路恢复时间：比较器、触发器等需要时间复位。</w:t>
      </w:r>
    </w:p>
    <w:p w14:paraId="3D66CB4C" w14:textId="77777777" w:rsidR="001F3217" w:rsidRDefault="00805952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防止</w:t>
      </w:r>
      <w:r>
        <w:rPr>
          <w:rFonts w:ascii="Arial" w:eastAsia="等线" w:hAnsi="Arial" w:cs="Arial"/>
          <w:sz w:val="22"/>
        </w:rPr>
        <w:t>START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STOP</w:t>
      </w:r>
      <w:r>
        <w:rPr>
          <w:rFonts w:ascii="Arial" w:eastAsia="等线" w:hAnsi="Arial" w:cs="Arial"/>
          <w:sz w:val="22"/>
        </w:rPr>
        <w:t>串扰：如果两信号时间差太小，会在芯片内部产生串扰，导致测量错误。</w:t>
      </w:r>
    </w:p>
    <w:p w14:paraId="2B91EA51" w14:textId="77777777" w:rsidR="001F3217" w:rsidRDefault="00805952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时钟域同步开销：信号需要同步到内部时钟域，这个同步过程有最小时间要求。</w:t>
      </w:r>
    </w:p>
    <w:p w14:paraId="17D6F8C0" w14:textId="77777777" w:rsidR="001F3217" w:rsidRDefault="001F3217">
      <w:pPr>
        <w:numPr>
          <w:ilvl w:val="0"/>
          <w:numId w:val="7"/>
        </w:numPr>
        <w:spacing w:before="120" w:after="120" w:line="288" w:lineRule="auto"/>
        <w:jc w:val="left"/>
      </w:pPr>
    </w:p>
    <w:p w14:paraId="2D1190A1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shd w:val="clear" w:color="auto" w:fill="62D256"/>
        </w:rPr>
        <w:t>目前只找到以下几款</w:t>
      </w:r>
      <w:r>
        <w:rPr>
          <w:rFonts w:ascii="Arial" w:eastAsia="等线" w:hAnsi="Arial" w:cs="Arial"/>
          <w:b/>
          <w:sz w:val="22"/>
          <w:shd w:val="clear" w:color="auto" w:fill="62D256"/>
        </w:rPr>
        <w:t>TDC</w:t>
      </w:r>
    </w:p>
    <w:tbl>
      <w:tblPr>
        <w:tblW w:w="8378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1745"/>
        <w:gridCol w:w="1863"/>
        <w:gridCol w:w="1558"/>
        <w:gridCol w:w="1939"/>
      </w:tblGrid>
      <w:tr w:rsidR="001F3217" w14:paraId="06BA5586" w14:textId="77777777">
        <w:trPr>
          <w:tblHeader/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630C8" w14:textId="77777777" w:rsidR="001F3217" w:rsidRDefault="00805952">
            <w:pPr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参数</w:t>
            </w:r>
            <w:r>
              <w:rPr>
                <w:rFonts w:ascii="Arial" w:eastAsia="等线" w:hAnsi="Arial" w:cs="Arial"/>
                <w:b/>
                <w:sz w:val="22"/>
              </w:rPr>
              <w:t>/</w:t>
            </w:r>
            <w:r>
              <w:rPr>
                <w:rFonts w:ascii="Arial" w:eastAsia="等线" w:hAnsi="Arial" w:cs="Arial"/>
                <w:b/>
                <w:sz w:val="22"/>
              </w:rPr>
              <w:t>型号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A164A" w14:textId="77777777" w:rsidR="001F3217" w:rsidRDefault="00805952">
            <w:pPr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MS1005(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瑞盟</w:t>
            </w:r>
            <w:proofErr w:type="gramEnd"/>
            <w:r>
              <w:rPr>
                <w:rFonts w:ascii="Arial" w:eastAsia="等线" w:hAnsi="Arial" w:cs="Arial"/>
                <w:b/>
                <w:sz w:val="22"/>
              </w:rPr>
              <w:t>)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5E01C" w14:textId="77777777" w:rsidR="001F3217" w:rsidRDefault="00805952">
            <w:pPr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MS1050NA(</w:t>
            </w:r>
            <w:proofErr w:type="gramStart"/>
            <w:r>
              <w:rPr>
                <w:rFonts w:ascii="Arial" w:eastAsia="等线" w:hAnsi="Arial" w:cs="Arial"/>
                <w:b/>
                <w:sz w:val="22"/>
              </w:rPr>
              <w:t>瑞盟</w:t>
            </w:r>
            <w:proofErr w:type="gramEnd"/>
            <w:r>
              <w:rPr>
                <w:rFonts w:ascii="Arial" w:eastAsia="等线" w:hAnsi="Arial" w:cs="Arial"/>
                <w:b/>
                <w:sz w:val="22"/>
              </w:rPr>
              <w:t>)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37A18" w14:textId="77777777" w:rsidR="001F3217" w:rsidRDefault="00805952">
            <w:pPr>
              <w:snapToGrid w:val="0"/>
              <w:spacing w:before="120" w:after="120"/>
              <w:jc w:val="center"/>
              <w:rPr>
                <w:rFonts w:ascii="Arial" w:eastAsia="等线" w:hAnsi="Arial" w:cs="Arial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 xml:space="preserve">TDC-GP22 </w:t>
            </w:r>
          </w:p>
          <w:p w14:paraId="297FE873" w14:textId="77777777" w:rsidR="001F3217" w:rsidRDefault="00805952">
            <w:pPr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(ACAM)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555D3" w14:textId="77777777" w:rsidR="001F3217" w:rsidRDefault="00805952">
            <w:pPr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TDC7201 (TI)</w:t>
            </w:r>
          </w:p>
        </w:tc>
      </w:tr>
      <w:tr w:rsidR="001F3217" w14:paraId="27E65D71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FAF4D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通道数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4EA9A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2 </w:t>
            </w:r>
            <w:r>
              <w:rPr>
                <w:rFonts w:ascii="Arial" w:eastAsia="等线" w:hAnsi="Arial" w:cs="Arial"/>
                <w:sz w:val="22"/>
              </w:rPr>
              <w:t>通道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8D051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4 </w:t>
            </w:r>
            <w:r>
              <w:rPr>
                <w:rFonts w:ascii="Arial" w:eastAsia="等线" w:hAnsi="Arial" w:cs="Arial"/>
                <w:sz w:val="22"/>
              </w:rPr>
              <w:t>通道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C7A01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1 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 xml:space="preserve"> 2 </w:t>
            </w:r>
            <w:r>
              <w:rPr>
                <w:rFonts w:ascii="Arial" w:eastAsia="等线" w:hAnsi="Arial" w:cs="Arial"/>
                <w:sz w:val="22"/>
              </w:rPr>
              <w:t>通道（模式不同）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17C9D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2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个</w:t>
            </w:r>
            <w:proofErr w:type="gramEnd"/>
            <w:r>
              <w:rPr>
                <w:rFonts w:ascii="Arial" w:eastAsia="等线" w:hAnsi="Arial" w:cs="Arial"/>
                <w:sz w:val="22"/>
              </w:rPr>
              <w:t xml:space="preserve"> TDC</w:t>
            </w:r>
            <w:r>
              <w:rPr>
                <w:rFonts w:ascii="Arial" w:eastAsia="等线" w:hAnsi="Arial" w:cs="Arial"/>
                <w:sz w:val="22"/>
              </w:rPr>
              <w:t>（可支持多</w:t>
            </w:r>
            <w:r>
              <w:rPr>
                <w:rFonts w:ascii="Arial" w:eastAsia="等线" w:hAnsi="Arial" w:cs="Arial"/>
                <w:sz w:val="22"/>
              </w:rPr>
              <w:t xml:space="preserve"> STOP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1F3217" w14:paraId="4F770A4D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B79B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时间分辨率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83346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单精度：</w:t>
            </w:r>
            <w:r>
              <w:rPr>
                <w:rFonts w:ascii="Arial" w:eastAsia="等线" w:hAnsi="Arial" w:cs="Arial"/>
                <w:sz w:val="22"/>
              </w:rPr>
              <w:t xml:space="preserve">60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3D23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单脉冲：</w:t>
            </w:r>
            <w:r>
              <w:rPr>
                <w:rFonts w:ascii="Arial" w:eastAsia="等线" w:hAnsi="Arial" w:cs="Arial"/>
                <w:sz w:val="22"/>
              </w:rPr>
              <w:t xml:space="preserve">20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4039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单通道：</w:t>
            </w:r>
            <w:r>
              <w:rPr>
                <w:rFonts w:ascii="Arial" w:eastAsia="等线" w:hAnsi="Arial" w:cs="Arial"/>
                <w:sz w:val="22"/>
              </w:rPr>
              <w:t xml:space="preserve">90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969A8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标准：</w:t>
            </w:r>
            <w:r>
              <w:rPr>
                <w:rFonts w:ascii="Arial" w:eastAsia="等线" w:hAnsi="Arial" w:cs="Arial"/>
                <w:sz w:val="22"/>
              </w:rPr>
              <w:t xml:space="preserve">55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</w:tr>
      <w:tr w:rsidR="001F3217" w14:paraId="5CA63BD3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315A0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152F2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双精度：</w:t>
            </w:r>
            <w:r>
              <w:rPr>
                <w:rFonts w:ascii="Arial" w:eastAsia="等线" w:hAnsi="Arial" w:cs="Arial"/>
                <w:sz w:val="22"/>
              </w:rPr>
              <w:t xml:space="preserve">30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7F41E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高分辨率模式：</w:t>
            </w:r>
            <w:r>
              <w:rPr>
                <w:rFonts w:ascii="Arial" w:eastAsia="等线" w:hAnsi="Arial" w:cs="Arial"/>
                <w:sz w:val="22"/>
              </w:rPr>
              <w:t xml:space="preserve">10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CF373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双精度：</w:t>
            </w:r>
            <w:r>
              <w:rPr>
                <w:rFonts w:ascii="Arial" w:eastAsia="等线" w:hAnsi="Arial" w:cs="Arial"/>
                <w:sz w:val="22"/>
              </w:rPr>
              <w:t xml:space="preserve">45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4405F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标准偏差：</w:t>
            </w:r>
            <w:r>
              <w:rPr>
                <w:rFonts w:ascii="Arial" w:eastAsia="等线" w:hAnsi="Arial" w:cs="Arial"/>
                <w:sz w:val="22"/>
              </w:rPr>
              <w:t xml:space="preserve">35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</w:tr>
      <w:tr w:rsidR="001F3217" w14:paraId="439CF060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1FA25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65E3F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A53A7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8136B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四精度：</w:t>
            </w:r>
            <w:r>
              <w:rPr>
                <w:rFonts w:ascii="Arial" w:eastAsia="等线" w:hAnsi="Arial" w:cs="Arial"/>
                <w:sz w:val="22"/>
              </w:rPr>
              <w:t xml:space="preserve">22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ps</w:t>
            </w:r>
            <w:proofErr w:type="spellEnd"/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DE37D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</w:tr>
      <w:tr w:rsidR="001F3217" w14:paraId="6682513D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E7507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测量范围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C8BCD" w14:textId="63FE9D30" w:rsidR="001F3217" w:rsidRDefault="009F72FC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 w:rsidR="00805952">
              <w:rPr>
                <w:rFonts w:ascii="Arial" w:eastAsia="等线" w:hAnsi="Arial" w:cs="Arial"/>
                <w:sz w:val="22"/>
              </w:rPr>
              <w:t>.5 ns</w:t>
            </w:r>
            <w:r w:rsidR="00805952">
              <w:rPr>
                <w:rFonts w:ascii="Arial" w:eastAsia="等线" w:hAnsi="Arial" w:cs="Arial"/>
                <w:sz w:val="22"/>
              </w:rPr>
              <w:t>（</w:t>
            </w:r>
            <w:r w:rsidR="00805952">
              <w:rPr>
                <w:rFonts w:ascii="Arial" w:eastAsia="等线" w:hAnsi="Arial" w:cs="Arial"/>
                <w:sz w:val="22"/>
              </w:rPr>
              <w:t xml:space="preserve"> 0 ns</w:t>
            </w:r>
            <w:r w:rsidR="00805952">
              <w:rPr>
                <w:rFonts w:ascii="Arial" w:eastAsia="等线" w:hAnsi="Arial" w:cs="Arial"/>
                <w:sz w:val="22"/>
              </w:rPr>
              <w:t>）</w:t>
            </w:r>
            <w:r w:rsidR="00805952">
              <w:rPr>
                <w:rFonts w:ascii="Arial" w:eastAsia="等线" w:hAnsi="Arial" w:cs="Arial"/>
                <w:sz w:val="22"/>
              </w:rPr>
              <w:t xml:space="preserve"> – 25 </w:t>
            </w:r>
            <w:proofErr w:type="spellStart"/>
            <w:r w:rsidR="00805952">
              <w:rPr>
                <w:rFonts w:ascii="Arial" w:eastAsia="等线" w:hAnsi="Arial" w:cs="Arial"/>
                <w:sz w:val="22"/>
              </w:rPr>
              <w:t>μs</w:t>
            </w:r>
            <w:proofErr w:type="spellEnd"/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BED7F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 s – 16 s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2F98E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700 ns – 4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（模式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C7CF4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独立模式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 xml:space="preserve">12 ns – 2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μs</w:t>
            </w:r>
            <w:proofErr w:type="spellEnd"/>
          </w:p>
        </w:tc>
      </w:tr>
      <w:tr w:rsidR="001F3217" w14:paraId="4D727D7E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37EA2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DCECA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2EF3A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067BB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3.5 ns – 2.5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μs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（模式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8146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独立模式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 xml:space="preserve">250 </w:t>
            </w:r>
            <w:r>
              <w:rPr>
                <w:rFonts w:ascii="Arial" w:eastAsia="等线" w:hAnsi="Arial" w:cs="Arial"/>
                <w:sz w:val="22"/>
              </w:rPr>
              <w:lastRenderedPageBreak/>
              <w:t xml:space="preserve">ns – 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</w:tr>
      <w:tr w:rsidR="001F3217" w14:paraId="4B2D037A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523B7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7EE42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C3E74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4D83B" w14:textId="77777777" w:rsidR="001F3217" w:rsidRDefault="001F3217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84571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组合模式：</w:t>
            </w:r>
            <w:r>
              <w:rPr>
                <w:rFonts w:ascii="Arial" w:eastAsia="等线" w:hAnsi="Arial" w:cs="Arial"/>
                <w:sz w:val="22"/>
              </w:rPr>
              <w:t xml:space="preserve">0.25 ns – 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</w:tr>
      <w:tr w:rsidR="001F3217" w14:paraId="3E7AAB20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B29E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多脉冲支持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245F4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支持（最多</w:t>
            </w: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个脉冲）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2515F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支持（</w:t>
            </w:r>
            <w:r>
              <w:rPr>
                <w:rFonts w:ascii="Arial" w:eastAsia="等线" w:hAnsi="Arial" w:cs="Arial"/>
                <w:sz w:val="22"/>
              </w:rPr>
              <w:t>FIFO 16</w:t>
            </w:r>
            <w:r>
              <w:rPr>
                <w:rFonts w:ascii="Arial" w:eastAsia="等线" w:hAnsi="Arial" w:cs="Arial"/>
                <w:sz w:val="22"/>
              </w:rPr>
              <w:t>级）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87808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支持（</w:t>
            </w:r>
            <w:r>
              <w:rPr>
                <w:rFonts w:ascii="Arial" w:eastAsia="等线" w:hAnsi="Arial" w:cs="Arial"/>
                <w:sz w:val="22"/>
              </w:rPr>
              <w:t xml:space="preserve">3-fold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multihit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1D8E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支持（最多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个</w:t>
            </w:r>
            <w:r>
              <w:rPr>
                <w:rFonts w:ascii="Arial" w:eastAsia="等线" w:hAnsi="Arial" w:cs="Arial"/>
                <w:sz w:val="22"/>
              </w:rPr>
              <w:t xml:space="preserve"> STOP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1F3217" w14:paraId="289D9826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3AD9D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最小脉冲间隔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82259" w14:textId="37884E7B" w:rsidR="001F3217" w:rsidRDefault="009F72FC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16</w:t>
            </w:r>
            <w:r w:rsidR="00805952">
              <w:rPr>
                <w:rFonts w:ascii="Arial" w:eastAsia="等线" w:hAnsi="Arial" w:cs="Arial"/>
                <w:sz w:val="22"/>
              </w:rPr>
              <w:t xml:space="preserve"> ns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A80A9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 ns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6931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 ns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5759B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未明确</w:t>
            </w:r>
          </w:p>
        </w:tc>
      </w:tr>
      <w:tr w:rsidR="001F3217" w14:paraId="2C645F02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29F4E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通信接口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64156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SPI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55D73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SPI</w:t>
            </w:r>
            <w:r>
              <w:rPr>
                <w:rFonts w:ascii="Arial" w:eastAsia="等线" w:hAnsi="Arial" w:cs="Arial"/>
                <w:sz w:val="22"/>
              </w:rPr>
              <w:t>（最大</w:t>
            </w:r>
            <w:r>
              <w:rPr>
                <w:rFonts w:ascii="Arial" w:eastAsia="等线" w:hAnsi="Arial" w:cs="Arial"/>
                <w:sz w:val="22"/>
              </w:rPr>
              <w:t>1.5 MSPS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F037C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SPI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5658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SPI</w:t>
            </w:r>
          </w:p>
        </w:tc>
      </w:tr>
      <w:tr w:rsidR="001F3217" w14:paraId="65412DD7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D9DD6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输入类型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CE79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CMOS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D103E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CMOS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4D2DE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模拟输入（带比较器）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8A7F4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CMOS</w:t>
            </w:r>
          </w:p>
        </w:tc>
      </w:tr>
      <w:tr w:rsidR="001F3217" w14:paraId="5DBB6B70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87EA7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工作电压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F9592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2.5 V – 3.6 V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9F82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2.5 V – 3.6 V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0C7A8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2.5 V – 3.6 V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83E5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 V – 3.6 V</w:t>
            </w:r>
          </w:p>
        </w:tc>
      </w:tr>
      <w:tr w:rsidR="001F3217" w14:paraId="2FA978B7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5827F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功耗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C4809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未明确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44B85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60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mW</w:t>
            </w:r>
            <w:proofErr w:type="spellEnd"/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22DBE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超低功耗（</w:t>
            </w:r>
            <w:r>
              <w:rPr>
                <w:rFonts w:ascii="Arial" w:eastAsia="等线" w:hAnsi="Arial" w:cs="Arial"/>
                <w:sz w:val="22"/>
              </w:rPr>
              <w:t xml:space="preserve">0.08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μA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1B8C0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2.7 mA</w:t>
            </w:r>
            <w:r>
              <w:rPr>
                <w:rFonts w:ascii="Arial" w:eastAsia="等线" w:hAnsi="Arial" w:cs="Arial"/>
                <w:sz w:val="22"/>
              </w:rPr>
              <w:t>（运行）</w:t>
            </w:r>
          </w:p>
        </w:tc>
      </w:tr>
      <w:tr w:rsidR="001F3217" w14:paraId="33A6E71F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8CB97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封装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721CC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QFN20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83C98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QFN40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95084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QFN</w:t>
            </w:r>
            <w:r>
              <w:rPr>
                <w:rFonts w:ascii="Arial" w:eastAsia="等线" w:hAnsi="Arial" w:cs="Arial"/>
                <w:sz w:val="22"/>
              </w:rPr>
              <w:t>（未明确）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29264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proofErr w:type="spellStart"/>
            <w:r>
              <w:rPr>
                <w:rFonts w:ascii="Arial" w:eastAsia="等线" w:hAnsi="Arial" w:cs="Arial"/>
                <w:sz w:val="22"/>
              </w:rPr>
              <w:t>nFBGA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25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4mm x 4mm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1F3217" w14:paraId="441947C6" w14:textId="77777777">
        <w:trPr>
          <w:jc w:val="center"/>
        </w:trPr>
        <w:tc>
          <w:tcPr>
            <w:tcW w:w="1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D5652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主要应用</w:t>
            </w:r>
          </w:p>
        </w:tc>
        <w:tc>
          <w:tcPr>
            <w:tcW w:w="17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55B43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激光测距、激光雷达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ADA27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激光测距、雷达、医学影像</w:t>
            </w:r>
          </w:p>
        </w:tc>
        <w:tc>
          <w:tcPr>
            <w:tcW w:w="15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FE894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超声波水表、热量表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A4A83" w14:textId="77777777" w:rsidR="001F3217" w:rsidRDefault="00805952">
            <w:pPr>
              <w:snapToGrid w:val="0"/>
              <w:spacing w:before="120" w:after="12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激光雷达、</w:t>
            </w:r>
            <w:r>
              <w:rPr>
                <w:rFonts w:ascii="Arial" w:eastAsia="等线" w:hAnsi="Arial" w:cs="Arial"/>
                <w:sz w:val="22"/>
              </w:rPr>
              <w:t>ADAS</w:t>
            </w:r>
            <w:r>
              <w:rPr>
                <w:rFonts w:ascii="Arial" w:eastAsia="等线" w:hAnsi="Arial" w:cs="Arial"/>
                <w:sz w:val="22"/>
              </w:rPr>
              <w:t>、流量计</w:t>
            </w:r>
          </w:p>
        </w:tc>
      </w:tr>
    </w:tbl>
    <w:p w14:paraId="18E35C03" w14:textId="77777777" w:rsidR="001F3217" w:rsidRDefault="001F321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654D93D6" w14:textId="77777777" w:rsidR="001F3217" w:rsidRDefault="0080595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MS1005</w:t>
      </w:r>
      <w:r>
        <w:rPr>
          <w:rFonts w:ascii="Arial" w:eastAsia="等线" w:hAnsi="Arial" w:cs="Arial"/>
          <w:sz w:val="22"/>
        </w:rPr>
        <w:t>有</w:t>
      </w:r>
      <w:proofErr w:type="gramStart"/>
      <w:r>
        <w:rPr>
          <w:rFonts w:ascii="Arial" w:eastAsia="等线" w:hAnsi="Arial" w:cs="Arial"/>
          <w:sz w:val="22"/>
        </w:rPr>
        <w:t>瑞盟提供</w:t>
      </w:r>
      <w:proofErr w:type="gramEnd"/>
      <w:r>
        <w:rPr>
          <w:rFonts w:ascii="Arial" w:eastAsia="等线" w:hAnsi="Arial" w:cs="Arial"/>
          <w:sz w:val="22"/>
        </w:rPr>
        <w:t>的激光测距</w:t>
      </w:r>
      <w:r>
        <w:rPr>
          <w:rFonts w:ascii="Arial" w:eastAsia="等线" w:hAnsi="Arial" w:cs="Arial"/>
          <w:sz w:val="22"/>
        </w:rPr>
        <w:t>demo</w:t>
      </w:r>
      <w:r>
        <w:rPr>
          <w:rFonts w:ascii="Arial" w:eastAsia="等线" w:hAnsi="Arial" w:cs="Arial"/>
          <w:sz w:val="22"/>
        </w:rPr>
        <w:t>，可以配合</w:t>
      </w:r>
      <w:proofErr w:type="gramStart"/>
      <w:r>
        <w:rPr>
          <w:rFonts w:ascii="Arial" w:eastAsia="等线" w:hAnsi="Arial" w:cs="Arial"/>
          <w:sz w:val="22"/>
        </w:rPr>
        <w:t>瑞盟其他</w:t>
      </w:r>
      <w:proofErr w:type="gramEnd"/>
      <w:r>
        <w:rPr>
          <w:rFonts w:ascii="Arial" w:eastAsia="等线" w:hAnsi="Arial" w:cs="Arial"/>
          <w:sz w:val="22"/>
        </w:rPr>
        <w:t>芯片搭建激光</w:t>
      </w:r>
      <w:r>
        <w:rPr>
          <w:rFonts w:ascii="Arial" w:eastAsia="等线" w:hAnsi="Arial" w:cs="Arial"/>
          <w:sz w:val="22"/>
        </w:rPr>
        <w:t>DTOF</w:t>
      </w:r>
      <w:r>
        <w:rPr>
          <w:rFonts w:ascii="Arial" w:eastAsia="等线" w:hAnsi="Arial" w:cs="Arial"/>
          <w:sz w:val="22"/>
        </w:rPr>
        <w:t>产品，其量程（</w:t>
      </w:r>
      <w:r>
        <w:rPr>
          <w:rFonts w:ascii="Arial" w:eastAsia="等线" w:hAnsi="Arial" w:cs="Arial"/>
          <w:sz w:val="22"/>
        </w:rPr>
        <w:t>0ns</w:t>
      </w:r>
      <w:r>
        <w:rPr>
          <w:rFonts w:ascii="Arial" w:eastAsia="等线" w:hAnsi="Arial" w:cs="Arial"/>
          <w:sz w:val="22"/>
        </w:rPr>
        <w:t>起）需要</w:t>
      </w:r>
      <w:proofErr w:type="gramStart"/>
      <w:r>
        <w:rPr>
          <w:rFonts w:ascii="Arial" w:eastAsia="等线" w:hAnsi="Arial" w:cs="Arial"/>
          <w:sz w:val="22"/>
        </w:rPr>
        <w:t>与瑞盟沟通</w:t>
      </w:r>
      <w:proofErr w:type="gramEnd"/>
    </w:p>
    <w:p w14:paraId="6C2D7426" w14:textId="77777777" w:rsidR="001F3217" w:rsidRDefault="0080595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114300" distR="114300" wp14:anchorId="7DD4A745" wp14:editId="62220916">
            <wp:extent cx="5273675" cy="2699385"/>
            <wp:effectExtent l="0" t="0" r="14605" b="133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B5DD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MS1050NA</w:t>
      </w:r>
      <w:r>
        <w:rPr>
          <w:rFonts w:ascii="Arial" w:eastAsia="等线" w:hAnsi="Arial" w:cs="Arial"/>
          <w:sz w:val="22"/>
        </w:rPr>
        <w:t>缺少寄存器配置文档说明，使用不方便。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2"/>
        <w:gridCol w:w="4437"/>
      </w:tblGrid>
      <w:tr w:rsidR="001F3217" w14:paraId="38B4666F" w14:textId="77777777">
        <w:tc>
          <w:tcPr>
            <w:tcW w:w="3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B408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EC3771E" wp14:editId="71313ED6">
                  <wp:extent cx="2459562" cy="2131620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827" cy="213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55B18" w14:textId="77777777" w:rsidR="001F3217" w:rsidRDefault="00805952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29852E" wp14:editId="3847ADDA">
                  <wp:extent cx="2784764" cy="2096059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156" cy="210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CA8B6F" w14:textId="77777777" w:rsidR="001F3217" w:rsidRDefault="001F3217">
      <w:pPr>
        <w:spacing w:before="120" w:after="120" w:line="288" w:lineRule="auto"/>
        <w:jc w:val="left"/>
      </w:pPr>
    </w:p>
    <w:p w14:paraId="24541CBC" w14:textId="77777777" w:rsidR="001F3217" w:rsidRDefault="00805952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 xml:space="preserve">APD &amp; SPAD </w:t>
      </w:r>
      <w:r>
        <w:rPr>
          <w:rFonts w:ascii="Arial" w:eastAsia="等线" w:hAnsi="Arial" w:cs="Arial"/>
          <w:b/>
          <w:sz w:val="36"/>
        </w:rPr>
        <w:t>对比</w:t>
      </w:r>
      <w:bookmarkEnd w:id="5"/>
    </w:p>
    <w:p w14:paraId="49DF1211" w14:textId="77777777" w:rsidR="001F3217" w:rsidRDefault="00805952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APD</w:t>
      </w:r>
      <w:r>
        <w:rPr>
          <w:rFonts w:ascii="Arial" w:eastAsia="等线" w:hAnsi="Arial" w:cs="Arial"/>
          <w:sz w:val="22"/>
        </w:rPr>
        <w:t>：一个高灵敏度的模拟电流计。工作在线性模式，输出与入射光功率成比例的连续电流信号。</w:t>
      </w:r>
    </w:p>
    <w:p w14:paraId="0DC4F1BE" w14:textId="2CD8B5EE" w:rsidR="001F3217" w:rsidRPr="006642CE" w:rsidRDefault="00805952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SPAD</w:t>
      </w:r>
      <w:r>
        <w:rPr>
          <w:rFonts w:ascii="Arial" w:eastAsia="等线" w:hAnsi="Arial" w:cs="Arial"/>
          <w:sz w:val="22"/>
        </w:rPr>
        <w:t>：一个光子触发的数字开关。工作在盖革模式，每次吸收一个光子就产生一个标准大小的数字脉冲。</w:t>
      </w:r>
    </w:p>
    <w:p w14:paraId="10C8460D" w14:textId="23DC2F24" w:rsidR="006642CE" w:rsidRDefault="006642CE" w:rsidP="006642CE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094EEB" wp14:editId="2FBE960C">
            <wp:extent cx="5124090" cy="417715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7589" cy="418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B826" w14:textId="77777777" w:rsidR="001F3217" w:rsidRDefault="001F3217">
      <w:pPr>
        <w:spacing w:before="120" w:after="120" w:line="288" w:lineRule="auto"/>
        <w:jc w:val="left"/>
      </w:pPr>
    </w:p>
    <w:p w14:paraId="15A13774" w14:textId="77777777" w:rsidR="001F3217" w:rsidRDefault="00805952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  <w:shd w:val="clear" w:color="auto" w:fill="62D256"/>
        </w:rPr>
        <w:t>目前有滨松</w:t>
      </w:r>
      <w:proofErr w:type="gramEnd"/>
      <w:r>
        <w:rPr>
          <w:rFonts w:ascii="Arial" w:eastAsia="等线" w:hAnsi="Arial" w:cs="Arial"/>
          <w:b/>
          <w:sz w:val="22"/>
          <w:shd w:val="clear" w:color="auto" w:fill="62D256"/>
        </w:rPr>
        <w:t>的</w:t>
      </w:r>
      <w:r>
        <w:rPr>
          <w:rFonts w:ascii="Arial" w:eastAsia="等线" w:hAnsi="Arial" w:cs="Arial"/>
          <w:b/>
          <w:sz w:val="22"/>
          <w:shd w:val="clear" w:color="auto" w:fill="62D256"/>
        </w:rPr>
        <w:t>APD</w:t>
      </w:r>
      <w:r>
        <w:rPr>
          <w:rFonts w:ascii="Arial" w:eastAsia="等线" w:hAnsi="Arial" w:cs="Arial"/>
          <w:b/>
          <w:sz w:val="22"/>
          <w:shd w:val="clear" w:color="auto" w:fill="62D256"/>
        </w:rPr>
        <w:t>可供选择，</w:t>
      </w:r>
      <w:r>
        <w:rPr>
          <w:rFonts w:ascii="Arial" w:eastAsia="等线" w:hAnsi="Arial" w:cs="Arial"/>
          <w:b/>
          <w:sz w:val="22"/>
          <w:shd w:val="clear" w:color="auto" w:fill="62D256"/>
        </w:rPr>
        <w:t>SPAD</w:t>
      </w:r>
      <w:r>
        <w:rPr>
          <w:rFonts w:ascii="Arial" w:eastAsia="等线" w:hAnsi="Arial" w:cs="Arial"/>
          <w:b/>
          <w:sz w:val="22"/>
          <w:shd w:val="clear" w:color="auto" w:fill="62D256"/>
        </w:rPr>
        <w:t>信息</w:t>
      </w:r>
      <w:proofErr w:type="gramStart"/>
      <w:r>
        <w:rPr>
          <w:rFonts w:ascii="Arial" w:eastAsia="等线" w:hAnsi="Arial" w:cs="Arial"/>
          <w:b/>
          <w:sz w:val="22"/>
          <w:shd w:val="clear" w:color="auto" w:fill="62D256"/>
        </w:rPr>
        <w:t>较少未</w:t>
      </w:r>
      <w:proofErr w:type="gramEnd"/>
      <w:r>
        <w:rPr>
          <w:rFonts w:ascii="Arial" w:eastAsia="等线" w:hAnsi="Arial" w:cs="Arial"/>
          <w:b/>
          <w:sz w:val="22"/>
          <w:shd w:val="clear" w:color="auto" w:fill="62D256"/>
        </w:rPr>
        <w:t>找到合适的</w:t>
      </w:r>
    </w:p>
    <w:p w14:paraId="64D91B8E" w14:textId="77777777" w:rsidR="001F3217" w:rsidRDefault="00805952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E0324DA" wp14:editId="39A9A061">
            <wp:extent cx="5073015" cy="3299460"/>
            <wp:effectExtent l="0" t="0" r="1905" b="762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C30" w14:textId="77777777" w:rsidR="001F3217" w:rsidRDefault="001F3217">
      <w:pPr>
        <w:spacing w:before="380" w:after="140" w:line="288" w:lineRule="auto"/>
        <w:jc w:val="left"/>
        <w:outlineLvl w:val="0"/>
        <w:rPr>
          <w:rFonts w:ascii="Arial" w:eastAsia="等线" w:hAnsi="Arial" w:cs="Arial"/>
          <w:color w:val="3370FF"/>
          <w:sz w:val="36"/>
        </w:rPr>
      </w:pPr>
      <w:bookmarkStart w:id="6" w:name="heading_6"/>
    </w:p>
    <w:p w14:paraId="2591A2F8" w14:textId="77777777" w:rsidR="001F3217" w:rsidRDefault="00805952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color w:val="3370FF"/>
          <w:sz w:val="36"/>
        </w:rPr>
        <w:lastRenderedPageBreak/>
        <w:t xml:space="preserve">4. </w:t>
      </w:r>
      <w:r>
        <w:rPr>
          <w:rFonts w:ascii="Arial" w:eastAsia="等线" w:hAnsi="Arial" w:cs="Arial"/>
          <w:b/>
          <w:sz w:val="36"/>
        </w:rPr>
        <w:t xml:space="preserve">MCU+TDC &amp; FPGA + TDC </w:t>
      </w:r>
      <w:r>
        <w:rPr>
          <w:rFonts w:ascii="Arial" w:eastAsia="等线" w:hAnsi="Arial" w:cs="Arial"/>
          <w:b/>
          <w:sz w:val="36"/>
        </w:rPr>
        <w:t>对比</w:t>
      </w:r>
      <w:bookmarkEnd w:id="6"/>
    </w:p>
    <w:p w14:paraId="5F25BC5D" w14:textId="77777777" w:rsidR="001F3217" w:rsidRDefault="00805952">
      <w:pPr>
        <w:spacing w:before="120" w:after="120" w:line="288" w:lineRule="auto"/>
        <w:jc w:val="left"/>
        <w:rPr>
          <w:b/>
          <w:bCs/>
        </w:rPr>
      </w:pPr>
      <w:r>
        <w:rPr>
          <w:rFonts w:ascii="Arial" w:eastAsia="等线" w:hAnsi="Arial" w:cs="Arial"/>
          <w:b/>
          <w:bCs/>
          <w:sz w:val="22"/>
        </w:rPr>
        <w:t>MCU</w:t>
      </w:r>
      <w:r>
        <w:rPr>
          <w:rFonts w:ascii="Arial" w:eastAsia="等线" w:hAnsi="Arial" w:cs="Arial"/>
          <w:b/>
          <w:bCs/>
          <w:sz w:val="22"/>
        </w:rPr>
        <w:t>方案：软件中心化，顺序执行</w:t>
      </w:r>
    </w:p>
    <w:p w14:paraId="45B8256F" w14:textId="77777777" w:rsidR="001F3217" w:rsidRDefault="00805952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核心：所有任务都由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核心分时执行来完成。</w:t>
      </w:r>
    </w:p>
    <w:p w14:paraId="4480F182" w14:textId="77777777" w:rsidR="001F3217" w:rsidRDefault="00805952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数据流：</w:t>
      </w:r>
      <w:r>
        <w:rPr>
          <w:rFonts w:ascii="Arial" w:eastAsia="等线" w:hAnsi="Arial" w:cs="Arial"/>
          <w:sz w:val="22"/>
        </w:rPr>
        <w:t xml:space="preserve">TDC → </w:t>
      </w:r>
      <w:r>
        <w:rPr>
          <w:rFonts w:ascii="Arial" w:eastAsia="等线" w:hAnsi="Arial" w:cs="Arial"/>
          <w:sz w:val="22"/>
        </w:rPr>
        <w:t>通信接口（如</w:t>
      </w:r>
      <w:r>
        <w:rPr>
          <w:rFonts w:ascii="Arial" w:eastAsia="等线" w:hAnsi="Arial" w:cs="Arial"/>
          <w:sz w:val="22"/>
        </w:rPr>
        <w:t>SPI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→ MCU</w:t>
      </w:r>
      <w:r>
        <w:rPr>
          <w:rFonts w:ascii="Arial" w:eastAsia="等线" w:hAnsi="Arial" w:cs="Arial"/>
          <w:sz w:val="22"/>
        </w:rPr>
        <w:t>外设</w:t>
      </w:r>
      <w:r>
        <w:rPr>
          <w:rFonts w:ascii="Arial" w:eastAsia="等线" w:hAnsi="Arial" w:cs="Arial"/>
          <w:sz w:val="22"/>
        </w:rPr>
        <w:t xml:space="preserve"> → CPU</w:t>
      </w:r>
      <w:r>
        <w:rPr>
          <w:rFonts w:ascii="Arial" w:eastAsia="等线" w:hAnsi="Arial" w:cs="Arial"/>
          <w:sz w:val="22"/>
        </w:rPr>
        <w:t>读取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软件算法处理。</w:t>
      </w:r>
    </w:p>
    <w:p w14:paraId="21BDEE6E" w14:textId="77777777" w:rsidR="001F3217" w:rsidRDefault="00805952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特点：灵活，但受限于</w:t>
      </w: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主频、中断响应时间和数据总线带宽。</w:t>
      </w:r>
    </w:p>
    <w:p w14:paraId="0E70C283" w14:textId="77777777" w:rsidR="001F3217" w:rsidRDefault="00805952">
      <w:pPr>
        <w:spacing w:before="120" w:after="120" w:line="288" w:lineRule="auto"/>
        <w:jc w:val="left"/>
        <w:rPr>
          <w:b/>
          <w:bCs/>
        </w:rPr>
      </w:pPr>
      <w:r>
        <w:rPr>
          <w:rFonts w:ascii="Arial" w:eastAsia="等线" w:hAnsi="Arial" w:cs="Arial"/>
          <w:b/>
          <w:bCs/>
          <w:sz w:val="22"/>
        </w:rPr>
        <w:t>FPGA</w:t>
      </w:r>
      <w:r>
        <w:rPr>
          <w:rFonts w:ascii="Arial" w:eastAsia="等线" w:hAnsi="Arial" w:cs="Arial"/>
          <w:b/>
          <w:bCs/>
          <w:sz w:val="22"/>
        </w:rPr>
        <w:t>方案：硬件并行化，流水线执行</w:t>
      </w:r>
    </w:p>
    <w:p w14:paraId="16E2D92F" w14:textId="77777777" w:rsidR="001F3217" w:rsidRDefault="00805952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核心：在</w:t>
      </w:r>
      <w:r>
        <w:rPr>
          <w:rFonts w:ascii="Arial" w:eastAsia="等线" w:hAnsi="Arial" w:cs="Arial"/>
          <w:sz w:val="22"/>
        </w:rPr>
        <w:t>FPGA</w:t>
      </w:r>
      <w:r>
        <w:rPr>
          <w:rFonts w:ascii="Arial" w:eastAsia="等线" w:hAnsi="Arial" w:cs="Arial"/>
          <w:sz w:val="22"/>
        </w:rPr>
        <w:t>内部，通过硬件描述语言构建多个专用的、可并行工作的数字电路模块。</w:t>
      </w:r>
    </w:p>
    <w:p w14:paraId="17B29F64" w14:textId="77777777" w:rsidR="001F3217" w:rsidRDefault="00805952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数据流：</w:t>
      </w:r>
      <w:r>
        <w:rPr>
          <w:rFonts w:ascii="Arial" w:eastAsia="等线" w:hAnsi="Arial" w:cs="Arial"/>
          <w:sz w:val="22"/>
        </w:rPr>
        <w:t xml:space="preserve">TDC → </w:t>
      </w:r>
      <w:r>
        <w:rPr>
          <w:rFonts w:ascii="Arial" w:eastAsia="等线" w:hAnsi="Arial" w:cs="Arial"/>
          <w:sz w:val="22"/>
        </w:rPr>
        <w:t>专用接口电路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并行处理流水线（如</w:t>
      </w:r>
      <w:r>
        <w:rPr>
          <w:rFonts w:ascii="Arial" w:eastAsia="等线" w:hAnsi="Arial" w:cs="Arial"/>
          <w:sz w:val="22"/>
        </w:rPr>
        <w:t>FIFO</w:t>
      </w:r>
      <w:r>
        <w:rPr>
          <w:rFonts w:ascii="Arial" w:eastAsia="等线" w:hAnsi="Arial" w:cs="Arial"/>
          <w:sz w:val="22"/>
        </w:rPr>
        <w:t>、累加器、滤波器）</w:t>
      </w:r>
      <w:r>
        <w:rPr>
          <w:rFonts w:ascii="Arial" w:eastAsia="等线" w:hAnsi="Arial" w:cs="Arial"/>
          <w:sz w:val="22"/>
        </w:rPr>
        <w:t xml:space="preserve">→ </w:t>
      </w:r>
      <w:r>
        <w:rPr>
          <w:rFonts w:ascii="Arial" w:eastAsia="等线" w:hAnsi="Arial" w:cs="Arial"/>
          <w:sz w:val="22"/>
        </w:rPr>
        <w:t>结果输出。</w:t>
      </w:r>
    </w:p>
    <w:p w14:paraId="3A998576" w14:textId="77777777" w:rsidR="001F3217" w:rsidRDefault="00805952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特点：延迟确定，吞吐量高，但功能固化后修改需重新编译硬件逻辑。</w:t>
      </w:r>
    </w:p>
    <w:p w14:paraId="184B1B08" w14:textId="7A484DC7" w:rsidR="003C40CD" w:rsidRDefault="003C40CD" w:rsidP="003C40CD">
      <w:pPr>
        <w:spacing w:before="120" w:after="120" w:line="288" w:lineRule="auto"/>
      </w:pPr>
      <w:bookmarkStart w:id="7" w:name="heading_7"/>
      <w:r>
        <w:rPr>
          <w:noProof/>
        </w:rPr>
        <w:drawing>
          <wp:inline distT="0" distB="0" distL="0" distR="0" wp14:anchorId="42DCC474" wp14:editId="7F8215B6">
            <wp:extent cx="5221240" cy="197544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691" cy="1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7C40" w14:textId="77777777" w:rsidR="003C40CD" w:rsidRDefault="003C40CD" w:rsidP="003C40CD">
      <w:pPr>
        <w:spacing w:before="120" w:after="120" w:line="288" w:lineRule="auto"/>
        <w:rPr>
          <w:rFonts w:ascii="Arial" w:eastAsia="等线" w:hAnsi="Arial" w:cs="Arial"/>
          <w:b/>
          <w:sz w:val="32"/>
        </w:rPr>
      </w:pPr>
    </w:p>
    <w:p w14:paraId="59E16C1C" w14:textId="333A9E52" w:rsidR="001F3217" w:rsidRDefault="00805952" w:rsidP="003C40CD">
      <w:pPr>
        <w:spacing w:before="120" w:after="120" w:line="288" w:lineRule="auto"/>
      </w:pPr>
      <w:r>
        <w:rPr>
          <w:rFonts w:ascii="Arial" w:eastAsia="等线" w:hAnsi="Arial" w:cs="Arial"/>
          <w:b/>
          <w:sz w:val="32"/>
        </w:rPr>
        <w:t>提高重复精度的方法</w:t>
      </w:r>
      <w:bookmarkEnd w:id="7"/>
    </w:p>
    <w:p w14:paraId="37FD65C2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统计平均与</w:t>
      </w:r>
      <w:r>
        <w:rPr>
          <w:rFonts w:ascii="Arial" w:eastAsia="等线" w:hAnsi="Arial" w:cs="Arial"/>
          <w:b/>
          <w:sz w:val="22"/>
        </w:rPr>
        <w:t>TCSPC</w:t>
      </w:r>
      <w:r>
        <w:rPr>
          <w:rFonts w:ascii="Arial" w:eastAsia="等线" w:hAnsi="Arial" w:cs="Arial"/>
          <w:b/>
          <w:sz w:val="22"/>
        </w:rPr>
        <w:t>：</w:t>
      </w:r>
    </w:p>
    <w:p w14:paraId="0F35996C" w14:textId="77777777" w:rsidR="001F3217" w:rsidRDefault="00805952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APD</w:t>
      </w:r>
      <w:r>
        <w:rPr>
          <w:rFonts w:ascii="Arial" w:eastAsia="等线" w:hAnsi="Arial" w:cs="Arial"/>
          <w:sz w:val="22"/>
        </w:rPr>
        <w:t>方案</w:t>
      </w:r>
    </w:p>
    <w:p w14:paraId="164B84D3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APD</w:t>
      </w:r>
      <w:r>
        <w:rPr>
          <w:rFonts w:ascii="Arial" w:eastAsia="等线" w:hAnsi="Arial" w:cs="Arial"/>
          <w:sz w:val="22"/>
        </w:rPr>
        <w:t>方案提高精度主要依靠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多次单次测量结果取平均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，统计平均，其结果分布画成直方图，</w:t>
      </w:r>
      <w:r>
        <w:rPr>
          <w:rFonts w:ascii="Arial" w:eastAsia="等线" w:hAnsi="Arial" w:cs="Arial"/>
          <w:sz w:val="22"/>
        </w:rPr>
        <w:t>APD</w:t>
      </w:r>
      <w:r>
        <w:rPr>
          <w:rFonts w:ascii="Arial" w:eastAsia="等线" w:hAnsi="Arial" w:cs="Arial"/>
          <w:sz w:val="22"/>
        </w:rPr>
        <w:t>平均的是每次已经包含误差的距离测量结果</w:t>
      </w:r>
    </w:p>
    <w:p w14:paraId="6A335C28" w14:textId="77777777" w:rsidR="001F3217" w:rsidRDefault="00805952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SPAD</w:t>
      </w:r>
      <w:r>
        <w:rPr>
          <w:rFonts w:ascii="Arial" w:eastAsia="等线" w:hAnsi="Arial" w:cs="Arial"/>
          <w:sz w:val="22"/>
        </w:rPr>
        <w:t>方案</w:t>
      </w:r>
    </w:p>
    <w:p w14:paraId="4F634BA3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SPAD</w:t>
      </w:r>
      <w:r>
        <w:rPr>
          <w:rFonts w:ascii="Arial" w:eastAsia="等线" w:hAnsi="Arial" w:cs="Arial"/>
          <w:sz w:val="22"/>
        </w:rPr>
        <w:t>方案是通过统计光子事件形成直方图，结果作为时间结果，再去运算得到测距值。</w:t>
      </w:r>
    </w:p>
    <w:p w14:paraId="2F5995A4" w14:textId="77777777" w:rsidR="001F3217" w:rsidRDefault="00805952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基本原理：利用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时间相关单光子计数（</w:t>
      </w:r>
      <w:r>
        <w:rPr>
          <w:rFonts w:ascii="Arial" w:eastAsia="等线" w:hAnsi="Arial" w:cs="Arial"/>
          <w:b/>
          <w:sz w:val="22"/>
        </w:rPr>
        <w:t>TCSPC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sz w:val="22"/>
        </w:rPr>
        <w:t>技术，积累大量光子事件</w:t>
      </w:r>
      <w:r>
        <w:rPr>
          <w:rFonts w:ascii="Arial" w:eastAsia="等线" w:hAnsi="Arial" w:cs="Arial"/>
          <w:b/>
          <w:sz w:val="22"/>
        </w:rPr>
        <w:t>形成直方图</w:t>
      </w:r>
      <w:r>
        <w:rPr>
          <w:rFonts w:ascii="Arial" w:eastAsia="等线" w:hAnsi="Arial" w:cs="Arial"/>
          <w:sz w:val="22"/>
        </w:rPr>
        <w:t>，通过统计峰值确定飞行时间。</w:t>
      </w:r>
    </w:p>
    <w:p w14:paraId="1ACE7DDC" w14:textId="77777777" w:rsidR="001F3217" w:rsidRDefault="00805952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具体措施：</w:t>
      </w:r>
    </w:p>
    <w:p w14:paraId="7EBF2D1F" w14:textId="77777777" w:rsidR="001F3217" w:rsidRDefault="00805952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工作于单光子水平：控制激光功率，使每个脉冲的平均信号光子数</w:t>
      </w:r>
      <w:r>
        <w:rPr>
          <w:rFonts w:ascii="Arial" w:eastAsia="等线" w:hAnsi="Arial" w:cs="Arial"/>
          <w:sz w:val="22"/>
        </w:rPr>
        <w:t>&lt;0.1</w:t>
      </w:r>
      <w:r>
        <w:rPr>
          <w:rFonts w:ascii="Arial" w:eastAsia="等线" w:hAnsi="Arial" w:cs="Arial"/>
          <w:sz w:val="22"/>
        </w:rPr>
        <w:t>，避免脉冲堆积。</w:t>
      </w:r>
    </w:p>
    <w:p w14:paraId="0732F40E" w14:textId="77777777" w:rsidR="001F3217" w:rsidRDefault="00805952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高速重复与积累：采用</w:t>
      </w:r>
      <w:proofErr w:type="gramStart"/>
      <w:r>
        <w:rPr>
          <w:rFonts w:ascii="Arial" w:eastAsia="等线" w:hAnsi="Arial" w:cs="Arial"/>
          <w:sz w:val="22"/>
        </w:rPr>
        <w:t>高重频激光</w:t>
      </w:r>
      <w:proofErr w:type="gramEnd"/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≥1MHz</w:t>
      </w:r>
      <w:r>
        <w:rPr>
          <w:rFonts w:ascii="Arial" w:eastAsia="等线" w:hAnsi="Arial" w:cs="Arial"/>
          <w:sz w:val="22"/>
        </w:rPr>
        <w:t>），在数</w:t>
      </w:r>
      <w:proofErr w:type="gramStart"/>
      <w:r>
        <w:rPr>
          <w:rFonts w:ascii="Arial" w:eastAsia="等线" w:hAnsi="Arial" w:cs="Arial"/>
          <w:sz w:val="22"/>
        </w:rPr>
        <w:t>毫秒内</w:t>
      </w:r>
      <w:proofErr w:type="gramEnd"/>
      <w:r>
        <w:rPr>
          <w:rFonts w:ascii="Arial" w:eastAsia="等线" w:hAnsi="Arial" w:cs="Arial"/>
          <w:sz w:val="22"/>
        </w:rPr>
        <w:t>积累数百个有效光</w:t>
      </w:r>
      <w:r>
        <w:rPr>
          <w:rFonts w:ascii="Arial" w:eastAsia="等线" w:hAnsi="Arial" w:cs="Arial"/>
          <w:sz w:val="22"/>
        </w:rPr>
        <w:t>子。</w:t>
      </w:r>
    </w:p>
    <w:p w14:paraId="48C95EE1" w14:textId="77777777" w:rsidR="001F3217" w:rsidRDefault="00805952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直方图峰值拟合：采用高斯拟合或互相关算法，实现亚</w:t>
      </w:r>
      <w:r>
        <w:rPr>
          <w:rFonts w:ascii="Arial" w:eastAsia="等线" w:hAnsi="Arial" w:cs="Arial"/>
          <w:sz w:val="22"/>
        </w:rPr>
        <w:t>TDC-bin</w:t>
      </w:r>
      <w:r>
        <w:rPr>
          <w:rFonts w:ascii="Arial" w:eastAsia="等线" w:hAnsi="Arial" w:cs="Arial"/>
          <w:sz w:val="22"/>
        </w:rPr>
        <w:t>精度的峰值定位。</w:t>
      </w:r>
    </w:p>
    <w:p w14:paraId="7049B481" w14:textId="77777777" w:rsidR="001F3217" w:rsidRDefault="00805952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3A4E339" wp14:editId="47ADF4A6">
            <wp:extent cx="5257800" cy="923925"/>
            <wp:effectExtent l="0" t="0" r="0" b="571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9FBD" w14:textId="77777777" w:rsidR="001F3217" w:rsidRDefault="00805952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对比总结：</w:t>
      </w:r>
    </w:p>
    <w:p w14:paraId="7063A649" w14:textId="2235EDE9" w:rsidR="001F3217" w:rsidRDefault="003C40CD" w:rsidP="003C40CD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9F4B972" wp14:editId="01DB1BA7">
            <wp:extent cx="5218981" cy="119577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065" cy="12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20F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以使用</w:t>
      </w:r>
      <w:r>
        <w:rPr>
          <w:rFonts w:ascii="Arial" w:eastAsia="等线" w:hAnsi="Arial" w:cs="Arial"/>
          <w:sz w:val="22"/>
        </w:rPr>
        <w:t>MS1005</w:t>
      </w:r>
      <w:r>
        <w:rPr>
          <w:rFonts w:ascii="Arial" w:eastAsia="等线" w:hAnsi="Arial" w:cs="Arial"/>
          <w:sz w:val="22"/>
        </w:rPr>
        <w:t>实现高精度</w:t>
      </w:r>
      <w:r>
        <w:rPr>
          <w:rFonts w:ascii="Arial" w:eastAsia="等线" w:hAnsi="Arial" w:cs="Arial"/>
          <w:sz w:val="22"/>
        </w:rPr>
        <w:t>DTOF</w:t>
      </w:r>
      <w:r>
        <w:rPr>
          <w:rFonts w:ascii="Arial" w:eastAsia="等线" w:hAnsi="Arial" w:cs="Arial"/>
          <w:sz w:val="22"/>
        </w:rPr>
        <w:t>测距为例，对比两种方案：</w:t>
      </w:r>
    </w:p>
    <w:p w14:paraId="286046E3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任务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：驱动激光器并产生</w:t>
      </w:r>
      <w:r>
        <w:rPr>
          <w:rFonts w:ascii="Arial" w:eastAsia="等线" w:hAnsi="Arial" w:cs="Arial"/>
          <w:b/>
          <w:sz w:val="22"/>
        </w:rPr>
        <w:t>START</w:t>
      </w:r>
      <w:r>
        <w:rPr>
          <w:rFonts w:ascii="Arial" w:eastAsia="等线" w:hAnsi="Arial" w:cs="Arial"/>
          <w:b/>
          <w:sz w:val="22"/>
        </w:rPr>
        <w:t>信号</w:t>
      </w:r>
    </w:p>
    <w:p w14:paraId="108C395A" w14:textId="6E02760F" w:rsidR="001F3217" w:rsidRDefault="00805952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：使用定时器</w:t>
      </w:r>
      <w:r>
        <w:rPr>
          <w:rFonts w:ascii="Arial" w:eastAsia="等线" w:hAnsi="Arial" w:cs="Arial"/>
          <w:sz w:val="22"/>
        </w:rPr>
        <w:t>PWM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>GPIO</w:t>
      </w:r>
      <w:r>
        <w:rPr>
          <w:rFonts w:ascii="Arial" w:eastAsia="等线" w:hAnsi="Arial" w:cs="Arial"/>
          <w:sz w:val="22"/>
        </w:rPr>
        <w:t>翻转产生脉冲。精度受系统时钟和中断影响</w:t>
      </w:r>
      <w:r w:rsidR="00431DD4"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通常在百纳秒级，且有抖动。</w:t>
      </w:r>
    </w:p>
    <w:p w14:paraId="6E80DEBA" w14:textId="77777777" w:rsidR="001F3217" w:rsidRDefault="00805952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FPGA</w:t>
      </w:r>
      <w:r>
        <w:rPr>
          <w:rFonts w:ascii="Arial" w:eastAsia="等线" w:hAnsi="Arial" w:cs="Arial"/>
          <w:sz w:val="22"/>
        </w:rPr>
        <w:t>：使用</w:t>
      </w:r>
      <w:proofErr w:type="gramStart"/>
      <w:r>
        <w:rPr>
          <w:rFonts w:ascii="Arial" w:eastAsia="等线" w:hAnsi="Arial" w:cs="Arial"/>
          <w:sz w:val="22"/>
        </w:rPr>
        <w:t>内部晶</w:t>
      </w:r>
      <w:proofErr w:type="gramEnd"/>
      <w:r>
        <w:rPr>
          <w:rFonts w:ascii="Arial" w:eastAsia="等线" w:hAnsi="Arial" w:cs="Arial"/>
          <w:sz w:val="22"/>
        </w:rPr>
        <w:t>振和数字时钟管理器，可以产生皮秒级精度、抖动极低的脉冲，且能严格同步到全局时钟域。</w:t>
      </w:r>
    </w:p>
    <w:p w14:paraId="60ED65C7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任务</w:t>
      </w:r>
      <w:r>
        <w:rPr>
          <w:rFonts w:ascii="Arial" w:eastAsia="等线" w:hAnsi="Arial" w:cs="Arial"/>
          <w:b/>
          <w:sz w:val="22"/>
        </w:rPr>
        <w:t>2</w:t>
      </w:r>
      <w:r>
        <w:rPr>
          <w:rFonts w:ascii="Arial" w:eastAsia="等线" w:hAnsi="Arial" w:cs="Arial"/>
          <w:b/>
          <w:sz w:val="22"/>
        </w:rPr>
        <w:t>：读取</w:t>
      </w:r>
      <w:r>
        <w:rPr>
          <w:rFonts w:ascii="Arial" w:eastAsia="等线" w:hAnsi="Arial" w:cs="Arial"/>
          <w:b/>
          <w:sz w:val="22"/>
        </w:rPr>
        <w:t>TDC</w:t>
      </w:r>
      <w:r>
        <w:rPr>
          <w:rFonts w:ascii="Arial" w:eastAsia="等线" w:hAnsi="Arial" w:cs="Arial"/>
          <w:b/>
          <w:sz w:val="22"/>
        </w:rPr>
        <w:t>数据</w:t>
      </w:r>
    </w:p>
    <w:p w14:paraId="0E6665D4" w14:textId="77777777" w:rsidR="001F3217" w:rsidRDefault="00805952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：通过</w:t>
      </w:r>
      <w:r>
        <w:rPr>
          <w:rFonts w:ascii="Arial" w:eastAsia="等线" w:hAnsi="Arial" w:cs="Arial"/>
          <w:sz w:val="22"/>
        </w:rPr>
        <w:t>SPI</w:t>
      </w:r>
      <w:r>
        <w:rPr>
          <w:rFonts w:ascii="Arial" w:eastAsia="等线" w:hAnsi="Arial" w:cs="Arial"/>
          <w:sz w:val="22"/>
        </w:rPr>
        <w:t>读取，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线</w:t>
      </w:r>
      <w:r>
        <w:rPr>
          <w:rFonts w:ascii="Arial" w:eastAsia="等线" w:hAnsi="Arial" w:cs="Arial"/>
          <w:sz w:val="22"/>
        </w:rPr>
        <w:t>SPI</w:t>
      </w:r>
      <w:r>
        <w:rPr>
          <w:rFonts w:ascii="Arial" w:eastAsia="等线" w:hAnsi="Arial" w:cs="Arial"/>
          <w:sz w:val="22"/>
        </w:rPr>
        <w:t>速度有限。读取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个多脉冲数据需要多次操作，耗时明显。</w:t>
      </w:r>
    </w:p>
    <w:p w14:paraId="095D2406" w14:textId="77777777" w:rsidR="001F3217" w:rsidRDefault="00805952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FPGA</w:t>
      </w:r>
      <w:r>
        <w:rPr>
          <w:rFonts w:ascii="Arial" w:eastAsia="等线" w:hAnsi="Arial" w:cs="Arial"/>
          <w:sz w:val="22"/>
        </w:rPr>
        <w:t>：可以实现专用的</w:t>
      </w:r>
      <w:r>
        <w:rPr>
          <w:rFonts w:ascii="Arial" w:eastAsia="等线" w:hAnsi="Arial" w:cs="Arial"/>
          <w:sz w:val="22"/>
        </w:rPr>
        <w:t>SPI</w:t>
      </w:r>
      <w:r>
        <w:rPr>
          <w:rFonts w:ascii="Arial" w:eastAsia="等线" w:hAnsi="Arial" w:cs="Arial"/>
          <w:sz w:val="22"/>
        </w:rPr>
        <w:t>从机控制器，以最高时钟速率取数据，并存入</w:t>
      </w:r>
      <w:r>
        <w:rPr>
          <w:rFonts w:ascii="Arial" w:eastAsia="等线" w:hAnsi="Arial" w:cs="Arial"/>
          <w:sz w:val="22"/>
        </w:rPr>
        <w:t>FIFO</w:t>
      </w:r>
      <w:r>
        <w:rPr>
          <w:rFonts w:ascii="Arial" w:eastAsia="等线" w:hAnsi="Arial" w:cs="Arial"/>
          <w:sz w:val="22"/>
        </w:rPr>
        <w:t>缓冲，几乎无延迟。</w:t>
      </w:r>
    </w:p>
    <w:p w14:paraId="553BC1E3" w14:textId="77777777" w:rsidR="001F3217" w:rsidRDefault="0080595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任务</w:t>
      </w:r>
      <w:r>
        <w:rPr>
          <w:rFonts w:ascii="Arial" w:eastAsia="等线" w:hAnsi="Arial" w:cs="Arial"/>
          <w:b/>
          <w:sz w:val="22"/>
        </w:rPr>
        <w:t>3</w:t>
      </w:r>
      <w:r>
        <w:rPr>
          <w:rFonts w:ascii="Arial" w:eastAsia="等线" w:hAnsi="Arial" w:cs="Arial"/>
          <w:b/>
          <w:sz w:val="22"/>
        </w:rPr>
        <w:t>：实现</w:t>
      </w:r>
      <w:r>
        <w:rPr>
          <w:rFonts w:ascii="Arial" w:eastAsia="等线" w:hAnsi="Arial" w:cs="Arial"/>
          <w:b/>
          <w:sz w:val="22"/>
        </w:rPr>
        <w:t>TCSPC</w:t>
      </w:r>
      <w:r>
        <w:rPr>
          <w:rFonts w:ascii="Arial" w:eastAsia="等线" w:hAnsi="Arial" w:cs="Arial"/>
          <w:b/>
          <w:sz w:val="22"/>
        </w:rPr>
        <w:t>直方图法</w:t>
      </w:r>
    </w:p>
    <w:p w14:paraId="7089F4C8" w14:textId="77777777" w:rsidR="001F3217" w:rsidRDefault="00805952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：难度很大。假设激光频率</w:t>
      </w:r>
      <w:r>
        <w:rPr>
          <w:rFonts w:ascii="Arial" w:eastAsia="等线" w:hAnsi="Arial" w:cs="Arial"/>
          <w:sz w:val="22"/>
        </w:rPr>
        <w:t>1MHz</w:t>
      </w:r>
      <w:r>
        <w:rPr>
          <w:rFonts w:ascii="Arial" w:eastAsia="等线" w:hAnsi="Arial" w:cs="Arial"/>
          <w:sz w:val="22"/>
        </w:rPr>
        <w:t>，每个光子</w:t>
      </w:r>
      <w:proofErr w:type="gramStart"/>
      <w:r>
        <w:rPr>
          <w:rFonts w:ascii="Arial" w:eastAsia="等线" w:hAnsi="Arial" w:cs="Arial"/>
          <w:sz w:val="22"/>
        </w:rPr>
        <w:t>时间戳都要</w:t>
      </w:r>
      <w:proofErr w:type="gramEnd"/>
      <w:r>
        <w:rPr>
          <w:rFonts w:ascii="Arial" w:eastAsia="等线" w:hAnsi="Arial" w:cs="Arial"/>
          <w:sz w:val="22"/>
        </w:rPr>
        <w:t>读取、计算</w:t>
      </w:r>
      <w:r>
        <w:rPr>
          <w:rFonts w:ascii="Arial" w:eastAsia="等线" w:hAnsi="Arial" w:cs="Arial"/>
          <w:sz w:val="22"/>
        </w:rPr>
        <w:t>bin</w:t>
      </w:r>
      <w:r>
        <w:rPr>
          <w:rFonts w:ascii="Arial" w:eastAsia="等线" w:hAnsi="Arial" w:cs="Arial"/>
          <w:sz w:val="22"/>
        </w:rPr>
        <w:t>地址、写入内存。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将在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微秒内完成这些操作几乎不可能，导致严重的数据丢失或不得不大幅降</w:t>
      </w:r>
      <w:r>
        <w:rPr>
          <w:rFonts w:ascii="Arial" w:eastAsia="等线" w:hAnsi="Arial" w:cs="Arial"/>
          <w:sz w:val="22"/>
        </w:rPr>
        <w:t>低激光频率。</w:t>
      </w:r>
    </w:p>
    <w:p w14:paraId="77809C42" w14:textId="77777777" w:rsidR="001F3217" w:rsidRDefault="00805952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FPGA</w:t>
      </w:r>
      <w:r>
        <w:rPr>
          <w:rFonts w:ascii="Arial" w:eastAsia="等线" w:hAnsi="Arial" w:cs="Arial"/>
          <w:sz w:val="22"/>
        </w:rPr>
        <w:t>：很适合。可以设计一个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直方图累加器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模块：</w:t>
      </w:r>
      <w:r>
        <w:rPr>
          <w:rFonts w:ascii="Arial" w:eastAsia="等线" w:hAnsi="Arial" w:cs="Arial"/>
          <w:sz w:val="22"/>
        </w:rPr>
        <w:t>TDC</w:t>
      </w:r>
      <w:r>
        <w:rPr>
          <w:rFonts w:ascii="Arial" w:eastAsia="等线" w:hAnsi="Arial" w:cs="Arial"/>
          <w:sz w:val="22"/>
        </w:rPr>
        <w:t>时间戳输入后，在一个</w:t>
      </w:r>
      <w:r>
        <w:rPr>
          <w:rFonts w:ascii="Arial" w:eastAsia="等线" w:hAnsi="Arial" w:cs="Arial"/>
          <w:sz w:val="22"/>
        </w:rPr>
        <w:lastRenderedPageBreak/>
        <w:t>时钟周期内完成地址计算，并对对应的</w:t>
      </w:r>
      <w:r>
        <w:rPr>
          <w:rFonts w:ascii="Arial" w:eastAsia="等线" w:hAnsi="Arial" w:cs="Arial"/>
          <w:sz w:val="22"/>
        </w:rPr>
        <w:t>RAM</w:t>
      </w:r>
      <w:r>
        <w:rPr>
          <w:rFonts w:ascii="Arial" w:eastAsia="等线" w:hAnsi="Arial" w:cs="Arial"/>
          <w:sz w:val="22"/>
        </w:rPr>
        <w:t>地址执行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读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加</w:t>
      </w:r>
      <w:r>
        <w:rPr>
          <w:rFonts w:ascii="Arial" w:eastAsia="等线" w:hAnsi="Arial" w:cs="Arial"/>
          <w:sz w:val="22"/>
        </w:rPr>
        <w:t>1-</w:t>
      </w:r>
      <w:r>
        <w:rPr>
          <w:rFonts w:ascii="Arial" w:eastAsia="等线" w:hAnsi="Arial" w:cs="Arial"/>
          <w:sz w:val="22"/>
        </w:rPr>
        <w:t>写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操作，轻松跟上</w:t>
      </w:r>
      <w:r>
        <w:rPr>
          <w:rFonts w:ascii="Arial" w:eastAsia="等线" w:hAnsi="Arial" w:cs="Arial"/>
          <w:sz w:val="22"/>
        </w:rPr>
        <w:t>MHz</w:t>
      </w:r>
      <w:r>
        <w:rPr>
          <w:rFonts w:ascii="Arial" w:eastAsia="等线" w:hAnsi="Arial" w:cs="Arial"/>
          <w:sz w:val="22"/>
        </w:rPr>
        <w:t>甚至更高的光子事件率。</w:t>
      </w:r>
    </w:p>
    <w:p w14:paraId="1BF776B5" w14:textId="77777777" w:rsidR="001F3217" w:rsidRDefault="001F321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7F91B26D" w14:textId="77777777" w:rsidR="001F3217" w:rsidRDefault="001F3217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1376F40A" w14:textId="77777777" w:rsidR="001F3217" w:rsidRDefault="001F3217">
      <w:pPr>
        <w:spacing w:before="120" w:after="120" w:line="288" w:lineRule="auto"/>
        <w:jc w:val="left"/>
      </w:pPr>
    </w:p>
    <w:sectPr w:rsidR="001F3217">
      <w:headerReference w:type="default" r:id="rId20"/>
      <w:footerReference w:type="default" r:id="rId2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673D8" w14:textId="77777777" w:rsidR="00805952" w:rsidRDefault="00805952">
      <w:r>
        <w:separator/>
      </w:r>
    </w:p>
  </w:endnote>
  <w:endnote w:type="continuationSeparator" w:id="0">
    <w:p w14:paraId="348207F4" w14:textId="77777777" w:rsidR="00805952" w:rsidRDefault="0080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D5723" w14:textId="77777777" w:rsidR="001F3217" w:rsidRDefault="001F32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A539A" w14:textId="77777777" w:rsidR="00805952" w:rsidRDefault="00805952">
      <w:r>
        <w:separator/>
      </w:r>
    </w:p>
  </w:footnote>
  <w:footnote w:type="continuationSeparator" w:id="0">
    <w:p w14:paraId="79E470DD" w14:textId="77777777" w:rsidR="00805952" w:rsidRDefault="00805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75BDE" w14:textId="77777777" w:rsidR="001F3217" w:rsidRDefault="001F32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963841DD"/>
    <w:multiLevelType w:val="singleLevel"/>
    <w:tmpl w:val="963841D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9C8AC8EF"/>
    <w:multiLevelType w:val="singleLevel"/>
    <w:tmpl w:val="9C8AC8EF"/>
    <w:lvl w:ilvl="0">
      <w:start w:val="1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B0F1ACD9"/>
    <w:multiLevelType w:val="singleLevel"/>
    <w:tmpl w:val="B0F1ACD9"/>
    <w:lvl w:ilvl="0">
      <w:start w:val="2"/>
      <w:numFmt w:val="lowerLetter"/>
      <w:lvlText w:val="%1."/>
      <w:lvlJc w:val="left"/>
      <w:rPr>
        <w:color w:val="3370FF"/>
      </w:rPr>
    </w:lvl>
  </w:abstractNum>
  <w:abstractNum w:abstractNumId="5" w15:restartNumberingAfterBreak="0">
    <w:nsid w:val="B5E306ED"/>
    <w:multiLevelType w:val="singleLevel"/>
    <w:tmpl w:val="B5E306ED"/>
    <w:lvl w:ilvl="0">
      <w:start w:val="2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BF205925"/>
    <w:multiLevelType w:val="singleLevel"/>
    <w:tmpl w:val="BF205925"/>
    <w:lvl w:ilvl="0">
      <w:start w:val="1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0229BD74"/>
    <w:multiLevelType w:val="singleLevel"/>
    <w:tmpl w:val="0229BD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46A08BB8"/>
    <w:multiLevelType w:val="singleLevel"/>
    <w:tmpl w:val="46A08BB8"/>
    <w:lvl w:ilvl="0">
      <w:start w:val="1"/>
      <w:numFmt w:val="lowerLetter"/>
      <w:lvlText w:val="%1."/>
      <w:lvlJc w:val="left"/>
      <w:rPr>
        <w:color w:val="3370FF"/>
      </w:rPr>
    </w:lvl>
  </w:abstractNum>
  <w:abstractNum w:abstractNumId="20" w15:restartNumberingAfterBreak="0">
    <w:nsid w:val="4C1BAE26"/>
    <w:multiLevelType w:val="singleLevel"/>
    <w:tmpl w:val="4C1BAE26"/>
    <w:lvl w:ilvl="0">
      <w:start w:val="2"/>
      <w:numFmt w:val="decimal"/>
      <w:lvlText w:val="%1."/>
      <w:lvlJc w:val="left"/>
      <w:rPr>
        <w:color w:val="3370FF"/>
      </w:rPr>
    </w:lvl>
  </w:abstractNum>
  <w:abstractNum w:abstractNumId="21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77ECEA79"/>
    <w:multiLevelType w:val="singleLevel"/>
    <w:tmpl w:val="77ECEA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7C246926"/>
    <w:multiLevelType w:val="singleLevel"/>
    <w:tmpl w:val="7C246926"/>
    <w:lvl w:ilvl="0">
      <w:start w:val="3"/>
      <w:numFmt w:val="lowerLetter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3"/>
  </w:num>
  <w:num w:numId="4">
    <w:abstractNumId w:val="7"/>
  </w:num>
  <w:num w:numId="5">
    <w:abstractNumId w:val="5"/>
  </w:num>
  <w:num w:numId="6">
    <w:abstractNumId w:val="2"/>
  </w:num>
  <w:num w:numId="7">
    <w:abstractNumId w:val="14"/>
  </w:num>
  <w:num w:numId="8">
    <w:abstractNumId w:val="17"/>
  </w:num>
  <w:num w:numId="9">
    <w:abstractNumId w:val="24"/>
  </w:num>
  <w:num w:numId="10">
    <w:abstractNumId w:val="8"/>
  </w:num>
  <w:num w:numId="11">
    <w:abstractNumId w:val="21"/>
  </w:num>
  <w:num w:numId="12">
    <w:abstractNumId w:val="12"/>
  </w:num>
  <w:num w:numId="13">
    <w:abstractNumId w:val="16"/>
  </w:num>
  <w:num w:numId="14">
    <w:abstractNumId w:val="11"/>
  </w:num>
  <w:num w:numId="15">
    <w:abstractNumId w:val="10"/>
  </w:num>
  <w:num w:numId="16">
    <w:abstractNumId w:val="3"/>
  </w:num>
  <w:num w:numId="17">
    <w:abstractNumId w:val="20"/>
  </w:num>
  <w:num w:numId="18">
    <w:abstractNumId w:val="25"/>
  </w:num>
  <w:num w:numId="19">
    <w:abstractNumId w:val="15"/>
  </w:num>
  <w:num w:numId="20">
    <w:abstractNumId w:val="19"/>
  </w:num>
  <w:num w:numId="21">
    <w:abstractNumId w:val="4"/>
  </w:num>
  <w:num w:numId="22">
    <w:abstractNumId w:val="28"/>
  </w:num>
  <w:num w:numId="23">
    <w:abstractNumId w:val="27"/>
  </w:num>
  <w:num w:numId="24">
    <w:abstractNumId w:val="6"/>
  </w:num>
  <w:num w:numId="25">
    <w:abstractNumId w:val="26"/>
  </w:num>
  <w:num w:numId="26">
    <w:abstractNumId w:val="1"/>
  </w:num>
  <w:num w:numId="27">
    <w:abstractNumId w:val="18"/>
  </w:num>
  <w:num w:numId="28">
    <w:abstractNumId w:val="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217"/>
    <w:rsid w:val="001F3217"/>
    <w:rsid w:val="002334BF"/>
    <w:rsid w:val="003C40CD"/>
    <w:rsid w:val="00431DD4"/>
    <w:rsid w:val="006642CE"/>
    <w:rsid w:val="00805952"/>
    <w:rsid w:val="009F72FC"/>
    <w:rsid w:val="00BE6A7F"/>
    <w:rsid w:val="00E2289A"/>
    <w:rsid w:val="00EA181B"/>
    <w:rsid w:val="00FF7A9A"/>
    <w:rsid w:val="063B192D"/>
    <w:rsid w:val="096639C4"/>
    <w:rsid w:val="13FA0E64"/>
    <w:rsid w:val="148823AC"/>
    <w:rsid w:val="43907E6D"/>
    <w:rsid w:val="6493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0BCC5"/>
  <w15:docId w15:val="{607925A8-16BE-467E-AF10-9EBDB826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11</Pages>
  <Words>1145</Words>
  <Characters>1798</Characters>
  <Application>Microsoft Office Word</Application>
  <DocSecurity>0</DocSecurity>
  <Lines>224</Lines>
  <Paragraphs>245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Eden Hazard</cp:lastModifiedBy>
  <cp:revision>2</cp:revision>
  <dcterms:created xsi:type="dcterms:W3CDTF">2025-12-09T02:18:00Z</dcterms:created>
  <dcterms:modified xsi:type="dcterms:W3CDTF">2025-12-09T07:18:00Z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eyJoZGlkIjoiODc4YWUwMDVmNGUwOGM2N2E1ZjliMjhiNDI4NzhjZjQiLCJ1c2VySWQiOiI1MDY3ODM3MjQifQ==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9F7960FFB69C40EE8931B0ECF5135024_12</vt:lpwstr>
  </property>
</Properties>
</file>