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en-comms-standard-operating-procedures"/>
    <w:p>
      <w:pPr>
        <w:pStyle w:val="Heading1"/>
      </w:pPr>
      <w:r>
        <w:t xml:space="preserve">Eden Comms — Standard Operating Procedures</w:t>
      </w:r>
    </w:p>
    <w:p>
      <w:pPr>
        <w:pStyle w:val="FirstParagraph"/>
      </w:pPr>
      <w:r>
        <w:rPr>
          <w:b/>
          <w:bCs/>
        </w:rPr>
        <w:t xml:space="preserve">Check-In Form Customization &amp; Client Start Dates</w:t>
      </w:r>
    </w:p>
    <w:p>
      <w:pPr>
        <w:pStyle w:val="BodyText"/>
      </w:pPr>
      <w:r>
        <w:rPr>
          <w:i/>
          <w:iCs/>
        </w:rPr>
        <w:t xml:space="preserve">Last updated: July 31, 2026</w:t>
      </w:r>
    </w:p>
    <w:p>
      <w:r>
        <w:pict>
          <v:rect style="width:0;height:1.5pt" o:hralign="center" o:hrstd="t" o:hr="t"/>
        </w:pict>
      </w:r>
    </w:p>
    <w:bookmarkEnd w:id="20"/>
    <w:bookmarkStart w:id="25" w:name="part-1-customizing-check-in-forms"/>
    <w:p>
      <w:pPr>
        <w:pStyle w:val="Heading1"/>
      </w:pPr>
      <w:r>
        <w:t xml:space="preserve">Part 1 — Customizing Check-In Forms</w:t>
      </w:r>
    </w:p>
    <w:p>
      <w:pPr>
        <w:pStyle w:val="FirstParagraph"/>
      </w:pPr>
      <w:r>
        <w:t xml:space="preserve">Every organization starts with Eden’s standard weekly check-in form. Admins and coaches can customize it — turn off metrics that don’t apply, or add their own custom questions.</w:t>
      </w:r>
    </w:p>
    <w:p>
      <w:pPr>
        <w:pStyle w:val="BodyText"/>
      </w:pPr>
      <w:r>
        <w:rPr>
          <w:b/>
          <w:bCs/>
        </w:rPr>
        <w:t xml:space="preserve">How the</w:t>
      </w:r>
      <w:r>
        <w:rPr>
          <w:b/>
          <w:bCs/>
        </w:rPr>
        <w:t xml:space="preserve"> </w:t>
      </w:r>
      <w:r>
        <w:rPr>
          <w:b/>
          <w:bCs/>
        </w:rPr>
        <w:t xml:space="preserve">“layers”</w:t>
      </w:r>
      <w:r>
        <w:rPr>
          <w:b/>
          <w:bCs/>
        </w:rPr>
        <w:t xml:space="preserve"> </w:t>
      </w:r>
      <w:r>
        <w:rPr>
          <w:b/>
          <w:bCs/>
        </w:rPr>
        <w:t xml:space="preserve">work (who sees what):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form</w:t>
      </w:r>
      <w:r>
        <w:t xml:space="preserve"> </w:t>
      </w:r>
      <w:r>
        <w:t xml:space="preserve">— the default everyone starts with (weight, sleep, energy, digestion, cycle tracking,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 form</w:t>
      </w:r>
      <w:r>
        <w:t xml:space="preserve"> </w:t>
      </w:r>
      <w:r>
        <w:t xml:space="preserve">— if an admin customizes the org form, it replaces the standard form for every coach and client in that organization.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Coach form</w:t>
      </w:r>
      <w:r>
        <w:t xml:space="preserve"> </w:t>
      </w:r>
      <w:r>
        <w:t xml:space="preserve">— if a coach (or an admin on their behalf) customizes a coach’s form, it overrides the organization form, but</w:t>
      </w:r>
      <w:r>
        <w:t xml:space="preserve"> </w:t>
      </w:r>
      <w:r>
        <w:rPr>
          <w:b/>
          <w:bCs/>
        </w:rPr>
        <w:t xml:space="preserve">only for that coach’s clients</w:t>
      </w:r>
      <w:r>
        <w:t xml:space="preserve">.</w:t>
      </w:r>
    </w:p>
    <w:p>
      <w:pPr>
        <w:pStyle w:val="BlockText"/>
      </w:pPr>
      <w:r>
        <w:t xml:space="preserve">A client always sees exactly one form: their coach’s version if it exists, otherwise the organization’s version, otherwise the standard form.</w:t>
      </w:r>
    </w:p>
    <w:bookmarkStart w:id="21" w:name="Xdd24b8b226377f84ff511666db99092f5bb1ca5"/>
    <w:p>
      <w:pPr>
        <w:pStyle w:val="Heading2"/>
      </w:pPr>
      <w:r>
        <w:t xml:space="preserve">SOP: Admin — Edit the Organization’s Form or a Coach’s Form</w:t>
      </w:r>
    </w:p>
    <w:p>
      <w:pPr>
        <w:pStyle w:val="Compact"/>
        <w:numPr>
          <w:ilvl w:val="0"/>
          <w:numId w:val="1002"/>
        </w:numPr>
      </w:pPr>
      <w:r>
        <w:t xml:space="preserve">Log in as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and open the</w:t>
      </w:r>
      <w:r>
        <w:t xml:space="preserve"> </w:t>
      </w:r>
      <w:r>
        <w:rPr>
          <w:b/>
          <w:bCs/>
        </w:rPr>
        <w:t xml:space="preserve">Admin Panel → Overview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Scroll to the</w:t>
      </w:r>
      <w:r>
        <w:t xml:space="preserve"> </w:t>
      </w:r>
      <w:r>
        <w:rPr>
          <w:b/>
          <w:bCs/>
        </w:rPr>
        <w:t xml:space="preserve">📝 Check-In Forms</w:t>
      </w:r>
      <w:r>
        <w:t xml:space="preserve"> </w:t>
      </w:r>
      <w:r>
        <w:t xml:space="preserve">card.</w:t>
      </w:r>
    </w:p>
    <w:p>
      <w:pPr>
        <w:pStyle w:val="Compact"/>
        <w:numPr>
          <w:ilvl w:val="0"/>
          <w:numId w:val="1002"/>
        </w:numPr>
      </w:pPr>
      <w:r>
        <w:t xml:space="preserve">In the dropdown, choose</w:t>
      </w:r>
      <w:r>
        <w:t xml:space="preserve"> </w:t>
      </w:r>
      <w:r>
        <w:rPr>
          <w:b/>
          <w:bCs/>
        </w:rPr>
        <w:t xml:space="preserve">🏢 Whole organization</w:t>
      </w:r>
      <w:r>
        <w:t xml:space="preserve"> </w:t>
      </w:r>
      <w:r>
        <w:t xml:space="preserve">(affects everyone) or a</w:t>
      </w:r>
      <w:r>
        <w:t xml:space="preserve"> </w:t>
      </w:r>
      <w:r>
        <w:rPr>
          <w:b/>
          <w:bCs/>
        </w:rPr>
        <w:t xml:space="preserve">specific coach</w:t>
      </w:r>
      <w:r>
        <w:t xml:space="preserve"> </w:t>
      </w:r>
      <w:r>
        <w:t xml:space="preserve">(affects only that coach’s clients).</w:t>
      </w:r>
    </w:p>
    <w:p>
      <w:pPr>
        <w:pStyle w:val="Compact"/>
        <w:numPr>
          <w:ilvl w:val="0"/>
          <w:numId w:val="1002"/>
        </w:numPr>
      </w:pPr>
      <w:r>
        <w:t xml:space="preserve">In the editor: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Toggle metrics on/off</w:t>
      </w:r>
      <w:r>
        <w:t xml:space="preserve"> </w:t>
      </w:r>
      <w:r>
        <w:t xml:space="preserve">— click any chip to include or hide it from the form. Hidden metrics simply disappear from the client’s weekly check-in.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Add custom metrics</w:t>
      </w:r>
      <w:r>
        <w:t xml:space="preserve"> </w:t>
      </w:r>
      <w:r>
        <w:t xml:space="preserve">— type a question label and pick an answer type: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Number</w:t>
      </w:r>
      <w:r>
        <w:t xml:space="preserve"> </w:t>
      </w:r>
      <w:r>
        <w:t xml:space="preserve">— e.g. </w:t>
      </w:r>
      <w:r>
        <w:t xml:space="preserve">“Fasted glucose”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1–10 scale</w:t>
      </w:r>
      <w:r>
        <w:t xml:space="preserve"> </w:t>
      </w:r>
      <w:r>
        <w:t xml:space="preserve">— e.g. </w:t>
      </w:r>
      <w:r>
        <w:t xml:space="preserve">“Motivation this week”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Short text</w:t>
      </w:r>
      <w:r>
        <w:t xml:space="preserve"> </w:t>
      </w:r>
      <w:r>
        <w:t xml:space="preserve">— e.g. </w:t>
      </w:r>
      <w:r>
        <w:t xml:space="preserve">“Biggest win this week”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 Changes take effect immediately for the next check-in a client opens.</w:t>
      </w:r>
    </w:p>
    <w:p>
      <w:pPr>
        <w:pStyle w:val="Compact"/>
        <w:numPr>
          <w:ilvl w:val="0"/>
          <w:numId w:val="1002"/>
        </w:numPr>
      </w:pPr>
      <w:r>
        <w:t xml:space="preserve">To undo a customization, open the same scope and click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— a coach resets back to the organization’s form; the organization resets back to the standard form.</w:t>
      </w:r>
    </w:p>
    <w:bookmarkEnd w:id="21"/>
    <w:bookmarkStart w:id="22" w:name="sop-coach-edit-your-own-form"/>
    <w:p>
      <w:pPr>
        <w:pStyle w:val="Heading2"/>
      </w:pPr>
      <w:r>
        <w:t xml:space="preserve">SOP: Coach — Edit Your Own Form</w:t>
      </w:r>
    </w:p>
    <w:p>
      <w:pPr>
        <w:pStyle w:val="Compact"/>
        <w:numPr>
          <w:ilvl w:val="0"/>
          <w:numId w:val="1005"/>
        </w:numPr>
      </w:pPr>
      <w:r>
        <w:t xml:space="preserve">Log in as a</w:t>
      </w:r>
      <w:r>
        <w:t xml:space="preserve"> </w:t>
      </w:r>
      <w:r>
        <w:rPr>
          <w:b/>
          <w:bCs/>
        </w:rPr>
        <w:t xml:space="preserve">coach</w:t>
      </w:r>
      <w:r>
        <w:t xml:space="preserve"> </w:t>
      </w:r>
      <w:r>
        <w:t xml:space="preserve">and open your</w:t>
      </w:r>
      <w:r>
        <w:t xml:space="preserve"> </w:t>
      </w:r>
      <w:r>
        <w:rPr>
          <w:b/>
          <w:bCs/>
        </w:rPr>
        <w:t xml:space="preserve">Coach Dashboard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📝 My Check-In Form</w:t>
      </w:r>
      <w:r>
        <w:t xml:space="preserve"> </w:t>
      </w:r>
      <w:r>
        <w:t xml:space="preserve">card to expand it.</w:t>
      </w:r>
    </w:p>
    <w:p>
      <w:pPr>
        <w:pStyle w:val="Compact"/>
        <w:numPr>
          <w:ilvl w:val="0"/>
          <w:numId w:val="1005"/>
        </w:numPr>
      </w:pPr>
      <w:r>
        <w:t xml:space="preserve">The editor shows whether you’re currently</w:t>
      </w:r>
      <w:r>
        <w:t xml:space="preserve"> </w:t>
      </w:r>
      <w:r>
        <w:rPr>
          <w:b/>
          <w:bCs/>
        </w:rPr>
        <w:t xml:space="preserve">inheriting</w:t>
      </w:r>
      <w:r>
        <w:t xml:space="preserve"> </w:t>
      </w:r>
      <w:r>
        <w:t xml:space="preserve">the organization form or using</w:t>
      </w:r>
      <w:r>
        <w:t xml:space="preserve"> </w:t>
      </w:r>
      <w:r>
        <w:rPr>
          <w:b/>
          <w:bCs/>
        </w:rPr>
        <w:t xml:space="preserve">your own custom version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Toggle metrics and add custom questions the same way as above, then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Reset to inherited</w:t>
      </w:r>
      <w:r>
        <w:t xml:space="preserve"> </w:t>
      </w:r>
      <w:r>
        <w:t xml:space="preserve">anytime to go back to the organization’s form.</w:t>
      </w:r>
    </w:p>
    <w:bookmarkEnd w:id="22"/>
    <w:bookmarkStart w:id="23" w:name="what-clients-experience"/>
    <w:p>
      <w:pPr>
        <w:pStyle w:val="Heading2"/>
      </w:pPr>
      <w:r>
        <w:t xml:space="preserve">What Clients Experience</w:t>
      </w:r>
    </w:p>
    <w:p>
      <w:pPr>
        <w:pStyle w:val="Compact"/>
        <w:numPr>
          <w:ilvl w:val="0"/>
          <w:numId w:val="1006"/>
        </w:numPr>
      </w:pPr>
      <w:r>
        <w:t xml:space="preserve">Metrics you turn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vanish from their weekly check-in — no empty boxes, no confusion.</w:t>
      </w:r>
    </w:p>
    <w:p>
      <w:pPr>
        <w:pStyle w:val="Compact"/>
        <w:numPr>
          <w:ilvl w:val="0"/>
          <w:numId w:val="1006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custom questions</w:t>
      </w:r>
      <w:r>
        <w:t xml:space="preserve"> </w:t>
      </w:r>
      <w:r>
        <w:t xml:space="preserve">appear in a card called</w:t>
      </w:r>
      <w:r>
        <w:t xml:space="preserve"> </w:t>
      </w:r>
      <w:r>
        <w:rPr>
          <w:b/>
          <w:bCs/>
        </w:rPr>
        <w:t xml:space="preserve">“More From Your Coach”</w:t>
      </w:r>
      <w:r>
        <w:t xml:space="preserve"> </w:t>
      </w:r>
      <w:r>
        <w:t xml:space="preserve">at the end of their check-in.</w:t>
      </w:r>
    </w:p>
    <w:p>
      <w:pPr>
        <w:pStyle w:val="Compact"/>
        <w:numPr>
          <w:ilvl w:val="0"/>
          <w:numId w:val="1006"/>
        </w:numPr>
      </w:pPr>
      <w:r>
        <w:t xml:space="preserve">Their answers show up for you in the check-in review under</w:t>
      </w:r>
      <w:r>
        <w:t xml:space="preserve"> </w:t>
      </w:r>
      <w:r>
        <w:rPr>
          <w:b/>
          <w:bCs/>
        </w:rPr>
        <w:t xml:space="preserve">📋 Custom Metrics</w:t>
      </w:r>
      <w:r>
        <w:t xml:space="preserve">.</w:t>
      </w:r>
    </w:p>
    <w:bookmarkEnd w:id="23"/>
    <w:bookmarkStart w:id="24" w:name="good-to-know"/>
    <w:p>
      <w:pPr>
        <w:pStyle w:val="Heading2"/>
      </w:pPr>
      <w:r>
        <w:t xml:space="preserve">Good to Know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Old check-ins are never changed.</w:t>
      </w:r>
      <w:r>
        <w:t xml:space="preserve"> </w:t>
      </w:r>
      <w:r>
        <w:t xml:space="preserve">If you turn a metric off today, past answers stay saved and still show in history.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Charts stay honest.</w:t>
      </w:r>
      <w:r>
        <w:t xml:space="preserve"> </w:t>
      </w:r>
      <w:r>
        <w:t xml:space="preserve">Weeks where a metric was off show a gap in the trend charts — not a fake zero.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Permissions are enforced.</w:t>
      </w:r>
      <w:r>
        <w:t xml:space="preserve"> </w:t>
      </w:r>
      <w:r>
        <w:t xml:space="preserve">Coaches can only ever change</w:t>
      </w:r>
      <w:r>
        <w:t xml:space="preserve"> </w:t>
      </w:r>
      <w:r>
        <w:rPr>
          <w:i/>
          <w:iCs/>
        </w:rPr>
        <w:t xml:space="preserve">their own</w:t>
      </w:r>
      <w:r>
        <w:t xml:space="preserve"> </w:t>
      </w:r>
      <w:r>
        <w:t xml:space="preserve">form. Only admins can change the organization form or another coach’s form.</w:t>
      </w:r>
    </w:p>
    <w:p>
      <w:pPr>
        <w:pStyle w:val="Compact"/>
        <w:numPr>
          <w:ilvl w:val="0"/>
          <w:numId w:val="1007"/>
        </w:numPr>
      </w:pPr>
      <w:r>
        <w:t xml:space="preserve">Custom questions are limited to 30 per form to keep check-ins manageable.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art-2-how-client-start-dates-work"/>
    <w:p>
      <w:pPr>
        <w:pStyle w:val="Heading1"/>
      </w:pPr>
      <w:r>
        <w:t xml:space="preserve">Part 2 — How Client Start Dates Work</w:t>
      </w:r>
    </w:p>
    <w:p>
      <w:pPr>
        <w:pStyle w:val="FirstParagraph"/>
      </w:pPr>
      <w:r>
        <w:t xml:space="preserve">Each client can have a</w:t>
      </w:r>
      <w:r>
        <w:t xml:space="preserve"> </w:t>
      </w:r>
      <w:r>
        <w:rPr>
          <w:b/>
          <w:bCs/>
        </w:rPr>
        <w:t xml:space="preserve">start date</w:t>
      </w:r>
      <w:r>
        <w:t xml:space="preserve"> </w:t>
      </w:r>
      <w:r>
        <w:t xml:space="preserve">— the day their program officially begins. This drives a countdown for the client and automatic reminders so nobody misses day one.</w:t>
      </w:r>
    </w:p>
    <w:bookmarkStart w:id="26" w:name="what-the-client-sees"/>
    <w:p>
      <w:pPr>
        <w:pStyle w:val="Heading2"/>
      </w:pPr>
      <w:r>
        <w:t xml:space="preserve">What the Client Sees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Before their start date:</w:t>
      </w:r>
      <w:r>
        <w:t xml:space="preserve"> </w:t>
      </w:r>
      <w:r>
        <w:t xml:space="preserve">a countdown card at the top of their home screen — e.g. </w:t>
      </w:r>
      <w:r>
        <w:rPr>
          <w:i/>
          <w:iCs/>
        </w:rPr>
        <w:t xml:space="preserve">“5 days to go — you start Wednesday, August 5 with coach Nick.”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 the day:</w:t>
      </w:r>
      <w:r>
        <w:t xml:space="preserve"> </w:t>
      </w:r>
      <w:r>
        <w:t xml:space="preserve">the card switches to</w:t>
      </w:r>
      <w:r>
        <w:t xml:space="preserve"> </w:t>
      </w:r>
      <w:r>
        <w:rPr>
          <w:i/>
          <w:iCs/>
        </w:rPr>
        <w:t xml:space="preserve">“🎉 Today’s the Day!”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After they’ve started:</w:t>
      </w:r>
      <w:r>
        <w:t xml:space="preserve"> </w:t>
      </w:r>
      <w:r>
        <w:t xml:space="preserve">the card disappears — the app is business as usual.</w:t>
      </w:r>
    </w:p>
    <w:bookmarkEnd w:id="26"/>
    <w:bookmarkStart w:id="27" w:name="X66a8162a95274a41d7cced686a194c3dafa9634"/>
    <w:p>
      <w:pPr>
        <w:pStyle w:val="Heading2"/>
      </w:pPr>
      <w:r>
        <w:t xml:space="preserve">Automatic Reminders (no action needed from staff)</w:t>
      </w:r>
    </w:p>
    <w:p>
      <w:pPr>
        <w:pStyle w:val="FirstParagraph"/>
      </w:pPr>
      <w:r>
        <w:t xml:space="preserve">Clients with an upcoming start date automatically receive, at each milestone: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 they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days before</w:t>
            </w:r>
          </w:p>
        </w:tc>
        <w:tc>
          <w:tcPr/>
          <w:p>
            <w:pPr>
              <w:pStyle w:val="Compact"/>
            </w:pPr>
            <w:r>
              <w:t xml:space="preserve">🚀</w:t>
            </w:r>
            <w:r>
              <w:t xml:space="preserve"> </w:t>
            </w:r>
            <w:r>
              <w:t xml:space="preserve">“One week to go!”</w:t>
            </w:r>
            <w:r>
              <w:t xml:space="preserve"> </w:t>
            </w:r>
            <w:r>
              <w:t xml:space="preserve">— in-app notification + branded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day before</w:t>
            </w:r>
          </w:p>
        </w:tc>
        <w:tc>
          <w:tcPr/>
          <w:p>
            <w:pPr>
              <w:pStyle w:val="Compact"/>
            </w:pPr>
            <w:r>
              <w:t xml:space="preserve">⏰</w:t>
            </w:r>
            <w:r>
              <w:t xml:space="preserve"> </w:t>
            </w:r>
            <w:r>
              <w:t xml:space="preserve">“Tomorrow’s the day!”</w:t>
            </w:r>
            <w:r>
              <w:t xml:space="preserve"> </w:t>
            </w:r>
            <w:r>
              <w:t xml:space="preserve">— in-app notification + branded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the day</w:t>
            </w:r>
          </w:p>
        </w:tc>
        <w:tc>
          <w:tcPr/>
          <w:p>
            <w:pPr>
              <w:pStyle w:val="Compact"/>
            </w:pPr>
            <w:r>
              <w:t xml:space="preserve">🎉</w:t>
            </w:r>
            <w:r>
              <w:t xml:space="preserve"> </w:t>
            </w:r>
            <w:r>
              <w:t xml:space="preserve">“Today’s the day!”</w:t>
            </w:r>
            <w:r>
              <w:t xml:space="preserve"> </w:t>
            </w:r>
            <w:r>
              <w:t xml:space="preserve">— in-app notification + branded email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Emails carry the</w:t>
      </w:r>
      <w:r>
        <w:t xml:space="preserve"> </w:t>
      </w:r>
      <w:r>
        <w:rPr>
          <w:b/>
          <w:bCs/>
        </w:rPr>
        <w:t xml:space="preserve">organization’s branding</w:t>
      </w:r>
      <w:r>
        <w:t xml:space="preserve">, so white-label clients hear from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brand — not Eden’s.</w:t>
      </w:r>
    </w:p>
    <w:p>
      <w:pPr>
        <w:pStyle w:val="Compact"/>
        <w:numPr>
          <w:ilvl w:val="0"/>
          <w:numId w:val="1009"/>
        </w:numPr>
      </w:pPr>
      <w:r>
        <w:t xml:space="preserve">Each reminder is sent</w:t>
      </w:r>
      <w:r>
        <w:t xml:space="preserve"> </w:t>
      </w:r>
      <w:r>
        <w:rPr>
          <w:b/>
          <w:bCs/>
        </w:rPr>
        <w:t xml:space="preserve">exactly once</w:t>
      </w:r>
      <w:r>
        <w:t xml:space="preserve"> </w:t>
      </w:r>
      <w:r>
        <w:t xml:space="preserve">— restarts, redeploys, or timing quirks never cause duplicates.</w:t>
      </w:r>
    </w:p>
    <w:p>
      <w:pPr>
        <w:pStyle w:val="Compact"/>
        <w:numPr>
          <w:ilvl w:val="0"/>
          <w:numId w:val="1009"/>
        </w:numPr>
      </w:pPr>
      <w:r>
        <w:t xml:space="preserve">Milestone days are based on the business time zone (US Central).</w:t>
      </w:r>
    </w:p>
    <w:bookmarkEnd w:id="27"/>
    <w:bookmarkStart w:id="28" w:name="X34e0032fb065816b2e5a3727300aaeec95fcdbe"/>
    <w:p>
      <w:pPr>
        <w:pStyle w:val="Heading2"/>
      </w:pPr>
      <w:r>
        <w:t xml:space="preserve">SOP: Setting or Changing a Client’s Start Date</w:t>
      </w:r>
    </w:p>
    <w:p>
      <w:pPr>
        <w:pStyle w:val="Compact"/>
        <w:numPr>
          <w:ilvl w:val="0"/>
          <w:numId w:val="1010"/>
        </w:numPr>
      </w:pPr>
      <w:r>
        <w:t xml:space="preserve">A start date is set on the client’s profile (during import/onboarding or by editing the client).</w:t>
      </w:r>
    </w:p>
    <w:p>
      <w:pPr>
        <w:pStyle w:val="Compact"/>
        <w:numPr>
          <w:ilvl w:val="0"/>
          <w:numId w:val="1010"/>
        </w:numPr>
      </w:pPr>
      <w:r>
        <w:t xml:space="preserve">If a client is added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7-day window (e.g. 3 days before they start), they simply get the remaining milestones (the 1-day and day-of reminders) — no backdated spam.</w:t>
      </w:r>
    </w:p>
    <w:p>
      <w:pPr>
        <w:pStyle w:val="Compact"/>
        <w:numPr>
          <w:ilvl w:val="0"/>
          <w:numId w:val="1010"/>
        </w:numPr>
      </w:pPr>
      <w:r>
        <w:t xml:space="preserve">If the start date</w:t>
      </w:r>
      <w:r>
        <w:t xml:space="preserve"> </w:t>
      </w:r>
      <w:r>
        <w:rPr>
          <w:b/>
          <w:bCs/>
        </w:rPr>
        <w:t xml:space="preserve">moves</w:t>
      </w:r>
      <w:r>
        <w:t xml:space="preserve">, the countdown updates automatically. Reminders for milestones already sent are not re-sent.</w:t>
      </w:r>
    </w:p>
    <w:p>
      <w:pPr>
        <w:pStyle w:val="Compact"/>
        <w:numPr>
          <w:ilvl w:val="0"/>
          <w:numId w:val="1010"/>
        </w:numPr>
      </w:pPr>
      <w:r>
        <w:t xml:space="preserve">Clients with</w:t>
      </w:r>
      <w:r>
        <w:t xml:space="preserve"> </w:t>
      </w:r>
      <w:r>
        <w:rPr>
          <w:b/>
          <w:bCs/>
        </w:rPr>
        <w:t xml:space="preserve">no start date</w:t>
      </w:r>
      <w:r>
        <w:t xml:space="preserve"> </w:t>
      </w:r>
      <w:r>
        <w:t xml:space="preserve">see no countdown and get no reminders — nothing breaks.</w:t>
      </w:r>
    </w:p>
    <w:bookmarkEnd w:id="28"/>
    <w:bookmarkStart w:id="29" w:name="good-to-know-1"/>
    <w:p>
      <w:pPr>
        <w:pStyle w:val="Heading2"/>
      </w:pPr>
      <w:r>
        <w:t xml:space="preserve">Good to Know</w:t>
      </w:r>
    </w:p>
    <w:p>
      <w:pPr>
        <w:pStyle w:val="Compact"/>
        <w:numPr>
          <w:ilvl w:val="0"/>
          <w:numId w:val="1011"/>
        </w:numPr>
      </w:pPr>
      <w:r>
        <w:t xml:space="preserve">Reminders only go to</w:t>
      </w:r>
      <w:r>
        <w:t xml:space="preserve"> </w:t>
      </w:r>
      <w:r>
        <w:rPr>
          <w:b/>
          <w:bCs/>
        </w:rPr>
        <w:t xml:space="preserve">active clients</w:t>
      </w:r>
      <w:r>
        <w:t xml:space="preserve"> </w:t>
      </w:r>
      <w:r>
        <w:t xml:space="preserve">— deactivated clients never get them.</w:t>
      </w:r>
    </w:p>
    <w:p>
      <w:pPr>
        <w:pStyle w:val="Compact"/>
        <w:numPr>
          <w:ilvl w:val="0"/>
          <w:numId w:val="1011"/>
        </w:numPr>
      </w:pPr>
      <w:r>
        <w:t xml:space="preserve">The coach dashboard’s</w:t>
      </w:r>
      <w:r>
        <w:t xml:space="preserve"> </w:t>
      </w:r>
      <w:r>
        <w:rPr>
          <w:b/>
          <w:bCs/>
        </w:rPr>
        <w:t xml:space="preserve">Upcoming Starts</w:t>
      </w:r>
      <w:r>
        <w:t xml:space="preserve"> </w:t>
      </w:r>
      <w:r>
        <w:t xml:space="preserve">section lists clients who haven’t started yet, so coaches can prepare.</w:t>
      </w:r>
    </w:p>
    <w:p>
      <w:pPr>
        <w:pStyle w:val="Compact"/>
        <w:numPr>
          <w:ilvl w:val="0"/>
          <w:numId w:val="1011"/>
        </w:numPr>
      </w:pPr>
      <w:r>
        <w:t xml:space="preserve">Start dates also drive check-in lateness: a client is never marked</w:t>
      </w:r>
      <w:r>
        <w:t xml:space="preserve"> </w:t>
      </w:r>
      <w:r>
        <w:t xml:space="preserve">“late”</w:t>
      </w:r>
      <w:r>
        <w:t xml:space="preserve"> </w:t>
      </w:r>
      <w:r>
        <w:t xml:space="preserve">before their program has begun.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