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-450850</wp:posOffset>
            </wp:positionH>
            <wp:positionV relativeFrom="paragraph">
              <wp:posOffset>-672465</wp:posOffset>
            </wp:positionV>
            <wp:extent cx="7564755" cy="10700385"/>
            <wp:effectExtent l="0" t="0" r="17145" b="5715"/>
            <wp:wrapNone/>
            <wp:docPr id="16" name="图片 16" descr="RDseq报告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Dseq报告封面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hint="eastAsia" w:ascii="微软雅黑" w:hAnsi="微软雅黑" w:eastAsia="微软雅黑" w:cs="等线"/>
                <w:b/>
                <w:bCs/>
                <w:kern w:val="2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  <w:lang w:val="en-US" w:eastAsia="zh-CN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1348</Words>
  <Characters>7685</Characters>
  <Lines>64</Lines>
  <Paragraphs>18</Paragraphs>
  <TotalTime>0</TotalTime>
  <ScaleCrop>false</ScaleCrop>
  <LinksUpToDate>false</LinksUpToDate>
  <CharactersWithSpaces>9015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bon voyage</cp:lastModifiedBy>
  <cp:lastPrinted>2021-04-01T09:53:00Z</cp:lastPrinted>
  <dcterms:modified xsi:type="dcterms:W3CDTF">2021-11-05T02:24:13Z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