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8dqrqm6y7f3y" w:id="0"/>
    <w:bookmarkEnd w:id="0"/>
    <w:p w:rsidR="00000000" w:rsidDel="00000000" w:rsidP="00000000" w:rsidRDefault="00000000" w:rsidRPr="00000000" w14:paraId="00000001">
      <w:pPr>
        <w:pStyle w:val="Heading1"/>
        <w:rPr>
          <w:vertAlign w:val="superscript"/>
        </w:rPr>
      </w:pPr>
      <w:r w:rsidDel="00000000" w:rsidR="00000000" w:rsidRPr="00000000">
        <w:rPr>
          <w:b w:val="1"/>
          <w:bCs w:val="1"/>
          <w:sz w:val="28"/>
          <w:szCs w:val="28"/>
          <w:rtl w:val="0"/>
        </w:rPr>
        <w:t xml:space="preserve">The Message of the Judeo-Catholic Bible</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2">
      <w:pPr>
        <w:rPr>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1"/>
          <w:bCs w:val="1"/>
          <w:i w:val="0"/>
          <w:iCs w:val="0"/>
          <w:smallCaps w:val="0"/>
          <w:strike w:val="0"/>
          <w:color w:val="000000"/>
          <w:sz w:val="20"/>
          <w:szCs w:val="20"/>
          <w:u w:val="none"/>
          <w:shd w:fill="auto" w:val="clear"/>
          <w:vertAlign w:val="baseline"/>
          <w:rtl w:val="0"/>
        </w:rPr>
        <w:t xml:space="preserve">Warning:</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The behavior described herein is derived from pleasure that overpowers natural rewards, oft with deadly consequences. Please read with consideration for life, for those with less protection.</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6491446</wp:posOffset>
            </wp:positionH>
            <wp:positionV relativeFrom="paragraph">
              <wp:posOffset>92869</wp:posOffset>
            </wp:positionV>
            <wp:extent cx="889711" cy="6031720"/>
            <wp:effectExtent b="0" l="0" r="0" t="0"/>
            <wp:wrapSquare wrapText="bothSides" distB="0" distT="0" distL="114300" distR="114300"/>
            <wp:docPr descr="img civi struct" id="1" name="image1.png"/>
            <a:graphic>
              <a:graphicData uri="http://schemas.openxmlformats.org/drawingml/2006/picture">
                <pic:pic>
                  <pic:nvPicPr>
                    <pic:cNvPr descr="img civi struct" id="0" name="image1.png"/>
                    <pic:cNvPicPr preferRelativeResize="0"/>
                  </pic:nvPicPr>
                  <pic:blipFill>
                    <a:blip r:embed="rId7"/>
                    <a:srcRect b="0" l="0" r="0" t="0"/>
                    <a:stretch>
                      <a:fillRect/>
                    </a:stretch>
                  </pic:blipFill>
                  <pic:spPr>
                    <a:xfrm>
                      <a:off x="0" y="0"/>
                      <a:ext cx="889711" cy="6031720"/>
                    </a:xfrm>
                    <a:prstGeom prst="rect"/>
                    <a:ln/>
                  </pic:spPr>
                </pic:pic>
              </a:graphicData>
            </a:graphic>
          </wp:anchor>
        </w:draw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Human civilization was once a natural order. Then, 4100 years ago, the Hebrew ‘religion’ started their system. The system is extraordinarily selfish, very secretive, and (to the ignorant) loomingly deadly. The Hebrews (and the Catholics—a sect from their start) protect the system ruthlessly. To the insiders, it’s silence they encourage, and to the outsiders, it’s knowledge they obfuscate. It has become so prevalent they expect to get world-rule from it.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The system is a process of reckless and progressive underwriting</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1"/>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Simply, they underwrite narcissistic males for an era of fifty years, then they underwrite selfish females for an era fifty years. These underwritten people with preternatural protection become severely hormonal and demented. Their behavior results in inevitable social clashes. They (protect themselves|are protected) from these clashes with a subversive policy on the martyr. The people that support these policies gather inclusion. These policies grow alluringly to the respective sex of the age, and desperate. After fifty years of them they build to sexual extremes: a hunt on one end, and over-nurturing on another. The system after 4100 years is fine-tuned, dichotomous, and extraordinarily deadly. The Catholics are the desperate people who agreed to keep the stragglers and sacrifices away.</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sz w:val="20"/>
          <w:szCs w:val="20"/>
        </w:rPr>
      </w:pPr>
      <w:r w:rsidDel="00000000" w:rsidR="00000000" w:rsidRPr="00000000">
        <w:rPr>
          <w:rtl w:val="0"/>
        </w:rPr>
      </w:r>
    </w:p>
    <w:bookmarkStart w:colFirst="0" w:colLast="0" w:name="a9un8q5t3gjf" w:id="1"/>
    <w:bookmarkEnd w:id="1"/>
    <w:p w:rsidR="00000000" w:rsidDel="00000000" w:rsidP="00000000" w:rsidRDefault="00000000" w:rsidRPr="00000000" w14:paraId="00000008">
      <w:pPr>
        <w:pStyle w:val="Heading2"/>
        <w:rPr>
          <w:b w:val="1"/>
          <w:bCs w:val="1"/>
          <w:sz w:val="24"/>
          <w:szCs w:val="24"/>
        </w:rPr>
      </w:pPr>
      <w:r w:rsidDel="00000000" w:rsidR="00000000" w:rsidRPr="00000000">
        <w:rPr>
          <w:b w:val="1"/>
          <w:bCs w:val="1"/>
          <w:sz w:val="24"/>
          <w:szCs w:val="24"/>
          <w:rtl w:val="0"/>
        </w:rPr>
        <w:t xml:space="preserve">How this writing became possible.</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Some of us had social clashes with the underwritten, and some of us are sacrificed. I have been one of the sacrifices—since birth. From my trying to survive, I have been able to find an honest perspective on life. From the Bible, I felt particular empathy for the people who have had similar experiences.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The Bible is the Hebrew and Catholic leader’s love for their system. It is carefully built.</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2"/>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To be able to learn the system from the Bible, it’s evolution and effects, one needs to know: the underwritten’s narcissism, the missing history, how to decrypt the Hebrew Code</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3"/>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to overcome the graphic-repulsions</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4"/>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and to recognize the rubbish. A couple things do know about the Bible: the Hebrew Code is backwritten</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5"/>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and that it is largely metaphorical.</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sz w:val="20"/>
          <w:szCs w:val="20"/>
        </w:rPr>
      </w:pPr>
      <w:r w:rsidDel="00000000" w:rsidR="00000000" w:rsidRPr="00000000">
        <w:rPr>
          <w:rtl w:val="0"/>
        </w:rPr>
      </w:r>
    </w:p>
    <w:bookmarkStart w:colFirst="0" w:colLast="0" w:name="wi20tchoxdj9" w:id="2"/>
    <w:bookmarkEnd w:id="2"/>
    <w:p w:rsidR="00000000" w:rsidDel="00000000" w:rsidP="00000000" w:rsidRDefault="00000000" w:rsidRPr="00000000" w14:paraId="0000000D">
      <w:pPr>
        <w:pStyle w:val="Heading2"/>
        <w:rPr>
          <w:b w:val="1"/>
          <w:bCs w:val="1"/>
          <w:sz w:val="24"/>
          <w:szCs w:val="24"/>
        </w:rPr>
      </w:pPr>
      <w:r w:rsidDel="00000000" w:rsidR="00000000" w:rsidRPr="00000000">
        <w:rPr>
          <w:b w:val="1"/>
          <w:bCs w:val="1"/>
          <w:sz w:val="24"/>
          <w:szCs w:val="24"/>
          <w:rtl w:val="0"/>
        </w:rPr>
        <w:t xml:space="preserve">Genesis 1</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The first Hebrews started the underwriting in Chaldea (modern day Iraq). It was started as a survival tool: away from the rivers was a large desert, if a drought, etc occurred… So the original Hebrew started underwriting the </w:t>
      </w:r>
      <w:r w:rsidDel="00000000" w:rsidR="00000000" w:rsidRPr="00000000">
        <w:rPr>
          <w:rFonts w:ascii="Merriweather" w:cs="Merriweather" w:eastAsia="Merriweather" w:hAnsi="Merriweather"/>
          <w:b w:val="1"/>
          <w:bCs w:val="1"/>
          <w:i w:val="0"/>
          <w:iCs w:val="0"/>
          <w:smallCaps w:val="0"/>
          <w:strike w:val="0"/>
          <w:color w:val="000000"/>
          <w:sz w:val="20"/>
          <w:szCs w:val="20"/>
          <w:u w:val="none"/>
          <w:shd w:fill="auto" w:val="clear"/>
          <w:vertAlign w:val="baseline"/>
          <w:rtl w:val="0"/>
        </w:rPr>
        <w:t xml:space="preserve">big-man</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The </w:t>
      </w:r>
      <w:r w:rsidDel="00000000" w:rsidR="00000000" w:rsidRPr="00000000">
        <w:rPr>
          <w:rFonts w:ascii="Merriweather" w:cs="Merriweather" w:eastAsia="Merriweather" w:hAnsi="Merriweather"/>
          <w:b w:val="1"/>
          <w:bCs w:val="1"/>
          <w:i w:val="0"/>
          <w:iCs w:val="0"/>
          <w:smallCaps w:val="0"/>
          <w:strike w:val="0"/>
          <w:color w:val="000000"/>
          <w:sz w:val="20"/>
          <w:szCs w:val="20"/>
          <w:u w:val="none"/>
          <w:shd w:fill="auto" w:val="clear"/>
          <w:vertAlign w:val="baseline"/>
          <w:rtl w:val="0"/>
        </w:rPr>
        <w:t xml:space="preserve">big-man</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protected the farm… With the continual underwriting, the big-man affected market prices, scared the neighbors… It became a good life… the big-men became powerful and protected. They became so powerful, the Hebrews began to equate them to </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gods</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‘In the beginning </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God</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created the </w:t>
      </w:r>
      <w:r w:rsidDel="00000000" w:rsidR="00000000" w:rsidRPr="00000000">
        <w:rPr>
          <w:rFonts w:ascii="Merriweather" w:cs="Merriweather" w:eastAsia="Merriweather" w:hAnsi="Merriweather"/>
          <w:b w:val="1"/>
          <w:bCs w:val="1"/>
          <w:i w:val="0"/>
          <w:iCs w:val="0"/>
          <w:smallCaps w:val="0"/>
          <w:strike w:val="0"/>
          <w:color w:val="000000"/>
          <w:sz w:val="20"/>
          <w:szCs w:val="20"/>
          <w:u w:val="none"/>
          <w:shd w:fill="auto" w:val="clear"/>
          <w:vertAlign w:val="baseline"/>
          <w:rtl w:val="0"/>
        </w:rPr>
        <w:t xml:space="preserve">heavens…</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The other men, those </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without</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underwriting, grew in exclusion and reacted outspokenly. For this, they got commonplaced by the gods, ‘… and the </w:t>
      </w:r>
      <w:r w:rsidDel="00000000" w:rsidR="00000000" w:rsidRPr="00000000">
        <w:rPr>
          <w:rFonts w:ascii="Merriweather" w:cs="Merriweather" w:eastAsia="Merriweather" w:hAnsi="Merriweather"/>
          <w:b w:val="1"/>
          <w:bCs w:val="1"/>
          <w:i w:val="0"/>
          <w:iCs w:val="0"/>
          <w:smallCaps w:val="0"/>
          <w:strike w:val="0"/>
          <w:color w:val="000000"/>
          <w:sz w:val="20"/>
          <w:szCs w:val="20"/>
          <w:u w:val="none"/>
          <w:shd w:fill="auto" w:val="clear"/>
          <w:vertAlign w:val="baseline"/>
          <w:rtl w:val="0"/>
        </w:rPr>
        <w:t xml:space="preserve">earth</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’.Gen 1:1 NIV The underwriting continued and grew in dividing people. It is depicting by showing extremes: heaven/earth, day/night, water/sky, land/sea, sun/moon, </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man</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/nature.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bookmarkStart w:colFirst="0" w:colLast="0" w:name="e86nubym34pa" w:id="3"/>
    <w:bookmarkEnd w:id="3"/>
    <w:p w:rsidR="00000000" w:rsidDel="00000000" w:rsidP="00000000" w:rsidRDefault="00000000" w:rsidRPr="00000000" w14:paraId="00000011">
      <w:pPr>
        <w:pStyle w:val="Heading2"/>
        <w:spacing w:line="276" w:lineRule="auto"/>
        <w:rPr>
          <w:b w:val="1"/>
          <w:bCs w:val="1"/>
          <w:sz w:val="24"/>
          <w:szCs w:val="24"/>
        </w:rPr>
      </w:pPr>
      <w:r w:rsidDel="00000000" w:rsidR="00000000" w:rsidRPr="00000000">
        <w:rPr>
          <w:b w:val="1"/>
          <w:bCs w:val="1"/>
          <w:sz w:val="24"/>
          <w:szCs w:val="24"/>
          <w:rtl w:val="0"/>
        </w:rPr>
        <w:t xml:space="preserve">Genesis 2</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The rewards were so lucrative that the underwritten became many men, and it went on for a long time. They became so excited (and the people with them), so roughshod, that the worst happened: the </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least</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fortunate man died. This singular, negligent, and instigated event satiated the male excitement, and ended the hunt, ‘Thus the </w:t>
      </w:r>
      <w:r w:rsidDel="00000000" w:rsidR="00000000" w:rsidRPr="00000000">
        <w:rPr>
          <w:rFonts w:ascii="Merriweather" w:cs="Merriweather" w:eastAsia="Merriweather" w:hAnsi="Merriweather"/>
          <w:b w:val="1"/>
          <w:bCs w:val="1"/>
          <w:i w:val="0"/>
          <w:iCs w:val="0"/>
          <w:smallCaps w:val="0"/>
          <w:strike w:val="0"/>
          <w:color w:val="000000"/>
          <w:sz w:val="20"/>
          <w:szCs w:val="20"/>
          <w:u w:val="none"/>
          <w:shd w:fill="auto" w:val="clear"/>
          <w:vertAlign w:val="baseline"/>
          <w:rtl w:val="0"/>
        </w:rPr>
        <w:t xml:space="preserve">heavens and the earth</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were completed in all their vast array… and </w:t>
      </w:r>
      <w:r w:rsidDel="00000000" w:rsidR="00000000" w:rsidRPr="00000000">
        <w:rPr>
          <w:rFonts w:ascii="Merriweather" w:cs="Merriweather" w:eastAsia="Merriweather" w:hAnsi="Merriweather"/>
          <w:b w:val="0"/>
          <w:bCs w:val="0"/>
          <w:i w:val="0"/>
          <w:iCs w:val="0"/>
          <w:smallCaps w:val="0"/>
          <w:strike w:val="1"/>
          <w:color w:val="000000"/>
          <w:sz w:val="20"/>
          <w:szCs w:val="20"/>
          <w:u w:val="none"/>
          <w:shd w:fill="auto" w:val="clear"/>
          <w:vertAlign w:val="baseline"/>
          <w:rtl w:val="0"/>
        </w:rPr>
        <w:t xml:space="preserve">he</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[the male-gods] rested from all </w:t>
      </w:r>
      <w:r w:rsidDel="00000000" w:rsidR="00000000" w:rsidRPr="00000000">
        <w:rPr>
          <w:rFonts w:ascii="Merriweather" w:cs="Merriweather" w:eastAsia="Merriweather" w:hAnsi="Merriweather"/>
          <w:b w:val="0"/>
          <w:bCs w:val="0"/>
          <w:i w:val="0"/>
          <w:iCs w:val="0"/>
          <w:smallCaps w:val="0"/>
          <w:strike w:val="1"/>
          <w:color w:val="000000"/>
          <w:sz w:val="20"/>
          <w:szCs w:val="20"/>
          <w:u w:val="none"/>
          <w:shd w:fill="auto" w:val="clear"/>
          <w:vertAlign w:val="baseline"/>
          <w:rtl w:val="0"/>
        </w:rPr>
        <w:t xml:space="preserve">his</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[of their] work’.Gen 2:1-4</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The female-gods (those that saw themselves higher than others) cherished the profit that their male-gods got them.</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6"/>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With the least-fortunate-man’s death though, they feared the male-gods would get regulated. So, the female-gods sought to get rid of the problem (continue the hunt), ‘[…] the </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Lord God</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[female-gods] made the </w:t>
      </w:r>
      <w:r w:rsidDel="00000000" w:rsidR="00000000" w:rsidRPr="00000000">
        <w:rPr>
          <w:rFonts w:ascii="Merriweather" w:cs="Merriweather" w:eastAsia="Merriweather" w:hAnsi="Merriweather"/>
          <w:b w:val="1"/>
          <w:bCs w:val="1"/>
          <w:i w:val="0"/>
          <w:iCs w:val="0"/>
          <w:smallCaps w:val="0"/>
          <w:strike w:val="0"/>
          <w:color w:val="000000"/>
          <w:sz w:val="20"/>
          <w:szCs w:val="20"/>
          <w:u w:val="none"/>
          <w:shd w:fill="auto" w:val="clear"/>
          <w:vertAlign w:val="baseline"/>
          <w:rtl w:val="0"/>
        </w:rPr>
        <w:t xml:space="preserve">earth and the heavens</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’.Gen 2:4 Their plan was to use the god-power they had accumulated and reward into submission those close to the least-fortunate-man (ie buy them off), ‘the Lord God [the female-gods] planted a </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garden</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in the east, in Eden.’Gen 2:8</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They began by stating that the rewardees were hardly gods themselves (ie they were still a part of lowly, ignorant Eden… likely, to keep their male-gods from being offended), ’[…] you must not eat from the tree of the knowledge of </w:t>
      </w:r>
      <w:r w:rsidDel="00000000" w:rsidR="00000000" w:rsidRPr="00000000">
        <w:rPr>
          <w:rFonts w:ascii="Merriweather" w:cs="Merriweather" w:eastAsia="Merriweather" w:hAnsi="Merriweather"/>
          <w:b w:val="1"/>
          <w:bCs w:val="1"/>
          <w:i w:val="1"/>
          <w:iCs w:val="1"/>
          <w:smallCaps w:val="0"/>
          <w:strike w:val="0"/>
          <w:color w:val="000000"/>
          <w:sz w:val="20"/>
          <w:szCs w:val="20"/>
          <w:u w:val="none"/>
          <w:shd w:fill="auto" w:val="clear"/>
          <w:vertAlign w:val="baseline"/>
          <w:rtl w:val="0"/>
        </w:rPr>
        <w:t xml:space="preserve">g</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ood</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and </w:t>
      </w:r>
      <w:r w:rsidDel="00000000" w:rsidR="00000000" w:rsidRPr="00000000">
        <w:rPr>
          <w:rFonts w:ascii="Merriweather" w:cs="Merriweather" w:eastAsia="Merriweather" w:hAnsi="Merriweather"/>
          <w:b w:val="1"/>
          <w:bCs w:val="1"/>
          <w:i w:val="1"/>
          <w:iCs w:val="1"/>
          <w:smallCaps w:val="0"/>
          <w:strike w:val="0"/>
          <w:color w:val="000000"/>
          <w:sz w:val="20"/>
          <w:szCs w:val="20"/>
          <w:u w:val="none"/>
          <w:shd w:fill="auto" w:val="clear"/>
          <w:vertAlign w:val="baseline"/>
          <w:rtl w:val="0"/>
        </w:rPr>
        <w:t xml:space="preserve">e</w:t>
      </w:r>
      <w:r w:rsidDel="00000000" w:rsidR="00000000" w:rsidRPr="00000000">
        <w:rPr>
          <w:rFonts w:ascii="Merriweather" w:cs="Merriweather" w:eastAsia="Merriweather" w:hAnsi="Merriweather"/>
          <w:b w:val="0"/>
          <w:bCs w:val="0"/>
          <w:i w:val="1"/>
          <w:iCs w:val="1"/>
          <w:smallCaps w:val="0"/>
          <w:strike w:val="0"/>
          <w:color w:val="000000"/>
          <w:sz w:val="20"/>
          <w:szCs w:val="20"/>
          <w:u w:val="none"/>
          <w:shd w:fill="auto" w:val="clear"/>
          <w:vertAlign w:val="baseline"/>
          <w:rtl w:val="0"/>
        </w:rPr>
        <w:t xml:space="preserve">vil</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for when you eat from it you will certainly die.’Gen 2:17,</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7"/>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Next, the least-fortunate-man’s brother (who had much empathy for him) was to have his impressions consecrated,, ‘[…] and </w:t>
      </w:r>
      <w:r w:rsidDel="00000000" w:rsidR="00000000" w:rsidRPr="00000000">
        <w:rPr>
          <w:rFonts w:ascii="Merriweather" w:cs="Merriweather" w:eastAsia="Merriweather" w:hAnsi="Merriweather"/>
          <w:b w:val="0"/>
          <w:bCs w:val="0"/>
          <w:i w:val="0"/>
          <w:iCs w:val="0"/>
          <w:smallCaps w:val="0"/>
          <w:strike w:val="1"/>
          <w:color w:val="000000"/>
          <w:sz w:val="20"/>
          <w:szCs w:val="20"/>
          <w:u w:val="none"/>
          <w:shd w:fill="auto" w:val="clear"/>
          <w:vertAlign w:val="baseline"/>
          <w:rtl w:val="0"/>
        </w:rPr>
        <w:t xml:space="preserve">there</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[in Eden] </w:t>
      </w:r>
      <w:r w:rsidDel="00000000" w:rsidR="00000000" w:rsidRPr="00000000">
        <w:rPr>
          <w:rFonts w:ascii="Merriweather" w:cs="Merriweather" w:eastAsia="Merriweather" w:hAnsi="Merriweather"/>
          <w:b w:val="0"/>
          <w:bCs w:val="0"/>
          <w:i w:val="0"/>
          <w:iCs w:val="0"/>
          <w:smallCaps w:val="0"/>
          <w:strike w:val="1"/>
          <w:color w:val="000000"/>
          <w:sz w:val="20"/>
          <w:szCs w:val="20"/>
          <w:u w:val="none"/>
          <w:shd w:fill="auto" w:val="clear"/>
          <w:vertAlign w:val="baseline"/>
          <w:rtl w:val="0"/>
        </w:rPr>
        <w:t xml:space="preserve">he</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[the female gods]</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8"/>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put the </w:t>
      </w:r>
      <w:r w:rsidDel="00000000" w:rsidR="00000000" w:rsidRPr="00000000">
        <w:rPr>
          <w:rFonts w:ascii="Merriweather" w:cs="Merriweather" w:eastAsia="Merriweather" w:hAnsi="Merriweather"/>
          <w:b w:val="1"/>
          <w:bCs w:val="1"/>
          <w:i w:val="1"/>
          <w:iCs w:val="1"/>
          <w:smallCaps w:val="0"/>
          <w:strike w:val="0"/>
          <w:color w:val="000000"/>
          <w:sz w:val="20"/>
          <w:szCs w:val="20"/>
          <w:u w:val="none"/>
          <w:shd w:fill="auto" w:val="clear"/>
          <w:vertAlign w:val="baseline"/>
          <w:rtl w:val="0"/>
        </w:rPr>
        <w:t xml:space="preserve">man</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Merriweather" w:cs="Merriweather" w:eastAsia="Merriweather" w:hAnsi="Merriweather"/>
          <w:b w:val="0"/>
          <w:bCs w:val="0"/>
          <w:i w:val="0"/>
          <w:iCs w:val="0"/>
          <w:smallCaps w:val="0"/>
          <w:strike w:val="1"/>
          <w:color w:val="000000"/>
          <w:sz w:val="20"/>
          <w:szCs w:val="20"/>
          <w:u w:val="none"/>
          <w:shd w:fill="auto" w:val="clear"/>
          <w:vertAlign w:val="baseline"/>
          <w:rtl w:val="0"/>
        </w:rPr>
        <w:t xml:space="preserve">he</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[they] had formed [… and they] brought [wild animals] to the man to see what he would name them; and whatever the man called each living creature, that was its name.’Gen 2:8,19;  All the gods were to endorse his impressions, as silently as possible.</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superscript"/>
        </w:rPr>
        <w:footnoteReference w:customMarkFollows="0" w:id="9"/>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(Read footnote!)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Finally, the female-companion that Adam got (Eve) was to be naive. Adam’s influence seems surreal, so she dismissed many impressions. But the influence he emits is too attractive. She gravitated to it, ‘[… the female gods] made a woman from the rib </w:t>
      </w:r>
      <w:r w:rsidDel="00000000" w:rsidR="00000000" w:rsidRPr="00000000">
        <w:rPr>
          <w:rFonts w:ascii="Merriweather" w:cs="Merriweather" w:eastAsia="Merriweather" w:hAnsi="Merriweather"/>
          <w:b w:val="0"/>
          <w:bCs w:val="0"/>
          <w:i w:val="0"/>
          <w:iCs w:val="0"/>
          <w:smallCaps w:val="0"/>
          <w:strike w:val="1"/>
          <w:color w:val="000000"/>
          <w:sz w:val="20"/>
          <w:szCs w:val="20"/>
          <w:u w:val="none"/>
          <w:shd w:fill="auto" w:val="clear"/>
          <w:vertAlign w:val="baseline"/>
          <w:rtl w:val="0"/>
        </w:rPr>
        <w:t xml:space="preserve">he</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[the female gods] had taken out of the man, and [she] brought her to the man[…] she shall be called ’woman,’ for she was taken out of man[…] That is why a man leaves his father and mother and is united to his wife, and they become one flesh.’Gen 2:22-24 Still, they were in Eden, ignorant they were being underwritten, fairly innocent, ‘[… they] were both naked, and they felt no shame.’Gen 2:25</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sz w:val="20"/>
          <w:szCs w:val="20"/>
        </w:rPr>
      </w:pPr>
      <w:r w:rsidDel="00000000" w:rsidR="00000000" w:rsidRPr="00000000">
        <w:rPr>
          <w:rtl w:val="0"/>
        </w:rPr>
      </w:r>
    </w:p>
    <w:bookmarkStart w:colFirst="0" w:colLast="0" w:name="cdhi90u2neca" w:id="4"/>
    <w:bookmarkEnd w:id="4"/>
    <w:p w:rsidR="00000000" w:rsidDel="00000000" w:rsidP="00000000" w:rsidRDefault="00000000" w:rsidRPr="00000000" w14:paraId="00000019">
      <w:pPr>
        <w:pStyle w:val="Heading2"/>
        <w:rPr>
          <w:b w:val="1"/>
          <w:bCs w:val="1"/>
          <w:sz w:val="24"/>
          <w:szCs w:val="24"/>
        </w:rPr>
      </w:pPr>
      <w:r w:rsidDel="00000000" w:rsidR="00000000" w:rsidRPr="00000000">
        <w:rPr>
          <w:b w:val="1"/>
          <w:bCs w:val="1"/>
          <w:sz w:val="24"/>
          <w:szCs w:val="24"/>
          <w:rtl w:val="0"/>
        </w:rPr>
        <w:t xml:space="preserve">Genesis 3</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Adam’s ‘wife’, Eve, feels subordinate because of his power. So she find herself constantly explaining and appealing to the citizenry. This behavior is also uncomfortable to the female-gods who have learned to fear natural reactions. Adam’s Mom, being older and wiser, has gleaned from the female-gods, her peers, and is considered amongst them. She is the ‘serpent’ and feels bad for Eve’s subordinate reception. Feeling ‘crafty’ (that revenge is due) she decides to spread her fortune THAT THE EVE’S DESERVE POWER MORE THAN THE CURRENT, LAZY, MALE-BEHAVING FEMALE GODS. So she lets Eve in on the truth, that she hardly has to be ordinary, ‘For God knows that when you eat from </w:t>
      </w:r>
      <w:r w:rsidDel="00000000" w:rsidR="00000000" w:rsidRPr="00000000">
        <w:rPr>
          <w:rFonts w:ascii="Merriweather" w:cs="Merriweather" w:eastAsia="Merriweather" w:hAnsi="Merriweather"/>
          <w:b w:val="0"/>
          <w:bCs w:val="0"/>
          <w:i w:val="0"/>
          <w:iCs w:val="0"/>
          <w:smallCaps w:val="0"/>
          <w:strike w:val="1"/>
          <w:color w:val="000000"/>
          <w:sz w:val="20"/>
          <w:szCs w:val="20"/>
          <w:u w:val="none"/>
          <w:shd w:fill="auto" w:val="clear"/>
          <w:vertAlign w:val="baseline"/>
          <w:rtl w:val="0"/>
        </w:rPr>
        <w:t xml:space="preserve">it</w:t>
      </w: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 [the tree of good and evil] your eyes will be opened, and you will be like God[…]. When the woman saw that the fruit was[…] desirable for gaining wisdom, she took some and ate it. She also gave some to her husband[…]’Gen 3:5-6 They were now gods, ’Then the eyes of both of them were opened, and they realized they were naked[…]’.</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sz w:val="20"/>
          <w:szCs w:val="20"/>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0"/>
          <w:szCs w:val="20"/>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I am afraid. My failing to alert the world to what is happening is squarely on my shoulders.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left"/>
        <w:rPr>
          <w:rFonts w:ascii="Merriweather" w:cs="Merriweather" w:eastAsia="Merriweather" w:hAnsi="Merriweather"/>
          <w:b w:val="0"/>
          <w:bCs w:val="0"/>
          <w:i w:val="0"/>
          <w:iCs w:val="0"/>
          <w:smallCaps w:val="0"/>
          <w:strike w:val="0"/>
          <w:color w:val="000000"/>
          <w:sz w:val="20"/>
          <w:szCs w:val="20"/>
          <w:u w:val="none"/>
          <w:shd w:fill="auto" w:val="clear"/>
          <w:vertAlign w:val="baseline"/>
        </w:rPr>
      </w:pPr>
      <w:r w:rsidDel="00000000" w:rsidR="00000000" w:rsidRPr="00000000">
        <w:rPr>
          <w:rFonts w:ascii="Merriweather" w:cs="Merriweather" w:eastAsia="Merriweather" w:hAnsi="Merriweather"/>
          <w:b w:val="0"/>
          <w:bCs w:val="0"/>
          <w:i w:val="0"/>
          <w:iCs w:val="0"/>
          <w:smallCaps w:val="0"/>
          <w:strike w:val="0"/>
          <w:color w:val="000000"/>
          <w:sz w:val="20"/>
          <w:szCs w:val="20"/>
          <w:u w:val="none"/>
          <w:shd w:fill="auto" w:val="clear"/>
          <w:vertAlign w:val="baseline"/>
          <w:rtl w:val="0"/>
        </w:rPr>
        <w:t xml:space="preserve">––––</w:t>
      </w:r>
    </w:p>
    <w:sectPr>
      <w:footerReference r:id="rId8" w:type="default"/>
      <w:pgSz w:h="15840" w:w="12240" w:orient="portrait"/>
      <w:pgMar w:bottom="245" w:top="360" w:left="360" w:right="3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erriweather"/>
  <w:font w:name="Calibri"/>
  <w:font w:name="EB Garamond"/>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Version: 00_2026-09-06; Online: </w:t>
      </w:r>
      <w:hyperlink r:id="rId1">
        <w:r w:rsidDel="00000000" w:rsidR="00000000" w:rsidRPr="00000000">
          <w:rPr>
            <w:rFonts w:ascii="EB Garamond" w:cs="EB Garamond" w:eastAsia="EB Garamond" w:hAnsi="EB Garamond"/>
            <w:b w:val="0"/>
            <w:bCs w:val="0"/>
            <w:i w:val="0"/>
            <w:iCs w:val="0"/>
            <w:smallCaps w:val="0"/>
            <w:strike w:val="0"/>
            <w:color w:val="366091"/>
            <w:sz w:val="16"/>
            <w:szCs w:val="16"/>
            <w:u w:val="none"/>
            <w:shd w:fill="auto" w:val="clear"/>
            <w:vertAlign w:val="baseline"/>
            <w:rtl w:val="0"/>
          </w:rPr>
          <w:t xml:space="preserve">https://github.com/Edenwize/hjcrc/blob/main/index.md</w:t>
        </w:r>
      </w:hyperlink>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w:t>
      </w:r>
      <w:hyperlink r:id="rId2">
        <w:r w:rsidDel="00000000" w:rsidR="00000000" w:rsidRPr="00000000">
          <w:rPr>
            <w:rFonts w:ascii="EB Garamond" w:cs="EB Garamond" w:eastAsia="EB Garamond" w:hAnsi="EB Garamond"/>
            <w:b w:val="0"/>
            <w:bCs w:val="0"/>
            <w:i w:val="0"/>
            <w:iCs w:val="0"/>
            <w:smallCaps w:val="0"/>
            <w:strike w:val="0"/>
            <w:color w:val="366091"/>
            <w:sz w:val="16"/>
            <w:szCs w:val="16"/>
            <w:u w:val="none"/>
            <w:shd w:fill="auto" w:val="clear"/>
            <w:vertAlign w:val="baseline"/>
            <w:rtl w:val="0"/>
          </w:rPr>
          <w:t xml:space="preserve">https://bit.ly/HJCSIC_MW</w:t>
        </w:r>
      </w:hyperlink>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w:t>
      </w:r>
      <w:hyperlink r:id="rId3">
        <w:r w:rsidDel="00000000" w:rsidR="00000000" w:rsidRPr="00000000">
          <w:rPr>
            <w:rFonts w:ascii="EB Garamond" w:cs="EB Garamond" w:eastAsia="EB Garamond" w:hAnsi="EB Garamond"/>
            <w:b w:val="0"/>
            <w:bCs w:val="0"/>
            <w:i w:val="0"/>
            <w:iCs w:val="0"/>
            <w:smallCaps w:val="0"/>
            <w:strike w:val="0"/>
            <w:color w:val="366091"/>
            <w:sz w:val="16"/>
            <w:szCs w:val="16"/>
            <w:u w:val="none"/>
            <w:shd w:fill="auto" w:val="clear"/>
            <w:vertAlign w:val="baseline"/>
            <w:rtl w:val="0"/>
          </w:rPr>
          <w:t xml:space="preserve">https://bit.l,y/HJCSIC</w:t>
        </w:r>
      </w:hyperlink>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Bitly account broke.</w:t>
      </w:r>
    </w:p>
  </w:footnote>
  <w:footnote w:id="1">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w:t>
      </w:r>
      <w:r w:rsidDel="00000000" w:rsidR="00000000" w:rsidRPr="00000000">
        <w:rPr>
          <w:rFonts w:ascii="Merriweather" w:cs="Merriweather" w:eastAsia="Merriweather" w:hAnsi="Merriweather"/>
          <w:b w:val="1"/>
          <w:bCs w:val="1"/>
          <w:i w:val="0"/>
          <w:iCs w:val="0"/>
          <w:smallCaps w:val="0"/>
          <w:strike w:val="0"/>
          <w:color w:val="000000"/>
          <w:sz w:val="15"/>
          <w:szCs w:val="15"/>
          <w:u w:val="none"/>
          <w:shd w:fill="auto" w:val="clear"/>
          <w:vertAlign w:val="baseline"/>
          <w:rtl w:val="0"/>
        </w:rPr>
        <w:t xml:space="preserve">Underwriting</w:t>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w:t>
      </w:r>
      <w:r w:rsidDel="00000000" w:rsidR="00000000" w:rsidRPr="00000000">
        <w:rPr>
          <w:rFonts w:ascii="Merriweather" w:cs="Merriweather" w:eastAsia="Merriweather" w:hAnsi="Merriweather"/>
          <w:b w:val="0"/>
          <w:bCs w:val="0"/>
          <w:i w:val="1"/>
          <w:iCs w:val="1"/>
          <w:smallCaps w:val="0"/>
          <w:strike w:val="0"/>
          <w:color w:val="000000"/>
          <w:sz w:val="15"/>
          <w:szCs w:val="15"/>
          <w:u w:val="none"/>
          <w:shd w:fill="auto" w:val="clear"/>
          <w:vertAlign w:val="baseline"/>
          <w:rtl w:val="0"/>
        </w:rPr>
        <w:t xml:space="preserve">def</w:t>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Rewarding a person or concept, financially or otherwise, until one can guarantee its success. (This also includes buyoffs which many females use to repair the system.)</w:t>
      </w:r>
    </w:p>
  </w:footnote>
  <w:footnote w:id="2">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It’s purpose is for insiders to glean the system’s development, while to the outsiders, to thwart affection.</w:t>
      </w:r>
    </w:p>
  </w:footnote>
  <w:footnote w:id="3">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The Hebrew people created a code to share secrets with. It is hidden within ordinary language. The base meanings have </w:t>
      </w:r>
      <w:r w:rsidDel="00000000" w:rsidR="00000000" w:rsidRPr="00000000">
        <w:rPr>
          <w:rFonts w:ascii="Merriweather" w:cs="Merriweather" w:eastAsia="Merriweather" w:hAnsi="Merriweather"/>
          <w:b w:val="0"/>
          <w:bCs w:val="0"/>
          <w:i w:val="1"/>
          <w:iCs w:val="1"/>
          <w:smallCaps w:val="0"/>
          <w:strike w:val="0"/>
          <w:color w:val="000000"/>
          <w:sz w:val="15"/>
          <w:szCs w:val="15"/>
          <w:u w:val="none"/>
          <w:shd w:fill="auto" w:val="clear"/>
          <w:vertAlign w:val="baseline"/>
          <w:rtl w:val="0"/>
        </w:rPr>
        <w:t xml:space="preserve">absolute</w:t>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definitions: 1=Juke; 2=6; 3=Messiah (a male sacrifice), Worthless (error but common); 4=Diety; 5=Eden, an Ordinary; 6=Fatgirl (a female sacrifice); 7=Garden; 8=Hebrew, Heaven; 9=Instigator.</w:t>
      </w:r>
    </w:p>
  </w:footnote>
  <w:footnote w:id="4">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Its graphicness can hide meanings that can only be tolerated by those who have abundant health (from supernatural protection).</w:t>
      </w:r>
    </w:p>
  </w:footnote>
  <w:footnote w:id="5">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(My word) It clobbers history by applying newer rules throughout.</w:t>
      </w:r>
    </w:p>
  </w:footnote>
  <w:footnote w:id="6">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These people who inherit fortune (femgods oft) from the underwritten men, become dangerous elements in civilization. They lose sensitivity for the needs of common citizens. They speak falsehoods barefacedly so to achieve whatever it is their fantasy desires. In psychology </w:t>
      </w:r>
      <w:r w:rsidDel="00000000" w:rsidR="00000000" w:rsidRPr="00000000">
        <w:rPr>
          <w:rFonts w:ascii="Merriweather" w:cs="Merriweather" w:eastAsia="Merriweather" w:hAnsi="Merriweather"/>
          <w:b w:val="0"/>
          <w:bCs w:val="0"/>
          <w:i w:val="1"/>
          <w:iCs w:val="1"/>
          <w:smallCaps w:val="0"/>
          <w:strike w:val="0"/>
          <w:color w:val="000000"/>
          <w:sz w:val="15"/>
          <w:szCs w:val="15"/>
          <w:u w:val="none"/>
          <w:shd w:fill="auto" w:val="clear"/>
          <w:vertAlign w:val="baseline"/>
          <w:rtl w:val="0"/>
        </w:rPr>
        <w:t xml:space="preserve">psychosis</w:t>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is often attributed to them.</w:t>
      </w:r>
    </w:p>
  </w:footnote>
  <w:footnote w:id="7">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In the system, pronouncing authority is done through sin (def: simply, any deviation from reality) and disguising a message within it.</w:t>
      </w:r>
    </w:p>
  </w:footnote>
  <w:footnote w:id="8">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Starting in Genesis 2, pronouns can be intentionally and completely deceptive—particularly regarding gender.</w:t>
      </w:r>
    </w:p>
  </w:footnote>
  <w:footnote w:id="9">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erriweather" w:cs="Merriweather" w:eastAsia="Merriweather" w:hAnsi="Merriweather"/>
          <w:b w:val="0"/>
          <w:bCs w:val="0"/>
          <w:i w:val="0"/>
          <w:iCs w:val="0"/>
          <w:smallCaps w:val="0"/>
          <w:strike w:val="0"/>
          <w:color w:val="000000"/>
          <w:sz w:val="15"/>
          <w:szCs w:val="15"/>
          <w:u w:val="none"/>
          <w:shd w:fill="auto" w:val="clear"/>
          <w:vertAlign w:val="baseline"/>
        </w:rPr>
      </w:pPr>
      <w:r w:rsidDel="00000000" w:rsidR="00000000" w:rsidRPr="00000000">
        <w:rPr>
          <w:rStyle w:val="FootnoteReference"/>
          <w:vertAlign w:val="superscript"/>
        </w:rPr>
        <w:footnoteRef/>
      </w:r>
      <w:r w:rsidDel="00000000" w:rsidR="00000000" w:rsidRPr="00000000">
        <w:rPr>
          <w:rFonts w:ascii="Merriweather" w:cs="Merriweather" w:eastAsia="Merriweather" w:hAnsi="Merriweather"/>
          <w:b w:val="0"/>
          <w:bCs w:val="0"/>
          <w:i w:val="0"/>
          <w:iCs w:val="0"/>
          <w:smallCaps w:val="0"/>
          <w:strike w:val="0"/>
          <w:color w:val="000000"/>
          <w:sz w:val="15"/>
          <w:szCs w:val="15"/>
          <w:u w:val="none"/>
          <w:shd w:fill="auto" w:val="clear"/>
          <w:vertAlign w:val="baseline"/>
          <w:rtl w:val="0"/>
        </w:rPr>
        <w:t xml:space="preserve"> Adam’s underwriting, holistic and silent, over a sizable era (fifty years today), made him feel like a god—it had a massive effect on civilization. Adam became super-included, and other men of Eden grew continually excluded. It made them growingly feel inferior. Nature and truthfulness as guides diminished. They began pining to find what the supported things were. This led to competitiveness and fighting.</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sz w:val="17"/>
        <w:szCs w:val="17"/>
        <w:lang w:val="en"/>
      </w:rPr>
    </w:rPrDefault>
    <w:pPrDefault>
      <w:pPr>
        <w:spacing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color w:val="1f497d"/>
      <w:sz w:val="20"/>
      <w:szCs w:val="20"/>
    </w:rPr>
  </w:style>
  <w:style w:type="paragraph" w:styleId="Heading2">
    <w:name w:val="heading 2"/>
    <w:basedOn w:val="Normal"/>
    <w:next w:val="Normal"/>
    <w:pPr>
      <w:keepNext w:val="1"/>
      <w:keepLines w:val="1"/>
      <w:spacing w:line="240" w:lineRule="auto"/>
    </w:pPr>
    <w:rPr>
      <w:color w:val="1f497d"/>
    </w:rPr>
  </w:style>
  <w:style w:type="paragraph" w:styleId="Heading3">
    <w:name w:val="heading 3"/>
    <w:basedOn w:val="Normal"/>
    <w:next w:val="Normal"/>
    <w:pPr>
      <w:keepNext w:val="1"/>
      <w:keepLines w:val="1"/>
      <w:spacing w:line="240" w:lineRule="auto"/>
    </w:pPr>
    <w:rPr>
      <w:i w:val="1"/>
      <w:iCs w:val="1"/>
      <w:color w:val="1f497d"/>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366091"/>
    </w:rPr>
  </w:style>
  <w:style w:type="paragraph" w:styleId="Heading5">
    <w:name w:val="heading 5"/>
    <w:basedOn w:val="Normal"/>
    <w:next w:val="Normal"/>
    <w:pPr>
      <w:keepNext w:val="1"/>
      <w:keepLines w:val="1"/>
      <w:spacing w:before="200" w:lineRule="auto"/>
    </w:pPr>
    <w:rPr>
      <w:rFonts w:ascii="Calibri" w:cs="Calibri" w:eastAsia="Calibri" w:hAnsi="Calibri"/>
      <w:color w:val="4f81bd"/>
    </w:rPr>
  </w:style>
  <w:style w:type="paragraph" w:styleId="Heading6">
    <w:name w:val="heading 6"/>
    <w:basedOn w:val="Normal"/>
    <w:next w:val="Normal"/>
    <w:pPr>
      <w:keepNext w:val="1"/>
      <w:keepLines w:val="1"/>
      <w:spacing w:before="200" w:lineRule="auto"/>
    </w:pPr>
    <w:rPr>
      <w:rFonts w:ascii="Calibri" w:cs="Calibri" w:eastAsia="Calibri" w:hAnsi="Calibri"/>
      <w:color w:val="4f81bd"/>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Edenwize/hjcrc/blob/main/index.md" TargetMode="External"/><Relationship Id="rId2" Type="http://schemas.openxmlformats.org/officeDocument/2006/relationships/hyperlink" Target="https://bit.ly/HJCSIC_MW" TargetMode="External"/><Relationship Id="rId3"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