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201D" w14:textId="1B3836A5" w:rsidR="00CC1D64" w:rsidRPr="00CC1D64" w:rsidRDefault="00CC1D64" w:rsidP="00F652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1D64">
        <w:rPr>
          <w:rFonts w:ascii="Arial" w:hAnsi="Arial" w:cs="Arial"/>
          <w:b/>
          <w:bCs/>
          <w:sz w:val="28"/>
          <w:szCs w:val="28"/>
        </w:rPr>
        <w:t>Project Proposal</w:t>
      </w:r>
      <w:r w:rsidR="00126A92" w:rsidRPr="00F652C4">
        <w:rPr>
          <w:rFonts w:ascii="Arial" w:hAnsi="Arial" w:cs="Arial"/>
          <w:b/>
          <w:bCs/>
          <w:sz w:val="28"/>
          <w:szCs w:val="28"/>
        </w:rPr>
        <w:t xml:space="preserve"> </w:t>
      </w:r>
      <w:r w:rsidR="004F5E55" w:rsidRPr="00F652C4">
        <w:rPr>
          <w:rFonts w:ascii="Arial" w:hAnsi="Arial" w:cs="Arial"/>
          <w:b/>
          <w:bCs/>
          <w:sz w:val="28"/>
          <w:szCs w:val="28"/>
        </w:rPr>
        <w:t>for Group 4</w:t>
      </w:r>
      <w:r w:rsidRPr="00CC1D64">
        <w:rPr>
          <w:rFonts w:ascii="Arial" w:hAnsi="Arial" w:cs="Arial"/>
          <w:b/>
          <w:bCs/>
          <w:sz w:val="28"/>
          <w:szCs w:val="28"/>
        </w:rPr>
        <w:t>: Analysis of Telecom Customer Chur</w:t>
      </w:r>
      <w:r w:rsidRPr="00F652C4">
        <w:rPr>
          <w:rFonts w:ascii="Arial" w:hAnsi="Arial" w:cs="Arial"/>
          <w:b/>
          <w:bCs/>
          <w:sz w:val="28"/>
          <w:szCs w:val="28"/>
        </w:rPr>
        <w:t>n</w:t>
      </w:r>
    </w:p>
    <w:p w14:paraId="0B1DD693" w14:textId="28E23B37" w:rsidR="00CC1D64" w:rsidRPr="00CC1D64" w:rsidRDefault="00CC1D64" w:rsidP="00CC1D64">
      <w:pPr>
        <w:rPr>
          <w:rFonts w:ascii="Arial" w:hAnsi="Arial" w:cs="Arial"/>
          <w:b/>
          <w:bCs/>
        </w:rPr>
      </w:pPr>
      <w:r w:rsidRPr="00CC1D64">
        <w:rPr>
          <w:rFonts w:ascii="Arial" w:hAnsi="Arial" w:cs="Arial"/>
          <w:b/>
          <w:bCs/>
        </w:rPr>
        <w:t xml:space="preserve">1. </w:t>
      </w:r>
      <w:r w:rsidRPr="00F652C4">
        <w:rPr>
          <w:rFonts w:ascii="Arial" w:hAnsi="Arial" w:cs="Arial"/>
          <w:b/>
          <w:bCs/>
        </w:rPr>
        <w:t>Team members – Group 4</w:t>
      </w:r>
    </w:p>
    <w:p w14:paraId="4593B42A" w14:textId="77777777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Eder Ortiz</w:t>
      </w:r>
    </w:p>
    <w:p w14:paraId="4E739A2E" w14:textId="77777777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Demilade Adenuga</w:t>
      </w:r>
    </w:p>
    <w:p w14:paraId="3E5B2E55" w14:textId="0F5024C1" w:rsidR="00CC1D64" w:rsidRPr="00F652C4" w:rsidRDefault="00CC1D64" w:rsidP="00CC1D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652C4">
        <w:rPr>
          <w:rFonts w:ascii="Arial" w:hAnsi="Arial" w:cs="Arial"/>
        </w:rPr>
        <w:t>Geraldine Valencia</w:t>
      </w:r>
    </w:p>
    <w:p w14:paraId="32F4FE2F" w14:textId="77777777" w:rsidR="00CC1D64" w:rsidRPr="00F652C4" w:rsidRDefault="00CC1D64" w:rsidP="00CC1D64">
      <w:pPr>
        <w:pStyle w:val="ListParagraph"/>
        <w:rPr>
          <w:rFonts w:ascii="Arial" w:hAnsi="Arial" w:cs="Arial"/>
        </w:rPr>
      </w:pPr>
    </w:p>
    <w:p w14:paraId="0BDD3B5C" w14:textId="77777777" w:rsidR="005C3F16" w:rsidRPr="00F652C4" w:rsidRDefault="00CC1D64" w:rsidP="005C3F16">
      <w:pPr>
        <w:rPr>
          <w:rFonts w:ascii="Arial" w:hAnsi="Arial" w:cs="Arial"/>
          <w:b/>
          <w:bCs/>
        </w:rPr>
      </w:pPr>
      <w:r w:rsidRPr="00CC1D64">
        <w:rPr>
          <w:rFonts w:ascii="Arial" w:hAnsi="Arial" w:cs="Arial"/>
          <w:b/>
          <w:bCs/>
        </w:rPr>
        <w:t xml:space="preserve">2. </w:t>
      </w:r>
      <w:r w:rsidRPr="00F652C4">
        <w:rPr>
          <w:rFonts w:ascii="Arial" w:hAnsi="Arial" w:cs="Arial"/>
          <w:b/>
          <w:bCs/>
        </w:rPr>
        <w:t>Rationale for selection</w:t>
      </w:r>
    </w:p>
    <w:p w14:paraId="740FCBEA" w14:textId="69783664" w:rsidR="0D236002" w:rsidRPr="00F652C4" w:rsidRDefault="698A84B1" w:rsidP="0D236002">
      <w:pPr>
        <w:rPr>
          <w:rFonts w:ascii="Arial" w:eastAsia="Aptos" w:hAnsi="Arial" w:cs="Arial"/>
        </w:rPr>
      </w:pPr>
      <w:r w:rsidRPr="00F652C4">
        <w:rPr>
          <w:rFonts w:ascii="Arial" w:eastAsia="Aptos" w:hAnsi="Arial" w:cs="Arial"/>
        </w:rPr>
        <w:t xml:space="preserve">We want </w:t>
      </w:r>
      <w:r w:rsidR="2DC8117C" w:rsidRPr="00F652C4">
        <w:rPr>
          <w:rFonts w:ascii="Arial" w:eastAsia="Aptos" w:hAnsi="Arial" w:cs="Arial"/>
        </w:rPr>
        <w:t>to analyse</w:t>
      </w:r>
      <w:r w:rsidR="4F7C3E89" w:rsidRPr="00F652C4">
        <w:rPr>
          <w:rFonts w:ascii="Arial" w:eastAsia="Aptos" w:hAnsi="Arial" w:cs="Arial"/>
        </w:rPr>
        <w:t xml:space="preserve"> </w:t>
      </w:r>
      <w:r w:rsidR="4F7C3E89" w:rsidRPr="00F652C4">
        <w:rPr>
          <w:rFonts w:ascii="Arial" w:eastAsia="Aptos" w:hAnsi="Arial" w:cs="Arial"/>
          <w:b/>
          <w:bCs/>
        </w:rPr>
        <w:t>customer churn</w:t>
      </w:r>
      <w:r w:rsidR="4F7C3E89" w:rsidRPr="00F652C4">
        <w:rPr>
          <w:rFonts w:ascii="Arial" w:eastAsia="Aptos" w:hAnsi="Arial" w:cs="Arial"/>
        </w:rPr>
        <w:t xml:space="preserve"> for a </w:t>
      </w:r>
      <w:r w:rsidR="2DC8117C" w:rsidRPr="00F652C4">
        <w:rPr>
          <w:rFonts w:ascii="Arial" w:eastAsia="Aptos" w:hAnsi="Arial" w:cs="Arial"/>
        </w:rPr>
        <w:t xml:space="preserve">Telecom company. </w:t>
      </w:r>
      <w:r w:rsidR="00F652C4" w:rsidRPr="00F652C4">
        <w:rPr>
          <w:rFonts w:ascii="Arial" w:eastAsia="Aptos" w:hAnsi="Arial" w:cs="Arial"/>
        </w:rPr>
        <w:t>W</w:t>
      </w:r>
      <w:r w:rsidR="2DC8117C" w:rsidRPr="00F652C4">
        <w:rPr>
          <w:rFonts w:ascii="Arial" w:eastAsia="Aptos" w:hAnsi="Arial" w:cs="Arial"/>
        </w:rPr>
        <w:t xml:space="preserve">e would like </w:t>
      </w:r>
      <w:r w:rsidR="302E47A9" w:rsidRPr="00F652C4">
        <w:rPr>
          <w:rFonts w:ascii="Arial" w:eastAsia="Aptos" w:hAnsi="Arial" w:cs="Arial"/>
        </w:rPr>
        <w:t xml:space="preserve">to </w:t>
      </w:r>
      <w:r w:rsidR="2C30931C" w:rsidRPr="00F652C4">
        <w:rPr>
          <w:rFonts w:ascii="Arial" w:eastAsia="Aptos" w:hAnsi="Arial" w:cs="Arial"/>
        </w:rPr>
        <w:t>evaluate</w:t>
      </w:r>
      <w:r w:rsidR="4F7C3E89" w:rsidRPr="00F652C4">
        <w:rPr>
          <w:rFonts w:ascii="Arial" w:eastAsia="Aptos" w:hAnsi="Arial" w:cs="Arial"/>
        </w:rPr>
        <w:t xml:space="preserve"> several factors to understand why customers might leave. Here are some key reasons</w:t>
      </w:r>
      <w:r w:rsidR="005B0D79">
        <w:rPr>
          <w:rFonts w:ascii="Arial" w:eastAsia="Aptos" w:hAnsi="Arial" w:cs="Arial"/>
        </w:rPr>
        <w:t xml:space="preserve"> we want to evaluate</w:t>
      </w:r>
      <w:r w:rsidR="4F7C3E89" w:rsidRPr="00F652C4">
        <w:rPr>
          <w:rFonts w:ascii="Arial" w:eastAsia="Aptos" w:hAnsi="Arial" w:cs="Arial"/>
        </w:rPr>
        <w:t>:</w:t>
      </w:r>
    </w:p>
    <w:p w14:paraId="1D27EA79" w14:textId="4EAB02D5" w:rsidR="148E7603" w:rsidRPr="00F34C96" w:rsidRDefault="6532596C" w:rsidP="00F652C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Pricing Dissatisfaction</w:t>
      </w:r>
      <w:r w:rsidR="00682E1F">
        <w:rPr>
          <w:rFonts w:ascii="Arial" w:eastAsia="Calibri" w:hAnsi="Arial" w:cs="Arial"/>
        </w:rPr>
        <w:t xml:space="preserve"> (Monthly charges)</w:t>
      </w:r>
      <w:r w:rsidR="002868F2">
        <w:rPr>
          <w:rFonts w:ascii="Arial" w:eastAsia="Calibri" w:hAnsi="Arial" w:cs="Arial"/>
        </w:rPr>
        <w:t>.</w:t>
      </w:r>
    </w:p>
    <w:p w14:paraId="62704A2D" w14:textId="77777777" w:rsidR="00F34C96" w:rsidRPr="00EC172C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Co</w:t>
      </w:r>
      <w:r>
        <w:rPr>
          <w:rFonts w:ascii="Arial" w:eastAsia="Calibri" w:hAnsi="Arial" w:cs="Arial"/>
        </w:rPr>
        <w:t>ntract Type</w:t>
      </w:r>
      <w:r w:rsidRPr="00F652C4">
        <w:rPr>
          <w:rFonts w:ascii="Arial" w:eastAsia="Calibri" w:hAnsi="Arial" w:cs="Arial"/>
        </w:rPr>
        <w:t>.</w:t>
      </w:r>
    </w:p>
    <w:p w14:paraId="64EC907F" w14:textId="20A06CAD" w:rsidR="00F34C96" w:rsidRPr="00F34C96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Tenure</w:t>
      </w:r>
      <w:r w:rsidR="002868F2">
        <w:rPr>
          <w:rFonts w:ascii="Arial" w:hAnsi="Arial" w:cs="Arial"/>
        </w:rPr>
        <w:t>.</w:t>
      </w:r>
    </w:p>
    <w:p w14:paraId="2585FBF8" w14:textId="598C7545" w:rsidR="00F34C96" w:rsidRPr="00F34C96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</w:pPr>
      <w:r w:rsidRPr="00F652C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Generation (</w:t>
      </w:r>
      <w:r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>Senior citizen</w:t>
      </w:r>
      <w:r w:rsidRPr="00F652C4">
        <w:rPr>
          <w:rFonts w:ascii="Arial" w:eastAsia="Times New Roman" w:hAnsi="Arial" w:cs="Arial"/>
          <w:color w:val="000000"/>
          <w:kern w:val="0"/>
          <w:lang w:eastAsia="en-GB"/>
          <w14:ligatures w14:val="none"/>
        </w:rPr>
        <w:t xml:space="preserve">). </w:t>
      </w:r>
    </w:p>
    <w:p w14:paraId="35A8EAD8" w14:textId="760E815E" w:rsidR="5BF87DD4" w:rsidRPr="00F652C4" w:rsidRDefault="00626DF5" w:rsidP="00F652C4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Dependents reliance</w:t>
      </w:r>
      <w:r w:rsidR="4B646654" w:rsidRPr="00F652C4">
        <w:rPr>
          <w:rFonts w:ascii="Arial" w:eastAsia="Calibri" w:hAnsi="Arial" w:cs="Arial"/>
        </w:rPr>
        <w:t>.</w:t>
      </w:r>
    </w:p>
    <w:p w14:paraId="1D518890" w14:textId="119873D5" w:rsidR="00F34C96" w:rsidRPr="00F652C4" w:rsidRDefault="00F34C96" w:rsidP="00F34C96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F652C4">
        <w:rPr>
          <w:rFonts w:ascii="Arial" w:eastAsia="Calibri" w:hAnsi="Arial" w:cs="Arial"/>
        </w:rPr>
        <w:t>Service Features</w:t>
      </w:r>
      <w:r>
        <w:rPr>
          <w:rFonts w:ascii="Arial" w:eastAsia="Calibri" w:hAnsi="Arial" w:cs="Arial"/>
        </w:rPr>
        <w:t xml:space="preserve"> (Additional services)</w:t>
      </w:r>
      <w:r w:rsidR="002868F2">
        <w:rPr>
          <w:rFonts w:ascii="Arial" w:eastAsia="Calibri" w:hAnsi="Arial" w:cs="Arial"/>
        </w:rPr>
        <w:t>.</w:t>
      </w:r>
    </w:p>
    <w:p w14:paraId="0CCC047B" w14:textId="2CEA5DAF" w:rsidR="005C3F16" w:rsidRPr="00F652C4" w:rsidRDefault="005C3F16" w:rsidP="005C3F16">
      <w:pPr>
        <w:rPr>
          <w:rFonts w:ascii="Arial" w:hAnsi="Arial" w:cs="Arial"/>
          <w:b/>
          <w:bCs/>
        </w:rPr>
      </w:pPr>
    </w:p>
    <w:p w14:paraId="39B35C45" w14:textId="5C352673" w:rsidR="00BF02B5" w:rsidRPr="00F652C4" w:rsidRDefault="005C3F16" w:rsidP="005C3F16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3.</w:t>
      </w:r>
      <w:r w:rsidR="001E089B">
        <w:rPr>
          <w:rFonts w:ascii="Arial" w:hAnsi="Arial" w:cs="Arial"/>
          <w:b/>
          <w:bCs/>
        </w:rPr>
        <w:t xml:space="preserve"> </w:t>
      </w:r>
      <w:r w:rsidRPr="00F652C4">
        <w:rPr>
          <w:rFonts w:ascii="Arial" w:hAnsi="Arial" w:cs="Arial"/>
          <w:b/>
          <w:bCs/>
        </w:rPr>
        <w:t xml:space="preserve">Hypothesis Testing </w:t>
      </w:r>
    </w:p>
    <w:p w14:paraId="3206A405" w14:textId="1098A22D" w:rsidR="00B86FB1" w:rsidRPr="00353E87" w:rsidRDefault="00D70517" w:rsidP="00D556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</w:t>
      </w:r>
      <w:r w:rsidR="00BC1B50">
        <w:rPr>
          <w:rFonts w:ascii="Arial" w:hAnsi="Arial" w:cs="Arial"/>
        </w:rPr>
        <w:t xml:space="preserve">have stated </w:t>
      </w:r>
      <w:r w:rsidR="00BC044C">
        <w:rPr>
          <w:rFonts w:ascii="Arial" w:hAnsi="Arial" w:cs="Arial"/>
        </w:rPr>
        <w:t>a</w:t>
      </w:r>
      <w:r w:rsidR="00BC1B50">
        <w:rPr>
          <w:rFonts w:ascii="Arial" w:hAnsi="Arial" w:cs="Arial"/>
        </w:rPr>
        <w:t xml:space="preserve"> hypothesis </w:t>
      </w:r>
      <w:r w:rsidR="005C2DB0">
        <w:rPr>
          <w:rFonts w:ascii="Arial" w:hAnsi="Arial" w:cs="Arial"/>
        </w:rPr>
        <w:t xml:space="preserve">for </w:t>
      </w:r>
      <w:r w:rsidR="00BC044C">
        <w:rPr>
          <w:rFonts w:ascii="Arial" w:hAnsi="Arial" w:cs="Arial"/>
        </w:rPr>
        <w:t>each of</w:t>
      </w:r>
      <w:r w:rsidR="005C2DB0">
        <w:rPr>
          <w:rFonts w:ascii="Arial" w:hAnsi="Arial" w:cs="Arial"/>
        </w:rPr>
        <w:t xml:space="preserve"> the key reasons we </w:t>
      </w:r>
      <w:r w:rsidR="00BC044C">
        <w:rPr>
          <w:rFonts w:ascii="Arial" w:hAnsi="Arial" w:cs="Arial"/>
        </w:rPr>
        <w:t xml:space="preserve">will </w:t>
      </w:r>
      <w:r w:rsidR="005C2DB0">
        <w:rPr>
          <w:rFonts w:ascii="Arial" w:hAnsi="Arial" w:cs="Arial"/>
        </w:rPr>
        <w:t>be evaluating and at the e</w:t>
      </w:r>
      <w:r w:rsidR="00353E87">
        <w:rPr>
          <w:rFonts w:ascii="Arial" w:hAnsi="Arial" w:cs="Arial"/>
        </w:rPr>
        <w:t>nd of our analysis, this will be either rejected or accepted.</w:t>
      </w:r>
    </w:p>
    <w:p w14:paraId="761C2CAE" w14:textId="3BF255F6" w:rsidR="00D556A6" w:rsidRPr="0045174A" w:rsidRDefault="00D556A6" w:rsidP="00B86FB1">
      <w:pPr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1: Monthly Charges and Churn</w:t>
      </w:r>
      <w:r>
        <w:rPr>
          <w:rFonts w:ascii="Arial" w:hAnsi="Arial" w:cs="Arial"/>
          <w:b/>
          <w:bCs/>
        </w:rPr>
        <w:t xml:space="preserve"> </w:t>
      </w:r>
    </w:p>
    <w:p w14:paraId="31EB0779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higher monthly charges are more likely to churn.</w:t>
      </w:r>
    </w:p>
    <w:p w14:paraId="208A74F7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Higher monthly charges might lead to customer dissatisfaction, prompting them to seek cheaper alternatives.</w:t>
      </w:r>
    </w:p>
    <w:p w14:paraId="7AB5F08F" w14:textId="59047840" w:rsidR="00D556A6" w:rsidRPr="0045174A" w:rsidRDefault="00D556A6" w:rsidP="00B86FB1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2: Contract Type and Churn</w:t>
      </w:r>
      <w:r>
        <w:rPr>
          <w:rFonts w:ascii="Arial" w:hAnsi="Arial" w:cs="Arial"/>
          <w:b/>
          <w:bCs/>
        </w:rPr>
        <w:t xml:space="preserve"> </w:t>
      </w:r>
    </w:p>
    <w:p w14:paraId="30DA8D12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month-to-month contracts are more likely to churn compared to those with longer-term contracts.</w:t>
      </w:r>
    </w:p>
    <w:p w14:paraId="4B62AD67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Month-to-month contracts provide more flexibility, allowing customers to switch providers more easily.</w:t>
      </w:r>
    </w:p>
    <w:p w14:paraId="23A3154C" w14:textId="4E493061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>Hypothesis 3: Tenure and Churn</w:t>
      </w:r>
      <w:r>
        <w:rPr>
          <w:rFonts w:ascii="Arial" w:hAnsi="Arial" w:cs="Arial"/>
          <w:b/>
          <w:bCs/>
        </w:rPr>
        <w:t xml:space="preserve"> </w:t>
      </w:r>
    </w:p>
    <w:p w14:paraId="4274C606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with a shorter tenure are more likely to churn.</w:t>
      </w:r>
    </w:p>
    <w:p w14:paraId="14DD9D9D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New customers may not have formed a strong attachment to the service yet and might be more open to trying other providers.</w:t>
      </w:r>
    </w:p>
    <w:p w14:paraId="14F443D0" w14:textId="1AAE049C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 xml:space="preserve">Hypothesis </w:t>
      </w:r>
      <w:r>
        <w:rPr>
          <w:rFonts w:ascii="Arial" w:hAnsi="Arial" w:cs="Arial"/>
          <w:b/>
          <w:bCs/>
        </w:rPr>
        <w:t>4</w:t>
      </w:r>
      <w:r w:rsidRPr="0045174A">
        <w:rPr>
          <w:rFonts w:ascii="Arial" w:hAnsi="Arial" w:cs="Arial"/>
          <w:b/>
          <w:bCs/>
        </w:rPr>
        <w:t>: Senior Citizens and Churn</w:t>
      </w:r>
      <w:r>
        <w:rPr>
          <w:rFonts w:ascii="Arial" w:hAnsi="Arial" w:cs="Arial"/>
          <w:b/>
          <w:bCs/>
        </w:rPr>
        <w:t xml:space="preserve"> </w:t>
      </w:r>
    </w:p>
    <w:p w14:paraId="79DA49BE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Senior citizens are less likely to churn compared to younger customers.</w:t>
      </w:r>
    </w:p>
    <w:p w14:paraId="464BED4B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Senior citizens might have more established routines and be less inclined to switch providers.</w:t>
      </w:r>
    </w:p>
    <w:p w14:paraId="3B27FB0E" w14:textId="77777777" w:rsidR="00353E87" w:rsidRDefault="00353E87" w:rsidP="00353E87">
      <w:pPr>
        <w:tabs>
          <w:tab w:val="left" w:pos="1110"/>
        </w:tabs>
        <w:ind w:left="720"/>
        <w:rPr>
          <w:rFonts w:ascii="Arial" w:hAnsi="Arial" w:cs="Arial"/>
          <w:b/>
          <w:bCs/>
        </w:rPr>
      </w:pPr>
    </w:p>
    <w:p w14:paraId="69DB260B" w14:textId="74789795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lastRenderedPageBreak/>
        <w:t xml:space="preserve">Hypothesis </w:t>
      </w:r>
      <w:r>
        <w:rPr>
          <w:rFonts w:ascii="Arial" w:hAnsi="Arial" w:cs="Arial"/>
          <w:b/>
          <w:bCs/>
        </w:rPr>
        <w:t>5</w:t>
      </w:r>
      <w:r w:rsidRPr="0045174A"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 xml:space="preserve">Dependents and Churn </w:t>
      </w:r>
    </w:p>
    <w:p w14:paraId="75B210F4" w14:textId="2AC09193" w:rsidR="00656BCD" w:rsidRPr="00656BCD" w:rsidRDefault="00656BCD" w:rsidP="00656BCD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Statement</w:t>
      </w:r>
      <w:r w:rsidRPr="00656BCD">
        <w:rPr>
          <w:rFonts w:ascii="Arial" w:hAnsi="Arial" w:cs="Arial"/>
          <w:i/>
          <w:iCs/>
        </w:rPr>
        <w:t>: Customers with dependents are less likely to churn compared to those without dependent</w:t>
      </w:r>
      <w:r w:rsidR="00862BBC">
        <w:rPr>
          <w:rFonts w:ascii="Arial" w:hAnsi="Arial" w:cs="Arial"/>
          <w:i/>
          <w:iCs/>
        </w:rPr>
        <w:t>s</w:t>
      </w:r>
      <w:r w:rsidRPr="00656BCD">
        <w:rPr>
          <w:rFonts w:ascii="Arial" w:hAnsi="Arial" w:cs="Arial"/>
          <w:i/>
          <w:iCs/>
        </w:rPr>
        <w:t>.</w:t>
      </w:r>
    </w:p>
    <w:p w14:paraId="5AFC1ECC" w14:textId="389D8AB8" w:rsidR="00D556A6" w:rsidRPr="0045174A" w:rsidRDefault="00656BCD" w:rsidP="00656BCD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656BCD">
        <w:rPr>
          <w:rFonts w:ascii="Arial" w:hAnsi="Arial" w:cs="Arial"/>
          <w:i/>
          <w:iCs/>
        </w:rPr>
        <w:t>Reasoning: Families or households may have more entrenched usage and commitments to telecom services, leading to lower churn</w:t>
      </w:r>
      <w:r w:rsidR="00D556A6" w:rsidRPr="0045174A">
        <w:rPr>
          <w:rFonts w:ascii="Arial" w:hAnsi="Arial" w:cs="Arial"/>
        </w:rPr>
        <w:t>.</w:t>
      </w:r>
    </w:p>
    <w:p w14:paraId="153660DD" w14:textId="1AB7BBA1" w:rsidR="00D556A6" w:rsidRPr="0045174A" w:rsidRDefault="00D556A6" w:rsidP="00353E87">
      <w:pPr>
        <w:tabs>
          <w:tab w:val="left" w:pos="1110"/>
        </w:tabs>
        <w:ind w:left="720"/>
        <w:rPr>
          <w:rFonts w:ascii="Arial" w:hAnsi="Arial" w:cs="Arial"/>
        </w:rPr>
      </w:pPr>
      <w:r w:rsidRPr="0045174A">
        <w:rPr>
          <w:rFonts w:ascii="Arial" w:hAnsi="Arial" w:cs="Arial"/>
          <w:b/>
          <w:bCs/>
        </w:rPr>
        <w:t xml:space="preserve">Hypothesis </w:t>
      </w:r>
      <w:r>
        <w:rPr>
          <w:rFonts w:ascii="Arial" w:hAnsi="Arial" w:cs="Arial"/>
          <w:b/>
          <w:bCs/>
        </w:rPr>
        <w:t>6</w:t>
      </w:r>
      <w:r w:rsidRPr="0045174A">
        <w:rPr>
          <w:rFonts w:ascii="Arial" w:hAnsi="Arial" w:cs="Arial"/>
          <w:b/>
          <w:bCs/>
        </w:rPr>
        <w:t>: Additional Services and Churn</w:t>
      </w:r>
    </w:p>
    <w:p w14:paraId="622EAF36" w14:textId="77777777" w:rsidR="00D556A6" w:rsidRPr="0045174A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Statement</w:t>
      </w:r>
      <w:r w:rsidRPr="0045174A">
        <w:rPr>
          <w:rFonts w:ascii="Arial" w:hAnsi="Arial" w:cs="Arial"/>
        </w:rPr>
        <w:t>: Customers who subscribe to multiple additional services (e.g., streaming TV, device protection) are less likely to churn.</w:t>
      </w:r>
    </w:p>
    <w:p w14:paraId="34049BE9" w14:textId="77777777" w:rsidR="00D556A6" w:rsidRDefault="00D556A6" w:rsidP="00D556A6">
      <w:pPr>
        <w:numPr>
          <w:ilvl w:val="1"/>
          <w:numId w:val="18"/>
        </w:numPr>
        <w:tabs>
          <w:tab w:val="left" w:pos="1110"/>
        </w:tabs>
        <w:rPr>
          <w:rFonts w:ascii="Arial" w:hAnsi="Arial" w:cs="Arial"/>
        </w:rPr>
      </w:pPr>
      <w:r w:rsidRPr="0045174A">
        <w:rPr>
          <w:rFonts w:ascii="Arial" w:hAnsi="Arial" w:cs="Arial"/>
          <w:i/>
          <w:iCs/>
        </w:rPr>
        <w:t>Reasoning</w:t>
      </w:r>
      <w:r w:rsidRPr="0045174A">
        <w:rPr>
          <w:rFonts w:ascii="Arial" w:hAnsi="Arial" w:cs="Arial"/>
        </w:rPr>
        <w:t>: Customers using multiple services may find more value in their subscription and be less likely to leave.</w:t>
      </w:r>
    </w:p>
    <w:p w14:paraId="1743F410" w14:textId="77777777" w:rsidR="005C3F16" w:rsidRPr="00F652C4" w:rsidRDefault="005C3F16" w:rsidP="005C3F16">
      <w:pPr>
        <w:pStyle w:val="ListParagraph"/>
        <w:rPr>
          <w:rFonts w:ascii="Arial" w:hAnsi="Arial" w:cs="Arial"/>
          <w:b/>
          <w:bCs/>
        </w:rPr>
      </w:pPr>
    </w:p>
    <w:p w14:paraId="706F0212" w14:textId="6F0B2DB3" w:rsidR="00CC1D64" w:rsidRPr="00CC1D64" w:rsidRDefault="00F036AA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4</w:t>
      </w:r>
      <w:r w:rsidR="00CC1D64" w:rsidRPr="00F652C4">
        <w:rPr>
          <w:rFonts w:ascii="Arial" w:hAnsi="Arial" w:cs="Arial"/>
          <w:b/>
          <w:bCs/>
        </w:rPr>
        <w:t>. Objectives</w:t>
      </w:r>
    </w:p>
    <w:p w14:paraId="77EEE2D4" w14:textId="77777777" w:rsidR="00CC1D64" w:rsidRPr="00CC1D64" w:rsidRDefault="00CC1D64" w:rsidP="00CC1D64">
      <w:pPr>
        <w:rPr>
          <w:rFonts w:ascii="Arial" w:hAnsi="Arial" w:cs="Arial"/>
        </w:rPr>
      </w:pPr>
      <w:r w:rsidRPr="00CC1D64">
        <w:rPr>
          <w:rFonts w:ascii="Arial" w:hAnsi="Arial" w:cs="Arial"/>
        </w:rPr>
        <w:t>The main objectives of this project are:</w:t>
      </w:r>
    </w:p>
    <w:p w14:paraId="2280CBBD" w14:textId="77777777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>Explore and understand</w:t>
      </w:r>
      <w:r w:rsidRPr="00CC1D64">
        <w:rPr>
          <w:rFonts w:ascii="Arial" w:hAnsi="Arial" w:cs="Arial"/>
        </w:rPr>
        <w:t xml:space="preserve"> the key factors influencing customer churn in the telecom industry.</w:t>
      </w:r>
    </w:p>
    <w:p w14:paraId="4214DAB7" w14:textId="539749C5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 xml:space="preserve">Perform data </w:t>
      </w:r>
      <w:r w:rsidR="5F3639C4" w:rsidRPr="00F652C4">
        <w:rPr>
          <w:rFonts w:ascii="Arial" w:hAnsi="Arial" w:cs="Arial"/>
          <w:b/>
          <w:bCs/>
        </w:rPr>
        <w:t>processing</w:t>
      </w:r>
      <w:r w:rsidRPr="00CC1D64">
        <w:rPr>
          <w:rFonts w:ascii="Arial" w:hAnsi="Arial" w:cs="Arial"/>
        </w:rPr>
        <w:t xml:space="preserve"> to clean and prepare the dataset for analysis.</w:t>
      </w:r>
    </w:p>
    <w:p w14:paraId="35177C24" w14:textId="7C4BEC95" w:rsidR="00CC1D64" w:rsidRPr="00CC1D64" w:rsidRDefault="00CC1D64" w:rsidP="00CC1D64">
      <w:pPr>
        <w:numPr>
          <w:ilvl w:val="0"/>
          <w:numId w:val="2"/>
        </w:numPr>
        <w:rPr>
          <w:rFonts w:ascii="Arial" w:hAnsi="Arial" w:cs="Arial"/>
        </w:rPr>
      </w:pPr>
      <w:r w:rsidRPr="00CC1D64">
        <w:rPr>
          <w:rFonts w:ascii="Arial" w:hAnsi="Arial" w:cs="Arial"/>
          <w:b/>
          <w:bCs/>
        </w:rPr>
        <w:t>Conduct data analysis</w:t>
      </w:r>
      <w:r w:rsidRPr="00CC1D64">
        <w:rPr>
          <w:rFonts w:ascii="Arial" w:hAnsi="Arial" w:cs="Arial"/>
        </w:rPr>
        <w:t xml:space="preserve"> </w:t>
      </w:r>
      <w:r w:rsidR="5B72C767" w:rsidRPr="00F652C4">
        <w:rPr>
          <w:rFonts w:ascii="Arial" w:hAnsi="Arial" w:cs="Arial"/>
        </w:rPr>
        <w:t>to</w:t>
      </w:r>
      <w:r w:rsidRPr="00CC1D64">
        <w:rPr>
          <w:rFonts w:ascii="Arial" w:hAnsi="Arial" w:cs="Arial"/>
        </w:rPr>
        <w:t xml:space="preserve"> uncover trends, correlations, and patterns in the data.</w:t>
      </w:r>
    </w:p>
    <w:p w14:paraId="61024CDD" w14:textId="71441465" w:rsidR="00CC1D64" w:rsidRPr="00CC1D64" w:rsidRDefault="3AAC3C18" w:rsidP="00CC1D64">
      <w:pPr>
        <w:numPr>
          <w:ilvl w:val="0"/>
          <w:numId w:val="2"/>
        </w:numPr>
        <w:rPr>
          <w:rFonts w:ascii="Arial" w:hAnsi="Arial" w:cs="Arial"/>
        </w:rPr>
      </w:pPr>
      <w:r w:rsidRPr="00F652C4">
        <w:rPr>
          <w:rFonts w:ascii="Arial" w:hAnsi="Arial" w:cs="Arial"/>
          <w:b/>
          <w:bCs/>
        </w:rPr>
        <w:t xml:space="preserve">Evaluate </w:t>
      </w:r>
      <w:r w:rsidR="4CF4EFC9" w:rsidRPr="00F652C4">
        <w:rPr>
          <w:rFonts w:ascii="Arial" w:hAnsi="Arial" w:cs="Arial"/>
          <w:b/>
          <w:bCs/>
        </w:rPr>
        <w:t xml:space="preserve">the </w:t>
      </w:r>
      <w:r w:rsidR="394A1E8F" w:rsidRPr="00F652C4">
        <w:rPr>
          <w:rFonts w:ascii="Arial" w:hAnsi="Arial" w:cs="Arial"/>
          <w:b/>
          <w:bCs/>
        </w:rPr>
        <w:t>data</w:t>
      </w:r>
      <w:r w:rsidR="1CD8F748" w:rsidRPr="00F652C4">
        <w:rPr>
          <w:rFonts w:ascii="Arial" w:hAnsi="Arial" w:cs="Arial"/>
          <w:b/>
        </w:rPr>
        <w:t xml:space="preserve"> </w:t>
      </w:r>
      <w:r w:rsidR="4251B326" w:rsidRPr="00F652C4">
        <w:rPr>
          <w:rFonts w:ascii="Arial" w:hAnsi="Arial" w:cs="Arial"/>
        </w:rPr>
        <w:t xml:space="preserve">to </w:t>
      </w:r>
      <w:r w:rsidR="1CD8F748" w:rsidRPr="00F652C4">
        <w:rPr>
          <w:rFonts w:ascii="Arial" w:hAnsi="Arial" w:cs="Arial"/>
        </w:rPr>
        <w:t xml:space="preserve">classify customers </w:t>
      </w:r>
      <w:r w:rsidR="31BF171A" w:rsidRPr="00F652C4">
        <w:rPr>
          <w:rFonts w:ascii="Arial" w:hAnsi="Arial" w:cs="Arial"/>
        </w:rPr>
        <w:t xml:space="preserve">who are likely to churn or </w:t>
      </w:r>
      <w:r w:rsidR="43F4E5E5" w:rsidRPr="00F652C4">
        <w:rPr>
          <w:rFonts w:ascii="Arial" w:hAnsi="Arial" w:cs="Arial"/>
        </w:rPr>
        <w:t>stay</w:t>
      </w:r>
    </w:p>
    <w:p w14:paraId="569B93A8" w14:textId="77777777" w:rsidR="00CC1D64" w:rsidRPr="00CC1D64" w:rsidRDefault="00CC1D64" w:rsidP="00CC1D64">
      <w:pPr>
        <w:ind w:left="360"/>
        <w:rPr>
          <w:rFonts w:ascii="Arial" w:hAnsi="Arial" w:cs="Arial"/>
        </w:rPr>
      </w:pPr>
    </w:p>
    <w:p w14:paraId="616C9F8B" w14:textId="60949695" w:rsidR="00CC1D64" w:rsidRPr="00CC1D64" w:rsidRDefault="00F036AA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 Methodology</w:t>
      </w:r>
    </w:p>
    <w:p w14:paraId="1F316F77" w14:textId="424665F4" w:rsidR="00CC1D64" w:rsidRPr="00CC1D64" w:rsidRDefault="00085F75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.1 Data Collection</w:t>
      </w:r>
    </w:p>
    <w:p w14:paraId="468DE526" w14:textId="77777777" w:rsidR="00CC1D64" w:rsidRPr="00F652C4" w:rsidRDefault="00CC1D64" w:rsidP="00CC1D64">
      <w:pPr>
        <w:numPr>
          <w:ilvl w:val="0"/>
          <w:numId w:val="3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The dataset will be obtained from Kaggle: </w:t>
      </w:r>
      <w:r w:rsidRPr="00CC1D64">
        <w:rPr>
          <w:rFonts w:ascii="Arial" w:hAnsi="Arial" w:cs="Arial"/>
          <w:b/>
          <w:bCs/>
        </w:rPr>
        <w:t>Telecom Customer Churn</w:t>
      </w:r>
      <w:r w:rsidRPr="00CC1D64">
        <w:rPr>
          <w:rFonts w:ascii="Arial" w:hAnsi="Arial" w:cs="Arial"/>
        </w:rPr>
        <w:t xml:space="preserve"> dataset.</w:t>
      </w:r>
    </w:p>
    <w:p w14:paraId="33355D60" w14:textId="7FB2D57A" w:rsidR="00242A30" w:rsidRPr="00CC1D64" w:rsidRDefault="2FC99EAD" w:rsidP="2FC99EAD">
      <w:pPr>
        <w:ind w:left="720"/>
        <w:rPr>
          <w:rFonts w:ascii="Arial" w:eastAsia="Arial" w:hAnsi="Arial" w:cs="Arial"/>
        </w:rPr>
      </w:pPr>
      <w:r w:rsidRPr="2FC99EAD">
        <w:rPr>
          <w:rFonts w:ascii="Arial" w:hAnsi="Arial" w:cs="Arial"/>
        </w:rPr>
        <w:t xml:space="preserve">Kaggle Dataset - </w:t>
      </w:r>
      <w:hyperlink r:id="rId5">
        <w:r w:rsidRPr="003715FD">
          <w:rPr>
            <w:rStyle w:val="Hyperlink"/>
            <w:rFonts w:ascii="Arial" w:eastAsia="Arial" w:hAnsi="Arial" w:cs="Arial"/>
            <w:b/>
            <w:bCs/>
            <w:color w:val="0070C0"/>
          </w:rPr>
          <w:t>Telco Customer Churn</w:t>
        </w:r>
      </w:hyperlink>
    </w:p>
    <w:p w14:paraId="4C9CB021" w14:textId="0A46F3D6" w:rsidR="00CC1D64" w:rsidRPr="00CC1D64" w:rsidRDefault="00CC1D64" w:rsidP="00CC1D64">
      <w:pPr>
        <w:numPr>
          <w:ilvl w:val="0"/>
          <w:numId w:val="3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The dataset contains customer demographics, service </w:t>
      </w:r>
      <w:r w:rsidR="00D03928" w:rsidRPr="00F652C4">
        <w:rPr>
          <w:rFonts w:ascii="Arial" w:hAnsi="Arial" w:cs="Arial"/>
        </w:rPr>
        <w:t>features</w:t>
      </w:r>
      <w:r w:rsidRPr="00CC1D64">
        <w:rPr>
          <w:rFonts w:ascii="Arial" w:hAnsi="Arial" w:cs="Arial"/>
        </w:rPr>
        <w:t>, and churn status.</w:t>
      </w:r>
    </w:p>
    <w:p w14:paraId="321DCD36" w14:textId="67663AF8" w:rsidR="00CC1D64" w:rsidRPr="00CC1D64" w:rsidRDefault="00085F75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 xml:space="preserve">.2 Data </w:t>
      </w:r>
      <w:r w:rsidR="001B7470">
        <w:rPr>
          <w:rFonts w:ascii="Arial" w:hAnsi="Arial" w:cs="Arial"/>
          <w:b/>
          <w:bCs/>
        </w:rPr>
        <w:t>Cle</w:t>
      </w:r>
      <w:r w:rsidR="00CF51D3">
        <w:rPr>
          <w:rFonts w:ascii="Arial" w:hAnsi="Arial" w:cs="Arial"/>
          <w:b/>
          <w:bCs/>
        </w:rPr>
        <w:t>aning</w:t>
      </w:r>
    </w:p>
    <w:p w14:paraId="3C5667AF" w14:textId="77777777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Handling missing values and inconsistencies.</w:t>
      </w:r>
    </w:p>
    <w:p w14:paraId="59D480F6" w14:textId="3DA68515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Converting categorical variables into </w:t>
      </w:r>
      <w:r w:rsidRPr="00F652C4">
        <w:rPr>
          <w:rFonts w:ascii="Arial" w:hAnsi="Arial" w:cs="Arial"/>
        </w:rPr>
        <w:t>Boolean</w:t>
      </w:r>
      <w:r w:rsidRPr="00CC1D64">
        <w:rPr>
          <w:rFonts w:ascii="Arial" w:hAnsi="Arial" w:cs="Arial"/>
        </w:rPr>
        <w:t xml:space="preserve"> format (e.g., </w:t>
      </w:r>
      <w:r w:rsidRPr="00F652C4">
        <w:rPr>
          <w:rFonts w:ascii="Arial" w:hAnsi="Arial" w:cs="Arial"/>
        </w:rPr>
        <w:t xml:space="preserve">using </w:t>
      </w:r>
      <w:r w:rsidR="00CF45ED">
        <w:rPr>
          <w:rFonts w:ascii="Arial" w:hAnsi="Arial" w:cs="Arial"/>
        </w:rPr>
        <w:t>1,</w:t>
      </w:r>
      <w:r w:rsidRPr="00F652C4">
        <w:rPr>
          <w:rFonts w:ascii="Arial" w:hAnsi="Arial" w:cs="Arial"/>
        </w:rPr>
        <w:t>0 for Yes and No)</w:t>
      </w:r>
    </w:p>
    <w:p w14:paraId="486435C8" w14:textId="77777777" w:rsidR="00CC1D64" w:rsidRPr="00CC1D64" w:rsidRDefault="00CC1D64" w:rsidP="00CC1D64">
      <w:pPr>
        <w:numPr>
          <w:ilvl w:val="0"/>
          <w:numId w:val="4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Standardizing or normalizing numerical variables.</w:t>
      </w:r>
    </w:p>
    <w:p w14:paraId="33972A91" w14:textId="03487948" w:rsidR="00CC1D64" w:rsidRPr="00CC1D64" w:rsidRDefault="00B22404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5</w:t>
      </w:r>
      <w:r w:rsidR="00CC1D64" w:rsidRPr="00CC1D64">
        <w:rPr>
          <w:rFonts w:ascii="Arial" w:hAnsi="Arial" w:cs="Arial"/>
          <w:b/>
          <w:bCs/>
        </w:rPr>
        <w:t>.3 Exploratory Data Analysis (EDA)</w:t>
      </w:r>
    </w:p>
    <w:p w14:paraId="4948C3C8" w14:textId="4A79B47B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 xml:space="preserve">Summary statistics and data visualization using </w:t>
      </w:r>
      <w:r w:rsidRPr="00CC1D64">
        <w:rPr>
          <w:rFonts w:ascii="Arial" w:hAnsi="Arial" w:cs="Arial"/>
          <w:b/>
          <w:bCs/>
        </w:rPr>
        <w:t>Pandas, Matplotlib</w:t>
      </w:r>
      <w:r w:rsidR="008A69D7">
        <w:rPr>
          <w:rFonts w:ascii="Arial" w:hAnsi="Arial" w:cs="Arial"/>
          <w:b/>
          <w:bCs/>
        </w:rPr>
        <w:t xml:space="preserve">, </w:t>
      </w:r>
      <w:proofErr w:type="spellStart"/>
      <w:r w:rsidR="008A69D7">
        <w:rPr>
          <w:rFonts w:ascii="Arial" w:hAnsi="Arial" w:cs="Arial"/>
          <w:b/>
          <w:bCs/>
        </w:rPr>
        <w:t>Scipy</w:t>
      </w:r>
      <w:proofErr w:type="spellEnd"/>
      <w:r w:rsidRPr="00CC1D64">
        <w:rPr>
          <w:rFonts w:ascii="Arial" w:hAnsi="Arial" w:cs="Arial"/>
        </w:rPr>
        <w:t>.</w:t>
      </w:r>
    </w:p>
    <w:p w14:paraId="078BB7F6" w14:textId="77777777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Distribution analysis of churned vs. non-churned customers.</w:t>
      </w:r>
    </w:p>
    <w:p w14:paraId="161D05DA" w14:textId="77777777" w:rsidR="00CC1D64" w:rsidRPr="00CC1D64" w:rsidRDefault="00CC1D64" w:rsidP="00CC1D64">
      <w:pPr>
        <w:numPr>
          <w:ilvl w:val="0"/>
          <w:numId w:val="5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Correlation analysis to determine the most influential features.</w:t>
      </w:r>
    </w:p>
    <w:p w14:paraId="7F4E8777" w14:textId="1614EADE" w:rsidR="00CC1D64" w:rsidRPr="00CC1D64" w:rsidRDefault="008D1A58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 xml:space="preserve">5.4 </w:t>
      </w:r>
      <w:r w:rsidR="00CC1D64" w:rsidRPr="00CC1D64">
        <w:rPr>
          <w:rFonts w:ascii="Arial" w:hAnsi="Arial" w:cs="Arial"/>
          <w:b/>
          <w:bCs/>
        </w:rPr>
        <w:t>Insights and Recommendations</w:t>
      </w:r>
    </w:p>
    <w:p w14:paraId="02AFE23C" w14:textId="77777777" w:rsidR="00CC1D64" w:rsidRPr="00CC1D6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Identifying high-risk customer segments.</w:t>
      </w:r>
    </w:p>
    <w:p w14:paraId="3086D0F8" w14:textId="77777777" w:rsidR="00CC1D64" w:rsidRPr="00CC1D6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lastRenderedPageBreak/>
        <w:t>Suggesting strategies for customer retention.</w:t>
      </w:r>
    </w:p>
    <w:p w14:paraId="3F0B8447" w14:textId="4769E865" w:rsidR="00CC1D64" w:rsidRPr="00F652C4" w:rsidRDefault="00CC1D64" w:rsidP="00CC1D64">
      <w:pPr>
        <w:numPr>
          <w:ilvl w:val="0"/>
          <w:numId w:val="7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Presenting key findings through visualization and interpretation.</w:t>
      </w:r>
    </w:p>
    <w:p w14:paraId="71F9D4EA" w14:textId="224D5ED9" w:rsidR="008D1A58" w:rsidRPr="00CC1D64" w:rsidRDefault="008D1A58" w:rsidP="008D1A58">
      <w:pPr>
        <w:ind w:left="720"/>
        <w:rPr>
          <w:rFonts w:ascii="Arial" w:hAnsi="Arial" w:cs="Arial"/>
        </w:rPr>
      </w:pPr>
    </w:p>
    <w:p w14:paraId="37DE5B87" w14:textId="32E0CF0B" w:rsidR="00CC1D64" w:rsidRPr="00CC1D64" w:rsidRDefault="008D1A58" w:rsidP="00CC1D64">
      <w:pPr>
        <w:rPr>
          <w:rFonts w:ascii="Arial" w:hAnsi="Arial" w:cs="Arial"/>
          <w:b/>
          <w:bCs/>
        </w:rPr>
      </w:pPr>
      <w:r w:rsidRPr="00F652C4">
        <w:rPr>
          <w:rFonts w:ascii="Arial" w:hAnsi="Arial" w:cs="Arial"/>
          <w:b/>
          <w:bCs/>
        </w:rPr>
        <w:t>6</w:t>
      </w:r>
      <w:r w:rsidR="00CC1D64" w:rsidRPr="00CC1D64">
        <w:rPr>
          <w:rFonts w:ascii="Arial" w:hAnsi="Arial" w:cs="Arial"/>
          <w:b/>
          <w:bCs/>
        </w:rPr>
        <w:t>. Expected Outcomes</w:t>
      </w:r>
    </w:p>
    <w:p w14:paraId="686A2BAC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A detailed analysis of customer churn patterns.</w:t>
      </w:r>
    </w:p>
    <w:p w14:paraId="4C1A5953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A predictive model capable of identifying customers likely to churn.</w:t>
      </w:r>
    </w:p>
    <w:p w14:paraId="29E197F3" w14:textId="77777777" w:rsidR="00CC1D64" w:rsidRPr="00CC1D64" w:rsidRDefault="00CC1D64" w:rsidP="00CC1D64">
      <w:pPr>
        <w:numPr>
          <w:ilvl w:val="0"/>
          <w:numId w:val="8"/>
        </w:numPr>
        <w:rPr>
          <w:rFonts w:ascii="Arial" w:hAnsi="Arial" w:cs="Arial"/>
        </w:rPr>
      </w:pPr>
      <w:r w:rsidRPr="00CC1D64">
        <w:rPr>
          <w:rFonts w:ascii="Arial" w:hAnsi="Arial" w:cs="Arial"/>
        </w:rPr>
        <w:t>Business recommendations to minimize churn rates.</w:t>
      </w:r>
    </w:p>
    <w:p w14:paraId="51BB4BEA" w14:textId="77777777" w:rsidR="00684157" w:rsidRPr="00F652C4" w:rsidRDefault="00684157" w:rsidP="00684157">
      <w:pPr>
        <w:rPr>
          <w:rFonts w:ascii="Arial" w:hAnsi="Arial" w:cs="Arial"/>
        </w:rPr>
      </w:pPr>
    </w:p>
    <w:p w14:paraId="3ED0C09A" w14:textId="77777777" w:rsidR="00684157" w:rsidRDefault="00684157" w:rsidP="00684157">
      <w:pPr>
        <w:rPr>
          <w:rFonts w:ascii="Arial" w:hAnsi="Arial" w:cs="Arial"/>
        </w:rPr>
      </w:pPr>
    </w:p>
    <w:p w14:paraId="20F73F89" w14:textId="77777777" w:rsidR="008F60FA" w:rsidRDefault="008F60FA" w:rsidP="00684157">
      <w:pPr>
        <w:rPr>
          <w:rFonts w:ascii="Arial" w:hAnsi="Arial" w:cs="Arial"/>
        </w:rPr>
      </w:pPr>
    </w:p>
    <w:p w14:paraId="56AA0DB7" w14:textId="77777777" w:rsidR="008F60FA" w:rsidRDefault="008F60FA" w:rsidP="00684157">
      <w:pPr>
        <w:rPr>
          <w:rFonts w:ascii="Arial" w:hAnsi="Arial" w:cs="Arial"/>
        </w:rPr>
      </w:pPr>
    </w:p>
    <w:p w14:paraId="3DDF9717" w14:textId="77777777" w:rsidR="008F60FA" w:rsidRDefault="008F60FA" w:rsidP="00684157">
      <w:pPr>
        <w:rPr>
          <w:rFonts w:ascii="Arial" w:hAnsi="Arial" w:cs="Arial"/>
        </w:rPr>
      </w:pPr>
    </w:p>
    <w:p w14:paraId="2A8A23C3" w14:textId="77777777" w:rsidR="008F60FA" w:rsidRDefault="008F60FA" w:rsidP="00684157">
      <w:pPr>
        <w:rPr>
          <w:rFonts w:ascii="Arial" w:hAnsi="Arial" w:cs="Arial"/>
        </w:rPr>
      </w:pPr>
    </w:p>
    <w:p w14:paraId="33F57196" w14:textId="77777777" w:rsidR="008F60FA" w:rsidRDefault="008F60FA" w:rsidP="00684157">
      <w:pPr>
        <w:rPr>
          <w:rFonts w:ascii="Arial" w:hAnsi="Arial" w:cs="Arial"/>
        </w:rPr>
      </w:pPr>
    </w:p>
    <w:p w14:paraId="0458EDC1" w14:textId="77777777" w:rsidR="008F60FA" w:rsidRDefault="008F60FA" w:rsidP="00684157">
      <w:pPr>
        <w:rPr>
          <w:rFonts w:ascii="Arial" w:hAnsi="Arial" w:cs="Arial"/>
        </w:rPr>
      </w:pPr>
    </w:p>
    <w:p w14:paraId="099636D1" w14:textId="77777777" w:rsidR="008F60FA" w:rsidRDefault="008F60FA" w:rsidP="00684157">
      <w:pPr>
        <w:rPr>
          <w:rFonts w:ascii="Arial" w:hAnsi="Arial" w:cs="Arial"/>
        </w:rPr>
      </w:pPr>
    </w:p>
    <w:p w14:paraId="3AC30B4A" w14:textId="77777777" w:rsidR="008F60FA" w:rsidRDefault="008F60FA" w:rsidP="00684157">
      <w:pPr>
        <w:rPr>
          <w:rFonts w:ascii="Arial" w:hAnsi="Arial" w:cs="Arial"/>
        </w:rPr>
      </w:pPr>
    </w:p>
    <w:p w14:paraId="5405E8AF" w14:textId="77777777" w:rsidR="008F60FA" w:rsidRDefault="008F60FA" w:rsidP="00684157">
      <w:pPr>
        <w:rPr>
          <w:rFonts w:ascii="Arial" w:hAnsi="Arial" w:cs="Arial"/>
        </w:rPr>
      </w:pPr>
    </w:p>
    <w:p w14:paraId="352DBF19" w14:textId="77777777" w:rsidR="008F60FA" w:rsidRDefault="008F60FA" w:rsidP="00684157">
      <w:pPr>
        <w:rPr>
          <w:rFonts w:ascii="Arial" w:hAnsi="Arial" w:cs="Arial"/>
        </w:rPr>
      </w:pPr>
    </w:p>
    <w:p w14:paraId="511D7A66" w14:textId="77777777" w:rsidR="008F60FA" w:rsidRPr="00F652C4" w:rsidRDefault="008F60FA" w:rsidP="00684157">
      <w:pPr>
        <w:rPr>
          <w:rFonts w:ascii="Arial" w:hAnsi="Arial" w:cs="Arial"/>
        </w:rPr>
      </w:pPr>
    </w:p>
    <w:sectPr w:rsidR="008F60FA" w:rsidRPr="00F65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3A36"/>
    <w:multiLevelType w:val="multilevel"/>
    <w:tmpl w:val="E160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70EEF"/>
    <w:multiLevelType w:val="hybridMultilevel"/>
    <w:tmpl w:val="203E3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0A42"/>
    <w:multiLevelType w:val="multilevel"/>
    <w:tmpl w:val="5D6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60950"/>
    <w:multiLevelType w:val="multilevel"/>
    <w:tmpl w:val="C6E87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107C8"/>
    <w:multiLevelType w:val="multilevel"/>
    <w:tmpl w:val="76DE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6458B"/>
    <w:multiLevelType w:val="multilevel"/>
    <w:tmpl w:val="59CE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C1078"/>
    <w:multiLevelType w:val="multilevel"/>
    <w:tmpl w:val="DE9C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9090A"/>
    <w:multiLevelType w:val="multilevel"/>
    <w:tmpl w:val="D5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D5501"/>
    <w:multiLevelType w:val="multilevel"/>
    <w:tmpl w:val="7AAA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44B37"/>
    <w:multiLevelType w:val="multilevel"/>
    <w:tmpl w:val="705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26F8F"/>
    <w:multiLevelType w:val="hybridMultilevel"/>
    <w:tmpl w:val="580E6C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D06FE"/>
    <w:multiLevelType w:val="hybridMultilevel"/>
    <w:tmpl w:val="B1664C24"/>
    <w:lvl w:ilvl="0" w:tplc="91CE00C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F6194B"/>
    <w:multiLevelType w:val="multilevel"/>
    <w:tmpl w:val="1C08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C237E4"/>
    <w:multiLevelType w:val="multilevel"/>
    <w:tmpl w:val="E574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F1153C"/>
    <w:multiLevelType w:val="multilevel"/>
    <w:tmpl w:val="8140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2432AA"/>
    <w:multiLevelType w:val="multilevel"/>
    <w:tmpl w:val="ABD2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223D2"/>
    <w:multiLevelType w:val="multilevel"/>
    <w:tmpl w:val="C6AA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4816A1"/>
    <w:multiLevelType w:val="multilevel"/>
    <w:tmpl w:val="B70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683588">
    <w:abstractNumId w:val="10"/>
  </w:num>
  <w:num w:numId="2" w16cid:durableId="1668706171">
    <w:abstractNumId w:val="13"/>
  </w:num>
  <w:num w:numId="3" w16cid:durableId="128284140">
    <w:abstractNumId w:val="3"/>
  </w:num>
  <w:num w:numId="4" w16cid:durableId="2027318235">
    <w:abstractNumId w:val="7"/>
  </w:num>
  <w:num w:numId="5" w16cid:durableId="1863277578">
    <w:abstractNumId w:val="15"/>
  </w:num>
  <w:num w:numId="6" w16cid:durableId="1056198602">
    <w:abstractNumId w:val="4"/>
  </w:num>
  <w:num w:numId="7" w16cid:durableId="694768490">
    <w:abstractNumId w:val="8"/>
  </w:num>
  <w:num w:numId="8" w16cid:durableId="1495951680">
    <w:abstractNumId w:val="9"/>
  </w:num>
  <w:num w:numId="9" w16cid:durableId="1108234273">
    <w:abstractNumId w:val="11"/>
  </w:num>
  <w:num w:numId="10" w16cid:durableId="359477437">
    <w:abstractNumId w:val="1"/>
  </w:num>
  <w:num w:numId="11" w16cid:durableId="581598610">
    <w:abstractNumId w:val="2"/>
  </w:num>
  <w:num w:numId="12" w16cid:durableId="575672553">
    <w:abstractNumId w:val="0"/>
  </w:num>
  <w:num w:numId="13" w16cid:durableId="2085565432">
    <w:abstractNumId w:val="12"/>
  </w:num>
  <w:num w:numId="14" w16cid:durableId="213810639">
    <w:abstractNumId w:val="14"/>
  </w:num>
  <w:num w:numId="15" w16cid:durableId="833835139">
    <w:abstractNumId w:val="5"/>
  </w:num>
  <w:num w:numId="16" w16cid:durableId="530070886">
    <w:abstractNumId w:val="17"/>
  </w:num>
  <w:num w:numId="17" w16cid:durableId="425804381">
    <w:abstractNumId w:val="6"/>
  </w:num>
  <w:num w:numId="18" w16cid:durableId="424083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57"/>
    <w:rsid w:val="0001403E"/>
    <w:rsid w:val="00065DA2"/>
    <w:rsid w:val="000714DA"/>
    <w:rsid w:val="000836E3"/>
    <w:rsid w:val="00085F75"/>
    <w:rsid w:val="00095D52"/>
    <w:rsid w:val="000D183A"/>
    <w:rsid w:val="000E776D"/>
    <w:rsid w:val="00103740"/>
    <w:rsid w:val="0010629A"/>
    <w:rsid w:val="00126A92"/>
    <w:rsid w:val="00145543"/>
    <w:rsid w:val="001742FD"/>
    <w:rsid w:val="00174304"/>
    <w:rsid w:val="00181B10"/>
    <w:rsid w:val="00192744"/>
    <w:rsid w:val="00195048"/>
    <w:rsid w:val="001B7470"/>
    <w:rsid w:val="001C586D"/>
    <w:rsid w:val="001D6E81"/>
    <w:rsid w:val="001E089B"/>
    <w:rsid w:val="001E5063"/>
    <w:rsid w:val="001E6A9F"/>
    <w:rsid w:val="00201A40"/>
    <w:rsid w:val="00206A13"/>
    <w:rsid w:val="00231E92"/>
    <w:rsid w:val="00242A30"/>
    <w:rsid w:val="00244ADA"/>
    <w:rsid w:val="00244EF9"/>
    <w:rsid w:val="0027761F"/>
    <w:rsid w:val="002868F2"/>
    <w:rsid w:val="00297313"/>
    <w:rsid w:val="002A3EF1"/>
    <w:rsid w:val="002B221F"/>
    <w:rsid w:val="002C152F"/>
    <w:rsid w:val="002D6892"/>
    <w:rsid w:val="002F2F66"/>
    <w:rsid w:val="00353E87"/>
    <w:rsid w:val="00365FEC"/>
    <w:rsid w:val="003715FD"/>
    <w:rsid w:val="00371725"/>
    <w:rsid w:val="003853B0"/>
    <w:rsid w:val="003A3B14"/>
    <w:rsid w:val="003A68FB"/>
    <w:rsid w:val="003B015B"/>
    <w:rsid w:val="003B71B8"/>
    <w:rsid w:val="003F018A"/>
    <w:rsid w:val="003F689A"/>
    <w:rsid w:val="00410BF9"/>
    <w:rsid w:val="004503BE"/>
    <w:rsid w:val="0045174A"/>
    <w:rsid w:val="0045509F"/>
    <w:rsid w:val="004650B8"/>
    <w:rsid w:val="0047364D"/>
    <w:rsid w:val="004924EC"/>
    <w:rsid w:val="004B0C83"/>
    <w:rsid w:val="004B4F74"/>
    <w:rsid w:val="004B7D60"/>
    <w:rsid w:val="004E2B65"/>
    <w:rsid w:val="004F5E55"/>
    <w:rsid w:val="00526C53"/>
    <w:rsid w:val="00532872"/>
    <w:rsid w:val="00565DAB"/>
    <w:rsid w:val="005A2BDD"/>
    <w:rsid w:val="005B0D79"/>
    <w:rsid w:val="005C2DB0"/>
    <w:rsid w:val="005C3F16"/>
    <w:rsid w:val="0060470F"/>
    <w:rsid w:val="00626DF5"/>
    <w:rsid w:val="00631E31"/>
    <w:rsid w:val="00647DAC"/>
    <w:rsid w:val="00656BCD"/>
    <w:rsid w:val="00682E1F"/>
    <w:rsid w:val="00684157"/>
    <w:rsid w:val="00684B30"/>
    <w:rsid w:val="0068682C"/>
    <w:rsid w:val="006A600C"/>
    <w:rsid w:val="006D50AB"/>
    <w:rsid w:val="006D5326"/>
    <w:rsid w:val="006F5562"/>
    <w:rsid w:val="00703056"/>
    <w:rsid w:val="0072396E"/>
    <w:rsid w:val="00727EAC"/>
    <w:rsid w:val="007501D3"/>
    <w:rsid w:val="00757688"/>
    <w:rsid w:val="00772423"/>
    <w:rsid w:val="007A6065"/>
    <w:rsid w:val="007A6E7A"/>
    <w:rsid w:val="007B061B"/>
    <w:rsid w:val="007E6657"/>
    <w:rsid w:val="0080769A"/>
    <w:rsid w:val="00810F1A"/>
    <w:rsid w:val="00830A50"/>
    <w:rsid w:val="00862BBC"/>
    <w:rsid w:val="00883834"/>
    <w:rsid w:val="008A69D7"/>
    <w:rsid w:val="008B114F"/>
    <w:rsid w:val="008B7CD5"/>
    <w:rsid w:val="008D1A58"/>
    <w:rsid w:val="008F60FA"/>
    <w:rsid w:val="00944D12"/>
    <w:rsid w:val="0098120E"/>
    <w:rsid w:val="00983436"/>
    <w:rsid w:val="0098406B"/>
    <w:rsid w:val="009A69F6"/>
    <w:rsid w:val="009D55BA"/>
    <w:rsid w:val="00A01624"/>
    <w:rsid w:val="00A040C3"/>
    <w:rsid w:val="00A302D9"/>
    <w:rsid w:val="00A36B50"/>
    <w:rsid w:val="00A54098"/>
    <w:rsid w:val="00A7277A"/>
    <w:rsid w:val="00AD2920"/>
    <w:rsid w:val="00AD6E9C"/>
    <w:rsid w:val="00AE11CE"/>
    <w:rsid w:val="00AF74E1"/>
    <w:rsid w:val="00B00A35"/>
    <w:rsid w:val="00B2007A"/>
    <w:rsid w:val="00B22404"/>
    <w:rsid w:val="00B507B7"/>
    <w:rsid w:val="00B51AE4"/>
    <w:rsid w:val="00B63DC2"/>
    <w:rsid w:val="00B80E8D"/>
    <w:rsid w:val="00B86965"/>
    <w:rsid w:val="00B86FB1"/>
    <w:rsid w:val="00B90D23"/>
    <w:rsid w:val="00BC044C"/>
    <w:rsid w:val="00BC1B50"/>
    <w:rsid w:val="00BE61C3"/>
    <w:rsid w:val="00BF02B5"/>
    <w:rsid w:val="00C228E0"/>
    <w:rsid w:val="00C25EBB"/>
    <w:rsid w:val="00C57FED"/>
    <w:rsid w:val="00C671B4"/>
    <w:rsid w:val="00C839E8"/>
    <w:rsid w:val="00C8650B"/>
    <w:rsid w:val="00CA6611"/>
    <w:rsid w:val="00CC1D64"/>
    <w:rsid w:val="00CC6565"/>
    <w:rsid w:val="00CF45ED"/>
    <w:rsid w:val="00CF51D3"/>
    <w:rsid w:val="00D03928"/>
    <w:rsid w:val="00D15A36"/>
    <w:rsid w:val="00D35FD9"/>
    <w:rsid w:val="00D556A6"/>
    <w:rsid w:val="00D55C28"/>
    <w:rsid w:val="00D6076C"/>
    <w:rsid w:val="00D66CC2"/>
    <w:rsid w:val="00D70517"/>
    <w:rsid w:val="00D72645"/>
    <w:rsid w:val="00D74730"/>
    <w:rsid w:val="00D82067"/>
    <w:rsid w:val="00D9228B"/>
    <w:rsid w:val="00DA0619"/>
    <w:rsid w:val="00DC0D83"/>
    <w:rsid w:val="00DD2669"/>
    <w:rsid w:val="00DE5589"/>
    <w:rsid w:val="00E059C4"/>
    <w:rsid w:val="00E11F2C"/>
    <w:rsid w:val="00E533AE"/>
    <w:rsid w:val="00E5753A"/>
    <w:rsid w:val="00E73918"/>
    <w:rsid w:val="00E75184"/>
    <w:rsid w:val="00E83715"/>
    <w:rsid w:val="00E84E04"/>
    <w:rsid w:val="00E8724D"/>
    <w:rsid w:val="00EC172C"/>
    <w:rsid w:val="00EF3C1B"/>
    <w:rsid w:val="00F036AA"/>
    <w:rsid w:val="00F34C96"/>
    <w:rsid w:val="00F566A0"/>
    <w:rsid w:val="00F652C4"/>
    <w:rsid w:val="00F6640F"/>
    <w:rsid w:val="00FC77B8"/>
    <w:rsid w:val="00FD1C09"/>
    <w:rsid w:val="00FE4642"/>
    <w:rsid w:val="00FF272B"/>
    <w:rsid w:val="00FF3D3A"/>
    <w:rsid w:val="00FF7E4C"/>
    <w:rsid w:val="05942C8A"/>
    <w:rsid w:val="06D59C40"/>
    <w:rsid w:val="08E502BA"/>
    <w:rsid w:val="0C0C29F0"/>
    <w:rsid w:val="0D236002"/>
    <w:rsid w:val="148E7603"/>
    <w:rsid w:val="1CD8F748"/>
    <w:rsid w:val="21DD2F49"/>
    <w:rsid w:val="22D43545"/>
    <w:rsid w:val="251CDB76"/>
    <w:rsid w:val="259B7948"/>
    <w:rsid w:val="264F713E"/>
    <w:rsid w:val="2691A371"/>
    <w:rsid w:val="27D5A193"/>
    <w:rsid w:val="2C30931C"/>
    <w:rsid w:val="2DC8117C"/>
    <w:rsid w:val="2FC99EAD"/>
    <w:rsid w:val="302E47A9"/>
    <w:rsid w:val="31BF171A"/>
    <w:rsid w:val="394A1E8F"/>
    <w:rsid w:val="39D9472A"/>
    <w:rsid w:val="3AAC3C18"/>
    <w:rsid w:val="3C6C01DE"/>
    <w:rsid w:val="4251B326"/>
    <w:rsid w:val="429C3A84"/>
    <w:rsid w:val="43F4E5E5"/>
    <w:rsid w:val="4B646654"/>
    <w:rsid w:val="4CF4EFC9"/>
    <w:rsid w:val="4F7C3E89"/>
    <w:rsid w:val="55A05AB5"/>
    <w:rsid w:val="57B463E9"/>
    <w:rsid w:val="59B0684C"/>
    <w:rsid w:val="5B72C767"/>
    <w:rsid w:val="5B9C3F05"/>
    <w:rsid w:val="5BF87DD4"/>
    <w:rsid w:val="5F3639C4"/>
    <w:rsid w:val="6532596C"/>
    <w:rsid w:val="68235AE5"/>
    <w:rsid w:val="698A84B1"/>
    <w:rsid w:val="6E771575"/>
    <w:rsid w:val="72B64F94"/>
    <w:rsid w:val="72EA90CD"/>
    <w:rsid w:val="738E2C60"/>
    <w:rsid w:val="769ACC23"/>
    <w:rsid w:val="76D0F934"/>
    <w:rsid w:val="7A955495"/>
    <w:rsid w:val="7B969103"/>
    <w:rsid w:val="7E2431FA"/>
    <w:rsid w:val="7FACC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148E4"/>
  <w15:chartTrackingRefBased/>
  <w15:docId w15:val="{4AEE4A06-B33C-4036-92C1-F54781E4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1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1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1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1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1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1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1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1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1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1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1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1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1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1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1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1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1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1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1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1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1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1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1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1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1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1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1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1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15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0F1A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89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C044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F556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533</Words>
  <Characters>3187</Characters>
  <Application>Microsoft Office Word</Application>
  <DocSecurity>0</DocSecurity>
  <Lines>93</Lines>
  <Paragraphs>70</Paragraphs>
  <ScaleCrop>false</ScaleCrop>
  <Company/>
  <LinksUpToDate>false</LinksUpToDate>
  <CharactersWithSpaces>3650</CharactersWithSpaces>
  <SharedDoc>false</SharedDoc>
  <HLinks>
    <vt:vector size="6" baseType="variant">
      <vt:variant>
        <vt:i4>6422639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https://www.kaggle.com/datasets/blastchar/telco-customer-churn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 Adenuga</dc:creator>
  <cp:keywords/>
  <dc:description/>
  <cp:lastModifiedBy>Demi Adenuga</cp:lastModifiedBy>
  <cp:revision>118</cp:revision>
  <dcterms:created xsi:type="dcterms:W3CDTF">2025-02-05T01:42:00Z</dcterms:created>
  <dcterms:modified xsi:type="dcterms:W3CDTF">2025-02-11T02:22:00Z</dcterms:modified>
</cp:coreProperties>
</file>