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68"/>
        <w:gridCol w:w="510"/>
      </w:tblGrid>
      <w:tr>
        <w:trPr>
          <w:trHeight w:val="70" w:hRule="exact"/>
        </w:trPr>
        <w:tc>
          <w:tcPr>
            <w:tcW w:type="dxa" w:w="4986"/>
            <w:shd w:fill="07111F"/>
          </w:tcPr>
          <w:p/>
        </w:tc>
        <w:tc>
          <w:tcPr>
            <w:tcW w:type="dxa" w:w="4986"/>
            <w:shd w:fill="12C7D7"/>
          </w:tcPr>
          <w:p/>
        </w:tc>
      </w:tr>
    </w:tbl>
    <w:p>
      <w:pPr>
        <w:spacing w:after="360"/>
      </w:pPr>
    </w:p>
    <w:p>
      <w:pPr>
        <w:spacing w:after="1100"/>
        <w:jc w:val="center"/>
      </w:pPr>
      <w:r>
        <w:drawing>
          <wp:inline xmlns:a="http://schemas.openxmlformats.org/drawingml/2006/main" xmlns:pic="http://schemas.openxmlformats.org/drawingml/2006/picture">
            <wp:extent cx="4140000" cy="964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96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tiqueta"/>
        <w:spacing w:after="200"/>
        <w:jc w:val="center"/>
      </w:pPr>
      <w:r>
        <w:t>DOCUMENTO DE CONSULTORÍA JURÍDICA</w:t>
      </w:r>
    </w:p>
    <w:p>
      <w:pPr>
        <w:pStyle w:val="Títuloportada"/>
        <w:spacing w:after="180"/>
      </w:pPr>
      <w:r>
        <w:t>CONCEPTO JURÍDICO</w:t>
      </w:r>
    </w:p>
    <w:p>
      <w:pPr>
        <w:pStyle w:val="Subtítuloportada"/>
        <w:spacing w:after="800"/>
      </w:pPr>
      <w:r>
        <w:t>Análisis normativo, evaluación de riesgos y recomendación estratégica</w:t>
      </w:r>
    </w:p>
    <w:p>
      <w:pPr>
        <w:spacing w:after="840"/>
        <w:jc w:val="center"/>
      </w:pPr>
      <w:r>
        <w:rPr>
          <w:rFonts w:ascii="Georgia" w:hAnsi="Georgia"/>
          <w:color w:val="07111F"/>
          <w:sz w:val="28"/>
        </w:rPr>
        <w:t>[NOMBRE DEL CLIENTE / EMPRESA]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4989"/>
      </w:tblGrid>
      <w:tr>
        <w:tc>
          <w:tcPr>
            <w:tcW w:type="dxa" w:w="498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6B7280"/>
                <w:sz w:val="15"/>
              </w:rPr>
              <w:t>ASUNTO</w:t>
            </w:r>
          </w:p>
        </w:tc>
        <w:tc>
          <w:tcPr>
            <w:tcW w:type="dxa" w:w="498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color w:val="07111F"/>
                <w:sz w:val="18"/>
              </w:rPr>
              <w:t>[DESCRIPCIÓN DEL ASUNTO]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6B7280"/>
                <w:sz w:val="15"/>
              </w:rPr>
              <w:t>FECHA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color w:val="07111F"/>
                <w:sz w:val="18"/>
              </w:rPr>
              <w:t>[DÍA] DE [MES] DE [AÑO]</w:t>
            </w:r>
          </w:p>
        </w:tc>
      </w:tr>
      <w:tr>
        <w:tc>
          <w:tcPr>
            <w:tcW w:type="dxa" w:w="498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6B7280"/>
                <w:sz w:val="15"/>
              </w:rPr>
              <w:t>ELABORADO POR</w:t>
            </w:r>
          </w:p>
        </w:tc>
        <w:tc>
          <w:tcPr>
            <w:tcW w:type="dxa" w:w="4986"/>
            <w:shd w:fill="F5F7F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color w:val="07111F"/>
                <w:sz w:val="18"/>
              </w:rPr>
              <w:t>PISOSO LEGAL</w:t>
            </w:r>
          </w:p>
        </w:tc>
      </w:tr>
    </w:tbl>
    <w:p>
      <w:pPr>
        <w:spacing w:before="1000"/>
        <w:jc w:val="center"/>
      </w:pPr>
      <w:r>
        <w:rPr>
          <w:rFonts w:ascii="Arial" w:hAnsi="Arial"/>
          <w:b/>
          <w:color w:val="6B7280"/>
          <w:sz w:val="15"/>
        </w:rPr>
        <w:t>CONFIDENCIAL · SUJETO A RESERVA PROFESIONAL</w:t>
      </w:r>
    </w:p>
    <w:p>
      <w:pPr>
        <w:sectPr>
          <w:pgSz w:w="12240" w:h="15840"/>
          <w:pgMar w:top="1020" w:right="1134" w:bottom="907" w:left="1134" w:header="720" w:footer="720" w:gutter="0"/>
          <w:cols w:space="720"/>
          <w:docGrid w:linePitch="360"/>
        </w:sectPr>
      </w:pPr>
    </w:p>
    <w:p>
      <w:pPr>
        <w:pStyle w:val="Título1"/>
        <w:spacing w:before="200" w:after="160"/>
        <w:pBdr>
          <w:bottom w:val="single" w:sz="8" w:space="4" w:color="12C7D7"/>
        </w:pBdr>
      </w:pPr>
      <w:r>
        <w:t>1. Identificación de la consulta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350"/>
      </w:tblGrid>
      <w:tr>
        <w:tc>
          <w:tcPr>
            <w:tcW w:type="dxa" w:w="4561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561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Información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Solicitante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[CLIENTE]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Asunto consultado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[PREGUNTA JURÍDICA]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Área jurídica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[ÁREA]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Documentos revisados</w:t>
            </w:r>
          </w:p>
        </w:tc>
        <w:tc>
          <w:tcPr>
            <w:tcW w:type="dxa" w:w="6350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[RELACIÓN DE DOCUMENTOS]</w:t>
            </w:r>
          </w:p>
        </w:tc>
      </w:tr>
    </w:tbl>
    <w:p>
      <w:pPr>
        <w:pStyle w:val="Título1"/>
        <w:spacing w:before="200" w:after="160"/>
        <w:pBdr>
          <w:bottom w:val="single" w:sz="8" w:space="4" w:color="12C7D7"/>
        </w:pBdr>
      </w:pPr>
      <w:r>
        <w:t>2. Pregunta jurídica</w:t>
      </w:r>
    </w:p>
    <w:p>
      <w:pPr>
        <w:pStyle w:val="Cuerpojurídico"/>
        <w:spacing w:after="80"/>
      </w:pPr>
      <w:r>
        <w:rPr>
          <w:i/>
          <w:color w:val="6B7280"/>
        </w:rPr>
        <w:t>[Formule de manera precisa el problema jurídico principal y, cuando corresponda, las preguntas subordinadas.]</w:t>
      </w:r>
    </w:p>
    <w:p>
      <w:pPr>
        <w:pStyle w:val="Título1"/>
        <w:spacing w:before="200" w:after="160"/>
        <w:pBdr>
          <w:bottom w:val="single" w:sz="8" w:space="4" w:color="12C7D7"/>
        </w:pBdr>
      </w:pPr>
      <w:r>
        <w:t>3. Respuesta ejecutiva</w:t>
      </w:r>
    </w:p>
    <w:p>
      <w:pPr>
        <w:pStyle w:val="Cuerpojurídico"/>
        <w:spacing w:after="80"/>
      </w:pPr>
      <w:r>
        <w:rPr>
          <w:i/>
          <w:color w:val="6B7280"/>
        </w:rPr>
        <w:t>[Presente la conclusión principal en lenguaje claro, indicando la viabilidad, los riesgos relevantes y la ruta recomendada.]</w:t>
      </w:r>
    </w:p>
    <w:p>
      <w:pPr>
        <w:pStyle w:val="Título1"/>
        <w:spacing w:before="200" w:after="160"/>
        <w:pBdr>
          <w:bottom w:val="single" w:sz="8" w:space="4" w:color="12C7D7"/>
        </w:pBdr>
      </w:pPr>
      <w:r>
        <w:t>4. Antecedentes relevantes</w:t>
      </w:r>
    </w:p>
    <w:p>
      <w:pPr>
        <w:pStyle w:val="Cuerpojurídico"/>
        <w:spacing w:after="80"/>
      </w:pPr>
      <w:r>
        <w:rPr>
          <w:i/>
          <w:color w:val="6B7280"/>
        </w:rPr>
        <w:t>[Describa exclusivamente los hechos con incidencia jurídica, en orden cronológico y verificable.]</w:t>
      </w:r>
    </w:p>
    <w:p>
      <w:pPr>
        <w:pStyle w:val="Título1"/>
        <w:spacing w:before="200" w:after="160"/>
        <w:pBdr>
          <w:bottom w:val="single" w:sz="8" w:space="4" w:color="12C7D7"/>
        </w:pBdr>
      </w:pPr>
      <w:r>
        <w:t>5. Marco normativo y fuentes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402"/>
        <w:gridCol w:w="2891"/>
      </w:tblGrid>
      <w:tr>
        <w:tc>
          <w:tcPr>
            <w:tcW w:type="dxa" w:w="3041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3041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Regla aplicable</w:t>
            </w:r>
          </w:p>
        </w:tc>
        <w:tc>
          <w:tcPr>
            <w:tcW w:type="dxa" w:w="3041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Relevancia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[Norma / jurisprudencia]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[Regla]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[Aplicación al caso]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[Norma / doctrina]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[Regla]</w:t>
            </w:r>
          </w:p>
        </w:tc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[Aplicación al caso]</w:t>
            </w:r>
          </w:p>
        </w:tc>
      </w:tr>
    </w:tbl>
    <w:p>
      <w:pPr>
        <w:pStyle w:val="Título1"/>
        <w:spacing w:before="200" w:after="160"/>
        <w:pBdr>
          <w:bottom w:val="single" w:sz="8" w:space="4" w:color="12C7D7"/>
        </w:pBdr>
      </w:pPr>
      <w:r>
        <w:t>6. Análisis jurídico</w:t>
      </w:r>
    </w:p>
    <w:p>
      <w:pPr>
        <w:pStyle w:val="Título2"/>
        <w:spacing w:before="160" w:after="80"/>
      </w:pPr>
      <w:r>
        <w:t>6.1. Supuestos y criterios de interpretación</w:t>
      </w:r>
    </w:p>
    <w:p>
      <w:pPr>
        <w:pStyle w:val="Cuerpojurídico"/>
        <w:spacing w:after="80"/>
      </w:pPr>
      <w:r>
        <w:rPr>
          <w:i/>
          <w:color w:val="6B7280"/>
        </w:rPr>
        <w:t>[Desarrolle el análisis correspondiente con argumentación, citas y conexión expresa con los hechos.]</w:t>
      </w:r>
    </w:p>
    <w:p>
      <w:pPr>
        <w:pStyle w:val="Título2"/>
        <w:spacing w:before="160" w:after="80"/>
      </w:pPr>
      <w:r>
        <w:t>6.2. Aplicación al caso concreto</w:t>
      </w:r>
    </w:p>
    <w:p>
      <w:pPr>
        <w:pStyle w:val="Cuerpojurídico"/>
        <w:spacing w:after="80"/>
      </w:pPr>
      <w:r>
        <w:rPr>
          <w:i/>
          <w:color w:val="6B7280"/>
        </w:rPr>
        <w:t>[Desarrolle el análisis correspondiente con argumentación, citas y conexión expresa con los hechos.]</w:t>
      </w:r>
    </w:p>
    <w:p>
      <w:pPr>
        <w:pStyle w:val="Título2"/>
        <w:spacing w:before="160" w:after="80"/>
      </w:pPr>
      <w:r>
        <w:t>6.3. Riesgos, excepciones y escenarios alternativos</w:t>
      </w:r>
    </w:p>
    <w:p>
      <w:pPr>
        <w:pStyle w:val="Cuerpojurídico"/>
        <w:spacing w:after="80"/>
      </w:pPr>
      <w:r>
        <w:rPr>
          <w:i/>
          <w:color w:val="6B7280"/>
        </w:rPr>
        <w:t>[Desarrolle el análisis correspondiente con argumentación, citas y conexión expresa con los hechos.]</w:t>
      </w:r>
    </w:p>
    <w:p>
      <w:pPr>
        <w:pStyle w:val="Título1"/>
        <w:spacing w:before="200" w:after="160"/>
        <w:pBdr>
          <w:bottom w:val="single" w:sz="8" w:space="4" w:color="12C7D7"/>
        </w:pBdr>
      </w:pPr>
      <w:r>
        <w:t>7. Conclusiones</w:t>
      </w:r>
    </w:p>
    <w:p>
      <w:pPr>
        <w:pStyle w:val="Cuerpojurídico"/>
        <w:spacing w:after="80"/>
      </w:pPr>
      <w:r>
        <w:rPr>
          <w:i/>
          <w:color w:val="6B7280"/>
        </w:rPr>
        <w:t>1. [Conclusión concreta y accionable.]</w:t>
      </w:r>
    </w:p>
    <w:p>
      <w:pPr>
        <w:pStyle w:val="Cuerpojurídico"/>
        <w:spacing w:after="80"/>
      </w:pPr>
      <w:r>
        <w:rPr>
          <w:i/>
          <w:color w:val="6B7280"/>
        </w:rPr>
        <w:t>2. [Conclusión concreta y accionable.]</w:t>
      </w:r>
    </w:p>
    <w:p>
      <w:pPr>
        <w:pStyle w:val="Cuerpojurídico"/>
        <w:spacing w:after="80"/>
      </w:pPr>
      <w:r>
        <w:rPr>
          <w:i/>
          <w:color w:val="6B7280"/>
        </w:rPr>
        <w:t>3. [Conclusión concreta y accionable.]</w:t>
      </w:r>
    </w:p>
    <w:p>
      <w:pPr>
        <w:pStyle w:val="Título1"/>
        <w:spacing w:before="200" w:after="160"/>
        <w:pBdr>
          <w:bottom w:val="single" w:sz="8" w:space="4" w:color="12C7D7"/>
        </w:pBdr>
      </w:pPr>
      <w:r>
        <w:t>8. Recomendaciones y plan de acción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082"/>
        <w:gridCol w:w="1814"/>
        <w:gridCol w:w="1701"/>
      </w:tblGrid>
      <w:tr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280"/>
            <w:shd w:fill="07111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Plazo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Alta</w:t>
            </w:r>
          </w:p>
        </w:tc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[ACCIÓN INMEDIATA]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[RESPONSABLE]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color w:val="1C2E44"/>
                <w:sz w:val="17"/>
              </w:rPr>
              <w:t>[PLAZO]</w:t>
            </w:r>
          </w:p>
        </w:tc>
      </w:tr>
      <w:t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Media</w:t>
            </w:r>
          </w:p>
        </w:tc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[ACCIÓN DE SEGUIMIENTO]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[RESPONSABLE]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Arial" w:hAnsi="Arial"/>
                <w:color w:val="1C2E44"/>
                <w:sz w:val="17"/>
              </w:rPr>
              <w:t>[PLAZO]</w:t>
            </w:r>
          </w:p>
        </w:tc>
      </w:tr>
    </w:tbl>
    <w:p>
      <w:pPr>
        <w:pStyle w:val="Título1"/>
        <w:spacing w:before="200" w:after="160"/>
        <w:pBdr>
          <w:bottom w:val="single" w:sz="8" w:space="4" w:color="12C7D7"/>
        </w:pBdr>
      </w:pPr>
      <w:r>
        <w:t>9. Alcance y reserva profesional</w:t>
      </w:r>
    </w:p>
    <w:p>
      <w:pPr>
        <w:pStyle w:val="Cuerpojurídico"/>
        <w:spacing w:after="80"/>
      </w:pPr>
      <w:r>
        <w:t>Este concepto se emite con base en la información y documentos suministrados. Sus conclusiones pueden variar si aparecen hechos, documentos o normas diferentes. El documento está protegido por la reserva profesional y se dirige exclusivamente a su destinatario.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2069" w:right="1559" w:bottom="1389" w:left="155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7"/>
      <w:gridCol w:w="8391"/>
    </w:tblGrid>
    <w:tr>
      <w:trPr>
        <w:trHeight w:val="34" w:hRule="exact"/>
      </w:trPr>
      <w:tc>
        <w:tcPr>
          <w:tcW w:type="dxa" w:w="4564"/>
          <w:shd w:fill="12C7D7"/>
        </w:tcPr>
        <w:p/>
      </w:tc>
      <w:tc>
        <w:tcPr>
          <w:tcW w:type="dxa" w:w="4564"/>
          <w:shd w:fill="07111F"/>
        </w:tcPr>
        <w:p/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483"/>
      <w:gridCol w:w="1644"/>
    </w:tblGrid>
    <w:tr>
      <w:tc>
        <w:tcPr>
          <w:tcW w:type="dxa" w:w="4564"/>
          <w:tcMar>
            <w:top w:w="60" w:type="dxa"/>
            <w:start w:w="0" w:type="dxa"/>
            <w:bottom w:w="0" w:type="dxa"/>
            <w:end w:w="80" w:type="dxa"/>
          </w:tcMar>
        </w:tcPr>
        <w:p>
          <w:r>
            <w:rPr>
              <w:rFonts w:ascii="Arial" w:hAnsi="Arial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564"/>
          <w:tcMar>
            <w:top w:w="60" w:type="dxa"/>
            <w:start w:w="8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3175"/>
    </w:tblGrid>
    <w:tr>
      <w:tc>
        <w:tcPr>
          <w:tcW w:type="dxa" w:w="4564"/>
          <w:tcMar>
            <w:top w:w="0" w:type="dxa"/>
            <w:start w:w="0" w:type="dxa"/>
            <w:bottom w:w="0" w:type="dxa"/>
            <w:end w:w="8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951999" cy="6878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1999" cy="6878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64"/>
          <w:tcMar>
            <w:top w:w="30" w:type="dxa"/>
            <w:start w:w="8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07111F"/>
              <w:sz w:val="16"/>
            </w:rPr>
            <w:t>FIRMA JURÍDICA BOUTIQUE</w:t>
          </w:r>
        </w:p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>CARTAGENA DE INDIAS · COLOMBIA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737"/>
    </w:tblGrid>
    <w:tr>
      <w:trPr>
        <w:trHeight w:val="34" w:hRule="exact"/>
      </w:trPr>
      <w:tc>
        <w:tcPr>
          <w:tcW w:type="dxa" w:w="4564"/>
          <w:shd w:fill="07111F"/>
        </w:tcPr>
        <w:p/>
      </w:tc>
      <w:tc>
        <w:tcPr>
          <w:tcW w:type="dxa" w:w="4564"/>
          <w:shd w:fill="12C7D7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portada">
    <w:name w:val="Título portada"/>
    <w:pPr>
      <w:spacing w:after="0"/>
      <w:ind w:firstLine="0"/>
      <w:jc w:val="center"/>
    </w:pPr>
    <w:rPr>
      <w:rFonts w:ascii="Georgia" w:hAnsi="Georgia" w:eastAsia="Georgia"/>
      <w:b/>
      <w:color w:val="07111F"/>
      <w:sz w:val="48"/>
    </w:rPr>
  </w:style>
  <w:style w:type="paragraph" w:customStyle="1" w:styleId="Subtítuloportada">
    <w:name w:val="Subtítulo portada"/>
    <w:pPr>
      <w:spacing w:after="0"/>
      <w:ind w:firstLine="0"/>
      <w:jc w:val="center"/>
    </w:pPr>
    <w:rPr>
      <w:rFonts w:ascii="Arial" w:hAnsi="Arial" w:eastAsia="Arial"/>
      <w:b w:val="0"/>
      <w:color w:val="1C2E44"/>
      <w:sz w:val="21"/>
    </w:rPr>
  </w:style>
  <w:style w:type="paragraph" w:customStyle="1" w:styleId="Título1">
    <w:name w:val="Título 1"/>
    <w:pPr>
      <w:spacing w:after="0"/>
      <w:ind w:firstLine="0"/>
      <w:jc w:val="left"/>
    </w:pPr>
    <w:rPr>
      <w:rFonts w:ascii="Georgia" w:hAnsi="Georgia" w:eastAsia="Georgia"/>
      <w:b/>
      <w:color w:val="07111F"/>
      <w:sz w:val="32"/>
    </w:rPr>
  </w:style>
  <w:style w:type="paragraph" w:customStyle="1" w:styleId="Título2">
    <w:name w:val="Título 2"/>
    <w:pPr>
      <w:spacing w:after="0"/>
      <w:ind w:firstLine="0"/>
      <w:jc w:val="left"/>
    </w:pPr>
    <w:rPr>
      <w:rFonts w:ascii="Arial" w:hAnsi="Arial" w:eastAsia="Arial"/>
      <w:b/>
      <w:color w:val="07111F"/>
      <w:sz w:val="23"/>
    </w:rPr>
  </w:style>
  <w:style w:type="paragraph" w:customStyle="1" w:styleId="Título3">
    <w:name w:val="Título 3"/>
    <w:pPr>
      <w:spacing w:after="0"/>
      <w:ind w:firstLine="0"/>
      <w:jc w:val="left"/>
    </w:pPr>
    <w:rPr>
      <w:rFonts w:ascii="Arial" w:hAnsi="Arial" w:eastAsia="Arial"/>
      <w:b/>
      <w:color w:val="1C2E44"/>
      <w:sz w:val="21"/>
    </w:rPr>
  </w:style>
  <w:style w:type="paragraph" w:customStyle="1" w:styleId="Cuerpojurídico">
    <w:name w:val="Cuerpo jurídico"/>
    <w:pPr>
      <w:spacing w:after="0"/>
      <w:ind w:firstLine="454"/>
      <w:jc w:val="both"/>
    </w:pPr>
    <w:rPr>
      <w:rFonts w:ascii="Times New Roman" w:hAnsi="Times New Roman" w:eastAsia="Times New Roman"/>
      <w:b w:val="0"/>
      <w:color w:val="000000"/>
      <w:sz w:val="23"/>
    </w:rPr>
  </w:style>
  <w:style w:type="paragraph" w:customStyle="1" w:styleId="Notatécnica">
    <w:name w:val="Nota técnica"/>
    <w:pPr>
      <w:spacing w:after="0"/>
      <w:ind w:firstLine="0"/>
      <w:jc w:val="left"/>
    </w:pPr>
    <w:rPr>
      <w:rFonts w:ascii="Arial" w:hAnsi="Arial" w:eastAsia="Arial"/>
      <w:b w:val="0"/>
      <w:color w:val="6B7280"/>
      <w:sz w:val="18"/>
    </w:rPr>
  </w:style>
  <w:style w:type="paragraph" w:customStyle="1" w:styleId="Etiqueta">
    <w:name w:val="Etiqueta"/>
    <w:pPr>
      <w:spacing w:after="0"/>
      <w:ind w:firstLine="0"/>
      <w:jc w:val="left"/>
    </w:pPr>
    <w:rPr>
      <w:rFonts w:ascii="Arial" w:hAnsi="Arial" w:eastAsia="Arial"/>
      <w:b/>
      <w:color w:val="12C7D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concepto</dc:title>
  <dc:subject/>
  <dc:creator>Pisoso Legal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