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INTRODUCCION.</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“Los próximos cien años serán un periodo de transición entre la actual tecnología del metal y el silicio a la tecnología de enzimas y neuronas”</w:t>
        <w:br/>
      </w:r>
      <w:r>
        <w:rPr>
          <w:rFonts w:ascii="Calibri" w:hAnsi="Calibri" w:cs="Calibri" w:eastAsia="Calibri"/>
          <w:i/>
          <w:color w:val="auto"/>
          <w:spacing w:val="0"/>
          <w:position w:val="0"/>
          <w:sz w:val="22"/>
          <w:shd w:fill="auto" w:val="clear"/>
        </w:rPr>
        <w:t xml:space="preserve">Freeman Dyson – Proyecto Orion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así es que a medida que avanzamos, buscamos de valernos de esta  tecnología adaptándola a las diversas necesidades humanas, concebida para hacer más simple, rápido y efectivas nuestros relaciones en sociedad  Si vamos al caso preferimos enviar un mensaje en vez de juntarnos a tomar un café y charlar. Llego la hora de usar la tecnología para ayudarnos, y comunicarnos antes que conduzca al aislamiento. Llego la hora de dejar de percibir la tecnología por medio de nuestros sentidos para que transmute a un sentido más.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LA COMPUTADORA EN MI BOLSILLO.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Guardamos una computadora en nuestros bolsillos, que a menudo, la utilizamos para enviar un mensaje o hablar con personas que se encuentran a solo metros o kilómetros de distancia. Una computadora capaz de realizar cálculos sorprendentes y tan complejos que solo depende de la imaginación y creatividad del hombre que le indique un  algoritmo, para que ella lo resuelva.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computadora tiene ojos y una memoria fotográfica sorprendente. Tiene oídos capaces de captar frecuencias que nosotros no podemos. También una memoria y una capacidad de comparar factores ambientales como sonido e imagen.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aun así permanece en nuestro bolsillo, esperando que llegue un telegrama, suena, y lo atendemos.</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UN MUNDO SIN SONIDOS.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A diario las personas que tienen la capacidad de oír pueden salir al mundo sin problemas, ya que nuestros oídos nos alertan de sirenas, ruidos de coches, un tren,  bocinas, el timbre de la casa, la microonda o la tetera con el agua lista,  Sin embargo hay una cuarta nación mundial, más de 300 millones de habitantes, que no pueden percibir sonidos. Se comunican con señas, pero esta sola posibilidad no completa el estándar de comunicación social. Y cuando dan un paso a la vida cotidiana se encuentran con las dificultades que su limitación les provoca</w:t>
        <w:br/>
      </w:r>
      <w:r>
        <w:rPr>
          <w:rFonts w:ascii="Calibri" w:hAnsi="Calibri" w:cs="Calibri" w:eastAsia="Calibri"/>
          <w:i/>
          <w:color w:val="auto"/>
          <w:spacing w:val="0"/>
          <w:position w:val="0"/>
          <w:sz w:val="22"/>
          <w:shd w:fill="auto" w:val="clear"/>
        </w:rPr>
        <w:t xml:space="preserve">¿Te imaginas como sería dejar la tetera hirviendo en el fuego y no escuchar el alerta avisando que el agua ya esta a temperatura, no oir la alarma de un sector de su  casa, que avisa que un intruso la ha invadido;la salida de un coche de un garaje o cochera ,que intercepta la vereda por la que camina el hipoacúsico, o el cruce de una vía férrea o vial sin los dispositivos adecuados de seguridad ,que alerten sobre la posibilidad de un siniestro que ponga en riesgo la integridad física o la vida de una persona?</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Estas, entre  muchas otros beneficios más ,serían las prestaciones de la podrían valerse millones de  personas con esta discapacidad auditiva, la idea consiste en el desarrollo de un pequeño y práctico dispositivo , que a suerte de un "lazarillo electrónico", alerta al individuo ante un peligro inmimente, avisa el tiempo de finalización de la tarea o funcionamiento de un artefacto doméstico o el ladrido de su perro guardián y le concede  la posibilidad de identificar visualmente en su celular, con que se corresponde el sonido que capta su dispositivo.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