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BELAFARMA - SISTEMA DE GESTÃO</w:t>
      </w:r>
    </w:p>
    <w:p>
      <w:pPr>
        <w:spacing w:after="280" w:before="0"/>
        <w:jc w:val="center"/>
      </w:pPr>
      <w:r>
        <w:rPr>
          <w:rFonts w:ascii="Calibri" w:cs="Calibri" w:eastAsia="Calibri" w:hAnsi="Calibri"/>
          <w:b/>
          <w:bCs/>
          <w:color w:val="0E7490"/>
          <w:sz w:val="34"/>
          <w:szCs w:val="34"/>
        </w:rPr>
        <w:t xml:space="preserve">ESPECIFICAÇÃO TÉCNICA E FUNCIONAL
NOVO MÓDULO DE CREDIÁRIO DIGITAL &amp; CARTÃO NFC PRIVATE LABEL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Versão 1.0  |  Data: Outubro/2026  |  Status: Planejamento &amp; Arquitetura</w:t>
      </w:r>
    </w:p>
    <w:tbl>
      <w:tblPr>
        <w:tblW w:type="pct" w:w="5000"/>
        <w:tblBorders>
          <w:top w:val="none"/>
          <w:left w:val="single" w:color="0E7490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490"/>
                <w:sz w:val="22"/>
                <w:szCs w:val="22"/>
              </w:rPr>
              <w:t xml:space="preserve">RESUMO EXECUTIVO DO PROJETO</w:t>
            </w:r>
          </w:p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Este documento estabelece o projeto completo para a criação do ecossistema de Crediário Próprio da Rede BelaFarma. O módulo transforma o crediário tradicional (fichário/caderninho) em um Cartão de Crédito de Bandeira Própria (Private Label), integrando identificação física ultrarrápida por aproximação (NFC), cobrança híbrida (Boleto Bancário e PIX Dinâmico via API Banco Inter), portal web responsivo para o cliente acompanhar faturas e extratos, ciclo de faturamento de até 45 dias para pagar, parcelamento próprio de compras e crédito rotativo com bloqueio de inadimplência 100% automatizado.</w:t>
            </w:r>
          </w:p>
        </w:tc>
      </w:tr>
    </w:tbl>
    <w:p>
      <w:pPr>
        <w:spacing w:before="240"/>
      </w:pPr>
    </w:p>
    <w:p>
      <w:pPr>
        <w:pStyle w:val="Heading1"/>
        <w:spacing w:after="120" w:before="360"/>
        <w:rPr>
          <w:rFonts w:ascii="Calibri" w:cs="Calibri" w:eastAsia="Calibri" w:hAnsi="Calibri"/>
          <w:b/>
          <w:bCs/>
          <w:color w:val="0E7490"/>
          <w:sz w:val="28"/>
          <w:szCs w:val="28"/>
        </w:rPr>
      </w:pPr>
      <w:r>
        <w:t xml:space="preserve">1. Visão Geral e Pilares do Ecossistema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objetivo do projeto é elevar o crediário a uma ferramenta de retenção de alta fidelidade e receita para a farmácia, reduzindo as perdas por inadimplência e eliminando as tarifas abusivas de maquininhas de cartão de crédito bancárias.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Cartão Private Label NFC: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Cartão físico da BelaFarma com chip NFC/RFID para identificação instantânea no balcão e autorização via senha (PIN) de 4 dígitos.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Regra de 45 Dias para Pagar: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Ciclo de fechamento mensal. Compras efetuadas no "Melhor Dia de Compra" (dia seguinte ao corte) ganham até 45 dias corridos de prazo.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Parcelamento Próprio: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Possibilidade de dividir compras em 2x, 3x ou mais vezes direto no crediário, ocupando o limite total e caindo em faturas futuras.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Crédito Rotativo: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Possibilidade de quitação integral ou pagamento mínimo configurável, rolando o saldo com taxas de juros e multas pré-fixadas.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Cobrança Híbrida Automática: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Boletos registrados com QR Code PIX nativo via API do Banco Inter, emitidos e enviados via WhatsApp (Baileys) com 1 clique.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Mini Plataforma do Cliente: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Ambiente web limpo e mobile-friendly para consulta de extrato, limites, compras por item e quitação via PIX Copia-e-Cola.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Motor de Risco &amp; Travamento: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Bloqueio preventivo e automático no momento da venda por limite excedido ou parcelas atrasadas.</w:t>
      </w:r>
    </w:p>
    <w:p>
      <w:pPr>
        <w:pStyle w:val="Heading1"/>
        <w:spacing w:after="120" w:before="360"/>
        <w:rPr>
          <w:rFonts w:ascii="Calibri" w:cs="Calibri" w:eastAsia="Calibri" w:hAnsi="Calibri"/>
          <w:b/>
          <w:bCs/>
          <w:color w:val="0E7490"/>
          <w:sz w:val="28"/>
          <w:szCs w:val="28"/>
        </w:rPr>
      </w:pPr>
      <w:r>
        <w:t xml:space="preserve">2. Cartão de Crédito BelaFarma por NFC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experiência no balcão da farmácia precisa ser ágil e segura, sem depender de o cliente digitar nome completo ou CPF em voz alta no atendimento.</w:t>
      </w:r>
    </w:p>
    <w:p>
      <w:pPr>
        <w:pStyle w:val="Heading2"/>
        <w:spacing w:after="80" w:before="240"/>
        <w:rPr>
          <w:rFonts w:ascii="Calibri" w:cs="Calibri" w:eastAsia="Calibri" w:hAnsi="Calibri"/>
          <w:b/>
          <w:bCs/>
          <w:color w:val="0284C7"/>
          <w:sz w:val="24"/>
          <w:szCs w:val="24"/>
        </w:rPr>
      </w:pPr>
      <w:r>
        <w:t xml:space="preserve">2.1 Arquitetura de Hardware e Leitura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Leitor USB de Mesa (Caixa):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Leitor USB NFC (frequência 13.56 MHz, padrão ISO14443A - como ACR122U ou modelos HID Plug &amp; Play). Conecta na porta USB e reconhece o cartão como entrada de teclado ou leitor PC/SC.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Cartões e Tags Suportadas: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Cartões em PVC personalizados com a marca BelaFarma (chips Mifare Classic 1K, Mifare Ultralight ou NTAG213/215). Custo unitário baixo (R$ 1,50 a R$ 3,00 por cartão).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Operação em Dispositivos Móveis: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Para celulares e tablets da equipe no salão de vendas, a leitura funciona via Web NFC nativa no navegador Google Chrome.</w:t>
      </w:r>
    </w:p>
    <w:p>
      <w:pPr>
        <w:pStyle w:val="Heading2"/>
        <w:spacing w:after="80" w:before="240"/>
        <w:rPr>
          <w:rFonts w:ascii="Calibri" w:cs="Calibri" w:eastAsia="Calibri" w:hAnsi="Calibri"/>
          <w:b/>
          <w:bCs/>
          <w:color w:val="0284C7"/>
          <w:sz w:val="24"/>
          <w:szCs w:val="24"/>
        </w:rPr>
      </w:pPr>
      <w:r>
        <w:t xml:space="preserve">2.2 Fluxo de Compra e Segurança no PDV</w:t>
      </w:r>
    </w:p>
    <w:tbl>
      <w:tblPr>
        <w:tblW w:type="pct" w:w="5000"/>
        <w:tblBorders>
          <w:top w:val="single" w:color="0E7490" w:sz="8"/>
          <w:left w:val="none"/>
          <w:bottom w:val="single" w:color="0E7490" w:sz="8"/>
          <w:right w:val="none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0E74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shd w:fill="0E74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 no Caixa / Sistema</w:t>
            </w:r>
          </w:p>
        </w:tc>
        <w:tc>
          <w:tcPr>
            <w:shd w:fill="0E74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Tempo Médio</w:t>
            </w:r>
          </w:p>
        </w:tc>
      </w:tr>
      <w:tr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1. Aproximação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 cliente encosta o cartão no leitor de mesa.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&lt; 0.5s</w:t>
            </w:r>
          </w:p>
        </w:tc>
      </w:tr>
      <w:tr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2. Identificação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 sistema localiza o cliente pelo UID e checa status (Ativo / Bloqueado).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Instantâneo</w:t>
            </w:r>
          </w:p>
        </w:tc>
      </w:tr>
      <w:tr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3. Checagem de Limite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Verifica se: Limite Disponível &gt;= Total do Carrinho.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&lt; 0.2s</w:t>
            </w:r>
          </w:p>
        </w:tc>
      </w:tr>
      <w:tr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4. Senha do Cliente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 cliente digita sua senha de 4 dígitos (PIN) para autorizar o débito.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3s</w:t>
            </w:r>
          </w:p>
        </w:tc>
      </w:tr>
      <w:tr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5. Conclusão &amp; Saldo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 venda é aprovada, o limite é reduzido e o comprovante com saldo sai na impressora térmica.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1s</w:t>
            </w:r>
          </w:p>
        </w:tc>
      </w:tr>
    </w:tbl>
    <w:p>
      <w:pPr>
        <w:spacing w:before="200"/>
      </w:pPr>
    </w:p>
    <w:p>
      <w:pPr>
        <w:pStyle w:val="Heading1"/>
        <w:spacing w:after="120" w:before="360"/>
        <w:rPr>
          <w:rFonts w:ascii="Calibri" w:cs="Calibri" w:eastAsia="Calibri" w:hAnsi="Calibri"/>
          <w:b/>
          <w:bCs/>
          <w:color w:val="0E7490"/>
          <w:sz w:val="28"/>
          <w:szCs w:val="28"/>
        </w:rPr>
      </w:pPr>
      <w:r>
        <w:t xml:space="preserve">3. Ciclo Financeiro: 45 Dias, Parcelamento e Rotativo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sistema adota o mesmo modelo das principais administradoras de cartão de crédito do mercado, garantindo clareza total tanto para o cliente quanto para o caixa.</w:t>
      </w:r>
    </w:p>
    <w:p>
      <w:pPr>
        <w:pStyle w:val="Heading2"/>
        <w:spacing w:after="80" w:before="240"/>
        <w:rPr>
          <w:rFonts w:ascii="Calibri" w:cs="Calibri" w:eastAsia="Calibri" w:hAnsi="Calibri"/>
          <w:b/>
          <w:bCs/>
          <w:color w:val="0284C7"/>
          <w:sz w:val="24"/>
          <w:szCs w:val="24"/>
        </w:rPr>
      </w:pPr>
      <w:r>
        <w:t xml:space="preserve">3.1 A Lógica dos 45 Dias para Pagar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mês é dividido em duas datas fixas por grupo de clientes: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Dia de Fechamento (Corte da Fatura):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Exemplo: Dia 20 de cada mês. Todas as compras até as 23:59 do dia 20 entram na fatura corrente.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Dia de Vencimento: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Exemplo: Dia 05 do mês subsequente (15 dias após o fechamento).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 Melhor Dia de Compra: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Uma compra feita no Dia 21 (logo após o corte) só entrará na fatura do mês seguinte (fechamento no dia 20 próximo) e só vencerá no dia 05 subsequente. Totalizando 45 dias de fôlego financeiro para o cliente!</w:t>
      </w:r>
    </w:p>
    <w:p>
      <w:pPr>
        <w:pStyle w:val="Heading2"/>
        <w:spacing w:after="80" w:before="240"/>
        <w:rPr>
          <w:rFonts w:ascii="Calibri" w:cs="Calibri" w:eastAsia="Calibri" w:hAnsi="Calibri"/>
          <w:b/>
          <w:bCs/>
          <w:color w:val="0284C7"/>
          <w:sz w:val="24"/>
          <w:szCs w:val="24"/>
        </w:rPr>
      </w:pPr>
      <w:r>
        <w:t xml:space="preserve">3.2 Parcelamento Próprio de Compras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Nas compras acima de determinado valor, o atendente pode ofertar parcelamento (ex: 1x a 6x):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Alocação das Parcelas: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A 1ª parcela entra na fatura atual; as parcelas seguintes são lançadas com status de faturas futuras (projeção).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Comprometimento do Limite: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O valor integral da compra reduz imediatamente o limite disponível, liberando o crédito mês a mês conforme as parcelas são pagas.</w:t>
      </w:r>
    </w:p>
    <w:p>
      <w:pPr>
        <w:pStyle w:val="Heading2"/>
        <w:spacing w:after="80" w:before="240"/>
        <w:rPr>
          <w:rFonts w:ascii="Calibri" w:cs="Calibri" w:eastAsia="Calibri" w:hAnsi="Calibri"/>
          <w:b/>
          <w:bCs/>
          <w:color w:val="0284C7"/>
          <w:sz w:val="24"/>
          <w:szCs w:val="24"/>
        </w:rPr>
      </w:pPr>
      <w:r>
        <w:t xml:space="preserve">3.3 Crédito Rotativo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Caso o cliente não consiga quitar o valor total da fatura até o vencimento: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Pagamento Mínimo: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Configurável pela BelaFarma (ex: 25% a 30% do total da fatura). Quitando o mínimo, o cartão NÃO é bloqueado.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Rolagem do Saldo: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O saldo remanescente é transferido para a fatura seguinte com acréscimo de juros rotativos e multa por atraso (previamente acordados no contrato do crediário).</w:t>
      </w:r>
    </w:p>
    <w:p>
      <w:pPr>
        <w:pStyle w:val="Heading1"/>
        <w:spacing w:after="120" w:before="360"/>
        <w:rPr>
          <w:rFonts w:ascii="Calibri" w:cs="Calibri" w:eastAsia="Calibri" w:hAnsi="Calibri"/>
          <w:b/>
          <w:bCs/>
          <w:color w:val="0E7490"/>
          <w:sz w:val="28"/>
          <w:szCs w:val="28"/>
        </w:rPr>
      </w:pPr>
      <w:r>
        <w:t xml:space="preserve">4. Emissão e Envio de Boletos &amp; PIX Automático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BelaFarma já conta com os certificados e chaves de integração bancária configurados na pasta bancoInter/. A integração com a API v3 de Cobrança do Banco Inter permite emissão a custo zero ou ultra reduzido.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Boleto Híbrido: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Gera simultaneamente a Linha Digitável tradicional com código de barras e o QR Code PIX dinâmico impresso no próprio documento.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Conciliação Automática via Webhook: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Assim que o cliente efetua o pagamento pelo aplicativo de qualquer banco (seja via PIX ou Boleto), a API do Inter notifica o servidor do BelaFarma em tempo real. O sistema baixa a fatura e libera o limite do cliente no mesmo segundo!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Régua de Envio pelo WhatsApp: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Integração direta com o Baileys do BelaFarma: 5 dias antes e no dia do vencimento, o cliente recebe uma mensagem amigável com a chave PIX Copia-e-Cola e o arquivo do boleto em anexo.</w:t>
      </w:r>
    </w:p>
    <w:p>
      <w:pPr>
        <w:pStyle w:val="Heading1"/>
        <w:spacing w:after="120" w:before="360"/>
        <w:rPr>
          <w:rFonts w:ascii="Calibri" w:cs="Calibri" w:eastAsia="Calibri" w:hAnsi="Calibri"/>
          <w:b/>
          <w:bCs/>
          <w:color w:val="0E7490"/>
          <w:sz w:val="28"/>
          <w:szCs w:val="28"/>
        </w:rPr>
      </w:pPr>
      <w:r>
        <w:t xml:space="preserve">5. Mini Plataforma do Cliente (Portal Web / PWA)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Uma página web leve, moderna e segura, acessível pelo navegador do celular do cliente sem necessidade de baixar aplicativos pesados da loja.</w:t>
      </w:r>
    </w:p>
    <w:p>
      <w:pPr>
        <w:pStyle w:val="Heading2"/>
        <w:spacing w:after="80" w:before="240"/>
        <w:rPr>
          <w:rFonts w:ascii="Calibri" w:cs="Calibri" w:eastAsia="Calibri" w:hAnsi="Calibri"/>
          <w:b/>
          <w:bCs/>
          <w:color w:val="0284C7"/>
          <w:sz w:val="24"/>
          <w:szCs w:val="24"/>
        </w:rPr>
      </w:pPr>
      <w:r>
        <w:t xml:space="preserve">5.1 Telas e Funcionalidades do Portal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Autenticação Prática: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Login por CPF + Data de Nascimento com envio de código de segurança (OTP) de 4 dígitos via WhatsApp do cliente.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Card do Cartão Virtual: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Visualização do cartão estilizado com limite total, limite gasto e limite disponível em tempo real.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Extrato Detalhado: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Listagem transparente de cada compra realizada no balcão com data, hora, atendente e itens de medicamentos ou perfumaria adquiridos.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Faturas &amp; Segunda Via: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Acesso às faturas Fechadas, Abertas e Histórico de Quitadas.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Área de Pagamento PIX: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Botão destacado "PAGAR FATURA COM PIX". Ao clicar, gera o QR Code e o botão de 1 clique "Copiar Código PIX", além de link para download do boleto em PDF.</w:t>
      </w:r>
    </w:p>
    <w:p>
      <w:pPr>
        <w:pStyle w:val="Heading1"/>
        <w:spacing w:after="120" w:before="360"/>
        <w:rPr>
          <w:rFonts w:ascii="Calibri" w:cs="Calibri" w:eastAsia="Calibri" w:hAnsi="Calibri"/>
          <w:b/>
          <w:bCs/>
          <w:color w:val="0E7490"/>
          <w:sz w:val="28"/>
          <w:szCs w:val="28"/>
        </w:rPr>
      </w:pPr>
      <w:r>
        <w:t xml:space="preserve">6. Motor de Risco e Políticas de Bloqueio</w:t>
      </w:r>
    </w:p>
    <w:tbl>
      <w:tblPr>
        <w:tblW w:type="pct" w:w="5000"/>
        <w:tblBorders>
          <w:top w:val="single" w:color="0E7490" w:sz="8"/>
          <w:left w:val="none"/>
          <w:bottom w:val="single" w:color="0E7490" w:sz="8"/>
          <w:right w:val="none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0E74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Condição Identificada</w:t>
            </w:r>
          </w:p>
        </w:tc>
        <w:tc>
          <w:tcPr>
            <w:shd w:fill="0E74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 do Sistema</w:t>
            </w:r>
          </w:p>
        </w:tc>
        <w:tc>
          <w:tcPr>
            <w:shd w:fill="0E74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Desbloqueio</w:t>
            </w:r>
          </w:p>
        </w:tc>
      </w:tr>
      <w:tr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Compra &gt; Limite Disponível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Transação recusada no caixa por "Limite Insuficiente".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Disponível assim que houver quitação de faturas.</w:t>
            </w:r>
          </w:p>
        </w:tc>
      </w:tr>
      <w:tr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Fatura vencida há &gt; 1 dia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Alerta amarelo no caixa. Cartão entra em aviso prévio.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Quitação de encargos atrasados.</w:t>
            </w:r>
          </w:p>
        </w:tc>
      </w:tr>
      <w:tr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Fatura vencida há &gt; 5 dias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Cartão bloqueado 100% para novas compras em todos os caixas.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Baixa automática via PIX ou no caixa da loja.</w:t>
            </w:r>
          </w:p>
        </w:tc>
      </w:tr>
      <w:tr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Tentativas de senha incorreta (3x)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Cartão bloqueado preventivamente por segurança.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Desbloqueio com gerente na loja ou confirmação por WhatsApp.</w:t>
            </w:r>
          </w:p>
        </w:tc>
      </w:tr>
    </w:tbl>
    <w:p>
      <w:pPr>
        <w:spacing w:before="200"/>
      </w:pPr>
    </w:p>
    <w:p>
      <w:pPr>
        <w:pStyle w:val="Heading1"/>
        <w:spacing w:after="120" w:before="360"/>
        <w:rPr>
          <w:rFonts w:ascii="Calibri" w:cs="Calibri" w:eastAsia="Calibri" w:hAnsi="Calibri"/>
          <w:b/>
          <w:bCs/>
          <w:color w:val="0E7490"/>
          <w:sz w:val="28"/>
          <w:szCs w:val="28"/>
        </w:rPr>
      </w:pPr>
      <w:r>
        <w:t xml:space="preserve">7. Modelagem de Dados no Backend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Abaixo, as principais entidades que serão adicionadas ao banco de dados SQLite local ultra-rápido do BelaFarma: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crediario_clientes_config: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Armazena limite aprovado, limite utilizado, status (ATIVO/BLOQUEADO), dia de corte e dia de vencimento.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crediario_cartoes_nfc: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Guarda o UID da tag física, hash da senha de 4 dígitos (bcrypt), status do cartão e histórico de emissões.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crediario_faturas: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Controle mensal da fatura com valor total, mínimo, valor pago, saldo rotativo, link do boleto e cópia-e-cola PIX.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crediario_parcelas: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Detalhamento de cada compra parcelada com número da parcela, valor e vencimento previsto.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crediario_transacoes: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Log imutável de todas as compras, estornos e pagamentos para auditoria fiscal e financeira.</w:t>
      </w:r>
    </w:p>
    <w:p>
      <w:pPr>
        <w:pStyle w:val="Heading1"/>
        <w:spacing w:after="120" w:before="360"/>
        <w:rPr>
          <w:rFonts w:ascii="Calibri" w:cs="Calibri" w:eastAsia="Calibri" w:hAnsi="Calibri"/>
          <w:b/>
          <w:bCs/>
          <w:color w:val="0E7490"/>
          <w:sz w:val="28"/>
          <w:szCs w:val="28"/>
        </w:rPr>
      </w:pPr>
      <w:r>
        <w:t xml:space="preserve">8. Cronograma e Etapas de Execução</w:t>
      </w:r>
    </w:p>
    <w:tbl>
      <w:tblPr>
        <w:tblW w:type="pct" w:w="5000"/>
        <w:tblBorders>
          <w:top w:val="single" w:color="0E7490" w:sz="8"/>
          <w:left w:val="none"/>
          <w:bottom w:val="single" w:color="0E7490" w:sz="8"/>
          <w:right w:val="none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0E74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shd w:fill="0E74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 / Escopo</w:t>
            </w:r>
          </w:p>
        </w:tc>
        <w:tc>
          <w:tcPr>
            <w:shd w:fill="0E74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 Principal</w:t>
            </w:r>
          </w:p>
        </w:tc>
      </w:tr>
      <w:tr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Fase 1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Engenharia de Banco &amp; Motor de Limites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Tabelas, regras de 45 dias, cálculo de faturas e simulação de rotativo.</w:t>
            </w:r>
          </w:p>
        </w:tc>
      </w:tr>
      <w:tr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Fase 2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Integração Banco Inter (Boletos + PIX)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Geração de boletos híbridos com QR Code PIX e Webhook de conciliação.</w:t>
            </w:r>
          </w:p>
        </w:tc>
      </w:tr>
      <w:tr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Fase 3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Módulo de Cartão NFC no Caixa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Cadastro de tags NFC, tela de autorização rápida com senha no PDV.</w:t>
            </w:r>
          </w:p>
        </w:tc>
      </w:tr>
      <w:tr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Fase 4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Mini Plataforma do Cliente &amp; WhatsApp</w:t>
            </w:r>
          </w:p>
        </w:tc>
        <w:tc>
          <w:tcPr>
            <w:tcBorders>
              <w:top w:val="single" w:color="CBD5E1" w:sz="4"/>
              <w:left w:val="none"/>
              <w:bottom w:val="single" w:color="CBD5E1" w:sz="4"/>
              <w:right w:val="none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Portal web do cliente e envio automático de faturas e código PIX.</w:t>
            </w:r>
          </w:p>
        </w:tc>
      </w:tr>
    </w:tbl>
    <w:p>
      <w:pPr>
        <w:spacing w:before="260"/>
      </w:pPr>
    </w:p>
    <w:tbl>
      <w:tblPr>
        <w:tblW w:type="pct" w:w="5000"/>
        <w:tblBorders>
          <w:top w:val="none"/>
          <w:left w:val="single" w:color="0E7490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490"/>
                <w:sz w:val="22"/>
                <w:szCs w:val="22"/>
              </w:rPr>
              <w:t xml:space="preserve">CONCLUSÃO DA VIABILIDADE</w:t>
            </w:r>
          </w:p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 projeto é plenamente viável dentro da estrutura atual da Rede BelaFarma. Além de viável, coloca a BelaFarma em posição pioneira no varejo farmacêutico da região, aumentando a fidelização de famílias, gerando receita com o rotativo e zerando a inadimplência através do bloqueio automático rigoroso.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6"/>
        <w:szCs w:val="16"/>
      </w:rPr>
      <w:t xml:space="preserve">Página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</w:r>
    <w:r>
      <w:rPr>
        <w:rFonts w:ascii="Calibri" w:cs="Calibri" w:eastAsia="Calibri" w:hAnsi="Calibri"/>
        <w:color w:val="94A3B8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94A3B8"/>
        <w:sz w:val="16"/>
        <w:szCs w:val="16"/>
      </w:rPr>
      <w:fldChar w:fldCharType="separate"/>
    </w:r>
    <w:r>
      <w:rPr>
        <w:rFonts w:ascii="Calibri" w:cs="Calibri" w:eastAsia="Calibri" w:hAnsi="Calibri"/>
        <w:color w:val="94A3B8"/>
        <w:sz w:val="16"/>
        <w:szCs w:val="16"/>
      </w:rPr>
      <w:fldChar w:fldCharType="end"/>
    </w:r>
    <w:r>
      <w:rPr>
        <w:rFonts w:ascii="Calibri" w:cs="Calibri" w:eastAsia="Calibri" w:hAnsi="Calibri"/>
        <w:color w:val="94A3B8"/>
        <w:sz w:val="16"/>
        <w:szCs w:val="16"/>
      </w:rPr>
      <w:t xml:space="preserve"> de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</w:r>
    <w:r>
      <w:rPr>
        <w:rFonts w:ascii="Calibri" w:cs="Calibri" w:eastAsia="Calibri" w:hAnsi="Calibri"/>
        <w:color w:val="94A3B8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94A3B8"/>
        <w:sz w:val="16"/>
        <w:szCs w:val="16"/>
      </w:rPr>
      <w:fldChar w:fldCharType="separate"/>
    </w:r>
    <w:r>
      <w:rPr>
        <w:rFonts w:ascii="Calibri" w:cs="Calibri" w:eastAsia="Calibri" w:hAnsi="Calibri"/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4A3B8"/>
        <w:sz w:val="16"/>
        <w:szCs w:val="16"/>
      </w:rPr>
      <w:t xml:space="preserve">BELAFARMA | Especificação do Módulo de Crediário &amp; Cartão Próprio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2026-10-20T11:07:50.916Z</dcterms:created>
  <dcterms:modified xsi:type="dcterms:W3CDTF">2026-10-20T11:07:50.917Z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