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2421F" w14:textId="77777777" w:rsidR="00B71D11" w:rsidRDefault="005C59A0">
      <w:pPr>
        <w:spacing w:after="50"/>
      </w:pPr>
      <w:r>
        <w:rPr>
          <w:b/>
          <w:bCs/>
          <w:color w:val="E63946"/>
          <w:sz w:val="28"/>
          <w:szCs w:val="28"/>
        </w:rPr>
        <w:t>PROYECTO INTEGRADOR</w:t>
      </w:r>
    </w:p>
    <w:p w14:paraId="763F6A1D" w14:textId="6275D356" w:rsidR="00B71D11" w:rsidRDefault="005C59A0">
      <w:pPr>
        <w:spacing w:after="200"/>
        <w:rPr>
          <w:b/>
          <w:bCs/>
          <w:color w:val="1E2761"/>
          <w:sz w:val="36"/>
          <w:szCs w:val="36"/>
        </w:rPr>
      </w:pPr>
      <w:r>
        <w:rPr>
          <w:b/>
          <w:bCs/>
          <w:color w:val="1E2761"/>
          <w:sz w:val="36"/>
          <w:szCs w:val="36"/>
        </w:rPr>
        <w:t>Implementación de una solución de software en la nube, segura y disponible</w:t>
      </w:r>
      <w:r w:rsidR="00497F86">
        <w:rPr>
          <w:b/>
          <w:bCs/>
          <w:color w:val="1E2761"/>
          <w:sz w:val="36"/>
          <w:szCs w:val="36"/>
        </w:rPr>
        <w:t>.</w:t>
      </w:r>
    </w:p>
    <w:p w14:paraId="388F3DB9" w14:textId="300FF07B" w:rsidR="00B71D11" w:rsidRDefault="005C59A0">
      <w:pPr>
        <w:pStyle w:val="Ttulo1"/>
        <w:spacing w:before="300" w:after="150"/>
      </w:pPr>
      <w:r>
        <w:t xml:space="preserve">1. </w:t>
      </w:r>
      <w:r w:rsidR="00497F86">
        <w:t>Desafío</w:t>
      </w:r>
    </w:p>
    <w:p w14:paraId="6A3FC20A" w14:textId="0C94D6F2" w:rsidR="00B71D11" w:rsidRDefault="00497F86">
      <w:pPr>
        <w:spacing w:after="120"/>
      </w:pPr>
      <w:r>
        <w:t>Implementar una solución de software de Cloud Computing, para mejorar disponibilidad de acceso, considerando diferentes niveles de seguridad de infraestructura, redes de datos y servicios.</w:t>
      </w:r>
    </w:p>
    <w:p w14:paraId="2B03DFB0" w14:textId="77777777" w:rsidR="00B71D11" w:rsidRDefault="005C59A0">
      <w:pPr>
        <w:pStyle w:val="Ttulo1"/>
        <w:spacing w:before="300" w:after="150"/>
      </w:pPr>
      <w:r>
        <w:t>2. Objetivo del proyecto</w:t>
      </w:r>
    </w:p>
    <w:p w14:paraId="4EA9258C" w14:textId="2DCD22A3" w:rsidR="00B71D11" w:rsidRDefault="00497F86">
      <w:pPr>
        <w:spacing w:after="120"/>
      </w:pPr>
      <w:r>
        <w:t>Diseñar, implementar y documentar una aplicación desplegada en la nube que integre, de forma demostrable, los siguientes elementos:</w:t>
      </w:r>
    </w:p>
    <w:p w14:paraId="4A12580E" w14:textId="3DFEB5D3" w:rsidR="00B71D11" w:rsidRDefault="00497F86">
      <w:pPr>
        <w:pStyle w:val="Prrafodelista"/>
        <w:numPr>
          <w:ilvl w:val="0"/>
          <w:numId w:val="1"/>
        </w:numPr>
        <w:spacing w:after="80"/>
      </w:pPr>
      <w:r>
        <w:t>Gestión de riesgos, ISO 27001 y control de accesos</w:t>
      </w:r>
    </w:p>
    <w:p w14:paraId="3CC8F604" w14:textId="1D3727CA" w:rsidR="00B71D11" w:rsidRDefault="00497F86">
      <w:pPr>
        <w:pStyle w:val="Prrafodelista"/>
        <w:numPr>
          <w:ilvl w:val="0"/>
          <w:numId w:val="1"/>
        </w:numPr>
        <w:spacing w:after="80"/>
      </w:pPr>
      <w:r>
        <w:t>Modelo de responsabilidad compartida, IAM, NIST y CSA</w:t>
      </w:r>
    </w:p>
    <w:p w14:paraId="0D8E31C7" w14:textId="6E662010" w:rsidR="00B71D11" w:rsidRDefault="005C59A0">
      <w:pPr>
        <w:pStyle w:val="Ttulo1"/>
        <w:spacing w:before="300" w:after="150"/>
      </w:pPr>
      <w:r>
        <w:t>3. Formación de roles</w:t>
      </w:r>
    </w:p>
    <w:p w14:paraId="77FDF7CB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Arquitecto/a de solución: coordina el diseño gener</w:t>
      </w:r>
      <w:r>
        <w:t>al y la integración de componentes</w:t>
      </w:r>
    </w:p>
    <w:p w14:paraId="65182C91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Desarrollador/a: implementa la aplicación y su lógica de control de accesos</w:t>
      </w:r>
    </w:p>
    <w:p w14:paraId="6B72A066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 xml:space="preserve">Especialista en redes/seguridad: configura IAM, segmentación y </w:t>
      </w:r>
      <w:proofErr w:type="spellStart"/>
      <w:r>
        <w:t>hardening</w:t>
      </w:r>
      <w:proofErr w:type="spellEnd"/>
    </w:p>
    <w:p w14:paraId="27804E36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Encargado/a de documentación y pruebas: consolida evidencia y redacta el</w:t>
      </w:r>
      <w:r>
        <w:t xml:space="preserve"> informe</w:t>
      </w:r>
    </w:p>
    <w:p w14:paraId="0045297D" w14:textId="77777777" w:rsidR="00B71D11" w:rsidRDefault="005C59A0">
      <w:pPr>
        <w:pStyle w:val="Ttulo1"/>
        <w:spacing w:before="300" w:after="150"/>
      </w:pPr>
      <w:r>
        <w:t>4. Requisitos mínimos de la solución</w:t>
      </w:r>
    </w:p>
    <w:p w14:paraId="785558E7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 xml:space="preserve">Aplicación web funcional desplegada en un proveedor </w:t>
      </w:r>
      <w:proofErr w:type="spellStart"/>
      <w:r>
        <w:t>cloud</w:t>
      </w:r>
      <w:proofErr w:type="spellEnd"/>
      <w:r>
        <w:t xml:space="preserve"> (free </w:t>
      </w:r>
      <w:proofErr w:type="spellStart"/>
      <w:r>
        <w:t>tier</w:t>
      </w:r>
      <w:proofErr w:type="spellEnd"/>
      <w:r>
        <w:t>: AWS, Azure o GCP)</w:t>
      </w:r>
    </w:p>
    <w:p w14:paraId="7D409478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Al menos 2 roles de usuario con permisos diferenciados (control de acceso basado en roles)</w:t>
      </w:r>
    </w:p>
    <w:p w14:paraId="318CC63E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Configuración IAM propia (grupo</w:t>
      </w:r>
      <w:r>
        <w:t>s/roles), sin uso de la cuenta raíz/administrador para la operación diaria</w:t>
      </w:r>
    </w:p>
    <w:p w14:paraId="009DFBBD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Segmentación o aislamiento de componentes (</w:t>
      </w:r>
      <w:proofErr w:type="spellStart"/>
      <w:r>
        <w:t>ej</w:t>
      </w:r>
      <w:proofErr w:type="spellEnd"/>
      <w:r>
        <w:t>: grupos de seguridad, subredes)</w:t>
      </w:r>
    </w:p>
    <w:p w14:paraId="47CF3283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Al menos una medida de disponibilidad (redundancia, balanceo de carga o respaldo automatizado)</w:t>
      </w:r>
    </w:p>
    <w:p w14:paraId="72D1B5E9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Registro</w:t>
      </w:r>
      <w:r>
        <w:t xml:space="preserve"> (</w:t>
      </w:r>
      <w:proofErr w:type="spellStart"/>
      <w:r>
        <w:t>logging</w:t>
      </w:r>
      <w:proofErr w:type="spellEnd"/>
      <w:r>
        <w:t>) básico de accesos o eventos relevantes</w:t>
      </w:r>
    </w:p>
    <w:p w14:paraId="723CADA4" w14:textId="77777777" w:rsidR="00B71D11" w:rsidRDefault="005C59A0">
      <w:pPr>
        <w:pStyle w:val="Prrafodelista"/>
        <w:numPr>
          <w:ilvl w:val="0"/>
          <w:numId w:val="1"/>
        </w:numPr>
        <w:spacing w:after="80"/>
      </w:pPr>
      <w:r>
        <w:t>Informe final con matriz de riesgos, controles aplicados y evidencia de pruebas</w:t>
      </w:r>
    </w:p>
    <w:p w14:paraId="1CDE727A" w14:textId="2D16552D" w:rsidR="00B71D11" w:rsidRDefault="00B71D11"/>
    <w:p w14:paraId="0824E950" w14:textId="15B95220" w:rsidR="00B71D11" w:rsidRDefault="005C59A0">
      <w:pPr>
        <w:pStyle w:val="Ttulo1"/>
        <w:spacing w:before="300" w:after="150"/>
      </w:pPr>
      <w:r>
        <w:t>5</w:t>
      </w:r>
      <w:r w:rsidR="00497F86">
        <w:t>. Anexo — Estructura del informe final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B71D11" w14:paraId="6E7E8B66" w14:textId="77777777">
        <w:trPr>
          <w:tblHeader/>
        </w:trPr>
        <w:tc>
          <w:tcPr>
            <w:tcW w:w="3200" w:type="dxa"/>
            <w:shd w:val="clear" w:color="auto" w:fill="1E2761"/>
          </w:tcPr>
          <w:p w14:paraId="0B175CF6" w14:textId="77777777" w:rsidR="00B71D11" w:rsidRDefault="005C59A0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6400" w:type="dxa"/>
            <w:shd w:val="clear" w:color="auto" w:fill="1E2761"/>
          </w:tcPr>
          <w:p w14:paraId="1A55F401" w14:textId="77777777" w:rsidR="00B71D11" w:rsidRDefault="005C59A0">
            <w:r>
              <w:rPr>
                <w:b/>
                <w:bCs/>
                <w:color w:val="FFFFFF"/>
              </w:rPr>
              <w:t>Contenido esperado</w:t>
            </w:r>
          </w:p>
        </w:tc>
      </w:tr>
      <w:tr w:rsidR="00B71D11" w14:paraId="72223D5E" w14:textId="77777777">
        <w:tc>
          <w:tcPr>
            <w:tcW w:w="3200" w:type="dxa"/>
          </w:tcPr>
          <w:p w14:paraId="07B6BB60" w14:textId="77777777" w:rsidR="00B71D11" w:rsidRDefault="005C59A0">
            <w:r>
              <w:t>Descripción de la solución</w:t>
            </w:r>
          </w:p>
        </w:tc>
        <w:tc>
          <w:tcPr>
            <w:tcW w:w="6400" w:type="dxa"/>
          </w:tcPr>
          <w:p w14:paraId="083EF3F9" w14:textId="77777777" w:rsidR="00B71D11" w:rsidRDefault="005C59A0">
            <w:r>
              <w:t>Qué problema resuelve la aplicación y para quién</w:t>
            </w:r>
          </w:p>
        </w:tc>
      </w:tr>
      <w:tr w:rsidR="00B71D11" w14:paraId="7D6E956F" w14:textId="77777777">
        <w:tc>
          <w:tcPr>
            <w:tcW w:w="3200" w:type="dxa"/>
          </w:tcPr>
          <w:p w14:paraId="26993BE8" w14:textId="77777777" w:rsidR="00B71D11" w:rsidRDefault="005C59A0">
            <w:r>
              <w:t>Arquitectura</w:t>
            </w:r>
          </w:p>
        </w:tc>
        <w:tc>
          <w:tcPr>
            <w:tcW w:w="6400" w:type="dxa"/>
          </w:tcPr>
          <w:p w14:paraId="5F9BF764" w14:textId="77777777" w:rsidR="00B71D11" w:rsidRDefault="005C59A0">
            <w:r>
              <w:t>Diagrama y descripción de componentes y capas de seguridad</w:t>
            </w:r>
          </w:p>
        </w:tc>
      </w:tr>
      <w:tr w:rsidR="00B71D11" w14:paraId="113164DF" w14:textId="77777777">
        <w:tc>
          <w:tcPr>
            <w:tcW w:w="3200" w:type="dxa"/>
          </w:tcPr>
          <w:p w14:paraId="1667C8ED" w14:textId="77777777" w:rsidR="00B71D11" w:rsidRDefault="005C59A0">
            <w:r>
              <w:t>Matriz de riesgos</w:t>
            </w:r>
          </w:p>
        </w:tc>
        <w:tc>
          <w:tcPr>
            <w:tcW w:w="6400" w:type="dxa"/>
          </w:tcPr>
          <w:p w14:paraId="2693DA7B" w14:textId="7B08F384" w:rsidR="00B71D11" w:rsidRDefault="005C59A0">
            <w:r>
              <w:t>Riesgos identificados y controles asociados</w:t>
            </w:r>
          </w:p>
        </w:tc>
      </w:tr>
      <w:tr w:rsidR="00B71D11" w14:paraId="5F28C59E" w14:textId="77777777">
        <w:tc>
          <w:tcPr>
            <w:tcW w:w="3200" w:type="dxa"/>
          </w:tcPr>
          <w:p w14:paraId="2EF77DBA" w14:textId="77777777" w:rsidR="00B71D11" w:rsidRDefault="005C59A0">
            <w:r>
              <w:t>Configuración IAM</w:t>
            </w:r>
          </w:p>
        </w:tc>
        <w:tc>
          <w:tcPr>
            <w:tcW w:w="6400" w:type="dxa"/>
          </w:tcPr>
          <w:p w14:paraId="679F23AE" w14:textId="33A554B8" w:rsidR="00B71D11" w:rsidRDefault="005C59A0">
            <w:r>
              <w:t xml:space="preserve">Roles, grupos y políticas aplicadas </w:t>
            </w:r>
          </w:p>
        </w:tc>
      </w:tr>
      <w:tr w:rsidR="00B71D11" w14:paraId="0A65F2B2" w14:textId="77777777">
        <w:tc>
          <w:tcPr>
            <w:tcW w:w="3200" w:type="dxa"/>
          </w:tcPr>
          <w:p w14:paraId="3A321E75" w14:textId="77777777" w:rsidR="00B71D11" w:rsidRDefault="005C59A0">
            <w:r>
              <w:t xml:space="preserve">Seguridad de red y </w:t>
            </w:r>
            <w:proofErr w:type="spellStart"/>
            <w:r>
              <w:t>hardening</w:t>
            </w:r>
            <w:proofErr w:type="spellEnd"/>
          </w:p>
        </w:tc>
        <w:tc>
          <w:tcPr>
            <w:tcW w:w="6400" w:type="dxa"/>
          </w:tcPr>
          <w:p w14:paraId="2FC74319" w14:textId="6CF608C9" w:rsidR="00B71D11" w:rsidRDefault="005C59A0">
            <w:r>
              <w:t xml:space="preserve">Segmentación y medidas de endurecimiento aplicadas </w:t>
            </w:r>
          </w:p>
        </w:tc>
      </w:tr>
      <w:tr w:rsidR="00B71D11" w14:paraId="7726E2B5" w14:textId="77777777">
        <w:tc>
          <w:tcPr>
            <w:tcW w:w="3200" w:type="dxa"/>
          </w:tcPr>
          <w:p w14:paraId="041C5DA0" w14:textId="77777777" w:rsidR="00B71D11" w:rsidRDefault="005C59A0">
            <w:r>
              <w:t>Pruebas de disponibilidad</w:t>
            </w:r>
          </w:p>
        </w:tc>
        <w:tc>
          <w:tcPr>
            <w:tcW w:w="6400" w:type="dxa"/>
          </w:tcPr>
          <w:p w14:paraId="4F407720" w14:textId="77777777" w:rsidR="00B71D11" w:rsidRDefault="005C59A0">
            <w:r>
              <w:t>Qué se probó y qué resultado se obtuvo</w:t>
            </w:r>
          </w:p>
        </w:tc>
      </w:tr>
      <w:tr w:rsidR="00B71D11" w14:paraId="0252FC03" w14:textId="77777777">
        <w:tc>
          <w:tcPr>
            <w:tcW w:w="3200" w:type="dxa"/>
          </w:tcPr>
          <w:p w14:paraId="29D44306" w14:textId="77777777" w:rsidR="00B71D11" w:rsidRDefault="005C59A0">
            <w:r>
              <w:t>Conclusiones</w:t>
            </w:r>
          </w:p>
        </w:tc>
        <w:tc>
          <w:tcPr>
            <w:tcW w:w="6400" w:type="dxa"/>
          </w:tcPr>
          <w:p w14:paraId="4F1C0E07" w14:textId="77777777" w:rsidR="00B71D11" w:rsidRDefault="005C59A0">
            <w:r>
              <w:t>Aprendizajes del equipo y mejoras futuras posibles</w:t>
            </w:r>
          </w:p>
        </w:tc>
      </w:tr>
    </w:tbl>
    <w:p w14:paraId="449AADEC" w14:textId="77777777" w:rsidR="002C5E57" w:rsidRDefault="002C5E57">
      <w:bookmarkStart w:id="0" w:name="_GoBack"/>
      <w:bookmarkEnd w:id="0"/>
    </w:p>
    <w:sectPr w:rsidR="002C5E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905AB"/>
    <w:multiLevelType w:val="hybridMultilevel"/>
    <w:tmpl w:val="42CC2050"/>
    <w:lvl w:ilvl="0" w:tplc="E18AF1D8">
      <w:start w:val="1"/>
      <w:numFmt w:val="bullet"/>
      <w:lvlText w:val="●"/>
      <w:lvlJc w:val="left"/>
      <w:pPr>
        <w:ind w:left="720" w:hanging="360"/>
      </w:pPr>
    </w:lvl>
    <w:lvl w:ilvl="1" w:tplc="9230DBD0">
      <w:start w:val="1"/>
      <w:numFmt w:val="bullet"/>
      <w:lvlText w:val="○"/>
      <w:lvlJc w:val="left"/>
      <w:pPr>
        <w:ind w:left="1440" w:hanging="360"/>
      </w:pPr>
    </w:lvl>
    <w:lvl w:ilvl="2" w:tplc="3D60F598">
      <w:start w:val="1"/>
      <w:numFmt w:val="bullet"/>
      <w:lvlText w:val="■"/>
      <w:lvlJc w:val="left"/>
      <w:pPr>
        <w:ind w:left="2160" w:hanging="360"/>
      </w:pPr>
    </w:lvl>
    <w:lvl w:ilvl="3" w:tplc="4D46077E">
      <w:start w:val="1"/>
      <w:numFmt w:val="bullet"/>
      <w:lvlText w:val="●"/>
      <w:lvlJc w:val="left"/>
      <w:pPr>
        <w:ind w:left="2880" w:hanging="360"/>
      </w:pPr>
    </w:lvl>
    <w:lvl w:ilvl="4" w:tplc="B8A04A34">
      <w:start w:val="1"/>
      <w:numFmt w:val="bullet"/>
      <w:lvlText w:val="○"/>
      <w:lvlJc w:val="left"/>
      <w:pPr>
        <w:ind w:left="3600" w:hanging="360"/>
      </w:pPr>
    </w:lvl>
    <w:lvl w:ilvl="5" w:tplc="360CEA68">
      <w:start w:val="1"/>
      <w:numFmt w:val="bullet"/>
      <w:lvlText w:val="■"/>
      <w:lvlJc w:val="left"/>
      <w:pPr>
        <w:ind w:left="4320" w:hanging="360"/>
      </w:pPr>
    </w:lvl>
    <w:lvl w:ilvl="6" w:tplc="558679B6">
      <w:start w:val="1"/>
      <w:numFmt w:val="bullet"/>
      <w:lvlText w:val="●"/>
      <w:lvlJc w:val="left"/>
      <w:pPr>
        <w:ind w:left="5040" w:hanging="360"/>
      </w:pPr>
    </w:lvl>
    <w:lvl w:ilvl="7" w:tplc="AB1CD48A">
      <w:start w:val="1"/>
      <w:numFmt w:val="bullet"/>
      <w:lvlText w:val="●"/>
      <w:lvlJc w:val="left"/>
      <w:pPr>
        <w:ind w:left="5760" w:hanging="360"/>
      </w:pPr>
    </w:lvl>
    <w:lvl w:ilvl="8" w:tplc="51AC88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D11"/>
    <w:rsid w:val="001333DA"/>
    <w:rsid w:val="002C5E57"/>
    <w:rsid w:val="00497F86"/>
    <w:rsid w:val="005C59A0"/>
    <w:rsid w:val="00B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0160"/>
  <w15:docId w15:val="{12A9C128-CD29-4EC2-84E4-29EA22D4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Talleres Puente Alto</cp:lastModifiedBy>
  <cp:revision>3</cp:revision>
  <dcterms:created xsi:type="dcterms:W3CDTF">2026-07-28T13:26:00Z</dcterms:created>
  <dcterms:modified xsi:type="dcterms:W3CDTF">2026-08-18T00:36:00Z</dcterms:modified>
</cp:coreProperties>
</file>