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margin" w:tblpY="-129"/>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88"/>
        <w:gridCol w:w="1742"/>
        <w:gridCol w:w="2863"/>
      </w:tblGrid>
      <w:tr w:rsidR="007A4291" w:rsidRPr="000F19EA" w14:paraId="56927FE5" w14:textId="77777777" w:rsidTr="00F459E3">
        <w:trPr>
          <w:trHeight w:val="458"/>
        </w:trPr>
        <w:tc>
          <w:tcPr>
            <w:tcW w:w="9493" w:type="dxa"/>
            <w:gridSpan w:val="3"/>
          </w:tcPr>
          <w:p w14:paraId="79874C99" w14:textId="77777777" w:rsidR="007A4291" w:rsidRPr="000F19EA" w:rsidRDefault="007A4291" w:rsidP="007A4291">
            <w:pPr>
              <w:spacing w:before="20" w:after="60" w:line="360" w:lineRule="auto"/>
              <w:jc w:val="center"/>
              <w:rPr>
                <w:b/>
                <w:bCs/>
              </w:rPr>
            </w:pPr>
            <w:r w:rsidRPr="000F19EA">
              <w:rPr>
                <w:b/>
                <w:bCs/>
              </w:rPr>
              <w:t>EQUIPO 13</w:t>
            </w:r>
          </w:p>
        </w:tc>
      </w:tr>
      <w:tr w:rsidR="007A4291" w:rsidRPr="000F19EA" w14:paraId="3A4703A7" w14:textId="77777777" w:rsidTr="00F459E3">
        <w:trPr>
          <w:trHeight w:val="458"/>
        </w:trPr>
        <w:tc>
          <w:tcPr>
            <w:tcW w:w="6630" w:type="dxa"/>
            <w:gridSpan w:val="2"/>
          </w:tcPr>
          <w:p w14:paraId="2B741B5B" w14:textId="77777777" w:rsidR="0029169E" w:rsidRDefault="007A4291" w:rsidP="007A4291">
            <w:pPr>
              <w:spacing w:before="20" w:after="60" w:line="360" w:lineRule="auto"/>
            </w:pPr>
            <w:r w:rsidRPr="000F19EA">
              <w:rPr>
                <w:b/>
                <w:bCs/>
              </w:rPr>
              <w:t>Nombre:</w:t>
            </w:r>
            <w:r w:rsidRPr="000F19EA">
              <w:br/>
              <w:t>Edgar Jesus Del Angel Martinez</w:t>
            </w:r>
          </w:p>
          <w:p w14:paraId="56DA5506" w14:textId="0C18B8BE" w:rsidR="0029169E" w:rsidRDefault="007A4291" w:rsidP="007A4291">
            <w:pPr>
              <w:spacing w:before="20" w:after="60" w:line="360" w:lineRule="auto"/>
            </w:pPr>
            <w:r w:rsidRPr="000F19EA">
              <w:t xml:space="preserve">Israel Alejandro Pantoja Esquivel </w:t>
            </w:r>
          </w:p>
          <w:p w14:paraId="4D4146D6" w14:textId="3C3BA29E" w:rsidR="007A4291" w:rsidRPr="000F19EA" w:rsidRDefault="007A4291" w:rsidP="007A4291">
            <w:pPr>
              <w:spacing w:before="20" w:after="60" w:line="360" w:lineRule="auto"/>
            </w:pPr>
            <w:r w:rsidRPr="000F19EA">
              <w:t>Andrea Fernanda Rodríguez Niño</w:t>
            </w:r>
          </w:p>
        </w:tc>
        <w:tc>
          <w:tcPr>
            <w:tcW w:w="2863" w:type="dxa"/>
          </w:tcPr>
          <w:p w14:paraId="5C4766FE" w14:textId="77777777" w:rsidR="007A4291" w:rsidRPr="000F19EA" w:rsidRDefault="007A4291" w:rsidP="007A4291">
            <w:pPr>
              <w:spacing w:before="20" w:after="60" w:line="360" w:lineRule="auto"/>
            </w:pPr>
            <w:r w:rsidRPr="000F19EA">
              <w:rPr>
                <w:b/>
                <w:bCs/>
              </w:rPr>
              <w:t>Matrícula:</w:t>
            </w:r>
            <w:r w:rsidRPr="000F19EA">
              <w:br/>
              <w:t>2160745</w:t>
            </w:r>
            <w:r w:rsidRPr="000F19EA">
              <w:br/>
              <w:t>2155971</w:t>
            </w:r>
            <w:r w:rsidRPr="000F19EA">
              <w:br/>
              <w:t>2160663</w:t>
            </w:r>
          </w:p>
        </w:tc>
      </w:tr>
      <w:tr w:rsidR="007A4291" w:rsidRPr="000F19EA" w14:paraId="4335FB65" w14:textId="77777777" w:rsidTr="00F459E3">
        <w:trPr>
          <w:trHeight w:val="222"/>
        </w:trPr>
        <w:tc>
          <w:tcPr>
            <w:tcW w:w="4888" w:type="dxa"/>
          </w:tcPr>
          <w:p w14:paraId="5163EE4A" w14:textId="77777777" w:rsidR="007A4291" w:rsidRPr="000F19EA" w:rsidRDefault="007A4291" w:rsidP="007A4291">
            <w:pPr>
              <w:spacing w:before="20" w:after="60" w:line="360" w:lineRule="auto"/>
            </w:pPr>
            <w:r w:rsidRPr="000F19EA">
              <w:rPr>
                <w:b/>
                <w:bCs/>
              </w:rPr>
              <w:t>Nombre del curso:</w:t>
            </w:r>
            <w:r w:rsidRPr="000F19EA">
              <w:t xml:space="preserve"> Componentes de Lógica de Negocio</w:t>
            </w:r>
          </w:p>
        </w:tc>
        <w:tc>
          <w:tcPr>
            <w:tcW w:w="4605" w:type="dxa"/>
            <w:gridSpan w:val="2"/>
          </w:tcPr>
          <w:p w14:paraId="01B977CF" w14:textId="77777777" w:rsidR="007A4291" w:rsidRPr="000F19EA" w:rsidRDefault="007A4291" w:rsidP="007A4291">
            <w:pPr>
              <w:spacing w:before="20" w:after="60" w:line="360" w:lineRule="auto"/>
            </w:pPr>
            <w:r w:rsidRPr="000F19EA">
              <w:rPr>
                <w:b/>
                <w:bCs/>
              </w:rPr>
              <w:t>Nombre del profesor:</w:t>
            </w:r>
            <w:r w:rsidRPr="000F19EA">
              <w:t xml:space="preserve"> Miguel Ángel Gómez Marroquín</w:t>
            </w:r>
          </w:p>
        </w:tc>
      </w:tr>
      <w:tr w:rsidR="007A4291" w:rsidRPr="000F19EA" w14:paraId="1757E32A" w14:textId="77777777" w:rsidTr="00F459E3">
        <w:trPr>
          <w:trHeight w:val="121"/>
        </w:trPr>
        <w:tc>
          <w:tcPr>
            <w:tcW w:w="4888" w:type="dxa"/>
          </w:tcPr>
          <w:p w14:paraId="08FA1834" w14:textId="6E53E116" w:rsidR="007A4291" w:rsidRPr="000F19EA" w:rsidRDefault="007A4291" w:rsidP="007A4291">
            <w:pPr>
              <w:spacing w:before="20" w:after="60" w:line="360" w:lineRule="auto"/>
            </w:pPr>
            <w:r w:rsidRPr="000F19EA">
              <w:rPr>
                <w:b/>
                <w:bCs/>
              </w:rPr>
              <w:t>Módulo NetAcad:</w:t>
            </w:r>
            <w:r w:rsidR="004569C7" w:rsidRPr="000F19EA">
              <w:rPr>
                <w:b/>
                <w:bCs/>
              </w:rPr>
              <w:t xml:space="preserve"> </w:t>
            </w:r>
            <w:r w:rsidR="004569C7" w:rsidRPr="000F19EA">
              <w:t xml:space="preserve">4 </w:t>
            </w:r>
          </w:p>
        </w:tc>
        <w:tc>
          <w:tcPr>
            <w:tcW w:w="4605" w:type="dxa"/>
            <w:gridSpan w:val="2"/>
          </w:tcPr>
          <w:p w14:paraId="7D7F4A72" w14:textId="6C9FFE40" w:rsidR="007A4291" w:rsidRPr="000F19EA" w:rsidRDefault="007A4291" w:rsidP="007A4291">
            <w:pPr>
              <w:spacing w:before="20" w:after="60" w:line="360" w:lineRule="auto"/>
            </w:pPr>
            <w:r w:rsidRPr="000F19EA">
              <w:rPr>
                <w:b/>
                <w:bCs/>
              </w:rPr>
              <w:t>Actividad:</w:t>
            </w:r>
            <w:r w:rsidRPr="000F19EA">
              <w:t xml:space="preserve"> </w:t>
            </w:r>
            <w:r w:rsidR="004569C7" w:rsidRPr="000F19EA">
              <w:rPr>
                <w:rFonts w:cs="Arial"/>
              </w:rPr>
              <w:t xml:space="preserve"> Laboratorio guiado. Programa para administrar pedidos de una tienda ficticia TechStore.</w:t>
            </w:r>
          </w:p>
        </w:tc>
      </w:tr>
      <w:tr w:rsidR="007A4291" w:rsidRPr="000F19EA" w14:paraId="57867185" w14:textId="77777777" w:rsidTr="00F459E3">
        <w:trPr>
          <w:trHeight w:val="458"/>
        </w:trPr>
        <w:tc>
          <w:tcPr>
            <w:tcW w:w="9493" w:type="dxa"/>
            <w:gridSpan w:val="3"/>
          </w:tcPr>
          <w:p w14:paraId="21B27D87" w14:textId="2D7BA8CE" w:rsidR="007A4291" w:rsidRPr="000F19EA" w:rsidRDefault="007A4291" w:rsidP="007A4291">
            <w:pPr>
              <w:spacing w:before="20" w:after="60" w:line="360" w:lineRule="auto"/>
            </w:pPr>
            <w:r w:rsidRPr="000F19EA">
              <w:rPr>
                <w:b/>
                <w:bCs/>
              </w:rPr>
              <w:t>Fecha</w:t>
            </w:r>
            <w:r w:rsidRPr="000F19EA">
              <w:t xml:space="preserve">: </w:t>
            </w:r>
            <w:r w:rsidR="004569C7" w:rsidRPr="000F19EA">
              <w:t>28</w:t>
            </w:r>
            <w:r w:rsidRPr="000F19EA">
              <w:t>/10/2026</w:t>
            </w:r>
          </w:p>
        </w:tc>
      </w:tr>
      <w:tr w:rsidR="007A4291" w:rsidRPr="000F19EA" w14:paraId="284719D5" w14:textId="77777777" w:rsidTr="00F459E3">
        <w:trPr>
          <w:trHeight w:val="938"/>
        </w:trPr>
        <w:tc>
          <w:tcPr>
            <w:tcW w:w="9493" w:type="dxa"/>
            <w:gridSpan w:val="3"/>
          </w:tcPr>
          <w:p w14:paraId="5BBDCE1C" w14:textId="77777777" w:rsidR="007A4291" w:rsidRPr="000F19EA" w:rsidRDefault="007A4291" w:rsidP="007A4291">
            <w:pPr>
              <w:spacing w:before="20" w:after="60" w:line="360" w:lineRule="auto"/>
              <w:rPr>
                <w:b/>
                <w:bCs/>
              </w:rPr>
            </w:pPr>
            <w:r w:rsidRPr="000F19EA">
              <w:rPr>
                <w:b/>
                <w:bCs/>
              </w:rPr>
              <w:t>Bibliografía (formato APA)</w:t>
            </w:r>
          </w:p>
          <w:p w14:paraId="4F603316" w14:textId="77777777" w:rsidR="004569C7" w:rsidRPr="000F19EA" w:rsidRDefault="004569C7" w:rsidP="004569C7">
            <w:pPr>
              <w:numPr>
                <w:ilvl w:val="0"/>
                <w:numId w:val="9"/>
              </w:numPr>
              <w:spacing w:before="100" w:beforeAutospacing="1" w:after="100" w:afterAutospacing="1" w:line="360" w:lineRule="auto"/>
              <w:rPr>
                <w:rFonts w:eastAsia="Times New Roman" w:cs="Arial"/>
                <w:color w:val="auto"/>
                <w:lang w:eastAsia="es-MX"/>
              </w:rPr>
            </w:pPr>
            <w:r w:rsidRPr="000F19EA">
              <w:rPr>
                <w:rFonts w:eastAsia="Times New Roman" w:cs="Arial"/>
                <w:color w:val="auto"/>
                <w:lang w:eastAsia="es-MX"/>
              </w:rPr>
              <w:t>Beck, K. (2002). Test-driven development: By example. Addison-Wesley Professional.</w:t>
            </w:r>
          </w:p>
          <w:p w14:paraId="3894ABA2" w14:textId="77777777" w:rsidR="004569C7" w:rsidRPr="000F19EA" w:rsidRDefault="004569C7" w:rsidP="004569C7">
            <w:pPr>
              <w:numPr>
                <w:ilvl w:val="0"/>
                <w:numId w:val="9"/>
              </w:numPr>
              <w:spacing w:before="100" w:beforeAutospacing="1" w:after="100" w:afterAutospacing="1" w:line="360" w:lineRule="auto"/>
              <w:rPr>
                <w:rFonts w:eastAsia="Times New Roman" w:cs="Arial"/>
                <w:color w:val="auto"/>
                <w:lang w:eastAsia="es-MX"/>
              </w:rPr>
            </w:pPr>
            <w:r w:rsidRPr="000F19EA">
              <w:rPr>
                <w:rFonts w:eastAsia="Times New Roman" w:cs="Arial"/>
                <w:color w:val="auto"/>
                <w:lang w:eastAsia="es-MX"/>
              </w:rPr>
              <w:t>Evans, E. (2003). Domain-driven design: Tackling complexity in the heart of software. Addison-Wesley.</w:t>
            </w:r>
          </w:p>
          <w:p w14:paraId="3A893B1F" w14:textId="77777777" w:rsidR="004569C7" w:rsidRPr="000F19EA" w:rsidRDefault="004569C7" w:rsidP="004569C7">
            <w:pPr>
              <w:numPr>
                <w:ilvl w:val="0"/>
                <w:numId w:val="9"/>
              </w:numPr>
              <w:spacing w:before="100" w:beforeAutospacing="1" w:after="100" w:afterAutospacing="1" w:line="360" w:lineRule="auto"/>
              <w:rPr>
                <w:rFonts w:eastAsia="Times New Roman" w:cs="Arial"/>
                <w:color w:val="auto"/>
                <w:lang w:eastAsia="es-MX"/>
              </w:rPr>
            </w:pPr>
            <w:r w:rsidRPr="000F19EA">
              <w:rPr>
                <w:rFonts w:eastAsia="Times New Roman" w:cs="Arial"/>
                <w:color w:val="auto"/>
                <w:lang w:eastAsia="es-MX"/>
              </w:rPr>
              <w:t>Fowler, M. (2002). Patterns of enterprise application architecture. Addison-Wesley.</w:t>
            </w:r>
          </w:p>
          <w:p w14:paraId="3DADE2DD" w14:textId="77777777" w:rsidR="004569C7" w:rsidRPr="000F19EA" w:rsidRDefault="004569C7" w:rsidP="004569C7">
            <w:pPr>
              <w:numPr>
                <w:ilvl w:val="0"/>
                <w:numId w:val="9"/>
              </w:numPr>
              <w:spacing w:before="100" w:beforeAutospacing="1" w:after="100" w:afterAutospacing="1" w:line="360" w:lineRule="auto"/>
              <w:rPr>
                <w:rFonts w:eastAsia="Times New Roman" w:cs="Arial"/>
                <w:color w:val="auto"/>
                <w:lang w:eastAsia="es-MX"/>
              </w:rPr>
            </w:pPr>
            <w:r w:rsidRPr="000F19EA">
              <w:rPr>
                <w:rFonts w:eastAsia="Times New Roman" w:cs="Arial"/>
                <w:color w:val="auto"/>
                <w:lang w:eastAsia="es-MX"/>
              </w:rPr>
              <w:t>Millett, S., &amp; Tune, N. (2015). Patterns, principles, and practices of domain-driven design. Wrox.</w:t>
            </w:r>
          </w:p>
          <w:p w14:paraId="710357AA" w14:textId="29003C69" w:rsidR="004569C7" w:rsidRPr="000F19EA" w:rsidRDefault="004569C7" w:rsidP="004569C7">
            <w:pPr>
              <w:numPr>
                <w:ilvl w:val="0"/>
                <w:numId w:val="9"/>
              </w:numPr>
              <w:spacing w:before="100" w:beforeAutospacing="1" w:after="100" w:afterAutospacing="1" w:line="360" w:lineRule="auto"/>
              <w:rPr>
                <w:rFonts w:eastAsia="Times New Roman" w:cs="Arial"/>
                <w:color w:val="auto"/>
                <w:lang w:eastAsia="es-MX"/>
              </w:rPr>
            </w:pPr>
            <w:r w:rsidRPr="000F19EA">
              <w:rPr>
                <w:rFonts w:eastAsia="Times New Roman" w:cs="Arial"/>
                <w:color w:val="auto"/>
                <w:lang w:eastAsia="es-MX"/>
              </w:rPr>
              <w:t>Vernon, V. (2013). Implementing domain-driven design. Addison-Wesley Professional.</w:t>
            </w:r>
          </w:p>
        </w:tc>
      </w:tr>
    </w:tbl>
    <w:p w14:paraId="4AB6CAA2" w14:textId="77777777" w:rsidR="007A4291" w:rsidRPr="000F19EA" w:rsidRDefault="007A4291" w:rsidP="007A4291">
      <w:pPr>
        <w:spacing w:before="40" w:after="100"/>
        <w:rPr>
          <w:b/>
          <w:sz w:val="19"/>
        </w:rPr>
      </w:pPr>
    </w:p>
    <w:p w14:paraId="618882EA" w14:textId="77777777" w:rsidR="007A4291" w:rsidRPr="000F19EA" w:rsidRDefault="007A4291" w:rsidP="007A4291">
      <w:pPr>
        <w:spacing w:before="40" w:after="100"/>
        <w:rPr>
          <w:sz w:val="24"/>
          <w:szCs w:val="24"/>
        </w:rPr>
      </w:pPr>
      <w:r w:rsidRPr="000F19EA">
        <w:rPr>
          <w:b/>
          <w:sz w:val="24"/>
          <w:szCs w:val="24"/>
        </w:rPr>
        <w:t>Objetivo:</w:t>
      </w:r>
    </w:p>
    <w:p w14:paraId="67FFFC9F" w14:textId="77777777" w:rsidR="004569C7" w:rsidRPr="000F19EA" w:rsidRDefault="004569C7" w:rsidP="004569C7">
      <w:pPr>
        <w:spacing w:line="360" w:lineRule="auto"/>
        <w:rPr>
          <w:szCs w:val="24"/>
        </w:rPr>
      </w:pPr>
      <w:r w:rsidRPr="000F19EA">
        <w:rPr>
          <w:szCs w:val="24"/>
        </w:rPr>
        <w:t>El estudiante implementará los componentes de lógica de negocio diseñados en U3: entidades DDD, reglas con Specification Pattern, máquinas de estado, Domain Events y APIs REST.</w:t>
      </w:r>
    </w:p>
    <w:p w14:paraId="628B3F72" w14:textId="77777777" w:rsidR="004569C7" w:rsidRPr="000F19EA" w:rsidRDefault="004569C7" w:rsidP="004569C7">
      <w:pPr>
        <w:spacing w:after="0" w:line="120" w:lineRule="exact"/>
      </w:pPr>
    </w:p>
    <w:p w14:paraId="4F7EED9C" w14:textId="77777777" w:rsidR="000F19EA" w:rsidRPr="000F19EA" w:rsidRDefault="000F19EA" w:rsidP="004569C7">
      <w:pPr>
        <w:spacing w:after="0" w:line="120" w:lineRule="exact"/>
      </w:pPr>
    </w:p>
    <w:p w14:paraId="4BA04D96" w14:textId="77777777" w:rsidR="000F19EA" w:rsidRPr="000F19EA" w:rsidRDefault="000F19EA" w:rsidP="004569C7">
      <w:pPr>
        <w:spacing w:after="0" w:line="120" w:lineRule="exact"/>
      </w:pPr>
    </w:p>
    <w:p w14:paraId="64C2E907" w14:textId="77777777" w:rsidR="000F19EA" w:rsidRPr="000F19EA" w:rsidRDefault="000F19EA" w:rsidP="004569C7">
      <w:pPr>
        <w:spacing w:after="0" w:line="120" w:lineRule="exact"/>
      </w:pPr>
    </w:p>
    <w:p w14:paraId="5D03161D" w14:textId="77777777" w:rsidR="000F19EA" w:rsidRPr="000F19EA" w:rsidRDefault="000F19EA" w:rsidP="004569C7">
      <w:pPr>
        <w:spacing w:after="0" w:line="120" w:lineRule="exact"/>
      </w:pPr>
    </w:p>
    <w:p w14:paraId="294F0F61" w14:textId="77777777" w:rsidR="000F19EA" w:rsidRPr="000F19EA" w:rsidRDefault="000F19EA" w:rsidP="004569C7">
      <w:pPr>
        <w:spacing w:after="0" w:line="120" w:lineRule="exact"/>
      </w:pPr>
    </w:p>
    <w:p w14:paraId="7F6AF682" w14:textId="77777777" w:rsidR="000F19EA" w:rsidRPr="000F19EA" w:rsidRDefault="000F19EA" w:rsidP="004569C7">
      <w:pPr>
        <w:spacing w:after="0" w:line="120" w:lineRule="exact"/>
      </w:pPr>
    </w:p>
    <w:p w14:paraId="1D01F140" w14:textId="77777777" w:rsidR="008B43CF" w:rsidRPr="000F19EA" w:rsidRDefault="00000000">
      <w:pPr>
        <w:keepNext/>
        <w:spacing w:before="160" w:after="120"/>
        <w:rPr>
          <w:rFonts w:asciiTheme="majorHAnsi" w:hAnsiTheme="majorHAnsi" w:cstheme="majorHAnsi"/>
        </w:rPr>
      </w:pPr>
      <w:r w:rsidRPr="000F19EA">
        <w:rPr>
          <w:rFonts w:asciiTheme="majorHAnsi" w:hAnsiTheme="majorHAnsi" w:cstheme="majorHAnsi"/>
          <w:b/>
          <w:sz w:val="24"/>
        </w:rPr>
        <w:lastRenderedPageBreak/>
        <w:t>Procedimiento:</w:t>
      </w:r>
    </w:p>
    <w:p w14:paraId="6E90F28C" w14:textId="7341B5DC" w:rsidR="008B43CF" w:rsidRPr="000F19EA" w:rsidRDefault="000F19EA">
      <w:pPr>
        <w:pStyle w:val="Ttulo1"/>
        <w:spacing w:before="260" w:after="80"/>
        <w:rPr>
          <w:rFonts w:cstheme="majorHAnsi"/>
          <w:sz w:val="32"/>
          <w:szCs w:val="36"/>
        </w:rPr>
      </w:pPr>
      <w:r w:rsidRPr="000F19EA">
        <w:rPr>
          <w:rFonts w:cstheme="majorHAnsi"/>
          <w:sz w:val="32"/>
          <w:szCs w:val="36"/>
        </w:rPr>
        <w:t>Procedimiento y desarrollo</w:t>
      </w:r>
    </w:p>
    <w:p w14:paraId="3C3D55A0" w14:textId="77777777" w:rsidR="000F19EA" w:rsidRPr="000F19EA" w:rsidRDefault="000F19EA" w:rsidP="000F19EA">
      <w:r w:rsidRPr="000F19EA">
        <w:t>El proyecto se organizó separando las reglas del negocio de la API. Primero se trabajó el modelo del pedido y sus validaciones; después se definieron las Specifications para los descuentos y las operaciones permitidas según el estado. Finalmente, se conectaron esas piezas con el servicio, FastAPI y los archivos CSV usados para cargar los datos de prueba.</w:t>
      </w:r>
    </w:p>
    <w:p w14:paraId="180AA2D6" w14:textId="77777777" w:rsidR="000F19EA" w:rsidRPr="000F19EA" w:rsidRDefault="000F19EA" w:rsidP="000F19EA">
      <w:r w:rsidRPr="000F19EA">
        <w:t>La información inicial se encuentra en la carpeta datos/. El archivo cargar_csv.py convierte los registros de clientes, productos y pedidos en objetos que utiliza el dominio. La aplicación mantiene los cambios en memoria, por lo que al reiniciarla vuelve a cargar los datos originales.</w:t>
      </w:r>
    </w:p>
    <w:p w14:paraId="5512D711" w14:textId="1066F419" w:rsidR="000F19EA" w:rsidRPr="000F19EA" w:rsidRDefault="000F19EA" w:rsidP="000F19EA">
      <w:pPr>
        <w:pStyle w:val="Ttulo2"/>
        <w:numPr>
          <w:ilvl w:val="0"/>
          <w:numId w:val="12"/>
        </w:numPr>
      </w:pPr>
      <w:r w:rsidRPr="000F19EA">
        <w:t>Entidades y objetos de valor</w:t>
      </w:r>
    </w:p>
    <w:p w14:paraId="4ED1934C" w14:textId="77777777" w:rsidR="000F19EA" w:rsidRPr="000F19EA" w:rsidRDefault="000F19EA" w:rsidP="000F19EA">
      <w:r w:rsidRPr="000F19EA">
        <w:t>El dominio está implementado en app/domain.py. Money representa importes en MXN y utiliza Decimal para evitar los errores de precisión que pueden aparecer al trabajar con float. También valida que el importe sea finito y no negativo, y que las operaciones monetarias se realicen entre monedas compatibles.</w:t>
      </w:r>
    </w:p>
    <w:p w14:paraId="590CA891" w14:textId="77777777" w:rsidR="000F19EA" w:rsidRPr="000F19EA" w:rsidRDefault="000F19EA" w:rsidP="000F19EA">
      <w:r w:rsidRPr="000F19EA">
        <w:t>OrderItem representa un artículo de un pedido mediante SKU, cantidad y precio unitario. Customer contiene el identificador del cliente y las condiciones de cliente VIP y activo. Order es la entidad que concentra el pedido, calcula el total y protege las reglas que deben cumplirse durante su ciclo de vida.</w:t>
      </w:r>
    </w:p>
    <w:tbl>
      <w:tblPr>
        <w:tblStyle w:val="Tablaconcuadrcula"/>
        <w:tblW w:w="0" w:type="auto"/>
        <w:jc w:val="center"/>
        <w:tblLook w:val="04A0" w:firstRow="1" w:lastRow="0" w:firstColumn="1" w:lastColumn="0" w:noHBand="0" w:noVBand="1"/>
      </w:tblPr>
      <w:tblGrid>
        <w:gridCol w:w="2091"/>
        <w:gridCol w:w="6403"/>
      </w:tblGrid>
      <w:tr w:rsidR="000F19EA" w:rsidRPr="000F19EA" w14:paraId="18148500" w14:textId="77777777" w:rsidTr="001002CA">
        <w:trPr>
          <w:jc w:val="center"/>
        </w:trPr>
        <w:tc>
          <w:tcPr>
            <w:tcW w:w="2160" w:type="dxa"/>
            <w:shd w:val="clear" w:color="auto" w:fill="D9EAF7"/>
            <w:vAlign w:val="center"/>
          </w:tcPr>
          <w:p w14:paraId="55ABBA56" w14:textId="77777777" w:rsidR="000F19EA" w:rsidRPr="000F19EA" w:rsidRDefault="000F19EA" w:rsidP="001002CA">
            <w:pPr>
              <w:spacing w:after="20"/>
              <w:rPr>
                <w:rFonts w:cstheme="minorHAnsi"/>
              </w:rPr>
            </w:pPr>
            <w:r w:rsidRPr="000F19EA">
              <w:rPr>
                <w:rFonts w:cstheme="minorHAnsi"/>
                <w:b/>
                <w:sz w:val="17"/>
              </w:rPr>
              <w:t>Componente</w:t>
            </w:r>
          </w:p>
        </w:tc>
        <w:tc>
          <w:tcPr>
            <w:tcW w:w="7056" w:type="dxa"/>
            <w:shd w:val="clear" w:color="auto" w:fill="D9EAF7"/>
            <w:vAlign w:val="center"/>
          </w:tcPr>
          <w:p w14:paraId="38185227" w14:textId="77777777" w:rsidR="000F19EA" w:rsidRPr="000F19EA" w:rsidRDefault="000F19EA" w:rsidP="001002CA">
            <w:pPr>
              <w:spacing w:after="20"/>
              <w:rPr>
                <w:rFonts w:cstheme="minorHAnsi"/>
              </w:rPr>
            </w:pPr>
            <w:r w:rsidRPr="000F19EA">
              <w:rPr>
                <w:rFonts w:cstheme="minorHAnsi"/>
                <w:b/>
                <w:sz w:val="17"/>
              </w:rPr>
              <w:t>Uso en PetMarket</w:t>
            </w:r>
          </w:p>
        </w:tc>
      </w:tr>
      <w:tr w:rsidR="000F19EA" w:rsidRPr="000F19EA" w14:paraId="28E0CFF9" w14:textId="77777777" w:rsidTr="001002CA">
        <w:trPr>
          <w:jc w:val="center"/>
        </w:trPr>
        <w:tc>
          <w:tcPr>
            <w:tcW w:w="2160" w:type="dxa"/>
            <w:vAlign w:val="center"/>
          </w:tcPr>
          <w:p w14:paraId="663F1AE1" w14:textId="77777777" w:rsidR="000F19EA" w:rsidRPr="000F19EA" w:rsidRDefault="000F19EA" w:rsidP="001002CA">
            <w:pPr>
              <w:spacing w:after="20"/>
              <w:rPr>
                <w:rFonts w:cstheme="minorHAnsi"/>
              </w:rPr>
            </w:pPr>
            <w:r w:rsidRPr="000F19EA">
              <w:rPr>
                <w:rFonts w:cstheme="minorHAnsi"/>
                <w:sz w:val="17"/>
              </w:rPr>
              <w:t>Money</w:t>
            </w:r>
          </w:p>
        </w:tc>
        <w:tc>
          <w:tcPr>
            <w:tcW w:w="7056" w:type="dxa"/>
            <w:vAlign w:val="center"/>
          </w:tcPr>
          <w:p w14:paraId="1DF70753" w14:textId="77777777" w:rsidR="000F19EA" w:rsidRPr="000F19EA" w:rsidRDefault="000F19EA" w:rsidP="001002CA">
            <w:pPr>
              <w:spacing w:after="20"/>
              <w:rPr>
                <w:rFonts w:cstheme="minorHAnsi"/>
              </w:rPr>
            </w:pPr>
            <w:r w:rsidRPr="000F19EA">
              <w:rPr>
                <w:rFonts w:cstheme="minorHAnsi"/>
                <w:sz w:val="17"/>
              </w:rPr>
              <w:t>Representa cantidades monetarias con Decimal; no admite valores negativos ni importes no finitos.</w:t>
            </w:r>
          </w:p>
        </w:tc>
      </w:tr>
      <w:tr w:rsidR="000F19EA" w:rsidRPr="000F19EA" w14:paraId="6158D6F9" w14:textId="77777777" w:rsidTr="001002CA">
        <w:trPr>
          <w:jc w:val="center"/>
        </w:trPr>
        <w:tc>
          <w:tcPr>
            <w:tcW w:w="2160" w:type="dxa"/>
            <w:vAlign w:val="center"/>
          </w:tcPr>
          <w:p w14:paraId="53974E9C" w14:textId="77777777" w:rsidR="000F19EA" w:rsidRPr="000F19EA" w:rsidRDefault="000F19EA" w:rsidP="001002CA">
            <w:pPr>
              <w:spacing w:after="20"/>
              <w:rPr>
                <w:rFonts w:cstheme="minorHAnsi"/>
              </w:rPr>
            </w:pPr>
            <w:r w:rsidRPr="000F19EA">
              <w:rPr>
                <w:rFonts w:cstheme="minorHAnsi"/>
                <w:sz w:val="17"/>
              </w:rPr>
              <w:t>Customer</w:t>
            </w:r>
          </w:p>
        </w:tc>
        <w:tc>
          <w:tcPr>
            <w:tcW w:w="7056" w:type="dxa"/>
            <w:vAlign w:val="center"/>
          </w:tcPr>
          <w:p w14:paraId="6EAF97A0" w14:textId="77777777" w:rsidR="000F19EA" w:rsidRPr="000F19EA" w:rsidRDefault="000F19EA" w:rsidP="001002CA">
            <w:pPr>
              <w:spacing w:after="20"/>
              <w:rPr>
                <w:rFonts w:cstheme="minorHAnsi"/>
              </w:rPr>
            </w:pPr>
            <w:r w:rsidRPr="000F19EA">
              <w:rPr>
                <w:rFonts w:cstheme="minorHAnsi"/>
                <w:sz w:val="17"/>
              </w:rPr>
              <w:t>Identifica al cliente y conserva si es VIP y si está activo.</w:t>
            </w:r>
          </w:p>
        </w:tc>
      </w:tr>
      <w:tr w:rsidR="000F19EA" w:rsidRPr="000F19EA" w14:paraId="1EA45498" w14:textId="77777777" w:rsidTr="001002CA">
        <w:trPr>
          <w:jc w:val="center"/>
        </w:trPr>
        <w:tc>
          <w:tcPr>
            <w:tcW w:w="2160" w:type="dxa"/>
            <w:vAlign w:val="center"/>
          </w:tcPr>
          <w:p w14:paraId="283C066B" w14:textId="77777777" w:rsidR="000F19EA" w:rsidRPr="000F19EA" w:rsidRDefault="000F19EA" w:rsidP="001002CA">
            <w:pPr>
              <w:spacing w:after="20"/>
              <w:rPr>
                <w:rFonts w:cstheme="minorHAnsi"/>
              </w:rPr>
            </w:pPr>
            <w:r w:rsidRPr="000F19EA">
              <w:rPr>
                <w:rFonts w:cstheme="minorHAnsi"/>
                <w:sz w:val="17"/>
              </w:rPr>
              <w:t>OrderItem</w:t>
            </w:r>
          </w:p>
        </w:tc>
        <w:tc>
          <w:tcPr>
            <w:tcW w:w="7056" w:type="dxa"/>
            <w:vAlign w:val="center"/>
          </w:tcPr>
          <w:p w14:paraId="21CF094B" w14:textId="77777777" w:rsidR="000F19EA" w:rsidRPr="000F19EA" w:rsidRDefault="000F19EA" w:rsidP="001002CA">
            <w:pPr>
              <w:spacing w:after="20"/>
              <w:rPr>
                <w:rFonts w:cstheme="minorHAnsi"/>
              </w:rPr>
            </w:pPr>
            <w:r w:rsidRPr="000F19EA">
              <w:rPr>
                <w:rFonts w:cstheme="minorHAnsi"/>
                <w:sz w:val="17"/>
              </w:rPr>
              <w:t>Representa un SKU y su cantidad dentro del pedido; calcula el subtotal.</w:t>
            </w:r>
          </w:p>
        </w:tc>
      </w:tr>
      <w:tr w:rsidR="000F19EA" w:rsidRPr="000F19EA" w14:paraId="7BA6E3C0" w14:textId="77777777" w:rsidTr="001002CA">
        <w:trPr>
          <w:jc w:val="center"/>
        </w:trPr>
        <w:tc>
          <w:tcPr>
            <w:tcW w:w="2160" w:type="dxa"/>
            <w:vAlign w:val="center"/>
          </w:tcPr>
          <w:p w14:paraId="214E1699" w14:textId="77777777" w:rsidR="000F19EA" w:rsidRPr="000F19EA" w:rsidRDefault="000F19EA" w:rsidP="001002CA">
            <w:pPr>
              <w:spacing w:after="20"/>
              <w:rPr>
                <w:rFonts w:cstheme="minorHAnsi"/>
              </w:rPr>
            </w:pPr>
            <w:r w:rsidRPr="000F19EA">
              <w:rPr>
                <w:rFonts w:cstheme="minorHAnsi"/>
                <w:sz w:val="17"/>
              </w:rPr>
              <w:t>Order</w:t>
            </w:r>
          </w:p>
        </w:tc>
        <w:tc>
          <w:tcPr>
            <w:tcW w:w="7056" w:type="dxa"/>
            <w:vAlign w:val="center"/>
          </w:tcPr>
          <w:p w14:paraId="4BC5BB15" w14:textId="77777777" w:rsidR="000F19EA" w:rsidRPr="000F19EA" w:rsidRDefault="000F19EA" w:rsidP="001002CA">
            <w:pPr>
              <w:spacing w:after="20"/>
              <w:rPr>
                <w:rFonts w:cstheme="minorHAnsi"/>
              </w:rPr>
            </w:pPr>
            <w:r w:rsidRPr="000F19EA">
              <w:rPr>
                <w:rFonts w:cstheme="minorHAnsi"/>
                <w:sz w:val="17"/>
              </w:rPr>
              <w:t>Aggregate Root del pedido; administra artículos, total, estado y eventos.</w:t>
            </w:r>
          </w:p>
        </w:tc>
      </w:tr>
      <w:tr w:rsidR="000F19EA" w:rsidRPr="000F19EA" w14:paraId="0007B6D3" w14:textId="77777777" w:rsidTr="001002CA">
        <w:trPr>
          <w:jc w:val="center"/>
        </w:trPr>
        <w:tc>
          <w:tcPr>
            <w:tcW w:w="2160" w:type="dxa"/>
            <w:vAlign w:val="center"/>
          </w:tcPr>
          <w:p w14:paraId="4C7C35C2" w14:textId="77777777" w:rsidR="000F19EA" w:rsidRPr="000F19EA" w:rsidRDefault="000F19EA" w:rsidP="001002CA">
            <w:pPr>
              <w:spacing w:after="20"/>
              <w:rPr>
                <w:rFonts w:cstheme="minorHAnsi"/>
              </w:rPr>
            </w:pPr>
            <w:r w:rsidRPr="000F19EA">
              <w:rPr>
                <w:rFonts w:cstheme="minorHAnsi"/>
                <w:sz w:val="17"/>
              </w:rPr>
              <w:t>DomainException</w:t>
            </w:r>
          </w:p>
        </w:tc>
        <w:tc>
          <w:tcPr>
            <w:tcW w:w="7056" w:type="dxa"/>
            <w:vAlign w:val="center"/>
          </w:tcPr>
          <w:p w14:paraId="54273ACD" w14:textId="77777777" w:rsidR="000F19EA" w:rsidRPr="000F19EA" w:rsidRDefault="000F19EA" w:rsidP="001002CA">
            <w:pPr>
              <w:spacing w:after="20"/>
              <w:rPr>
                <w:rFonts w:cstheme="minorHAnsi"/>
              </w:rPr>
            </w:pPr>
            <w:r w:rsidRPr="000F19EA">
              <w:rPr>
                <w:rFonts w:cstheme="minorHAnsi"/>
                <w:sz w:val="17"/>
              </w:rPr>
              <w:t>Base de las excepciones usadas cuando se incumple una regla del negocio.</w:t>
            </w:r>
          </w:p>
        </w:tc>
      </w:tr>
    </w:tbl>
    <w:p w14:paraId="42FD62CA" w14:textId="77777777" w:rsidR="000F19EA" w:rsidRPr="000F19EA" w:rsidRDefault="000F19EA" w:rsidP="000F19EA"/>
    <w:p w14:paraId="0DC3CAAF" w14:textId="77777777" w:rsidR="000F19EA" w:rsidRPr="000F19EA" w:rsidRDefault="000F19EA" w:rsidP="000F19EA">
      <w:pPr>
        <w:rPr>
          <w:b/>
          <w:bCs/>
        </w:rPr>
      </w:pPr>
      <w:r w:rsidRPr="000F19EA">
        <w:rPr>
          <w:b/>
          <w:bCs/>
        </w:rPr>
        <w:t>Excepciones de dominio</w:t>
      </w:r>
    </w:p>
    <w:tbl>
      <w:tblPr>
        <w:tblStyle w:val="Tablaconcuadrcula"/>
        <w:tblW w:w="0" w:type="auto"/>
        <w:jc w:val="center"/>
        <w:tblLook w:val="04A0" w:firstRow="1" w:lastRow="0" w:firstColumn="1" w:lastColumn="0" w:noHBand="0" w:noVBand="1"/>
      </w:tblPr>
      <w:tblGrid>
        <w:gridCol w:w="2474"/>
        <w:gridCol w:w="4666"/>
        <w:gridCol w:w="1354"/>
      </w:tblGrid>
      <w:tr w:rsidR="000F19EA" w:rsidRPr="000F19EA" w14:paraId="18E97F1D" w14:textId="77777777" w:rsidTr="001002CA">
        <w:trPr>
          <w:jc w:val="center"/>
        </w:trPr>
        <w:tc>
          <w:tcPr>
            <w:tcW w:w="2592" w:type="dxa"/>
            <w:shd w:val="clear" w:color="auto" w:fill="D9EAF7"/>
            <w:vAlign w:val="center"/>
          </w:tcPr>
          <w:p w14:paraId="2B4360E2" w14:textId="77777777" w:rsidR="000F19EA" w:rsidRPr="000F19EA" w:rsidRDefault="000F19EA" w:rsidP="001002CA">
            <w:pPr>
              <w:spacing w:after="20"/>
              <w:rPr>
                <w:rFonts w:cstheme="minorHAnsi"/>
              </w:rPr>
            </w:pPr>
            <w:r w:rsidRPr="000F19EA">
              <w:rPr>
                <w:rFonts w:cstheme="minorHAnsi"/>
                <w:b/>
                <w:sz w:val="16"/>
              </w:rPr>
              <w:t>Excepción</w:t>
            </w:r>
          </w:p>
        </w:tc>
        <w:tc>
          <w:tcPr>
            <w:tcW w:w="5472" w:type="dxa"/>
            <w:shd w:val="clear" w:color="auto" w:fill="D9EAF7"/>
            <w:vAlign w:val="center"/>
          </w:tcPr>
          <w:p w14:paraId="52E8989D" w14:textId="77777777" w:rsidR="000F19EA" w:rsidRPr="000F19EA" w:rsidRDefault="000F19EA" w:rsidP="001002CA">
            <w:pPr>
              <w:spacing w:after="20"/>
              <w:rPr>
                <w:rFonts w:cstheme="minorHAnsi"/>
              </w:rPr>
            </w:pPr>
            <w:r w:rsidRPr="000F19EA">
              <w:rPr>
                <w:rFonts w:cstheme="minorHAnsi"/>
                <w:b/>
                <w:sz w:val="16"/>
              </w:rPr>
              <w:t>Cuándo se utiliza</w:t>
            </w:r>
          </w:p>
        </w:tc>
        <w:tc>
          <w:tcPr>
            <w:tcW w:w="1440" w:type="dxa"/>
            <w:shd w:val="clear" w:color="auto" w:fill="D9EAF7"/>
            <w:vAlign w:val="center"/>
          </w:tcPr>
          <w:p w14:paraId="4033A90F" w14:textId="77777777" w:rsidR="000F19EA" w:rsidRPr="000F19EA" w:rsidRDefault="000F19EA" w:rsidP="001002CA">
            <w:pPr>
              <w:spacing w:after="20"/>
              <w:rPr>
                <w:rFonts w:cstheme="minorHAnsi"/>
              </w:rPr>
            </w:pPr>
            <w:r w:rsidRPr="000F19EA">
              <w:rPr>
                <w:rFonts w:cstheme="minorHAnsi"/>
                <w:b/>
                <w:sz w:val="16"/>
              </w:rPr>
              <w:t>Respuesta de API</w:t>
            </w:r>
          </w:p>
        </w:tc>
      </w:tr>
      <w:tr w:rsidR="000F19EA" w:rsidRPr="000F19EA" w14:paraId="0FED702D" w14:textId="77777777" w:rsidTr="001002CA">
        <w:trPr>
          <w:jc w:val="center"/>
        </w:trPr>
        <w:tc>
          <w:tcPr>
            <w:tcW w:w="2592" w:type="dxa"/>
            <w:vAlign w:val="center"/>
          </w:tcPr>
          <w:p w14:paraId="50BE4D22" w14:textId="77777777" w:rsidR="000F19EA" w:rsidRPr="000F19EA" w:rsidRDefault="000F19EA" w:rsidP="001002CA">
            <w:pPr>
              <w:spacing w:after="20"/>
              <w:rPr>
                <w:rFonts w:cstheme="minorHAnsi"/>
              </w:rPr>
            </w:pPr>
            <w:r w:rsidRPr="000F19EA">
              <w:rPr>
                <w:rFonts w:cstheme="minorHAnsi"/>
                <w:sz w:val="16"/>
              </w:rPr>
              <w:t>InvalidOrderData</w:t>
            </w:r>
          </w:p>
        </w:tc>
        <w:tc>
          <w:tcPr>
            <w:tcW w:w="5472" w:type="dxa"/>
            <w:vAlign w:val="center"/>
          </w:tcPr>
          <w:p w14:paraId="2FA1E3C6" w14:textId="77777777" w:rsidR="000F19EA" w:rsidRPr="000F19EA" w:rsidRDefault="000F19EA" w:rsidP="001002CA">
            <w:pPr>
              <w:spacing w:after="20"/>
              <w:rPr>
                <w:rFonts w:cstheme="minorHAnsi"/>
              </w:rPr>
            </w:pPr>
            <w:r w:rsidRPr="000F19EA">
              <w:rPr>
                <w:rFonts w:cstheme="minorHAnsi"/>
                <w:sz w:val="16"/>
              </w:rPr>
              <w:t>Datos inválidos o precondición no cumplida, como pedido vacío, cliente inactivo o envío sin guía.</w:t>
            </w:r>
          </w:p>
        </w:tc>
        <w:tc>
          <w:tcPr>
            <w:tcW w:w="1440" w:type="dxa"/>
            <w:vAlign w:val="center"/>
          </w:tcPr>
          <w:p w14:paraId="70ABF546" w14:textId="77777777" w:rsidR="000F19EA" w:rsidRPr="000F19EA" w:rsidRDefault="000F19EA" w:rsidP="001002CA">
            <w:pPr>
              <w:spacing w:after="20"/>
              <w:rPr>
                <w:rFonts w:cstheme="minorHAnsi"/>
              </w:rPr>
            </w:pPr>
            <w:r w:rsidRPr="000F19EA">
              <w:rPr>
                <w:rFonts w:cstheme="minorHAnsi"/>
                <w:sz w:val="16"/>
              </w:rPr>
              <w:t>422</w:t>
            </w:r>
          </w:p>
        </w:tc>
      </w:tr>
      <w:tr w:rsidR="000F19EA" w:rsidRPr="000F19EA" w14:paraId="0BC22126" w14:textId="77777777" w:rsidTr="001002CA">
        <w:trPr>
          <w:jc w:val="center"/>
        </w:trPr>
        <w:tc>
          <w:tcPr>
            <w:tcW w:w="2592" w:type="dxa"/>
            <w:vAlign w:val="center"/>
          </w:tcPr>
          <w:p w14:paraId="22F517A3" w14:textId="77777777" w:rsidR="000F19EA" w:rsidRPr="000F19EA" w:rsidRDefault="000F19EA" w:rsidP="001002CA">
            <w:pPr>
              <w:spacing w:after="20"/>
              <w:rPr>
                <w:rFonts w:cstheme="minorHAnsi"/>
              </w:rPr>
            </w:pPr>
            <w:r w:rsidRPr="000F19EA">
              <w:rPr>
                <w:rFonts w:cstheme="minorHAnsi"/>
                <w:sz w:val="16"/>
              </w:rPr>
              <w:t>InvalidOrderTransition</w:t>
            </w:r>
          </w:p>
        </w:tc>
        <w:tc>
          <w:tcPr>
            <w:tcW w:w="5472" w:type="dxa"/>
            <w:vAlign w:val="center"/>
          </w:tcPr>
          <w:p w14:paraId="2F987EEA" w14:textId="77777777" w:rsidR="000F19EA" w:rsidRPr="000F19EA" w:rsidRDefault="000F19EA" w:rsidP="001002CA">
            <w:pPr>
              <w:spacing w:after="20"/>
              <w:rPr>
                <w:rFonts w:cstheme="minorHAnsi"/>
              </w:rPr>
            </w:pPr>
            <w:r w:rsidRPr="000F19EA">
              <w:rPr>
                <w:rFonts w:cstheme="minorHAnsi"/>
                <w:sz w:val="16"/>
              </w:rPr>
              <w:t>La operación no corresponde al estado actual, por ejemplo confirmar dos veces o cancelar un pedido enviado.</w:t>
            </w:r>
          </w:p>
        </w:tc>
        <w:tc>
          <w:tcPr>
            <w:tcW w:w="1440" w:type="dxa"/>
            <w:vAlign w:val="center"/>
          </w:tcPr>
          <w:p w14:paraId="0849A16A" w14:textId="77777777" w:rsidR="000F19EA" w:rsidRPr="000F19EA" w:rsidRDefault="000F19EA" w:rsidP="001002CA">
            <w:pPr>
              <w:spacing w:after="20"/>
              <w:rPr>
                <w:rFonts w:cstheme="minorHAnsi"/>
              </w:rPr>
            </w:pPr>
            <w:r w:rsidRPr="000F19EA">
              <w:rPr>
                <w:rFonts w:cstheme="minorHAnsi"/>
                <w:sz w:val="16"/>
              </w:rPr>
              <w:t>409</w:t>
            </w:r>
          </w:p>
        </w:tc>
      </w:tr>
      <w:tr w:rsidR="000F19EA" w:rsidRPr="000F19EA" w14:paraId="31A8332C" w14:textId="77777777" w:rsidTr="001002CA">
        <w:trPr>
          <w:jc w:val="center"/>
        </w:trPr>
        <w:tc>
          <w:tcPr>
            <w:tcW w:w="2592" w:type="dxa"/>
            <w:vAlign w:val="center"/>
          </w:tcPr>
          <w:p w14:paraId="317E66C7" w14:textId="77777777" w:rsidR="000F19EA" w:rsidRPr="000F19EA" w:rsidRDefault="000F19EA" w:rsidP="001002CA">
            <w:pPr>
              <w:spacing w:after="20"/>
              <w:rPr>
                <w:rFonts w:cstheme="minorHAnsi"/>
              </w:rPr>
            </w:pPr>
            <w:r w:rsidRPr="000F19EA">
              <w:rPr>
                <w:rFonts w:cstheme="minorHAnsi"/>
                <w:sz w:val="16"/>
              </w:rPr>
              <w:t>OrderItemLimitExceeded</w:t>
            </w:r>
          </w:p>
        </w:tc>
        <w:tc>
          <w:tcPr>
            <w:tcW w:w="5472" w:type="dxa"/>
            <w:vAlign w:val="center"/>
          </w:tcPr>
          <w:p w14:paraId="5939AE11" w14:textId="77777777" w:rsidR="000F19EA" w:rsidRPr="000F19EA" w:rsidRDefault="000F19EA" w:rsidP="001002CA">
            <w:pPr>
              <w:spacing w:after="20"/>
              <w:rPr>
                <w:rFonts w:cstheme="minorHAnsi"/>
              </w:rPr>
            </w:pPr>
            <w:r w:rsidRPr="000F19EA">
              <w:rPr>
                <w:rFonts w:cstheme="minorHAnsi"/>
                <w:sz w:val="16"/>
              </w:rPr>
              <w:t>La suma de unidades excedería el máximo permitido por pedido.</w:t>
            </w:r>
          </w:p>
        </w:tc>
        <w:tc>
          <w:tcPr>
            <w:tcW w:w="1440" w:type="dxa"/>
            <w:vAlign w:val="center"/>
          </w:tcPr>
          <w:p w14:paraId="14D7B0D9" w14:textId="77777777" w:rsidR="000F19EA" w:rsidRPr="000F19EA" w:rsidRDefault="000F19EA" w:rsidP="001002CA">
            <w:pPr>
              <w:spacing w:after="20"/>
              <w:rPr>
                <w:rFonts w:cstheme="minorHAnsi"/>
              </w:rPr>
            </w:pPr>
            <w:r w:rsidRPr="000F19EA">
              <w:rPr>
                <w:rFonts w:cstheme="minorHAnsi"/>
                <w:sz w:val="16"/>
              </w:rPr>
              <w:t>422</w:t>
            </w:r>
          </w:p>
        </w:tc>
      </w:tr>
    </w:tbl>
    <w:p w14:paraId="1CBFFD9F" w14:textId="77777777" w:rsidR="000F19EA" w:rsidRPr="000F19EA" w:rsidRDefault="000F19EA" w:rsidP="000F19EA"/>
    <w:p w14:paraId="0C71800D" w14:textId="5C4263FB" w:rsidR="000F19EA" w:rsidRPr="000F19EA" w:rsidRDefault="000F19EA" w:rsidP="000F19EA">
      <w:pPr>
        <w:pStyle w:val="Ttulo2"/>
        <w:numPr>
          <w:ilvl w:val="0"/>
          <w:numId w:val="12"/>
        </w:numPr>
      </w:pPr>
      <w:r w:rsidRPr="000F19EA">
        <w:t>Specification Pattern</w:t>
      </w:r>
    </w:p>
    <w:p w14:paraId="794A2A8B" w14:textId="77777777" w:rsidR="000F19EA" w:rsidRPr="000F19EA" w:rsidRDefault="000F19EA" w:rsidP="000F19EA">
      <w:r w:rsidRPr="000F19EA">
        <w:t xml:space="preserve">Las reglas de descuento están en app/specifications.py. Cada Specification evalúa una condición del pedido sin modificarlo. Las condiciones pueden combinarse con AND (&amp;), </w:t>
      </w:r>
      <w:r w:rsidRPr="000F19EA">
        <w:lastRenderedPageBreak/>
        <w:t>OR (|) y NOT (~), lo que permite expresar las reglas de manera separada y probarlas individualmente.</w:t>
      </w:r>
    </w:p>
    <w:tbl>
      <w:tblPr>
        <w:tblStyle w:val="Tablaconcuadrcula"/>
        <w:tblW w:w="0" w:type="auto"/>
        <w:jc w:val="center"/>
        <w:tblLook w:val="04A0" w:firstRow="1" w:lastRow="0" w:firstColumn="1" w:lastColumn="0" w:noHBand="0" w:noVBand="1"/>
      </w:tblPr>
      <w:tblGrid>
        <w:gridCol w:w="1572"/>
        <w:gridCol w:w="5557"/>
        <w:gridCol w:w="1365"/>
      </w:tblGrid>
      <w:tr w:rsidR="000F19EA" w:rsidRPr="000F19EA" w14:paraId="238CCEBD" w14:textId="77777777" w:rsidTr="001002CA">
        <w:trPr>
          <w:jc w:val="center"/>
        </w:trPr>
        <w:tc>
          <w:tcPr>
            <w:tcW w:w="1728" w:type="dxa"/>
            <w:shd w:val="clear" w:color="auto" w:fill="D9EAF7"/>
            <w:vAlign w:val="center"/>
          </w:tcPr>
          <w:p w14:paraId="2D4EFCB3" w14:textId="77777777" w:rsidR="000F19EA" w:rsidRPr="000F19EA" w:rsidRDefault="000F19EA" w:rsidP="001002CA">
            <w:pPr>
              <w:spacing w:after="20"/>
              <w:rPr>
                <w:rFonts w:cstheme="minorHAnsi"/>
              </w:rPr>
            </w:pPr>
            <w:r w:rsidRPr="000F19EA">
              <w:rPr>
                <w:rFonts w:cstheme="minorHAnsi"/>
                <w:b/>
                <w:sz w:val="16"/>
              </w:rPr>
              <w:t>Regla</w:t>
            </w:r>
          </w:p>
        </w:tc>
        <w:tc>
          <w:tcPr>
            <w:tcW w:w="6480" w:type="dxa"/>
            <w:shd w:val="clear" w:color="auto" w:fill="D9EAF7"/>
            <w:vAlign w:val="center"/>
          </w:tcPr>
          <w:p w14:paraId="4A412F93" w14:textId="77777777" w:rsidR="000F19EA" w:rsidRPr="000F19EA" w:rsidRDefault="000F19EA" w:rsidP="001002CA">
            <w:pPr>
              <w:spacing w:after="20"/>
              <w:rPr>
                <w:rFonts w:cstheme="minorHAnsi"/>
              </w:rPr>
            </w:pPr>
            <w:r w:rsidRPr="000F19EA">
              <w:rPr>
                <w:rFonts w:cstheme="minorHAnsi"/>
                <w:b/>
                <w:sz w:val="16"/>
              </w:rPr>
              <w:t>Condiciones</w:t>
            </w:r>
          </w:p>
        </w:tc>
        <w:tc>
          <w:tcPr>
            <w:tcW w:w="1440" w:type="dxa"/>
            <w:shd w:val="clear" w:color="auto" w:fill="D9EAF7"/>
            <w:vAlign w:val="center"/>
          </w:tcPr>
          <w:p w14:paraId="41CAFE5B" w14:textId="77777777" w:rsidR="000F19EA" w:rsidRPr="000F19EA" w:rsidRDefault="000F19EA" w:rsidP="001002CA">
            <w:pPr>
              <w:spacing w:after="20"/>
              <w:rPr>
                <w:rFonts w:cstheme="minorHAnsi"/>
              </w:rPr>
            </w:pPr>
            <w:r w:rsidRPr="000F19EA">
              <w:rPr>
                <w:rFonts w:cstheme="minorHAnsi"/>
                <w:b/>
                <w:sz w:val="16"/>
              </w:rPr>
              <w:t>Descuento</w:t>
            </w:r>
          </w:p>
        </w:tc>
      </w:tr>
      <w:tr w:rsidR="000F19EA" w:rsidRPr="000F19EA" w14:paraId="3FB1C2A5" w14:textId="77777777" w:rsidTr="001002CA">
        <w:trPr>
          <w:jc w:val="center"/>
        </w:trPr>
        <w:tc>
          <w:tcPr>
            <w:tcW w:w="1728" w:type="dxa"/>
            <w:vAlign w:val="center"/>
          </w:tcPr>
          <w:p w14:paraId="6BE3EECA" w14:textId="77777777" w:rsidR="000F19EA" w:rsidRPr="000F19EA" w:rsidRDefault="000F19EA" w:rsidP="001002CA">
            <w:pPr>
              <w:spacing w:after="20"/>
              <w:rPr>
                <w:rFonts w:cstheme="minorHAnsi"/>
              </w:rPr>
            </w:pPr>
            <w:r w:rsidRPr="000F19EA">
              <w:rPr>
                <w:rFonts w:cstheme="minorHAnsi"/>
                <w:sz w:val="16"/>
              </w:rPr>
              <w:t>VIP</w:t>
            </w:r>
          </w:p>
        </w:tc>
        <w:tc>
          <w:tcPr>
            <w:tcW w:w="6480" w:type="dxa"/>
            <w:vAlign w:val="center"/>
          </w:tcPr>
          <w:p w14:paraId="224CBC30" w14:textId="77777777" w:rsidR="000F19EA" w:rsidRPr="000F19EA" w:rsidRDefault="000F19EA" w:rsidP="001002CA">
            <w:pPr>
              <w:spacing w:after="20"/>
              <w:rPr>
                <w:rFonts w:cstheme="minorHAnsi"/>
              </w:rPr>
            </w:pPr>
            <w:r w:rsidRPr="000F19EA">
              <w:rPr>
                <w:rFonts w:cstheme="minorHAnsi"/>
                <w:sz w:val="16"/>
              </w:rPr>
              <w:t>Cliente VIP, total mayor a $500 MXN, mínimo 4 unidades y sin promoción activa. Todas las condiciones deben cumplirse.</w:t>
            </w:r>
          </w:p>
        </w:tc>
        <w:tc>
          <w:tcPr>
            <w:tcW w:w="1440" w:type="dxa"/>
            <w:vAlign w:val="center"/>
          </w:tcPr>
          <w:p w14:paraId="74DC3A34" w14:textId="77777777" w:rsidR="000F19EA" w:rsidRPr="000F19EA" w:rsidRDefault="000F19EA" w:rsidP="001002CA">
            <w:pPr>
              <w:spacing w:after="20"/>
              <w:rPr>
                <w:rFonts w:cstheme="minorHAnsi"/>
              </w:rPr>
            </w:pPr>
            <w:r w:rsidRPr="000F19EA">
              <w:rPr>
                <w:rFonts w:cstheme="minorHAnsi"/>
                <w:sz w:val="16"/>
              </w:rPr>
              <w:t>10 %</w:t>
            </w:r>
          </w:p>
        </w:tc>
      </w:tr>
      <w:tr w:rsidR="000F19EA" w:rsidRPr="000F19EA" w14:paraId="024E1E72" w14:textId="77777777" w:rsidTr="001002CA">
        <w:trPr>
          <w:jc w:val="center"/>
        </w:trPr>
        <w:tc>
          <w:tcPr>
            <w:tcW w:w="1728" w:type="dxa"/>
            <w:vAlign w:val="center"/>
          </w:tcPr>
          <w:p w14:paraId="21850132" w14:textId="77777777" w:rsidR="000F19EA" w:rsidRPr="000F19EA" w:rsidRDefault="000F19EA" w:rsidP="001002CA">
            <w:pPr>
              <w:spacing w:after="20"/>
              <w:rPr>
                <w:rFonts w:cstheme="minorHAnsi"/>
              </w:rPr>
            </w:pPr>
            <w:r w:rsidRPr="000F19EA">
              <w:rPr>
                <w:rFonts w:cstheme="minorHAnsi"/>
                <w:sz w:val="16"/>
              </w:rPr>
              <w:t>Importe alto</w:t>
            </w:r>
          </w:p>
        </w:tc>
        <w:tc>
          <w:tcPr>
            <w:tcW w:w="6480" w:type="dxa"/>
            <w:vAlign w:val="center"/>
          </w:tcPr>
          <w:p w14:paraId="068B990F" w14:textId="77777777" w:rsidR="000F19EA" w:rsidRPr="000F19EA" w:rsidRDefault="000F19EA" w:rsidP="001002CA">
            <w:pPr>
              <w:spacing w:after="20"/>
              <w:rPr>
                <w:rFonts w:cstheme="minorHAnsi"/>
              </w:rPr>
            </w:pPr>
            <w:r w:rsidRPr="000F19EA">
              <w:rPr>
                <w:rFonts w:cstheme="minorHAnsi"/>
                <w:sz w:val="16"/>
              </w:rPr>
              <w:t>Total mayor a $5,000 MXN y sin promoción activa. No depende de que el cliente sea VIP.</w:t>
            </w:r>
          </w:p>
        </w:tc>
        <w:tc>
          <w:tcPr>
            <w:tcW w:w="1440" w:type="dxa"/>
            <w:vAlign w:val="center"/>
          </w:tcPr>
          <w:p w14:paraId="347B8946" w14:textId="77777777" w:rsidR="000F19EA" w:rsidRPr="000F19EA" w:rsidRDefault="000F19EA" w:rsidP="001002CA">
            <w:pPr>
              <w:spacing w:after="20"/>
              <w:rPr>
                <w:rFonts w:cstheme="minorHAnsi"/>
              </w:rPr>
            </w:pPr>
            <w:r w:rsidRPr="000F19EA">
              <w:rPr>
                <w:rFonts w:cstheme="minorHAnsi"/>
                <w:sz w:val="16"/>
              </w:rPr>
              <w:t>5 %</w:t>
            </w:r>
          </w:p>
        </w:tc>
      </w:tr>
      <w:tr w:rsidR="000F19EA" w:rsidRPr="000F19EA" w14:paraId="5643A804" w14:textId="77777777" w:rsidTr="001002CA">
        <w:trPr>
          <w:jc w:val="center"/>
        </w:trPr>
        <w:tc>
          <w:tcPr>
            <w:tcW w:w="1728" w:type="dxa"/>
            <w:vAlign w:val="center"/>
          </w:tcPr>
          <w:p w14:paraId="09F2B0FE" w14:textId="77777777" w:rsidR="000F19EA" w:rsidRPr="000F19EA" w:rsidRDefault="000F19EA" w:rsidP="001002CA">
            <w:pPr>
              <w:spacing w:after="20"/>
              <w:rPr>
                <w:rFonts w:cstheme="minorHAnsi"/>
              </w:rPr>
            </w:pPr>
            <w:r w:rsidRPr="000F19EA">
              <w:rPr>
                <w:rFonts w:cstheme="minorHAnsi"/>
                <w:sz w:val="16"/>
              </w:rPr>
              <w:t>Ninguna regla</w:t>
            </w:r>
          </w:p>
        </w:tc>
        <w:tc>
          <w:tcPr>
            <w:tcW w:w="6480" w:type="dxa"/>
            <w:vAlign w:val="center"/>
          </w:tcPr>
          <w:p w14:paraId="3E7CAEE2" w14:textId="77777777" w:rsidR="000F19EA" w:rsidRPr="000F19EA" w:rsidRDefault="000F19EA" w:rsidP="001002CA">
            <w:pPr>
              <w:spacing w:after="20"/>
              <w:rPr>
                <w:rFonts w:cstheme="minorHAnsi"/>
              </w:rPr>
            </w:pPr>
            <w:r w:rsidRPr="000F19EA">
              <w:rPr>
                <w:rFonts w:cstheme="minorHAnsi"/>
                <w:sz w:val="16"/>
              </w:rPr>
              <w:t>Si no se cumple alguna de las dos condiciones anteriores.</w:t>
            </w:r>
          </w:p>
        </w:tc>
        <w:tc>
          <w:tcPr>
            <w:tcW w:w="1440" w:type="dxa"/>
            <w:vAlign w:val="center"/>
          </w:tcPr>
          <w:p w14:paraId="504DDDD2" w14:textId="77777777" w:rsidR="000F19EA" w:rsidRPr="000F19EA" w:rsidRDefault="000F19EA" w:rsidP="001002CA">
            <w:pPr>
              <w:spacing w:after="20"/>
              <w:rPr>
                <w:rFonts w:cstheme="minorHAnsi"/>
              </w:rPr>
            </w:pPr>
            <w:r w:rsidRPr="000F19EA">
              <w:rPr>
                <w:rFonts w:cstheme="minorHAnsi"/>
                <w:sz w:val="16"/>
              </w:rPr>
              <w:t>0 %</w:t>
            </w:r>
          </w:p>
        </w:tc>
      </w:tr>
    </w:tbl>
    <w:p w14:paraId="7C917C6A" w14:textId="77777777" w:rsidR="000F19EA" w:rsidRPr="000F19EA" w:rsidRDefault="000F19EA" w:rsidP="000F19EA"/>
    <w:p w14:paraId="745EDBFA" w14:textId="77777777" w:rsidR="000F19EA" w:rsidRPr="000F19EA" w:rsidRDefault="000F19EA" w:rsidP="000F19EA">
      <w:r w:rsidRPr="000F19EA">
        <w:t>La regla VIP se revisa primero. Así, si un pedido cumple los requisitos de ambas reglas, recibe el 10 %. El descuento y el total con descuento se calculan por separado; la evaluación de las Specifications no cambia el total original ni registra eventos.</w:t>
      </w:r>
    </w:p>
    <w:p w14:paraId="7629EE31" w14:textId="4917A54A" w:rsidR="000F19EA" w:rsidRPr="000F19EA" w:rsidRDefault="000F19EA" w:rsidP="000F19EA">
      <w:pPr>
        <w:pStyle w:val="Ttulo2"/>
        <w:numPr>
          <w:ilvl w:val="0"/>
          <w:numId w:val="12"/>
        </w:numPr>
      </w:pPr>
      <w:r w:rsidRPr="000F19EA">
        <w:t>Máquina de estados del pedido</w:t>
      </w:r>
    </w:p>
    <w:p w14:paraId="41A3CF0D" w14:textId="77777777" w:rsidR="000F19EA" w:rsidRPr="000F19EA" w:rsidRDefault="000F19EA" w:rsidP="000F19EA">
      <w:r w:rsidRPr="000F19EA">
        <w:t>Los pedidos se cargan inicialmente en DRAFT. Para cambiar de estado, el método correspondiente valida primero las condiciones, después actualiza el estado y al final registra el evento. Si la validación falla, el pedido conserva su estado y no se agrega un evento nuevo.</w:t>
      </w:r>
    </w:p>
    <w:tbl>
      <w:tblPr>
        <w:tblStyle w:val="Tablaconcuadrcula"/>
        <w:tblW w:w="0" w:type="auto"/>
        <w:jc w:val="center"/>
        <w:tblLook w:val="04A0" w:firstRow="1" w:lastRow="0" w:firstColumn="1" w:lastColumn="0" w:noHBand="0" w:noVBand="1"/>
      </w:tblPr>
      <w:tblGrid>
        <w:gridCol w:w="2335"/>
        <w:gridCol w:w="1890"/>
        <w:gridCol w:w="2442"/>
        <w:gridCol w:w="1827"/>
      </w:tblGrid>
      <w:tr w:rsidR="000F19EA" w:rsidRPr="000F19EA" w14:paraId="2F30E7FE" w14:textId="77777777" w:rsidTr="000F19EA">
        <w:trPr>
          <w:jc w:val="center"/>
        </w:trPr>
        <w:tc>
          <w:tcPr>
            <w:tcW w:w="2335" w:type="dxa"/>
            <w:shd w:val="clear" w:color="auto" w:fill="D9EAF7"/>
            <w:vAlign w:val="center"/>
          </w:tcPr>
          <w:p w14:paraId="444B0C4D" w14:textId="77777777" w:rsidR="000F19EA" w:rsidRPr="000F19EA" w:rsidRDefault="000F19EA" w:rsidP="001002CA">
            <w:pPr>
              <w:spacing w:after="20"/>
              <w:rPr>
                <w:rFonts w:cstheme="minorHAnsi"/>
              </w:rPr>
            </w:pPr>
            <w:r w:rsidRPr="000F19EA">
              <w:rPr>
                <w:rFonts w:cstheme="minorHAnsi"/>
                <w:b/>
                <w:sz w:val="16"/>
              </w:rPr>
              <w:t>Transición</w:t>
            </w:r>
          </w:p>
        </w:tc>
        <w:tc>
          <w:tcPr>
            <w:tcW w:w="1890" w:type="dxa"/>
            <w:shd w:val="clear" w:color="auto" w:fill="D9EAF7"/>
            <w:vAlign w:val="center"/>
          </w:tcPr>
          <w:p w14:paraId="0E23B301" w14:textId="77777777" w:rsidR="000F19EA" w:rsidRPr="000F19EA" w:rsidRDefault="000F19EA" w:rsidP="001002CA">
            <w:pPr>
              <w:spacing w:after="20"/>
              <w:rPr>
                <w:rFonts w:cstheme="minorHAnsi"/>
              </w:rPr>
            </w:pPr>
            <w:r w:rsidRPr="000F19EA">
              <w:rPr>
                <w:rFonts w:cstheme="minorHAnsi"/>
                <w:b/>
                <w:sz w:val="16"/>
              </w:rPr>
              <w:t>Operación</w:t>
            </w:r>
          </w:p>
        </w:tc>
        <w:tc>
          <w:tcPr>
            <w:tcW w:w="2442" w:type="dxa"/>
            <w:shd w:val="clear" w:color="auto" w:fill="D9EAF7"/>
            <w:vAlign w:val="center"/>
          </w:tcPr>
          <w:p w14:paraId="0A96D65A" w14:textId="77777777" w:rsidR="000F19EA" w:rsidRPr="000F19EA" w:rsidRDefault="000F19EA" w:rsidP="001002CA">
            <w:pPr>
              <w:spacing w:after="20"/>
              <w:rPr>
                <w:rFonts w:cstheme="minorHAnsi"/>
              </w:rPr>
            </w:pPr>
            <w:r w:rsidRPr="000F19EA">
              <w:rPr>
                <w:rFonts w:cstheme="minorHAnsi"/>
                <w:b/>
                <w:sz w:val="16"/>
              </w:rPr>
              <w:t>Condición principal</w:t>
            </w:r>
          </w:p>
        </w:tc>
        <w:tc>
          <w:tcPr>
            <w:tcW w:w="1827" w:type="dxa"/>
            <w:shd w:val="clear" w:color="auto" w:fill="D9EAF7"/>
            <w:vAlign w:val="center"/>
          </w:tcPr>
          <w:p w14:paraId="57A9FBE2" w14:textId="77777777" w:rsidR="000F19EA" w:rsidRPr="000F19EA" w:rsidRDefault="000F19EA" w:rsidP="001002CA">
            <w:pPr>
              <w:spacing w:after="20"/>
              <w:rPr>
                <w:rFonts w:cstheme="minorHAnsi"/>
              </w:rPr>
            </w:pPr>
            <w:r w:rsidRPr="000F19EA">
              <w:rPr>
                <w:rFonts w:cstheme="minorHAnsi"/>
                <w:b/>
                <w:sz w:val="16"/>
              </w:rPr>
              <w:t>Evento</w:t>
            </w:r>
          </w:p>
        </w:tc>
      </w:tr>
      <w:tr w:rsidR="000F19EA" w:rsidRPr="000F19EA" w14:paraId="19128319" w14:textId="77777777" w:rsidTr="000F19EA">
        <w:trPr>
          <w:jc w:val="center"/>
        </w:trPr>
        <w:tc>
          <w:tcPr>
            <w:tcW w:w="2335" w:type="dxa"/>
            <w:vAlign w:val="center"/>
          </w:tcPr>
          <w:p w14:paraId="0240BB6B" w14:textId="77777777" w:rsidR="000F19EA" w:rsidRPr="000F19EA" w:rsidRDefault="000F19EA" w:rsidP="001002CA">
            <w:pPr>
              <w:spacing w:after="20"/>
              <w:rPr>
                <w:rFonts w:cstheme="minorHAnsi"/>
              </w:rPr>
            </w:pPr>
            <w:r w:rsidRPr="000F19EA">
              <w:rPr>
                <w:rFonts w:cstheme="minorHAnsi"/>
                <w:sz w:val="16"/>
              </w:rPr>
              <w:t>DRAFT → CONFIRMED</w:t>
            </w:r>
          </w:p>
        </w:tc>
        <w:tc>
          <w:tcPr>
            <w:tcW w:w="1890" w:type="dxa"/>
            <w:vAlign w:val="center"/>
          </w:tcPr>
          <w:p w14:paraId="08629792" w14:textId="77777777" w:rsidR="000F19EA" w:rsidRPr="000F19EA" w:rsidRDefault="000F19EA" w:rsidP="001002CA">
            <w:pPr>
              <w:spacing w:after="20"/>
              <w:rPr>
                <w:rFonts w:cstheme="minorHAnsi"/>
              </w:rPr>
            </w:pPr>
            <w:r w:rsidRPr="000F19EA">
              <w:rPr>
                <w:rFonts w:cstheme="minorHAnsi"/>
                <w:sz w:val="16"/>
              </w:rPr>
              <w:t>confirm()</w:t>
            </w:r>
          </w:p>
        </w:tc>
        <w:tc>
          <w:tcPr>
            <w:tcW w:w="2442" w:type="dxa"/>
            <w:vAlign w:val="center"/>
          </w:tcPr>
          <w:p w14:paraId="495D6926" w14:textId="77777777" w:rsidR="000F19EA" w:rsidRPr="000F19EA" w:rsidRDefault="000F19EA" w:rsidP="001002CA">
            <w:pPr>
              <w:spacing w:after="20"/>
              <w:rPr>
                <w:rFonts w:cstheme="minorHAnsi"/>
              </w:rPr>
            </w:pPr>
            <w:r w:rsidRPr="000F19EA">
              <w:rPr>
                <w:rFonts w:cstheme="minorHAnsi"/>
                <w:sz w:val="16"/>
              </w:rPr>
              <w:t>Pedido con artículos y cliente activo.</w:t>
            </w:r>
          </w:p>
        </w:tc>
        <w:tc>
          <w:tcPr>
            <w:tcW w:w="1827" w:type="dxa"/>
            <w:vAlign w:val="center"/>
          </w:tcPr>
          <w:p w14:paraId="1F97AE9D" w14:textId="77777777" w:rsidR="000F19EA" w:rsidRPr="000F19EA" w:rsidRDefault="000F19EA" w:rsidP="001002CA">
            <w:pPr>
              <w:spacing w:after="20"/>
              <w:rPr>
                <w:rFonts w:cstheme="minorHAnsi"/>
              </w:rPr>
            </w:pPr>
            <w:r w:rsidRPr="000F19EA">
              <w:rPr>
                <w:rFonts w:cstheme="minorHAnsi"/>
                <w:sz w:val="16"/>
              </w:rPr>
              <w:t>OrderConfirmed</w:t>
            </w:r>
          </w:p>
        </w:tc>
      </w:tr>
      <w:tr w:rsidR="000F19EA" w:rsidRPr="000F19EA" w14:paraId="6B726CD7" w14:textId="77777777" w:rsidTr="000F19EA">
        <w:trPr>
          <w:jc w:val="center"/>
        </w:trPr>
        <w:tc>
          <w:tcPr>
            <w:tcW w:w="2335" w:type="dxa"/>
            <w:vAlign w:val="center"/>
          </w:tcPr>
          <w:p w14:paraId="763C0330" w14:textId="77777777" w:rsidR="000F19EA" w:rsidRPr="000F19EA" w:rsidRDefault="000F19EA" w:rsidP="001002CA">
            <w:pPr>
              <w:spacing w:after="20"/>
              <w:rPr>
                <w:rFonts w:cstheme="minorHAnsi"/>
              </w:rPr>
            </w:pPr>
            <w:r w:rsidRPr="000F19EA">
              <w:rPr>
                <w:rFonts w:cstheme="minorHAnsi"/>
                <w:sz w:val="16"/>
              </w:rPr>
              <w:t>CONFIRMED → SHIPPED</w:t>
            </w:r>
          </w:p>
        </w:tc>
        <w:tc>
          <w:tcPr>
            <w:tcW w:w="1890" w:type="dxa"/>
            <w:vAlign w:val="center"/>
          </w:tcPr>
          <w:p w14:paraId="77532F9C" w14:textId="77777777" w:rsidR="000F19EA" w:rsidRPr="000F19EA" w:rsidRDefault="000F19EA" w:rsidP="001002CA">
            <w:pPr>
              <w:spacing w:after="20"/>
              <w:rPr>
                <w:rFonts w:cstheme="minorHAnsi"/>
              </w:rPr>
            </w:pPr>
            <w:r w:rsidRPr="000F19EA">
              <w:rPr>
                <w:rFonts w:cstheme="minorHAnsi"/>
                <w:sz w:val="16"/>
              </w:rPr>
              <w:t>ship(tracking_number)</w:t>
            </w:r>
          </w:p>
        </w:tc>
        <w:tc>
          <w:tcPr>
            <w:tcW w:w="2442" w:type="dxa"/>
            <w:vAlign w:val="center"/>
          </w:tcPr>
          <w:p w14:paraId="4D567885" w14:textId="77777777" w:rsidR="000F19EA" w:rsidRPr="000F19EA" w:rsidRDefault="000F19EA" w:rsidP="001002CA">
            <w:pPr>
              <w:spacing w:after="20"/>
              <w:rPr>
                <w:rFonts w:cstheme="minorHAnsi"/>
              </w:rPr>
            </w:pPr>
            <w:r w:rsidRPr="000F19EA">
              <w:rPr>
                <w:rFonts w:cstheme="minorHAnsi"/>
                <w:sz w:val="16"/>
              </w:rPr>
              <w:t>Se proporciona una guía válida.</w:t>
            </w:r>
          </w:p>
        </w:tc>
        <w:tc>
          <w:tcPr>
            <w:tcW w:w="1827" w:type="dxa"/>
            <w:vAlign w:val="center"/>
          </w:tcPr>
          <w:p w14:paraId="095A621B" w14:textId="77777777" w:rsidR="000F19EA" w:rsidRPr="000F19EA" w:rsidRDefault="000F19EA" w:rsidP="001002CA">
            <w:pPr>
              <w:spacing w:after="20"/>
              <w:rPr>
                <w:rFonts w:cstheme="minorHAnsi"/>
              </w:rPr>
            </w:pPr>
            <w:r w:rsidRPr="000F19EA">
              <w:rPr>
                <w:rFonts w:cstheme="minorHAnsi"/>
                <w:sz w:val="16"/>
              </w:rPr>
              <w:t>OrderShipped</w:t>
            </w:r>
          </w:p>
        </w:tc>
      </w:tr>
      <w:tr w:rsidR="000F19EA" w:rsidRPr="000F19EA" w14:paraId="5BF6C05E" w14:textId="77777777" w:rsidTr="000F19EA">
        <w:trPr>
          <w:jc w:val="center"/>
        </w:trPr>
        <w:tc>
          <w:tcPr>
            <w:tcW w:w="2335" w:type="dxa"/>
            <w:vAlign w:val="center"/>
          </w:tcPr>
          <w:p w14:paraId="1FC65571" w14:textId="77777777" w:rsidR="000F19EA" w:rsidRPr="000F19EA" w:rsidRDefault="000F19EA" w:rsidP="001002CA">
            <w:pPr>
              <w:spacing w:after="20"/>
              <w:rPr>
                <w:rFonts w:cstheme="minorHAnsi"/>
              </w:rPr>
            </w:pPr>
            <w:r w:rsidRPr="000F19EA">
              <w:rPr>
                <w:rFonts w:cstheme="minorHAnsi"/>
                <w:sz w:val="16"/>
              </w:rPr>
              <w:t>CONFIRMED → CANCELLED</w:t>
            </w:r>
          </w:p>
        </w:tc>
        <w:tc>
          <w:tcPr>
            <w:tcW w:w="1890" w:type="dxa"/>
            <w:vAlign w:val="center"/>
          </w:tcPr>
          <w:p w14:paraId="16C881BB" w14:textId="77777777" w:rsidR="000F19EA" w:rsidRPr="000F19EA" w:rsidRDefault="000F19EA" w:rsidP="001002CA">
            <w:pPr>
              <w:spacing w:after="20"/>
              <w:rPr>
                <w:rFonts w:cstheme="minorHAnsi"/>
              </w:rPr>
            </w:pPr>
            <w:r w:rsidRPr="000F19EA">
              <w:rPr>
                <w:rFonts w:cstheme="minorHAnsi"/>
                <w:sz w:val="16"/>
              </w:rPr>
              <w:t>cancel(reason)</w:t>
            </w:r>
          </w:p>
        </w:tc>
        <w:tc>
          <w:tcPr>
            <w:tcW w:w="2442" w:type="dxa"/>
            <w:vAlign w:val="center"/>
          </w:tcPr>
          <w:p w14:paraId="2525A6D2" w14:textId="77777777" w:rsidR="000F19EA" w:rsidRPr="000F19EA" w:rsidRDefault="000F19EA" w:rsidP="001002CA">
            <w:pPr>
              <w:spacing w:after="20"/>
              <w:rPr>
                <w:rFonts w:cstheme="minorHAnsi"/>
              </w:rPr>
            </w:pPr>
            <w:r w:rsidRPr="000F19EA">
              <w:rPr>
                <w:rFonts w:cstheme="minorHAnsi"/>
                <w:sz w:val="16"/>
              </w:rPr>
              <w:t>Se indica un motivo de cancelación.</w:t>
            </w:r>
          </w:p>
        </w:tc>
        <w:tc>
          <w:tcPr>
            <w:tcW w:w="1827" w:type="dxa"/>
            <w:vAlign w:val="center"/>
          </w:tcPr>
          <w:p w14:paraId="307D8F7F" w14:textId="77777777" w:rsidR="000F19EA" w:rsidRPr="000F19EA" w:rsidRDefault="000F19EA" w:rsidP="001002CA">
            <w:pPr>
              <w:spacing w:after="20"/>
              <w:rPr>
                <w:rFonts w:cstheme="minorHAnsi"/>
              </w:rPr>
            </w:pPr>
            <w:r w:rsidRPr="000F19EA">
              <w:rPr>
                <w:rFonts w:cstheme="minorHAnsi"/>
                <w:sz w:val="16"/>
              </w:rPr>
              <w:t>OrderCancelled</w:t>
            </w:r>
          </w:p>
        </w:tc>
      </w:tr>
      <w:tr w:rsidR="000F19EA" w:rsidRPr="000F19EA" w14:paraId="3B58D92E" w14:textId="77777777" w:rsidTr="000F19EA">
        <w:trPr>
          <w:jc w:val="center"/>
        </w:trPr>
        <w:tc>
          <w:tcPr>
            <w:tcW w:w="2335" w:type="dxa"/>
            <w:vAlign w:val="center"/>
          </w:tcPr>
          <w:p w14:paraId="243ED00F" w14:textId="77777777" w:rsidR="000F19EA" w:rsidRPr="000F19EA" w:rsidRDefault="000F19EA" w:rsidP="001002CA">
            <w:pPr>
              <w:spacing w:after="20"/>
              <w:rPr>
                <w:rFonts w:cstheme="minorHAnsi"/>
              </w:rPr>
            </w:pPr>
            <w:r w:rsidRPr="000F19EA">
              <w:rPr>
                <w:rFonts w:cstheme="minorHAnsi"/>
                <w:sz w:val="16"/>
              </w:rPr>
              <w:t>SHIPPED → DELIVERED</w:t>
            </w:r>
          </w:p>
        </w:tc>
        <w:tc>
          <w:tcPr>
            <w:tcW w:w="1890" w:type="dxa"/>
            <w:vAlign w:val="center"/>
          </w:tcPr>
          <w:p w14:paraId="18C0973C" w14:textId="77777777" w:rsidR="000F19EA" w:rsidRPr="000F19EA" w:rsidRDefault="000F19EA" w:rsidP="001002CA">
            <w:pPr>
              <w:spacing w:after="20"/>
              <w:rPr>
                <w:rFonts w:cstheme="minorHAnsi"/>
              </w:rPr>
            </w:pPr>
            <w:r w:rsidRPr="000F19EA">
              <w:rPr>
                <w:rFonts w:cstheme="minorHAnsi"/>
                <w:sz w:val="16"/>
              </w:rPr>
              <w:t>deliver()</w:t>
            </w:r>
          </w:p>
        </w:tc>
        <w:tc>
          <w:tcPr>
            <w:tcW w:w="2442" w:type="dxa"/>
            <w:vAlign w:val="center"/>
          </w:tcPr>
          <w:p w14:paraId="2F768CB9" w14:textId="77777777" w:rsidR="000F19EA" w:rsidRPr="000F19EA" w:rsidRDefault="000F19EA" w:rsidP="001002CA">
            <w:pPr>
              <w:spacing w:after="20"/>
              <w:rPr>
                <w:rFonts w:cstheme="minorHAnsi"/>
              </w:rPr>
            </w:pPr>
            <w:r w:rsidRPr="000F19EA">
              <w:rPr>
                <w:rFonts w:cstheme="minorHAnsi"/>
                <w:sz w:val="16"/>
              </w:rPr>
              <w:t>El pedido se encuentra enviado.</w:t>
            </w:r>
          </w:p>
        </w:tc>
        <w:tc>
          <w:tcPr>
            <w:tcW w:w="1827" w:type="dxa"/>
            <w:vAlign w:val="center"/>
          </w:tcPr>
          <w:p w14:paraId="72016A53" w14:textId="77777777" w:rsidR="000F19EA" w:rsidRPr="000F19EA" w:rsidRDefault="000F19EA" w:rsidP="001002CA">
            <w:pPr>
              <w:spacing w:after="20"/>
              <w:rPr>
                <w:rFonts w:cstheme="minorHAnsi"/>
              </w:rPr>
            </w:pPr>
            <w:r w:rsidRPr="000F19EA">
              <w:rPr>
                <w:rFonts w:cstheme="minorHAnsi"/>
                <w:sz w:val="16"/>
              </w:rPr>
              <w:t>OrderDelivered</w:t>
            </w:r>
          </w:p>
        </w:tc>
      </w:tr>
      <w:tr w:rsidR="000F19EA" w:rsidRPr="000F19EA" w14:paraId="75F50DEC" w14:textId="77777777" w:rsidTr="000F19EA">
        <w:trPr>
          <w:jc w:val="center"/>
        </w:trPr>
        <w:tc>
          <w:tcPr>
            <w:tcW w:w="2335" w:type="dxa"/>
            <w:vAlign w:val="center"/>
          </w:tcPr>
          <w:p w14:paraId="5A908A42" w14:textId="77777777" w:rsidR="000F19EA" w:rsidRPr="000F19EA" w:rsidRDefault="000F19EA" w:rsidP="001002CA">
            <w:pPr>
              <w:spacing w:after="20"/>
              <w:rPr>
                <w:rFonts w:cstheme="minorHAnsi"/>
              </w:rPr>
            </w:pPr>
            <w:r w:rsidRPr="000F19EA">
              <w:rPr>
                <w:rFonts w:cstheme="minorHAnsi"/>
                <w:sz w:val="16"/>
              </w:rPr>
              <w:t>SHIPPED → RETURNED</w:t>
            </w:r>
          </w:p>
        </w:tc>
        <w:tc>
          <w:tcPr>
            <w:tcW w:w="1890" w:type="dxa"/>
            <w:vAlign w:val="center"/>
          </w:tcPr>
          <w:p w14:paraId="7614E9EE" w14:textId="77777777" w:rsidR="000F19EA" w:rsidRPr="000F19EA" w:rsidRDefault="000F19EA" w:rsidP="001002CA">
            <w:pPr>
              <w:spacing w:after="20"/>
              <w:rPr>
                <w:rFonts w:cstheme="minorHAnsi"/>
              </w:rPr>
            </w:pPr>
            <w:r w:rsidRPr="000F19EA">
              <w:rPr>
                <w:rFonts w:cstheme="minorHAnsi"/>
                <w:sz w:val="16"/>
              </w:rPr>
              <w:t>return_order()</w:t>
            </w:r>
          </w:p>
        </w:tc>
        <w:tc>
          <w:tcPr>
            <w:tcW w:w="2442" w:type="dxa"/>
            <w:vAlign w:val="center"/>
          </w:tcPr>
          <w:p w14:paraId="1B5F3524" w14:textId="77777777" w:rsidR="000F19EA" w:rsidRPr="000F19EA" w:rsidRDefault="000F19EA" w:rsidP="001002CA">
            <w:pPr>
              <w:spacing w:after="20"/>
              <w:rPr>
                <w:rFonts w:cstheme="minorHAnsi"/>
              </w:rPr>
            </w:pPr>
            <w:r w:rsidRPr="000F19EA">
              <w:rPr>
                <w:rFonts w:cstheme="minorHAnsi"/>
                <w:sz w:val="16"/>
              </w:rPr>
              <w:t>El pedido se encuentra enviado.</w:t>
            </w:r>
          </w:p>
        </w:tc>
        <w:tc>
          <w:tcPr>
            <w:tcW w:w="1827" w:type="dxa"/>
            <w:vAlign w:val="center"/>
          </w:tcPr>
          <w:p w14:paraId="2E866C4A" w14:textId="77777777" w:rsidR="000F19EA" w:rsidRPr="000F19EA" w:rsidRDefault="000F19EA" w:rsidP="001002CA">
            <w:pPr>
              <w:spacing w:after="20"/>
              <w:rPr>
                <w:rFonts w:cstheme="minorHAnsi"/>
              </w:rPr>
            </w:pPr>
            <w:r w:rsidRPr="000F19EA">
              <w:rPr>
                <w:rFonts w:cstheme="minorHAnsi"/>
                <w:sz w:val="16"/>
              </w:rPr>
              <w:t>OrderReturned</w:t>
            </w:r>
          </w:p>
        </w:tc>
      </w:tr>
    </w:tbl>
    <w:p w14:paraId="55241C08" w14:textId="77777777" w:rsidR="000F19EA" w:rsidRPr="000F19EA" w:rsidRDefault="000F19EA" w:rsidP="000F19EA"/>
    <w:p w14:paraId="65543E23" w14:textId="77777777" w:rsidR="000F19EA" w:rsidRPr="000F19EA" w:rsidRDefault="000F19EA" w:rsidP="000F19EA">
      <w:r w:rsidRPr="000F19EA">
        <w:t>DELIVERED, RETURNED y CANCELLED son estados finales en el flujo planteado. Las operaciones que no corresponden al estado actual son rechazadas, en lugar de cambiar el pedido de manera parcial.</w:t>
      </w:r>
    </w:p>
    <w:p w14:paraId="6BE0BFBF" w14:textId="3F899217" w:rsidR="000F19EA" w:rsidRPr="000F19EA" w:rsidRDefault="000F19EA" w:rsidP="000F19EA">
      <w:pPr>
        <w:pStyle w:val="Ttulo2"/>
        <w:numPr>
          <w:ilvl w:val="0"/>
          <w:numId w:val="12"/>
        </w:numPr>
      </w:pPr>
      <w:r w:rsidRPr="000F19EA">
        <w:t>Domain Events</w:t>
      </w:r>
    </w:p>
    <w:p w14:paraId="2828E5F8" w14:textId="77777777" w:rsidR="000F19EA" w:rsidRPr="000F19EA" w:rsidRDefault="000F19EA" w:rsidP="000F19EA">
      <w:r w:rsidRPr="000F19EA">
        <w:t>Los eventos representan hechos que ya ocurrieron dentro del negocio. Se registran al completar una transición válida, por ejemplo cuando un pedido queda confirmado o sale con una guía. No se generan eventos para intentos rechazados, ya que el estado del pedido no cambió.</w:t>
      </w:r>
    </w:p>
    <w:tbl>
      <w:tblPr>
        <w:tblStyle w:val="Tablaconcuadrcula"/>
        <w:tblW w:w="0" w:type="auto"/>
        <w:jc w:val="center"/>
        <w:tblLook w:val="04A0" w:firstRow="1" w:lastRow="0" w:firstColumn="1" w:lastColumn="0" w:noHBand="0" w:noVBand="1"/>
      </w:tblPr>
      <w:tblGrid>
        <w:gridCol w:w="2339"/>
        <w:gridCol w:w="6155"/>
      </w:tblGrid>
      <w:tr w:rsidR="000F19EA" w:rsidRPr="000F19EA" w14:paraId="61DBFCFB" w14:textId="77777777" w:rsidTr="001002CA">
        <w:trPr>
          <w:jc w:val="center"/>
        </w:trPr>
        <w:tc>
          <w:tcPr>
            <w:tcW w:w="2448" w:type="dxa"/>
            <w:shd w:val="clear" w:color="auto" w:fill="D9EAF7"/>
            <w:vAlign w:val="center"/>
          </w:tcPr>
          <w:p w14:paraId="440B1E01" w14:textId="77777777" w:rsidR="000F19EA" w:rsidRPr="000F19EA" w:rsidRDefault="000F19EA" w:rsidP="001002CA">
            <w:pPr>
              <w:spacing w:after="20"/>
              <w:rPr>
                <w:rFonts w:cstheme="minorHAnsi"/>
              </w:rPr>
            </w:pPr>
            <w:r w:rsidRPr="000F19EA">
              <w:rPr>
                <w:rFonts w:cstheme="minorHAnsi"/>
                <w:b/>
                <w:sz w:val="17"/>
              </w:rPr>
              <w:t>Evento</w:t>
            </w:r>
          </w:p>
        </w:tc>
        <w:tc>
          <w:tcPr>
            <w:tcW w:w="6768" w:type="dxa"/>
            <w:shd w:val="clear" w:color="auto" w:fill="D9EAF7"/>
            <w:vAlign w:val="center"/>
          </w:tcPr>
          <w:p w14:paraId="798AEE11" w14:textId="77777777" w:rsidR="000F19EA" w:rsidRPr="000F19EA" w:rsidRDefault="000F19EA" w:rsidP="001002CA">
            <w:pPr>
              <w:spacing w:after="20"/>
              <w:rPr>
                <w:rFonts w:cstheme="minorHAnsi"/>
              </w:rPr>
            </w:pPr>
            <w:r w:rsidRPr="000F19EA">
              <w:rPr>
                <w:rFonts w:cstheme="minorHAnsi"/>
                <w:b/>
                <w:sz w:val="17"/>
              </w:rPr>
              <w:t>Qué representa</w:t>
            </w:r>
          </w:p>
        </w:tc>
      </w:tr>
      <w:tr w:rsidR="000F19EA" w:rsidRPr="000F19EA" w14:paraId="2417EACA" w14:textId="77777777" w:rsidTr="001002CA">
        <w:trPr>
          <w:jc w:val="center"/>
        </w:trPr>
        <w:tc>
          <w:tcPr>
            <w:tcW w:w="2448" w:type="dxa"/>
            <w:vAlign w:val="center"/>
          </w:tcPr>
          <w:p w14:paraId="4F851E4C" w14:textId="77777777" w:rsidR="000F19EA" w:rsidRPr="000F19EA" w:rsidRDefault="000F19EA" w:rsidP="001002CA">
            <w:pPr>
              <w:spacing w:after="20"/>
              <w:rPr>
                <w:rFonts w:cstheme="minorHAnsi"/>
              </w:rPr>
            </w:pPr>
            <w:r w:rsidRPr="000F19EA">
              <w:rPr>
                <w:rFonts w:cstheme="minorHAnsi"/>
                <w:sz w:val="17"/>
              </w:rPr>
              <w:t>OrderConfirmed</w:t>
            </w:r>
          </w:p>
        </w:tc>
        <w:tc>
          <w:tcPr>
            <w:tcW w:w="6768" w:type="dxa"/>
            <w:vAlign w:val="center"/>
          </w:tcPr>
          <w:p w14:paraId="40E81FC7" w14:textId="77777777" w:rsidR="000F19EA" w:rsidRPr="000F19EA" w:rsidRDefault="000F19EA" w:rsidP="001002CA">
            <w:pPr>
              <w:spacing w:after="20"/>
              <w:rPr>
                <w:rFonts w:cstheme="minorHAnsi"/>
              </w:rPr>
            </w:pPr>
            <w:r w:rsidRPr="000F19EA">
              <w:rPr>
                <w:rFonts w:cstheme="minorHAnsi"/>
                <w:sz w:val="17"/>
              </w:rPr>
              <w:t>El pedido fue confirmado.</w:t>
            </w:r>
          </w:p>
        </w:tc>
      </w:tr>
      <w:tr w:rsidR="000F19EA" w:rsidRPr="000F19EA" w14:paraId="2F334B81" w14:textId="77777777" w:rsidTr="001002CA">
        <w:trPr>
          <w:jc w:val="center"/>
        </w:trPr>
        <w:tc>
          <w:tcPr>
            <w:tcW w:w="2448" w:type="dxa"/>
            <w:vAlign w:val="center"/>
          </w:tcPr>
          <w:p w14:paraId="44970486" w14:textId="77777777" w:rsidR="000F19EA" w:rsidRPr="000F19EA" w:rsidRDefault="000F19EA" w:rsidP="001002CA">
            <w:pPr>
              <w:spacing w:after="20"/>
              <w:rPr>
                <w:rFonts w:cstheme="minorHAnsi"/>
              </w:rPr>
            </w:pPr>
            <w:r w:rsidRPr="000F19EA">
              <w:rPr>
                <w:rFonts w:cstheme="minorHAnsi"/>
                <w:sz w:val="17"/>
              </w:rPr>
              <w:t>OrderShipped</w:t>
            </w:r>
          </w:p>
        </w:tc>
        <w:tc>
          <w:tcPr>
            <w:tcW w:w="6768" w:type="dxa"/>
            <w:vAlign w:val="center"/>
          </w:tcPr>
          <w:p w14:paraId="70956AE8" w14:textId="77777777" w:rsidR="000F19EA" w:rsidRPr="000F19EA" w:rsidRDefault="000F19EA" w:rsidP="001002CA">
            <w:pPr>
              <w:spacing w:after="20"/>
              <w:rPr>
                <w:rFonts w:cstheme="minorHAnsi"/>
              </w:rPr>
            </w:pPr>
            <w:r w:rsidRPr="000F19EA">
              <w:rPr>
                <w:rFonts w:cstheme="minorHAnsi"/>
                <w:sz w:val="17"/>
              </w:rPr>
              <w:t>El pedido fue enviado con número de guía.</w:t>
            </w:r>
          </w:p>
        </w:tc>
      </w:tr>
      <w:tr w:rsidR="000F19EA" w:rsidRPr="000F19EA" w14:paraId="72F84D63" w14:textId="77777777" w:rsidTr="001002CA">
        <w:trPr>
          <w:jc w:val="center"/>
        </w:trPr>
        <w:tc>
          <w:tcPr>
            <w:tcW w:w="2448" w:type="dxa"/>
            <w:vAlign w:val="center"/>
          </w:tcPr>
          <w:p w14:paraId="5DE46C34" w14:textId="77777777" w:rsidR="000F19EA" w:rsidRPr="000F19EA" w:rsidRDefault="000F19EA" w:rsidP="001002CA">
            <w:pPr>
              <w:spacing w:after="20"/>
              <w:rPr>
                <w:rFonts w:cstheme="minorHAnsi"/>
              </w:rPr>
            </w:pPr>
            <w:r w:rsidRPr="000F19EA">
              <w:rPr>
                <w:rFonts w:cstheme="minorHAnsi"/>
                <w:sz w:val="17"/>
              </w:rPr>
              <w:t>OrderCancelled</w:t>
            </w:r>
          </w:p>
        </w:tc>
        <w:tc>
          <w:tcPr>
            <w:tcW w:w="6768" w:type="dxa"/>
            <w:vAlign w:val="center"/>
          </w:tcPr>
          <w:p w14:paraId="1F17E6A7" w14:textId="77777777" w:rsidR="000F19EA" w:rsidRPr="000F19EA" w:rsidRDefault="000F19EA" w:rsidP="001002CA">
            <w:pPr>
              <w:spacing w:after="20"/>
              <w:rPr>
                <w:rFonts w:cstheme="minorHAnsi"/>
              </w:rPr>
            </w:pPr>
            <w:r w:rsidRPr="000F19EA">
              <w:rPr>
                <w:rFonts w:cstheme="minorHAnsi"/>
                <w:sz w:val="17"/>
              </w:rPr>
              <w:t>El pedido fue cancelado antes de enviarse.</w:t>
            </w:r>
          </w:p>
        </w:tc>
      </w:tr>
      <w:tr w:rsidR="000F19EA" w:rsidRPr="000F19EA" w14:paraId="26C07A85" w14:textId="77777777" w:rsidTr="001002CA">
        <w:trPr>
          <w:jc w:val="center"/>
        </w:trPr>
        <w:tc>
          <w:tcPr>
            <w:tcW w:w="2448" w:type="dxa"/>
            <w:vAlign w:val="center"/>
          </w:tcPr>
          <w:p w14:paraId="3ABDBC10" w14:textId="77777777" w:rsidR="000F19EA" w:rsidRPr="000F19EA" w:rsidRDefault="000F19EA" w:rsidP="001002CA">
            <w:pPr>
              <w:spacing w:after="20"/>
              <w:rPr>
                <w:rFonts w:cstheme="minorHAnsi"/>
              </w:rPr>
            </w:pPr>
            <w:r w:rsidRPr="000F19EA">
              <w:rPr>
                <w:rFonts w:cstheme="minorHAnsi"/>
                <w:sz w:val="17"/>
              </w:rPr>
              <w:t>OrderDelivered</w:t>
            </w:r>
          </w:p>
        </w:tc>
        <w:tc>
          <w:tcPr>
            <w:tcW w:w="6768" w:type="dxa"/>
            <w:vAlign w:val="center"/>
          </w:tcPr>
          <w:p w14:paraId="1BE47746" w14:textId="77777777" w:rsidR="000F19EA" w:rsidRPr="000F19EA" w:rsidRDefault="000F19EA" w:rsidP="001002CA">
            <w:pPr>
              <w:spacing w:after="20"/>
              <w:rPr>
                <w:rFonts w:cstheme="minorHAnsi"/>
              </w:rPr>
            </w:pPr>
            <w:r w:rsidRPr="000F19EA">
              <w:rPr>
                <w:rFonts w:cstheme="minorHAnsi"/>
                <w:sz w:val="17"/>
              </w:rPr>
              <w:t>El pedido fue entregado.</w:t>
            </w:r>
          </w:p>
        </w:tc>
      </w:tr>
      <w:tr w:rsidR="000F19EA" w:rsidRPr="000F19EA" w14:paraId="3F95AEAC" w14:textId="77777777" w:rsidTr="001002CA">
        <w:trPr>
          <w:jc w:val="center"/>
        </w:trPr>
        <w:tc>
          <w:tcPr>
            <w:tcW w:w="2448" w:type="dxa"/>
            <w:vAlign w:val="center"/>
          </w:tcPr>
          <w:p w14:paraId="4128FBBC" w14:textId="77777777" w:rsidR="000F19EA" w:rsidRPr="000F19EA" w:rsidRDefault="000F19EA" w:rsidP="001002CA">
            <w:pPr>
              <w:spacing w:after="20"/>
              <w:rPr>
                <w:rFonts w:cstheme="minorHAnsi"/>
              </w:rPr>
            </w:pPr>
            <w:r w:rsidRPr="000F19EA">
              <w:rPr>
                <w:rFonts w:cstheme="minorHAnsi"/>
                <w:sz w:val="17"/>
              </w:rPr>
              <w:t>OrderReturned</w:t>
            </w:r>
          </w:p>
        </w:tc>
        <w:tc>
          <w:tcPr>
            <w:tcW w:w="6768" w:type="dxa"/>
            <w:vAlign w:val="center"/>
          </w:tcPr>
          <w:p w14:paraId="5C4E36B5" w14:textId="77777777" w:rsidR="000F19EA" w:rsidRPr="000F19EA" w:rsidRDefault="000F19EA" w:rsidP="001002CA">
            <w:pPr>
              <w:spacing w:after="20"/>
              <w:rPr>
                <w:rFonts w:cstheme="minorHAnsi"/>
              </w:rPr>
            </w:pPr>
            <w:r w:rsidRPr="000F19EA">
              <w:rPr>
                <w:rFonts w:cstheme="minorHAnsi"/>
                <w:sz w:val="17"/>
              </w:rPr>
              <w:t>El pedido enviado fue devuelto.</w:t>
            </w:r>
          </w:p>
        </w:tc>
      </w:tr>
    </w:tbl>
    <w:p w14:paraId="6C5ACC0E" w14:textId="77777777" w:rsidR="000F19EA" w:rsidRPr="000F19EA" w:rsidRDefault="000F19EA" w:rsidP="000F19EA"/>
    <w:p w14:paraId="7253318A" w14:textId="0F3B7F50" w:rsidR="000F19EA" w:rsidRPr="000F19EA" w:rsidRDefault="000F19EA" w:rsidP="000F19EA">
      <w:pPr>
        <w:pStyle w:val="Ttulo2"/>
        <w:numPr>
          <w:ilvl w:val="0"/>
          <w:numId w:val="12"/>
        </w:numPr>
      </w:pPr>
      <w:r w:rsidRPr="000F19EA">
        <w:lastRenderedPageBreak/>
        <w:t>API REST con FastAPI</w:t>
      </w:r>
    </w:p>
    <w:p w14:paraId="7CA07018" w14:textId="77777777" w:rsidR="000F19EA" w:rsidRPr="000F19EA" w:rsidRDefault="000F19EA" w:rsidP="000F19EA">
      <w:r w:rsidRPr="000F19EA">
        <w:t>La API se encuentra en app/api.py y utiliza app/service.py para coordinar las operaciones del pedido. El servicio recupera la orden en memoria y llama al método del dominio; la API transforma el resultado en JSON y presenta los errores de negocio con códigos HTTP.</w:t>
      </w:r>
    </w:p>
    <w:p w14:paraId="31F93764" w14:textId="77777777" w:rsidR="000F19EA" w:rsidRPr="000F19EA" w:rsidRDefault="000F19EA" w:rsidP="000F19EA">
      <w:r w:rsidRPr="000F19EA">
        <w:t>FastAPI genera la documentación interactiva en Swagger UI. Al iniciar el servidor con Uvicorn, la interfaz queda disponible en /docs, desde donde se pueden consultar pedidos y probar las operaciones disponibles.</w:t>
      </w:r>
    </w:p>
    <w:p w14:paraId="40CEB5BE" w14:textId="77777777" w:rsidR="000F19EA" w:rsidRPr="000F19EA" w:rsidRDefault="000F19EA" w:rsidP="000F19EA">
      <w:r w:rsidRPr="000F19EA">
        <w:t>Para ejecutar la aplicación desde la carpeta del proyecto:</w:t>
      </w:r>
    </w:p>
    <w:p w14:paraId="551F1FA0" w14:textId="77777777" w:rsidR="000F19EA" w:rsidRPr="000F19EA" w:rsidRDefault="000F19EA" w:rsidP="000F19EA">
      <w:r w:rsidRPr="000F19EA">
        <w:rPr>
          <w:rFonts w:ascii="Consolas" w:hAnsi="Consolas"/>
          <w:sz w:val="18"/>
        </w:rPr>
        <w:t>.venv\\Scripts\\python.exe -m uvicorn app.api:app --host 127.0.0.1 --port 8000</w:t>
      </w:r>
    </w:p>
    <w:p w14:paraId="260D22A8" w14:textId="77777777" w:rsidR="000F19EA" w:rsidRPr="000F19EA" w:rsidRDefault="000F19EA" w:rsidP="000F19EA">
      <w:r w:rsidRPr="000F19EA">
        <w:t>Las respuestas de error mantienen una estructura común que incluye el tipo de error, el mensaje y el identificador del pedido. Esto permite distinguir, por ejemplo, un pedido inexistente (404), una transición no permitida (409) y datos inválidos (422).</w:t>
      </w:r>
    </w:p>
    <w:p w14:paraId="60F73F3A" w14:textId="39D1A397" w:rsidR="000F19EA" w:rsidRDefault="000F19EA" w:rsidP="000F19EA">
      <w:pPr>
        <w:pStyle w:val="Ttulo1"/>
      </w:pPr>
      <w:r w:rsidRPr="000F19EA">
        <w:t>Ejemplos de funcionamiento</w:t>
      </w:r>
    </w:p>
    <w:p w14:paraId="35E3F0F4" w14:textId="77777777" w:rsidR="000F19EA" w:rsidRPr="000F19EA" w:rsidRDefault="000F19EA" w:rsidP="000F19EA"/>
    <w:p w14:paraId="084176C1" w14:textId="76BC2097" w:rsidR="000F19EA" w:rsidRPr="000F19EA" w:rsidRDefault="000F19EA" w:rsidP="000F19EA">
      <w:pPr>
        <w:pStyle w:val="Ttulo2"/>
        <w:numPr>
          <w:ilvl w:val="0"/>
          <w:numId w:val="13"/>
        </w:numPr>
      </w:pPr>
      <w:r w:rsidRPr="000F19EA">
        <w:t>Pedido O001: cálculo del descuento</w:t>
      </w:r>
    </w:p>
    <w:p w14:paraId="5275860E" w14:textId="77777777" w:rsidR="000F19EA" w:rsidRPr="000F19EA" w:rsidRDefault="000F19EA" w:rsidP="000F19EA">
      <w:r w:rsidRPr="000F19EA">
        <w:t>O001 corresponde a un cliente VIP activo, no tiene promoción y contiene cuatro unidades. El total original es de $2,100.00 MXN. Como el cliente es VIP, el importe supera $500, se alcanza el mínimo de cuatro unidades y no hay promoción activa, se cumple la regla del 10 %.</w:t>
      </w:r>
    </w:p>
    <w:tbl>
      <w:tblPr>
        <w:tblStyle w:val="Tablaconcuadrcula"/>
        <w:tblW w:w="0" w:type="auto"/>
        <w:jc w:val="center"/>
        <w:tblLook w:val="04A0" w:firstRow="1" w:lastRow="0" w:firstColumn="1" w:lastColumn="0" w:noHBand="0" w:noVBand="1"/>
      </w:tblPr>
      <w:tblGrid>
        <w:gridCol w:w="2029"/>
        <w:gridCol w:w="4572"/>
        <w:gridCol w:w="1893"/>
      </w:tblGrid>
      <w:tr w:rsidR="000F19EA" w:rsidRPr="000F19EA" w14:paraId="4B26B42C" w14:textId="77777777" w:rsidTr="001002CA">
        <w:trPr>
          <w:jc w:val="center"/>
        </w:trPr>
        <w:tc>
          <w:tcPr>
            <w:tcW w:w="2160" w:type="dxa"/>
            <w:shd w:val="clear" w:color="auto" w:fill="D9EAF7"/>
            <w:vAlign w:val="center"/>
          </w:tcPr>
          <w:p w14:paraId="01A4ACEB" w14:textId="77777777" w:rsidR="000F19EA" w:rsidRPr="000F19EA" w:rsidRDefault="000F19EA" w:rsidP="001002CA">
            <w:pPr>
              <w:spacing w:after="20"/>
              <w:rPr>
                <w:rFonts w:cstheme="minorHAnsi"/>
              </w:rPr>
            </w:pPr>
            <w:r w:rsidRPr="000F19EA">
              <w:rPr>
                <w:rFonts w:cstheme="minorHAnsi"/>
                <w:b/>
                <w:sz w:val="17"/>
              </w:rPr>
              <w:t>Concepto</w:t>
            </w:r>
          </w:p>
        </w:tc>
        <w:tc>
          <w:tcPr>
            <w:tcW w:w="5040" w:type="dxa"/>
            <w:shd w:val="clear" w:color="auto" w:fill="D9EAF7"/>
            <w:vAlign w:val="center"/>
          </w:tcPr>
          <w:p w14:paraId="258A6114" w14:textId="77777777" w:rsidR="000F19EA" w:rsidRPr="000F19EA" w:rsidRDefault="000F19EA" w:rsidP="001002CA">
            <w:pPr>
              <w:spacing w:after="20"/>
              <w:rPr>
                <w:rFonts w:cstheme="minorHAnsi"/>
              </w:rPr>
            </w:pPr>
            <w:r w:rsidRPr="000F19EA">
              <w:rPr>
                <w:rFonts w:cstheme="minorHAnsi"/>
                <w:b/>
                <w:sz w:val="17"/>
              </w:rPr>
              <w:t>Cálculo</w:t>
            </w:r>
          </w:p>
        </w:tc>
        <w:tc>
          <w:tcPr>
            <w:tcW w:w="2016" w:type="dxa"/>
            <w:shd w:val="clear" w:color="auto" w:fill="D9EAF7"/>
            <w:vAlign w:val="center"/>
          </w:tcPr>
          <w:p w14:paraId="48BB0E77" w14:textId="77777777" w:rsidR="000F19EA" w:rsidRPr="000F19EA" w:rsidRDefault="000F19EA" w:rsidP="001002CA">
            <w:pPr>
              <w:spacing w:after="20"/>
              <w:rPr>
                <w:rFonts w:cstheme="minorHAnsi"/>
              </w:rPr>
            </w:pPr>
            <w:r w:rsidRPr="000F19EA">
              <w:rPr>
                <w:rFonts w:cstheme="minorHAnsi"/>
                <w:b/>
                <w:sz w:val="17"/>
              </w:rPr>
              <w:t>Importe</w:t>
            </w:r>
          </w:p>
        </w:tc>
      </w:tr>
      <w:tr w:rsidR="000F19EA" w:rsidRPr="000F19EA" w14:paraId="57319295" w14:textId="77777777" w:rsidTr="001002CA">
        <w:trPr>
          <w:jc w:val="center"/>
        </w:trPr>
        <w:tc>
          <w:tcPr>
            <w:tcW w:w="2160" w:type="dxa"/>
            <w:vAlign w:val="center"/>
          </w:tcPr>
          <w:p w14:paraId="26DAE257" w14:textId="77777777" w:rsidR="000F19EA" w:rsidRPr="000F19EA" w:rsidRDefault="000F19EA" w:rsidP="001002CA">
            <w:pPr>
              <w:spacing w:after="20"/>
              <w:rPr>
                <w:rFonts w:cstheme="minorHAnsi"/>
              </w:rPr>
            </w:pPr>
            <w:r w:rsidRPr="000F19EA">
              <w:rPr>
                <w:rFonts w:cstheme="minorHAnsi"/>
                <w:sz w:val="17"/>
              </w:rPr>
              <w:t>Total original</w:t>
            </w:r>
          </w:p>
        </w:tc>
        <w:tc>
          <w:tcPr>
            <w:tcW w:w="5040" w:type="dxa"/>
            <w:vAlign w:val="center"/>
          </w:tcPr>
          <w:p w14:paraId="3629DBBA" w14:textId="77777777" w:rsidR="000F19EA" w:rsidRPr="000F19EA" w:rsidRDefault="000F19EA" w:rsidP="001002CA">
            <w:pPr>
              <w:spacing w:after="20"/>
              <w:rPr>
                <w:rFonts w:cstheme="minorHAnsi"/>
              </w:rPr>
            </w:pPr>
            <w:r w:rsidRPr="000F19EA">
              <w:rPr>
                <w:rFonts w:cstheme="minorHAnsi"/>
                <w:sz w:val="17"/>
              </w:rPr>
              <w:t>2 × $600.00 + 2 × $450.00</w:t>
            </w:r>
          </w:p>
        </w:tc>
        <w:tc>
          <w:tcPr>
            <w:tcW w:w="2016" w:type="dxa"/>
            <w:vAlign w:val="center"/>
          </w:tcPr>
          <w:p w14:paraId="7EDF4A47" w14:textId="77777777" w:rsidR="000F19EA" w:rsidRPr="000F19EA" w:rsidRDefault="000F19EA" w:rsidP="001002CA">
            <w:pPr>
              <w:spacing w:after="20"/>
              <w:rPr>
                <w:rFonts w:cstheme="minorHAnsi"/>
              </w:rPr>
            </w:pPr>
            <w:r w:rsidRPr="000F19EA">
              <w:rPr>
                <w:rFonts w:cstheme="minorHAnsi"/>
                <w:sz w:val="17"/>
              </w:rPr>
              <w:t>$2,100.00 MXN</w:t>
            </w:r>
          </w:p>
        </w:tc>
      </w:tr>
      <w:tr w:rsidR="000F19EA" w:rsidRPr="000F19EA" w14:paraId="40E5F313" w14:textId="77777777" w:rsidTr="001002CA">
        <w:trPr>
          <w:jc w:val="center"/>
        </w:trPr>
        <w:tc>
          <w:tcPr>
            <w:tcW w:w="2160" w:type="dxa"/>
            <w:vAlign w:val="center"/>
          </w:tcPr>
          <w:p w14:paraId="23D143A9" w14:textId="77777777" w:rsidR="000F19EA" w:rsidRPr="000F19EA" w:rsidRDefault="000F19EA" w:rsidP="001002CA">
            <w:pPr>
              <w:spacing w:after="20"/>
              <w:rPr>
                <w:rFonts w:cstheme="minorHAnsi"/>
              </w:rPr>
            </w:pPr>
            <w:r w:rsidRPr="000F19EA">
              <w:rPr>
                <w:rFonts w:cstheme="minorHAnsi"/>
                <w:sz w:val="17"/>
              </w:rPr>
              <w:t>Descuento</w:t>
            </w:r>
          </w:p>
        </w:tc>
        <w:tc>
          <w:tcPr>
            <w:tcW w:w="5040" w:type="dxa"/>
            <w:vAlign w:val="center"/>
          </w:tcPr>
          <w:p w14:paraId="2E1D6298" w14:textId="77777777" w:rsidR="000F19EA" w:rsidRPr="000F19EA" w:rsidRDefault="000F19EA" w:rsidP="001002CA">
            <w:pPr>
              <w:spacing w:after="20"/>
              <w:rPr>
                <w:rFonts w:cstheme="minorHAnsi"/>
              </w:rPr>
            </w:pPr>
            <w:r w:rsidRPr="000F19EA">
              <w:rPr>
                <w:rFonts w:cstheme="minorHAnsi"/>
                <w:sz w:val="17"/>
              </w:rPr>
              <w:t>$2,100.00 × 10 %</w:t>
            </w:r>
          </w:p>
        </w:tc>
        <w:tc>
          <w:tcPr>
            <w:tcW w:w="2016" w:type="dxa"/>
            <w:vAlign w:val="center"/>
          </w:tcPr>
          <w:p w14:paraId="385C1D89" w14:textId="77777777" w:rsidR="000F19EA" w:rsidRPr="000F19EA" w:rsidRDefault="000F19EA" w:rsidP="001002CA">
            <w:pPr>
              <w:spacing w:after="20"/>
              <w:rPr>
                <w:rFonts w:cstheme="minorHAnsi"/>
              </w:rPr>
            </w:pPr>
            <w:r w:rsidRPr="000F19EA">
              <w:rPr>
                <w:rFonts w:cstheme="minorHAnsi"/>
                <w:sz w:val="17"/>
              </w:rPr>
              <w:t>$210.00 MXN</w:t>
            </w:r>
          </w:p>
        </w:tc>
      </w:tr>
      <w:tr w:rsidR="000F19EA" w:rsidRPr="000F19EA" w14:paraId="4BECACC1" w14:textId="77777777" w:rsidTr="001002CA">
        <w:trPr>
          <w:jc w:val="center"/>
        </w:trPr>
        <w:tc>
          <w:tcPr>
            <w:tcW w:w="2160" w:type="dxa"/>
            <w:vAlign w:val="center"/>
          </w:tcPr>
          <w:p w14:paraId="50AB05BB" w14:textId="77777777" w:rsidR="000F19EA" w:rsidRPr="000F19EA" w:rsidRDefault="000F19EA" w:rsidP="001002CA">
            <w:pPr>
              <w:spacing w:after="20"/>
              <w:rPr>
                <w:rFonts w:cstheme="minorHAnsi"/>
              </w:rPr>
            </w:pPr>
            <w:r w:rsidRPr="000F19EA">
              <w:rPr>
                <w:rFonts w:cstheme="minorHAnsi"/>
                <w:sz w:val="17"/>
              </w:rPr>
              <w:t>Total con descuento</w:t>
            </w:r>
          </w:p>
        </w:tc>
        <w:tc>
          <w:tcPr>
            <w:tcW w:w="5040" w:type="dxa"/>
            <w:vAlign w:val="center"/>
          </w:tcPr>
          <w:p w14:paraId="4C07AB01" w14:textId="77777777" w:rsidR="000F19EA" w:rsidRPr="000F19EA" w:rsidRDefault="000F19EA" w:rsidP="001002CA">
            <w:pPr>
              <w:spacing w:after="20"/>
              <w:rPr>
                <w:rFonts w:cstheme="minorHAnsi"/>
              </w:rPr>
            </w:pPr>
            <w:r w:rsidRPr="000F19EA">
              <w:rPr>
                <w:rFonts w:cstheme="minorHAnsi"/>
                <w:sz w:val="17"/>
              </w:rPr>
              <w:t>$2,100.00 − $210.00</w:t>
            </w:r>
          </w:p>
        </w:tc>
        <w:tc>
          <w:tcPr>
            <w:tcW w:w="2016" w:type="dxa"/>
            <w:vAlign w:val="center"/>
          </w:tcPr>
          <w:p w14:paraId="5D38178F" w14:textId="77777777" w:rsidR="000F19EA" w:rsidRPr="000F19EA" w:rsidRDefault="000F19EA" w:rsidP="001002CA">
            <w:pPr>
              <w:spacing w:after="20"/>
              <w:rPr>
                <w:rFonts w:cstheme="minorHAnsi"/>
              </w:rPr>
            </w:pPr>
            <w:r w:rsidRPr="000F19EA">
              <w:rPr>
                <w:rFonts w:cstheme="minorHAnsi"/>
                <w:sz w:val="17"/>
              </w:rPr>
              <w:t>$1,890.00 MXN</w:t>
            </w:r>
          </w:p>
        </w:tc>
      </w:tr>
    </w:tbl>
    <w:p w14:paraId="51AC3FDB" w14:textId="77777777" w:rsidR="000F19EA" w:rsidRPr="000F19EA" w:rsidRDefault="000F19EA" w:rsidP="000F19EA"/>
    <w:p w14:paraId="581A82EF" w14:textId="77777777" w:rsidR="000F19EA" w:rsidRDefault="000F19EA" w:rsidP="000F19EA">
      <w:r w:rsidRPr="000F19EA">
        <w:t>La evaluación del descuento no cambia el total original del pedido. Cuando se confirma la orden, el estado pasa a CONFIRMED y se registra OrderConfirmed.</w:t>
      </w:r>
    </w:p>
    <w:p w14:paraId="3DAA4908" w14:textId="77777777" w:rsidR="000F19EA" w:rsidRPr="000F19EA" w:rsidRDefault="000F19EA" w:rsidP="000F19EA"/>
    <w:p w14:paraId="0C1DE484" w14:textId="33B3F9B5" w:rsidR="000F19EA" w:rsidRPr="000F19EA" w:rsidRDefault="000F19EA" w:rsidP="000F19EA">
      <w:pPr>
        <w:pStyle w:val="Ttulo2"/>
        <w:numPr>
          <w:ilvl w:val="0"/>
          <w:numId w:val="13"/>
        </w:numPr>
      </w:pPr>
      <w:r w:rsidRPr="000F19EA">
        <w:t>Pedido O014: intento de cancelar después del envío</w:t>
      </w:r>
    </w:p>
    <w:p w14:paraId="71D45FB0" w14:textId="77777777" w:rsidR="000F19EA" w:rsidRDefault="000F19EA" w:rsidP="000F19EA">
      <w:pPr>
        <w:pStyle w:val="Sinespaciado"/>
      </w:pPr>
      <w:r w:rsidRPr="000F19EA">
        <w:t xml:space="preserve">En este caso se confirma y se envía el pedido antes de intentar cancelarlo. Una vez que </w:t>
      </w:r>
      <w:r w:rsidRPr="000F19EA">
        <w:t>se encuentra en SHIPPED, cancel() no está permitida. La operación se rechaza con InvalidOrderTransition, el pedido conserva el estado SHIPPED y no se registra OrderCancelled. El resultado corresponde a la regla que limita la cancelación al estado CONFIRMED.</w:t>
      </w:r>
    </w:p>
    <w:p w14:paraId="02F7B814" w14:textId="77777777" w:rsidR="000F19EA" w:rsidRDefault="000F19EA" w:rsidP="000F19EA">
      <w:pPr>
        <w:pStyle w:val="Sinespaciado"/>
      </w:pPr>
    </w:p>
    <w:p w14:paraId="4119A9CC" w14:textId="77777777" w:rsidR="000F19EA" w:rsidRPr="000F19EA" w:rsidRDefault="000F19EA" w:rsidP="000F19EA">
      <w:pPr>
        <w:pStyle w:val="Sinespaciado"/>
      </w:pPr>
    </w:p>
    <w:p w14:paraId="7B67C491" w14:textId="4F89FBF7" w:rsidR="000F19EA" w:rsidRDefault="000F19EA" w:rsidP="000F19EA">
      <w:pPr>
        <w:pStyle w:val="Ttulo1"/>
      </w:pPr>
      <w:r w:rsidRPr="000F19EA">
        <w:lastRenderedPageBreak/>
        <w:t>Pruebas y validaciones</w:t>
      </w:r>
    </w:p>
    <w:p w14:paraId="1E67C0C7" w14:textId="77777777" w:rsidR="000F19EA" w:rsidRPr="000F19EA" w:rsidRDefault="000F19EA" w:rsidP="000F19EA"/>
    <w:p w14:paraId="56ECE297" w14:textId="5C738BE0" w:rsidR="000F19EA" w:rsidRPr="000F19EA" w:rsidRDefault="000F19EA" w:rsidP="000F19EA">
      <w:pPr>
        <w:pStyle w:val="Ttulo2"/>
        <w:numPr>
          <w:ilvl w:val="0"/>
          <w:numId w:val="14"/>
        </w:numPr>
      </w:pPr>
      <w:r w:rsidRPr="000F19EA">
        <w:t>Resultados de ejecución</w:t>
      </w:r>
    </w:p>
    <w:p w14:paraId="58BD94B1" w14:textId="77777777" w:rsidR="000F19EA" w:rsidRPr="000F19EA" w:rsidRDefault="000F19EA" w:rsidP="000F19EA">
      <w:r w:rsidRPr="000F19EA">
        <w:t>Se ejecutó la suite automatizada con pytest desde el entorno del proyecto. La ejecución registrada terminó con 232 pruebas aprobadas. También se ejecutó el programa de escenarios, que procesa los casos E01 a E15 de manera aislada y reporta que los 15 cumplen su objetivo.</w:t>
      </w:r>
    </w:p>
    <w:tbl>
      <w:tblPr>
        <w:tblStyle w:val="Tablaconcuadrcula"/>
        <w:tblW w:w="0" w:type="auto"/>
        <w:jc w:val="center"/>
        <w:tblLook w:val="04A0" w:firstRow="1" w:lastRow="0" w:firstColumn="1" w:lastColumn="0" w:noHBand="0" w:noVBand="1"/>
      </w:tblPr>
      <w:tblGrid>
        <w:gridCol w:w="3367"/>
        <w:gridCol w:w="5127"/>
      </w:tblGrid>
      <w:tr w:rsidR="000F19EA" w:rsidRPr="000F19EA" w14:paraId="14C23328" w14:textId="77777777" w:rsidTr="001002CA">
        <w:trPr>
          <w:jc w:val="center"/>
        </w:trPr>
        <w:tc>
          <w:tcPr>
            <w:tcW w:w="3600" w:type="dxa"/>
            <w:shd w:val="clear" w:color="auto" w:fill="D9EAF7"/>
            <w:vAlign w:val="center"/>
          </w:tcPr>
          <w:p w14:paraId="7BFE4255" w14:textId="77777777" w:rsidR="000F19EA" w:rsidRPr="000F19EA" w:rsidRDefault="000F19EA" w:rsidP="000F19EA">
            <w:r w:rsidRPr="000F19EA">
              <w:rPr>
                <w:rFonts w:ascii="Arial" w:hAnsi="Arial"/>
                <w:b/>
                <w:sz w:val="17"/>
              </w:rPr>
              <w:t>Comprobación</w:t>
            </w:r>
          </w:p>
        </w:tc>
        <w:tc>
          <w:tcPr>
            <w:tcW w:w="5616" w:type="dxa"/>
            <w:shd w:val="clear" w:color="auto" w:fill="D9EAF7"/>
            <w:vAlign w:val="center"/>
          </w:tcPr>
          <w:p w14:paraId="6443B6A1" w14:textId="77777777" w:rsidR="000F19EA" w:rsidRPr="000F19EA" w:rsidRDefault="000F19EA" w:rsidP="000F19EA">
            <w:r w:rsidRPr="000F19EA">
              <w:rPr>
                <w:rFonts w:ascii="Arial" w:hAnsi="Arial"/>
                <w:b/>
                <w:sz w:val="17"/>
              </w:rPr>
              <w:t>Resultado</w:t>
            </w:r>
          </w:p>
        </w:tc>
      </w:tr>
      <w:tr w:rsidR="000F19EA" w:rsidRPr="000F19EA" w14:paraId="7AED7DE7" w14:textId="77777777" w:rsidTr="001002CA">
        <w:trPr>
          <w:jc w:val="center"/>
        </w:trPr>
        <w:tc>
          <w:tcPr>
            <w:tcW w:w="3600" w:type="dxa"/>
            <w:vAlign w:val="center"/>
          </w:tcPr>
          <w:p w14:paraId="793131E3" w14:textId="77777777" w:rsidR="000F19EA" w:rsidRPr="000F19EA" w:rsidRDefault="000F19EA" w:rsidP="000F19EA">
            <w:r w:rsidRPr="000F19EA">
              <w:rPr>
                <w:rFonts w:ascii="Arial" w:hAnsi="Arial"/>
                <w:sz w:val="17"/>
              </w:rPr>
              <w:t>Carga de archivos CSV</w:t>
            </w:r>
          </w:p>
        </w:tc>
        <w:tc>
          <w:tcPr>
            <w:tcW w:w="5616" w:type="dxa"/>
            <w:vAlign w:val="center"/>
          </w:tcPr>
          <w:p w14:paraId="6F53BFAF" w14:textId="77777777" w:rsidR="000F19EA" w:rsidRPr="000F19EA" w:rsidRDefault="000F19EA" w:rsidP="000F19EA">
            <w:r w:rsidRPr="000F19EA">
              <w:rPr>
                <w:rFonts w:ascii="Arial" w:hAnsi="Arial"/>
                <w:sz w:val="17"/>
              </w:rPr>
              <w:t>16 pedidos cargados desde los datos del proyecto.</w:t>
            </w:r>
          </w:p>
        </w:tc>
      </w:tr>
      <w:tr w:rsidR="000F19EA" w:rsidRPr="000F19EA" w14:paraId="0AC9F9B6" w14:textId="77777777" w:rsidTr="001002CA">
        <w:trPr>
          <w:jc w:val="center"/>
        </w:trPr>
        <w:tc>
          <w:tcPr>
            <w:tcW w:w="3600" w:type="dxa"/>
            <w:vAlign w:val="center"/>
          </w:tcPr>
          <w:p w14:paraId="04040553" w14:textId="77777777" w:rsidR="000F19EA" w:rsidRPr="000F19EA" w:rsidRDefault="000F19EA" w:rsidP="000F19EA">
            <w:r w:rsidRPr="000F19EA">
              <w:rPr>
                <w:rFonts w:ascii="Arial" w:hAnsi="Arial"/>
                <w:sz w:val="17"/>
              </w:rPr>
              <w:t>Escenarios de negocio E01–E15</w:t>
            </w:r>
          </w:p>
        </w:tc>
        <w:tc>
          <w:tcPr>
            <w:tcW w:w="5616" w:type="dxa"/>
            <w:vAlign w:val="center"/>
          </w:tcPr>
          <w:p w14:paraId="294D051D" w14:textId="77777777" w:rsidR="000F19EA" w:rsidRPr="000F19EA" w:rsidRDefault="000F19EA" w:rsidP="000F19EA">
            <w:r w:rsidRPr="000F19EA">
              <w:rPr>
                <w:rFonts w:ascii="Arial" w:hAnsi="Arial"/>
                <w:sz w:val="17"/>
              </w:rPr>
              <w:t>15 de 15 escenarios cumplen el resultado esperado.</w:t>
            </w:r>
          </w:p>
        </w:tc>
      </w:tr>
      <w:tr w:rsidR="000F19EA" w:rsidRPr="000F19EA" w14:paraId="7D6DE251" w14:textId="77777777" w:rsidTr="001002CA">
        <w:trPr>
          <w:jc w:val="center"/>
        </w:trPr>
        <w:tc>
          <w:tcPr>
            <w:tcW w:w="3600" w:type="dxa"/>
            <w:vAlign w:val="center"/>
          </w:tcPr>
          <w:p w14:paraId="017D7C3C" w14:textId="77777777" w:rsidR="000F19EA" w:rsidRPr="000F19EA" w:rsidRDefault="000F19EA" w:rsidP="000F19EA">
            <w:r w:rsidRPr="000F19EA">
              <w:rPr>
                <w:rFonts w:ascii="Arial" w:hAnsi="Arial"/>
                <w:sz w:val="17"/>
              </w:rPr>
              <w:t>Pruebas automatizadas</w:t>
            </w:r>
          </w:p>
        </w:tc>
        <w:tc>
          <w:tcPr>
            <w:tcW w:w="5616" w:type="dxa"/>
            <w:vAlign w:val="center"/>
          </w:tcPr>
          <w:p w14:paraId="4613B75A" w14:textId="77777777" w:rsidR="000F19EA" w:rsidRPr="000F19EA" w:rsidRDefault="000F19EA" w:rsidP="000F19EA">
            <w:r w:rsidRPr="000F19EA">
              <w:rPr>
                <w:rFonts w:ascii="Arial" w:hAnsi="Arial"/>
                <w:sz w:val="17"/>
              </w:rPr>
              <w:t>232 passed.</w:t>
            </w:r>
          </w:p>
        </w:tc>
      </w:tr>
    </w:tbl>
    <w:p w14:paraId="7B9034EF" w14:textId="77777777" w:rsidR="000F19EA" w:rsidRPr="000F19EA" w:rsidRDefault="000F19EA" w:rsidP="000F19EA"/>
    <w:p w14:paraId="664BAA3C" w14:textId="0EC066F2" w:rsidR="000F19EA" w:rsidRPr="000F19EA" w:rsidRDefault="000F19EA" w:rsidP="000F19EA">
      <w:pPr>
        <w:pStyle w:val="Ttulo2"/>
        <w:numPr>
          <w:ilvl w:val="0"/>
          <w:numId w:val="14"/>
        </w:numPr>
      </w:pPr>
      <w:r w:rsidRPr="000F19EA">
        <w:t>Qué cubren las pruebas</w:t>
      </w:r>
    </w:p>
    <w:p w14:paraId="7FCEB1E9" w14:textId="77777777" w:rsidR="000F19EA" w:rsidRPr="000F19EA" w:rsidRDefault="000F19EA" w:rsidP="000F19EA">
      <w:r w:rsidRPr="000F19EA">
        <w:t>Las pruebas revisan la validación de importes y cantidades, las reglas de descuento y sus límites, las transiciones entre estados, el registro de eventos y las respuestas de la API. También verifican que una operación rechazada no modifique el pedido ni agregue un evento que represente una acción que no ocurrió.</w:t>
      </w:r>
    </w:p>
    <w:p w14:paraId="378C29FC" w14:textId="77777777" w:rsidR="000F19EA" w:rsidRPr="000F19EA" w:rsidRDefault="000F19EA" w:rsidP="000F19EA">
      <w:r w:rsidRPr="000F19EA">
        <w:t>En particular, se comprueba el límite de 20 unidades por pedido: se suman las cantidades de los artículos y no solamente el número de renglones. También se prueban los casos de pedido vacío, cliente inactivo, envío sin guía, confirmación repetida y cancelación después del envío.</w:t>
      </w:r>
    </w:p>
    <w:p w14:paraId="17338995" w14:textId="4CD2E9F6" w:rsidR="000F19EA" w:rsidRPr="000F19EA" w:rsidRDefault="000F19EA" w:rsidP="000F19EA">
      <w:pPr>
        <w:pStyle w:val="Ttulo1"/>
      </w:pPr>
      <w:r w:rsidRPr="000F19EA">
        <w:t>Bitácora de escenarios E01–E15</w:t>
      </w:r>
    </w:p>
    <w:p w14:paraId="2F31D539" w14:textId="77777777" w:rsidR="000F19EA" w:rsidRDefault="000F19EA" w:rsidP="0029169E">
      <w:r w:rsidRPr="000F19EA">
        <w:t>La bitácora se genera con ejecutar_escenarios.py --bitacora a partir de datos/escenarios.csv. Cada escenario vuelve a cargar los archivos de datos, de modo que los cambios de un caso no afectan al siguiente. La tabla resume el estado inicial, la operación, el resultado observado y la razón del comportamiento.</w:t>
      </w:r>
    </w:p>
    <w:p w14:paraId="2FBF47C2" w14:textId="77777777" w:rsidR="0029169E" w:rsidRPr="000F19EA" w:rsidRDefault="0029169E" w:rsidP="0029169E"/>
    <w:tbl>
      <w:tblPr>
        <w:tblStyle w:val="Tablaconcuadrcula"/>
        <w:tblW w:w="0" w:type="auto"/>
        <w:jc w:val="center"/>
        <w:tblLook w:val="04A0" w:firstRow="1" w:lastRow="0" w:firstColumn="1" w:lastColumn="0" w:noHBand="0" w:noVBand="1"/>
      </w:tblPr>
      <w:tblGrid>
        <w:gridCol w:w="714"/>
        <w:gridCol w:w="1777"/>
        <w:gridCol w:w="1598"/>
        <w:gridCol w:w="2147"/>
        <w:gridCol w:w="2258"/>
      </w:tblGrid>
      <w:tr w:rsidR="000F19EA" w:rsidRPr="000F19EA" w14:paraId="58C74525" w14:textId="77777777" w:rsidTr="001002CA">
        <w:trPr>
          <w:jc w:val="center"/>
        </w:trPr>
        <w:tc>
          <w:tcPr>
            <w:tcW w:w="792" w:type="dxa"/>
            <w:shd w:val="clear" w:color="auto" w:fill="D9EAF7"/>
            <w:vAlign w:val="center"/>
          </w:tcPr>
          <w:p w14:paraId="25CDB91C" w14:textId="77777777" w:rsidR="000F19EA" w:rsidRPr="000F19EA" w:rsidRDefault="000F19EA" w:rsidP="0029169E">
            <w:r w:rsidRPr="000F19EA">
              <w:rPr>
                <w:rFonts w:ascii="Arial" w:hAnsi="Arial"/>
                <w:b/>
                <w:sz w:val="14"/>
              </w:rPr>
              <w:t>Caso</w:t>
            </w:r>
          </w:p>
        </w:tc>
        <w:tc>
          <w:tcPr>
            <w:tcW w:w="2232" w:type="dxa"/>
            <w:shd w:val="clear" w:color="auto" w:fill="D9EAF7"/>
            <w:vAlign w:val="center"/>
          </w:tcPr>
          <w:p w14:paraId="604332FF" w14:textId="77777777" w:rsidR="000F19EA" w:rsidRPr="000F19EA" w:rsidRDefault="000F19EA" w:rsidP="0029169E">
            <w:r w:rsidRPr="000F19EA">
              <w:rPr>
                <w:rFonts w:ascii="Arial" w:hAnsi="Arial"/>
                <w:b/>
                <w:sz w:val="14"/>
              </w:rPr>
              <w:t>Estado inicial</w:t>
            </w:r>
          </w:p>
        </w:tc>
        <w:tc>
          <w:tcPr>
            <w:tcW w:w="1944" w:type="dxa"/>
            <w:shd w:val="clear" w:color="auto" w:fill="D9EAF7"/>
            <w:vAlign w:val="center"/>
          </w:tcPr>
          <w:p w14:paraId="0D0859F3" w14:textId="77777777" w:rsidR="000F19EA" w:rsidRPr="000F19EA" w:rsidRDefault="000F19EA" w:rsidP="0029169E">
            <w:r w:rsidRPr="000F19EA">
              <w:rPr>
                <w:rFonts w:ascii="Arial" w:hAnsi="Arial"/>
                <w:b/>
                <w:sz w:val="14"/>
              </w:rPr>
              <w:t>Operación</w:t>
            </w:r>
          </w:p>
        </w:tc>
        <w:tc>
          <w:tcPr>
            <w:tcW w:w="2592" w:type="dxa"/>
            <w:shd w:val="clear" w:color="auto" w:fill="D9EAF7"/>
            <w:vAlign w:val="center"/>
          </w:tcPr>
          <w:p w14:paraId="146F75AE" w14:textId="77777777" w:rsidR="000F19EA" w:rsidRPr="000F19EA" w:rsidRDefault="000F19EA" w:rsidP="0029169E">
            <w:r w:rsidRPr="000F19EA">
              <w:rPr>
                <w:rFonts w:ascii="Arial" w:hAnsi="Arial"/>
                <w:b/>
                <w:sz w:val="14"/>
              </w:rPr>
              <w:t>Resultado real</w:t>
            </w:r>
          </w:p>
        </w:tc>
        <w:tc>
          <w:tcPr>
            <w:tcW w:w="2880" w:type="dxa"/>
            <w:shd w:val="clear" w:color="auto" w:fill="D9EAF7"/>
            <w:vAlign w:val="center"/>
          </w:tcPr>
          <w:p w14:paraId="130242BF" w14:textId="77777777" w:rsidR="000F19EA" w:rsidRPr="000F19EA" w:rsidRDefault="000F19EA" w:rsidP="0029169E">
            <w:r w:rsidRPr="000F19EA">
              <w:rPr>
                <w:rFonts w:ascii="Arial" w:hAnsi="Arial"/>
                <w:b/>
                <w:sz w:val="14"/>
              </w:rPr>
              <w:t>Explicación</w:t>
            </w:r>
          </w:p>
        </w:tc>
      </w:tr>
      <w:tr w:rsidR="000F19EA" w:rsidRPr="000F19EA" w14:paraId="4013D437" w14:textId="77777777" w:rsidTr="001002CA">
        <w:trPr>
          <w:jc w:val="center"/>
        </w:trPr>
        <w:tc>
          <w:tcPr>
            <w:tcW w:w="792" w:type="dxa"/>
            <w:vAlign w:val="center"/>
          </w:tcPr>
          <w:p w14:paraId="6FB47946" w14:textId="77777777" w:rsidR="000F19EA" w:rsidRPr="000F19EA" w:rsidRDefault="000F19EA" w:rsidP="0029169E">
            <w:r w:rsidRPr="000F19EA">
              <w:rPr>
                <w:rFonts w:ascii="Arial" w:hAnsi="Arial"/>
                <w:sz w:val="14"/>
              </w:rPr>
              <w:t>E01</w:t>
            </w:r>
          </w:p>
        </w:tc>
        <w:tc>
          <w:tcPr>
            <w:tcW w:w="2232" w:type="dxa"/>
            <w:vAlign w:val="center"/>
          </w:tcPr>
          <w:p w14:paraId="799D74A7" w14:textId="77777777" w:rsidR="000F19EA" w:rsidRPr="000F19EA" w:rsidRDefault="000F19EA" w:rsidP="0029169E">
            <w:r w:rsidRPr="000F19EA">
              <w:rPr>
                <w:rFonts w:ascii="Arial" w:hAnsi="Arial"/>
                <w:sz w:val="14"/>
              </w:rPr>
              <w:t>O001 · DRAFT; VIP activo; 4 u.; $2,100 MXN</w:t>
            </w:r>
          </w:p>
        </w:tc>
        <w:tc>
          <w:tcPr>
            <w:tcW w:w="1944" w:type="dxa"/>
            <w:vAlign w:val="center"/>
          </w:tcPr>
          <w:p w14:paraId="28911F2F" w14:textId="77777777" w:rsidR="000F19EA" w:rsidRPr="000F19EA" w:rsidRDefault="000F19EA" w:rsidP="0029169E">
            <w:r w:rsidRPr="000F19EA">
              <w:rPr>
                <w:rFonts w:ascii="Arial" w:hAnsi="Arial"/>
                <w:sz w:val="14"/>
              </w:rPr>
              <w:t>Evaluar descuento</w:t>
            </w:r>
          </w:p>
        </w:tc>
        <w:tc>
          <w:tcPr>
            <w:tcW w:w="2592" w:type="dxa"/>
            <w:vAlign w:val="center"/>
          </w:tcPr>
          <w:p w14:paraId="626612EE" w14:textId="77777777" w:rsidR="000F19EA" w:rsidRPr="000F19EA" w:rsidRDefault="000F19EA" w:rsidP="0029169E">
            <w:r w:rsidRPr="000F19EA">
              <w:rPr>
                <w:rFonts w:ascii="Arial" w:hAnsi="Arial"/>
                <w:sz w:val="14"/>
              </w:rPr>
              <w:t>10 %; desc. $210; total $1,890. Sin eventos.</w:t>
            </w:r>
          </w:p>
        </w:tc>
        <w:tc>
          <w:tcPr>
            <w:tcW w:w="2880" w:type="dxa"/>
            <w:vAlign w:val="center"/>
          </w:tcPr>
          <w:p w14:paraId="00F131E5" w14:textId="77777777" w:rsidR="000F19EA" w:rsidRPr="000F19EA" w:rsidRDefault="000F19EA" w:rsidP="0029169E">
            <w:r w:rsidRPr="000F19EA">
              <w:rPr>
                <w:rFonts w:ascii="Arial" w:hAnsi="Arial"/>
                <w:sz w:val="14"/>
              </w:rPr>
              <w:t>Cumple VIP, importe &gt; $500, al menos 4 unidades y no hay promoción.</w:t>
            </w:r>
          </w:p>
        </w:tc>
      </w:tr>
      <w:tr w:rsidR="000F19EA" w:rsidRPr="000F19EA" w14:paraId="08D6AEA8" w14:textId="77777777" w:rsidTr="001002CA">
        <w:trPr>
          <w:jc w:val="center"/>
        </w:trPr>
        <w:tc>
          <w:tcPr>
            <w:tcW w:w="792" w:type="dxa"/>
            <w:vAlign w:val="center"/>
          </w:tcPr>
          <w:p w14:paraId="53C11A65" w14:textId="77777777" w:rsidR="000F19EA" w:rsidRPr="000F19EA" w:rsidRDefault="000F19EA" w:rsidP="0029169E">
            <w:r w:rsidRPr="000F19EA">
              <w:rPr>
                <w:rFonts w:ascii="Arial" w:hAnsi="Arial"/>
                <w:sz w:val="14"/>
              </w:rPr>
              <w:t>E02</w:t>
            </w:r>
          </w:p>
        </w:tc>
        <w:tc>
          <w:tcPr>
            <w:tcW w:w="2232" w:type="dxa"/>
            <w:vAlign w:val="center"/>
          </w:tcPr>
          <w:p w14:paraId="321E86E2" w14:textId="77777777" w:rsidR="000F19EA" w:rsidRPr="000F19EA" w:rsidRDefault="000F19EA" w:rsidP="0029169E">
            <w:r w:rsidRPr="000F19EA">
              <w:rPr>
                <w:rFonts w:ascii="Arial" w:hAnsi="Arial"/>
                <w:sz w:val="14"/>
              </w:rPr>
              <w:t>O002 · DRAFT; 2 u.; $1,050 MXN; no VIP</w:t>
            </w:r>
          </w:p>
        </w:tc>
        <w:tc>
          <w:tcPr>
            <w:tcW w:w="1944" w:type="dxa"/>
            <w:vAlign w:val="center"/>
          </w:tcPr>
          <w:p w14:paraId="58295F0C" w14:textId="77777777" w:rsidR="000F19EA" w:rsidRPr="000F19EA" w:rsidRDefault="000F19EA" w:rsidP="0029169E">
            <w:r w:rsidRPr="000F19EA">
              <w:rPr>
                <w:rFonts w:ascii="Arial" w:hAnsi="Arial"/>
                <w:sz w:val="14"/>
              </w:rPr>
              <w:t>Evaluar descuento</w:t>
            </w:r>
          </w:p>
        </w:tc>
        <w:tc>
          <w:tcPr>
            <w:tcW w:w="2592" w:type="dxa"/>
            <w:vAlign w:val="center"/>
          </w:tcPr>
          <w:p w14:paraId="46302C1F" w14:textId="77777777" w:rsidR="000F19EA" w:rsidRPr="000F19EA" w:rsidRDefault="000F19EA" w:rsidP="0029169E">
            <w:r w:rsidRPr="000F19EA">
              <w:rPr>
                <w:rFonts w:ascii="Arial" w:hAnsi="Arial"/>
                <w:sz w:val="14"/>
              </w:rPr>
              <w:t>0 %; total $1,050. Sin eventos.</w:t>
            </w:r>
          </w:p>
        </w:tc>
        <w:tc>
          <w:tcPr>
            <w:tcW w:w="2880" w:type="dxa"/>
            <w:vAlign w:val="center"/>
          </w:tcPr>
          <w:p w14:paraId="41197628" w14:textId="77777777" w:rsidR="000F19EA" w:rsidRPr="000F19EA" w:rsidRDefault="000F19EA" w:rsidP="0029169E">
            <w:r w:rsidRPr="000F19EA">
              <w:rPr>
                <w:rFonts w:ascii="Arial" w:hAnsi="Arial"/>
                <w:sz w:val="14"/>
              </w:rPr>
              <w:t>No cumple regla VIP y el total no supera $5,000.</w:t>
            </w:r>
          </w:p>
        </w:tc>
      </w:tr>
      <w:tr w:rsidR="000F19EA" w:rsidRPr="000F19EA" w14:paraId="6AF9B7B0" w14:textId="77777777" w:rsidTr="001002CA">
        <w:trPr>
          <w:jc w:val="center"/>
        </w:trPr>
        <w:tc>
          <w:tcPr>
            <w:tcW w:w="792" w:type="dxa"/>
            <w:vAlign w:val="center"/>
          </w:tcPr>
          <w:p w14:paraId="2EF71981" w14:textId="77777777" w:rsidR="000F19EA" w:rsidRPr="000F19EA" w:rsidRDefault="000F19EA" w:rsidP="0029169E">
            <w:r w:rsidRPr="000F19EA">
              <w:rPr>
                <w:rFonts w:ascii="Arial" w:hAnsi="Arial"/>
                <w:sz w:val="14"/>
              </w:rPr>
              <w:t>E03</w:t>
            </w:r>
          </w:p>
        </w:tc>
        <w:tc>
          <w:tcPr>
            <w:tcW w:w="2232" w:type="dxa"/>
            <w:vAlign w:val="center"/>
          </w:tcPr>
          <w:p w14:paraId="589A45B9" w14:textId="77777777" w:rsidR="000F19EA" w:rsidRPr="000F19EA" w:rsidRDefault="000F19EA" w:rsidP="0029169E">
            <w:r w:rsidRPr="000F19EA">
              <w:rPr>
                <w:rFonts w:ascii="Arial" w:hAnsi="Arial"/>
                <w:sz w:val="14"/>
              </w:rPr>
              <w:t>O003 · DRAFT; cliente inactivo; 4 u.</w:t>
            </w:r>
          </w:p>
        </w:tc>
        <w:tc>
          <w:tcPr>
            <w:tcW w:w="1944" w:type="dxa"/>
            <w:vAlign w:val="center"/>
          </w:tcPr>
          <w:p w14:paraId="3171BE92" w14:textId="77777777" w:rsidR="000F19EA" w:rsidRPr="000F19EA" w:rsidRDefault="000F19EA" w:rsidP="0029169E">
            <w:r w:rsidRPr="000F19EA">
              <w:rPr>
                <w:rFonts w:ascii="Arial" w:hAnsi="Arial"/>
                <w:sz w:val="14"/>
              </w:rPr>
              <w:t>Confirmar</w:t>
            </w:r>
          </w:p>
        </w:tc>
        <w:tc>
          <w:tcPr>
            <w:tcW w:w="2592" w:type="dxa"/>
            <w:vAlign w:val="center"/>
          </w:tcPr>
          <w:p w14:paraId="73A8C43F" w14:textId="77777777" w:rsidR="000F19EA" w:rsidRPr="000F19EA" w:rsidRDefault="000F19EA" w:rsidP="0029169E">
            <w:r w:rsidRPr="000F19EA">
              <w:rPr>
                <w:rFonts w:ascii="Arial" w:hAnsi="Arial"/>
                <w:sz w:val="14"/>
              </w:rPr>
              <w:t>Rechazo 422; permanece DRAFT; sin OrderConfirmed.</w:t>
            </w:r>
          </w:p>
        </w:tc>
        <w:tc>
          <w:tcPr>
            <w:tcW w:w="2880" w:type="dxa"/>
            <w:vAlign w:val="center"/>
          </w:tcPr>
          <w:p w14:paraId="2C7DA398" w14:textId="77777777" w:rsidR="000F19EA" w:rsidRPr="000F19EA" w:rsidRDefault="000F19EA" w:rsidP="0029169E">
            <w:r w:rsidRPr="000F19EA">
              <w:rPr>
                <w:rFonts w:ascii="Arial" w:hAnsi="Arial"/>
                <w:sz w:val="14"/>
              </w:rPr>
              <w:t>La confirmación exige cliente activo.</w:t>
            </w:r>
          </w:p>
        </w:tc>
      </w:tr>
      <w:tr w:rsidR="000F19EA" w:rsidRPr="000F19EA" w14:paraId="2BCDBDB9" w14:textId="77777777" w:rsidTr="001002CA">
        <w:trPr>
          <w:jc w:val="center"/>
        </w:trPr>
        <w:tc>
          <w:tcPr>
            <w:tcW w:w="792" w:type="dxa"/>
            <w:vAlign w:val="center"/>
          </w:tcPr>
          <w:p w14:paraId="0908C0FE" w14:textId="77777777" w:rsidR="000F19EA" w:rsidRPr="000F19EA" w:rsidRDefault="000F19EA" w:rsidP="0029169E">
            <w:r w:rsidRPr="000F19EA">
              <w:rPr>
                <w:rFonts w:ascii="Arial" w:hAnsi="Arial"/>
                <w:sz w:val="14"/>
              </w:rPr>
              <w:t>E04</w:t>
            </w:r>
          </w:p>
        </w:tc>
        <w:tc>
          <w:tcPr>
            <w:tcW w:w="2232" w:type="dxa"/>
            <w:vAlign w:val="center"/>
          </w:tcPr>
          <w:p w14:paraId="2FE09309" w14:textId="77777777" w:rsidR="000F19EA" w:rsidRPr="000F19EA" w:rsidRDefault="000F19EA" w:rsidP="0029169E">
            <w:r w:rsidRPr="000F19EA">
              <w:rPr>
                <w:rFonts w:ascii="Arial" w:hAnsi="Arial"/>
                <w:sz w:val="14"/>
              </w:rPr>
              <w:t>O005 · DRAFT; VIP; promoción activa; 4 u.</w:t>
            </w:r>
          </w:p>
        </w:tc>
        <w:tc>
          <w:tcPr>
            <w:tcW w:w="1944" w:type="dxa"/>
            <w:vAlign w:val="center"/>
          </w:tcPr>
          <w:p w14:paraId="5575940A" w14:textId="77777777" w:rsidR="000F19EA" w:rsidRPr="000F19EA" w:rsidRDefault="000F19EA" w:rsidP="0029169E">
            <w:r w:rsidRPr="000F19EA">
              <w:rPr>
                <w:rFonts w:ascii="Arial" w:hAnsi="Arial"/>
                <w:sz w:val="14"/>
              </w:rPr>
              <w:t>Evaluar descuento</w:t>
            </w:r>
          </w:p>
        </w:tc>
        <w:tc>
          <w:tcPr>
            <w:tcW w:w="2592" w:type="dxa"/>
            <w:vAlign w:val="center"/>
          </w:tcPr>
          <w:p w14:paraId="1ABD2052" w14:textId="77777777" w:rsidR="000F19EA" w:rsidRPr="000F19EA" w:rsidRDefault="000F19EA" w:rsidP="0029169E">
            <w:r w:rsidRPr="000F19EA">
              <w:rPr>
                <w:rFonts w:ascii="Arial" w:hAnsi="Arial"/>
                <w:sz w:val="14"/>
              </w:rPr>
              <w:t>0 %; sin eventos.</w:t>
            </w:r>
          </w:p>
        </w:tc>
        <w:tc>
          <w:tcPr>
            <w:tcW w:w="2880" w:type="dxa"/>
            <w:vAlign w:val="center"/>
          </w:tcPr>
          <w:p w14:paraId="648DB7B6" w14:textId="77777777" w:rsidR="000F19EA" w:rsidRPr="000F19EA" w:rsidRDefault="000F19EA" w:rsidP="0029169E">
            <w:r w:rsidRPr="000F19EA">
              <w:rPr>
                <w:rFonts w:ascii="Arial" w:hAnsi="Arial"/>
                <w:sz w:val="14"/>
              </w:rPr>
              <w:t>La promoción activa bloquea las reglas de descuento.</w:t>
            </w:r>
          </w:p>
        </w:tc>
      </w:tr>
      <w:tr w:rsidR="000F19EA" w:rsidRPr="000F19EA" w14:paraId="53B38D61" w14:textId="77777777" w:rsidTr="001002CA">
        <w:trPr>
          <w:jc w:val="center"/>
        </w:trPr>
        <w:tc>
          <w:tcPr>
            <w:tcW w:w="792" w:type="dxa"/>
            <w:vAlign w:val="center"/>
          </w:tcPr>
          <w:p w14:paraId="0EF43EAC" w14:textId="77777777" w:rsidR="000F19EA" w:rsidRPr="000F19EA" w:rsidRDefault="000F19EA" w:rsidP="0029169E">
            <w:r w:rsidRPr="000F19EA">
              <w:rPr>
                <w:rFonts w:ascii="Arial" w:hAnsi="Arial"/>
                <w:sz w:val="14"/>
              </w:rPr>
              <w:t>E05</w:t>
            </w:r>
          </w:p>
        </w:tc>
        <w:tc>
          <w:tcPr>
            <w:tcW w:w="2232" w:type="dxa"/>
            <w:vAlign w:val="center"/>
          </w:tcPr>
          <w:p w14:paraId="4B150581" w14:textId="77777777" w:rsidR="000F19EA" w:rsidRPr="000F19EA" w:rsidRDefault="000F19EA" w:rsidP="0029169E">
            <w:r w:rsidRPr="000F19EA">
              <w:rPr>
                <w:rFonts w:ascii="Arial" w:hAnsi="Arial"/>
                <w:sz w:val="14"/>
              </w:rPr>
              <w:t>O006 · DRAFT; 1 u.; $18,000 MXN</w:t>
            </w:r>
          </w:p>
        </w:tc>
        <w:tc>
          <w:tcPr>
            <w:tcW w:w="1944" w:type="dxa"/>
            <w:vAlign w:val="center"/>
          </w:tcPr>
          <w:p w14:paraId="00810879" w14:textId="77777777" w:rsidR="000F19EA" w:rsidRPr="000F19EA" w:rsidRDefault="000F19EA" w:rsidP="0029169E">
            <w:r w:rsidRPr="000F19EA">
              <w:rPr>
                <w:rFonts w:ascii="Arial" w:hAnsi="Arial"/>
                <w:sz w:val="14"/>
              </w:rPr>
              <w:t>Evaluar descuento</w:t>
            </w:r>
          </w:p>
        </w:tc>
        <w:tc>
          <w:tcPr>
            <w:tcW w:w="2592" w:type="dxa"/>
            <w:vAlign w:val="center"/>
          </w:tcPr>
          <w:p w14:paraId="712EBEEE" w14:textId="77777777" w:rsidR="000F19EA" w:rsidRPr="000F19EA" w:rsidRDefault="000F19EA" w:rsidP="0029169E">
            <w:r w:rsidRPr="000F19EA">
              <w:rPr>
                <w:rFonts w:ascii="Arial" w:hAnsi="Arial"/>
                <w:sz w:val="14"/>
              </w:rPr>
              <w:t>5 %; descuento $900; total $17,100. Sin eventos.</w:t>
            </w:r>
          </w:p>
        </w:tc>
        <w:tc>
          <w:tcPr>
            <w:tcW w:w="2880" w:type="dxa"/>
            <w:vAlign w:val="center"/>
          </w:tcPr>
          <w:p w14:paraId="295F9A6A" w14:textId="77777777" w:rsidR="000F19EA" w:rsidRPr="000F19EA" w:rsidRDefault="000F19EA" w:rsidP="0029169E">
            <w:r w:rsidRPr="000F19EA">
              <w:rPr>
                <w:rFonts w:ascii="Arial" w:hAnsi="Arial"/>
                <w:sz w:val="14"/>
              </w:rPr>
              <w:t>El total supera $5,000 y no hay promoción; se aplica la regla alternativa.</w:t>
            </w:r>
          </w:p>
        </w:tc>
      </w:tr>
      <w:tr w:rsidR="000F19EA" w:rsidRPr="000F19EA" w14:paraId="4A9A1AFA" w14:textId="77777777" w:rsidTr="001002CA">
        <w:trPr>
          <w:jc w:val="center"/>
        </w:trPr>
        <w:tc>
          <w:tcPr>
            <w:tcW w:w="792" w:type="dxa"/>
            <w:vAlign w:val="center"/>
          </w:tcPr>
          <w:p w14:paraId="2A4396E9" w14:textId="77777777" w:rsidR="000F19EA" w:rsidRPr="000F19EA" w:rsidRDefault="000F19EA" w:rsidP="0029169E">
            <w:r w:rsidRPr="000F19EA">
              <w:rPr>
                <w:rFonts w:ascii="Arial" w:hAnsi="Arial"/>
                <w:sz w:val="14"/>
              </w:rPr>
              <w:t>E06</w:t>
            </w:r>
          </w:p>
        </w:tc>
        <w:tc>
          <w:tcPr>
            <w:tcW w:w="2232" w:type="dxa"/>
            <w:vAlign w:val="center"/>
          </w:tcPr>
          <w:p w14:paraId="7E0125DC" w14:textId="77777777" w:rsidR="000F19EA" w:rsidRPr="000F19EA" w:rsidRDefault="000F19EA" w:rsidP="0029169E">
            <w:r w:rsidRPr="000F19EA">
              <w:rPr>
                <w:rFonts w:ascii="Arial" w:hAnsi="Arial"/>
                <w:sz w:val="14"/>
              </w:rPr>
              <w:t>O007 · DRAFT; pedido vacío</w:t>
            </w:r>
          </w:p>
        </w:tc>
        <w:tc>
          <w:tcPr>
            <w:tcW w:w="1944" w:type="dxa"/>
            <w:vAlign w:val="center"/>
          </w:tcPr>
          <w:p w14:paraId="0D165220" w14:textId="77777777" w:rsidR="000F19EA" w:rsidRPr="000F19EA" w:rsidRDefault="000F19EA" w:rsidP="0029169E">
            <w:r w:rsidRPr="000F19EA">
              <w:rPr>
                <w:rFonts w:ascii="Arial" w:hAnsi="Arial"/>
                <w:sz w:val="14"/>
              </w:rPr>
              <w:t>Confirmar</w:t>
            </w:r>
          </w:p>
        </w:tc>
        <w:tc>
          <w:tcPr>
            <w:tcW w:w="2592" w:type="dxa"/>
            <w:vAlign w:val="center"/>
          </w:tcPr>
          <w:p w14:paraId="2C594A00" w14:textId="77777777" w:rsidR="000F19EA" w:rsidRPr="000F19EA" w:rsidRDefault="000F19EA" w:rsidP="0029169E">
            <w:r w:rsidRPr="000F19EA">
              <w:rPr>
                <w:rFonts w:ascii="Arial" w:hAnsi="Arial"/>
                <w:sz w:val="14"/>
              </w:rPr>
              <w:t>Rechazo 422; permanece DRAFT; sin evento.</w:t>
            </w:r>
          </w:p>
        </w:tc>
        <w:tc>
          <w:tcPr>
            <w:tcW w:w="2880" w:type="dxa"/>
            <w:vAlign w:val="center"/>
          </w:tcPr>
          <w:p w14:paraId="7878BA90" w14:textId="77777777" w:rsidR="000F19EA" w:rsidRPr="000F19EA" w:rsidRDefault="000F19EA" w:rsidP="0029169E">
            <w:r w:rsidRPr="000F19EA">
              <w:rPr>
                <w:rFonts w:ascii="Arial" w:hAnsi="Arial"/>
                <w:sz w:val="14"/>
              </w:rPr>
              <w:t>No se puede confirmar una orden sin artículos.</w:t>
            </w:r>
          </w:p>
        </w:tc>
      </w:tr>
      <w:tr w:rsidR="000F19EA" w:rsidRPr="000F19EA" w14:paraId="24AAB642" w14:textId="77777777" w:rsidTr="001002CA">
        <w:trPr>
          <w:jc w:val="center"/>
        </w:trPr>
        <w:tc>
          <w:tcPr>
            <w:tcW w:w="792" w:type="dxa"/>
            <w:vAlign w:val="center"/>
          </w:tcPr>
          <w:p w14:paraId="1509BB9E" w14:textId="77777777" w:rsidR="000F19EA" w:rsidRPr="000F19EA" w:rsidRDefault="000F19EA" w:rsidP="0029169E">
            <w:r w:rsidRPr="000F19EA">
              <w:rPr>
                <w:rFonts w:ascii="Arial" w:hAnsi="Arial"/>
                <w:sz w:val="14"/>
              </w:rPr>
              <w:t>E07</w:t>
            </w:r>
          </w:p>
        </w:tc>
        <w:tc>
          <w:tcPr>
            <w:tcW w:w="2232" w:type="dxa"/>
            <w:vAlign w:val="center"/>
          </w:tcPr>
          <w:p w14:paraId="316F6B39" w14:textId="77777777" w:rsidR="000F19EA" w:rsidRPr="000F19EA" w:rsidRDefault="000F19EA" w:rsidP="0029169E">
            <w:r w:rsidRPr="000F19EA">
              <w:rPr>
                <w:rFonts w:ascii="Arial" w:hAnsi="Arial"/>
                <w:sz w:val="14"/>
              </w:rPr>
              <w:t>O008 · DRAFT; 20 u.</w:t>
            </w:r>
          </w:p>
        </w:tc>
        <w:tc>
          <w:tcPr>
            <w:tcW w:w="1944" w:type="dxa"/>
            <w:vAlign w:val="center"/>
          </w:tcPr>
          <w:p w14:paraId="1A7146D8" w14:textId="77777777" w:rsidR="000F19EA" w:rsidRPr="000F19EA" w:rsidRDefault="000F19EA" w:rsidP="0029169E">
            <w:r w:rsidRPr="000F19EA">
              <w:rPr>
                <w:rFonts w:ascii="Arial" w:hAnsi="Arial"/>
                <w:sz w:val="14"/>
              </w:rPr>
              <w:t>Confirmar</w:t>
            </w:r>
          </w:p>
        </w:tc>
        <w:tc>
          <w:tcPr>
            <w:tcW w:w="2592" w:type="dxa"/>
            <w:vAlign w:val="center"/>
          </w:tcPr>
          <w:p w14:paraId="06B79DD8" w14:textId="77777777" w:rsidR="000F19EA" w:rsidRPr="000F19EA" w:rsidRDefault="000F19EA" w:rsidP="0029169E">
            <w:r w:rsidRPr="000F19EA">
              <w:rPr>
                <w:rFonts w:ascii="Arial" w:hAnsi="Arial"/>
                <w:sz w:val="14"/>
              </w:rPr>
              <w:t>Éxito; CONFIRMED; OrderConfirmed.</w:t>
            </w:r>
          </w:p>
        </w:tc>
        <w:tc>
          <w:tcPr>
            <w:tcW w:w="2880" w:type="dxa"/>
            <w:vAlign w:val="center"/>
          </w:tcPr>
          <w:p w14:paraId="4D2F24FC" w14:textId="77777777" w:rsidR="000F19EA" w:rsidRPr="000F19EA" w:rsidRDefault="000F19EA" w:rsidP="0029169E">
            <w:r w:rsidRPr="000F19EA">
              <w:rPr>
                <w:rFonts w:ascii="Arial" w:hAnsi="Arial"/>
                <w:sz w:val="14"/>
              </w:rPr>
              <w:t>20 unidades están dentro del máximo permitido.</w:t>
            </w:r>
          </w:p>
        </w:tc>
      </w:tr>
      <w:tr w:rsidR="000F19EA" w:rsidRPr="000F19EA" w14:paraId="2B98FED8" w14:textId="77777777" w:rsidTr="001002CA">
        <w:trPr>
          <w:jc w:val="center"/>
        </w:trPr>
        <w:tc>
          <w:tcPr>
            <w:tcW w:w="792" w:type="dxa"/>
            <w:vAlign w:val="center"/>
          </w:tcPr>
          <w:p w14:paraId="441ECC3B" w14:textId="77777777" w:rsidR="000F19EA" w:rsidRPr="000F19EA" w:rsidRDefault="000F19EA" w:rsidP="0029169E">
            <w:r w:rsidRPr="000F19EA">
              <w:rPr>
                <w:rFonts w:ascii="Arial" w:hAnsi="Arial"/>
                <w:sz w:val="14"/>
              </w:rPr>
              <w:t>E08</w:t>
            </w:r>
          </w:p>
        </w:tc>
        <w:tc>
          <w:tcPr>
            <w:tcW w:w="2232" w:type="dxa"/>
            <w:vAlign w:val="center"/>
          </w:tcPr>
          <w:p w14:paraId="6C8DCD7F" w14:textId="77777777" w:rsidR="000F19EA" w:rsidRPr="000F19EA" w:rsidRDefault="000F19EA" w:rsidP="0029169E">
            <w:r w:rsidRPr="000F19EA">
              <w:rPr>
                <w:rFonts w:ascii="Arial" w:hAnsi="Arial"/>
                <w:sz w:val="14"/>
              </w:rPr>
              <w:t>O009 · DRAFT; 19 u.</w:t>
            </w:r>
          </w:p>
        </w:tc>
        <w:tc>
          <w:tcPr>
            <w:tcW w:w="1944" w:type="dxa"/>
            <w:vAlign w:val="center"/>
          </w:tcPr>
          <w:p w14:paraId="171167B7" w14:textId="77777777" w:rsidR="000F19EA" w:rsidRPr="000F19EA" w:rsidRDefault="000F19EA" w:rsidP="0029169E">
            <w:r w:rsidRPr="000F19EA">
              <w:rPr>
                <w:rFonts w:ascii="Arial" w:hAnsi="Arial"/>
                <w:sz w:val="14"/>
              </w:rPr>
              <w:t>Agregar SKU003 × 2</w:t>
            </w:r>
          </w:p>
        </w:tc>
        <w:tc>
          <w:tcPr>
            <w:tcW w:w="2592" w:type="dxa"/>
            <w:vAlign w:val="center"/>
          </w:tcPr>
          <w:p w14:paraId="11C4A496" w14:textId="77777777" w:rsidR="000F19EA" w:rsidRPr="000F19EA" w:rsidRDefault="000F19EA" w:rsidP="0029169E">
            <w:r w:rsidRPr="000F19EA">
              <w:rPr>
                <w:rFonts w:ascii="Arial" w:hAnsi="Arial"/>
                <w:sz w:val="14"/>
              </w:rPr>
              <w:t>Rechazo 422; conserva 19 u.; sin evento.</w:t>
            </w:r>
          </w:p>
        </w:tc>
        <w:tc>
          <w:tcPr>
            <w:tcW w:w="2880" w:type="dxa"/>
            <w:vAlign w:val="center"/>
          </w:tcPr>
          <w:p w14:paraId="3FEABE72" w14:textId="77777777" w:rsidR="000F19EA" w:rsidRPr="000F19EA" w:rsidRDefault="000F19EA" w:rsidP="0029169E">
            <w:r w:rsidRPr="000F19EA">
              <w:rPr>
                <w:rFonts w:ascii="Arial" w:hAnsi="Arial"/>
                <w:sz w:val="14"/>
              </w:rPr>
              <w:t>La suma sería 21 unidades, por encima del límite de 20.</w:t>
            </w:r>
          </w:p>
        </w:tc>
      </w:tr>
      <w:tr w:rsidR="000F19EA" w:rsidRPr="000F19EA" w14:paraId="762CDF83" w14:textId="77777777" w:rsidTr="001002CA">
        <w:trPr>
          <w:jc w:val="center"/>
        </w:trPr>
        <w:tc>
          <w:tcPr>
            <w:tcW w:w="792" w:type="dxa"/>
            <w:vAlign w:val="center"/>
          </w:tcPr>
          <w:p w14:paraId="27757FBC" w14:textId="77777777" w:rsidR="000F19EA" w:rsidRPr="000F19EA" w:rsidRDefault="000F19EA" w:rsidP="0029169E">
            <w:r w:rsidRPr="000F19EA">
              <w:rPr>
                <w:rFonts w:ascii="Arial" w:hAnsi="Arial"/>
                <w:sz w:val="14"/>
              </w:rPr>
              <w:t>E09</w:t>
            </w:r>
          </w:p>
        </w:tc>
        <w:tc>
          <w:tcPr>
            <w:tcW w:w="2232" w:type="dxa"/>
            <w:vAlign w:val="center"/>
          </w:tcPr>
          <w:p w14:paraId="61B20BEA" w14:textId="77777777" w:rsidR="000F19EA" w:rsidRPr="000F19EA" w:rsidRDefault="000F19EA" w:rsidP="0029169E">
            <w:r w:rsidRPr="000F19EA">
              <w:rPr>
                <w:rFonts w:ascii="Arial" w:hAnsi="Arial"/>
                <w:sz w:val="14"/>
              </w:rPr>
              <w:t>O010 · DRAFT; 2 u.; $500 MXN</w:t>
            </w:r>
          </w:p>
        </w:tc>
        <w:tc>
          <w:tcPr>
            <w:tcW w:w="1944" w:type="dxa"/>
            <w:vAlign w:val="center"/>
          </w:tcPr>
          <w:p w14:paraId="067FE7D4" w14:textId="77777777" w:rsidR="000F19EA" w:rsidRPr="000F19EA" w:rsidRDefault="000F19EA" w:rsidP="0029169E">
            <w:r w:rsidRPr="000F19EA">
              <w:rPr>
                <w:rFonts w:ascii="Arial" w:hAnsi="Arial"/>
                <w:sz w:val="14"/>
              </w:rPr>
              <w:t>Evaluar descuento</w:t>
            </w:r>
          </w:p>
        </w:tc>
        <w:tc>
          <w:tcPr>
            <w:tcW w:w="2592" w:type="dxa"/>
            <w:vAlign w:val="center"/>
          </w:tcPr>
          <w:p w14:paraId="73ED5EFE" w14:textId="77777777" w:rsidR="000F19EA" w:rsidRPr="000F19EA" w:rsidRDefault="000F19EA" w:rsidP="0029169E">
            <w:r w:rsidRPr="000F19EA">
              <w:rPr>
                <w:rFonts w:ascii="Arial" w:hAnsi="Arial"/>
                <w:sz w:val="14"/>
              </w:rPr>
              <w:t>0 %; sin eventos.</w:t>
            </w:r>
          </w:p>
        </w:tc>
        <w:tc>
          <w:tcPr>
            <w:tcW w:w="2880" w:type="dxa"/>
            <w:vAlign w:val="center"/>
          </w:tcPr>
          <w:p w14:paraId="74623234" w14:textId="77777777" w:rsidR="000F19EA" w:rsidRPr="000F19EA" w:rsidRDefault="000F19EA" w:rsidP="0029169E">
            <w:r w:rsidRPr="000F19EA">
              <w:rPr>
                <w:rFonts w:ascii="Arial" w:hAnsi="Arial"/>
                <w:sz w:val="14"/>
              </w:rPr>
              <w:t>El importe debe ser mayor a $500; la comparación es estricta.</w:t>
            </w:r>
          </w:p>
        </w:tc>
      </w:tr>
      <w:tr w:rsidR="000F19EA" w:rsidRPr="000F19EA" w14:paraId="0A816562" w14:textId="77777777" w:rsidTr="001002CA">
        <w:trPr>
          <w:jc w:val="center"/>
        </w:trPr>
        <w:tc>
          <w:tcPr>
            <w:tcW w:w="792" w:type="dxa"/>
            <w:vAlign w:val="center"/>
          </w:tcPr>
          <w:p w14:paraId="328790B6" w14:textId="77777777" w:rsidR="000F19EA" w:rsidRPr="000F19EA" w:rsidRDefault="000F19EA" w:rsidP="0029169E">
            <w:r w:rsidRPr="000F19EA">
              <w:rPr>
                <w:rFonts w:ascii="Arial" w:hAnsi="Arial"/>
                <w:sz w:val="14"/>
              </w:rPr>
              <w:lastRenderedPageBreak/>
              <w:t>E10</w:t>
            </w:r>
          </w:p>
        </w:tc>
        <w:tc>
          <w:tcPr>
            <w:tcW w:w="2232" w:type="dxa"/>
            <w:vAlign w:val="center"/>
          </w:tcPr>
          <w:p w14:paraId="15C77428" w14:textId="77777777" w:rsidR="000F19EA" w:rsidRPr="000F19EA" w:rsidRDefault="000F19EA" w:rsidP="0029169E">
            <w:r w:rsidRPr="000F19EA">
              <w:rPr>
                <w:rFonts w:ascii="Arial" w:hAnsi="Arial"/>
                <w:sz w:val="14"/>
              </w:rPr>
              <w:t>O011 · DRAFT; VIP; 3 u.; $1,500 MXN</w:t>
            </w:r>
          </w:p>
        </w:tc>
        <w:tc>
          <w:tcPr>
            <w:tcW w:w="1944" w:type="dxa"/>
            <w:vAlign w:val="center"/>
          </w:tcPr>
          <w:p w14:paraId="1FBFD470" w14:textId="77777777" w:rsidR="000F19EA" w:rsidRPr="000F19EA" w:rsidRDefault="000F19EA" w:rsidP="0029169E">
            <w:r w:rsidRPr="000F19EA">
              <w:rPr>
                <w:rFonts w:ascii="Arial" w:hAnsi="Arial"/>
                <w:sz w:val="14"/>
              </w:rPr>
              <w:t>Evaluar descuento</w:t>
            </w:r>
          </w:p>
        </w:tc>
        <w:tc>
          <w:tcPr>
            <w:tcW w:w="2592" w:type="dxa"/>
            <w:vAlign w:val="center"/>
          </w:tcPr>
          <w:p w14:paraId="1D457F1E" w14:textId="77777777" w:rsidR="000F19EA" w:rsidRPr="000F19EA" w:rsidRDefault="000F19EA" w:rsidP="0029169E">
            <w:r w:rsidRPr="000F19EA">
              <w:rPr>
                <w:rFonts w:ascii="Arial" w:hAnsi="Arial"/>
                <w:sz w:val="14"/>
              </w:rPr>
              <w:t>0 %; sin eventos.</w:t>
            </w:r>
          </w:p>
        </w:tc>
        <w:tc>
          <w:tcPr>
            <w:tcW w:w="2880" w:type="dxa"/>
            <w:vAlign w:val="center"/>
          </w:tcPr>
          <w:p w14:paraId="0E2A5EBE" w14:textId="77777777" w:rsidR="000F19EA" w:rsidRPr="000F19EA" w:rsidRDefault="000F19EA" w:rsidP="0029169E">
            <w:r w:rsidRPr="000F19EA">
              <w:rPr>
                <w:rFonts w:ascii="Arial" w:hAnsi="Arial"/>
                <w:sz w:val="14"/>
              </w:rPr>
              <w:t>No alcanza las 4 unidades de la regla VIP ni supera $5,000.</w:t>
            </w:r>
          </w:p>
        </w:tc>
      </w:tr>
      <w:tr w:rsidR="000F19EA" w:rsidRPr="000F19EA" w14:paraId="4A693DAB" w14:textId="77777777" w:rsidTr="001002CA">
        <w:trPr>
          <w:jc w:val="center"/>
        </w:trPr>
        <w:tc>
          <w:tcPr>
            <w:tcW w:w="792" w:type="dxa"/>
            <w:vAlign w:val="center"/>
          </w:tcPr>
          <w:p w14:paraId="211B2995" w14:textId="77777777" w:rsidR="000F19EA" w:rsidRPr="000F19EA" w:rsidRDefault="000F19EA" w:rsidP="0029169E">
            <w:r w:rsidRPr="000F19EA">
              <w:rPr>
                <w:rFonts w:ascii="Arial" w:hAnsi="Arial"/>
                <w:sz w:val="14"/>
              </w:rPr>
              <w:t>E11</w:t>
            </w:r>
          </w:p>
        </w:tc>
        <w:tc>
          <w:tcPr>
            <w:tcW w:w="2232" w:type="dxa"/>
            <w:vAlign w:val="center"/>
          </w:tcPr>
          <w:p w14:paraId="2A170FD3" w14:textId="77777777" w:rsidR="000F19EA" w:rsidRPr="000F19EA" w:rsidRDefault="000F19EA" w:rsidP="0029169E">
            <w:r w:rsidRPr="000F19EA">
              <w:rPr>
                <w:rFonts w:ascii="Arial" w:hAnsi="Arial"/>
                <w:sz w:val="14"/>
              </w:rPr>
              <w:t>O012 · DRAFT; 1 u.</w:t>
            </w:r>
          </w:p>
        </w:tc>
        <w:tc>
          <w:tcPr>
            <w:tcW w:w="1944" w:type="dxa"/>
            <w:vAlign w:val="center"/>
          </w:tcPr>
          <w:p w14:paraId="51C6CB32" w14:textId="77777777" w:rsidR="000F19EA" w:rsidRPr="000F19EA" w:rsidRDefault="000F19EA" w:rsidP="0029169E">
            <w:r w:rsidRPr="000F19EA">
              <w:rPr>
                <w:rFonts w:ascii="Arial" w:hAnsi="Arial"/>
                <w:sz w:val="14"/>
              </w:rPr>
              <w:t>Confirmar y enviar sin guía</w:t>
            </w:r>
          </w:p>
        </w:tc>
        <w:tc>
          <w:tcPr>
            <w:tcW w:w="2592" w:type="dxa"/>
            <w:vAlign w:val="center"/>
          </w:tcPr>
          <w:p w14:paraId="526E2A2F" w14:textId="77777777" w:rsidR="000F19EA" w:rsidRPr="000F19EA" w:rsidRDefault="000F19EA" w:rsidP="0029169E">
            <w:r w:rsidRPr="000F19EA">
              <w:rPr>
                <w:rFonts w:ascii="Arial" w:hAnsi="Arial"/>
                <w:sz w:val="14"/>
              </w:rPr>
              <w:t>Confirmación válida; envío rechazado 422; CONFIRMED; solo OrderConfirmed.</w:t>
            </w:r>
          </w:p>
        </w:tc>
        <w:tc>
          <w:tcPr>
            <w:tcW w:w="2880" w:type="dxa"/>
            <w:vAlign w:val="center"/>
          </w:tcPr>
          <w:p w14:paraId="675531ED" w14:textId="77777777" w:rsidR="000F19EA" w:rsidRPr="000F19EA" w:rsidRDefault="000F19EA" w:rsidP="0029169E">
            <w:r w:rsidRPr="000F19EA">
              <w:rPr>
                <w:rFonts w:ascii="Arial" w:hAnsi="Arial"/>
                <w:sz w:val="14"/>
              </w:rPr>
              <w:t>El envío requiere número de guía; el pedido queda confirmado.</w:t>
            </w:r>
          </w:p>
        </w:tc>
      </w:tr>
      <w:tr w:rsidR="000F19EA" w:rsidRPr="000F19EA" w14:paraId="23EEE04D" w14:textId="77777777" w:rsidTr="001002CA">
        <w:trPr>
          <w:jc w:val="center"/>
        </w:trPr>
        <w:tc>
          <w:tcPr>
            <w:tcW w:w="792" w:type="dxa"/>
            <w:vAlign w:val="center"/>
          </w:tcPr>
          <w:p w14:paraId="426FAA87" w14:textId="77777777" w:rsidR="000F19EA" w:rsidRPr="000F19EA" w:rsidRDefault="000F19EA" w:rsidP="0029169E">
            <w:r w:rsidRPr="000F19EA">
              <w:rPr>
                <w:rFonts w:ascii="Arial" w:hAnsi="Arial"/>
                <w:sz w:val="14"/>
              </w:rPr>
              <w:t>E12</w:t>
            </w:r>
          </w:p>
        </w:tc>
        <w:tc>
          <w:tcPr>
            <w:tcW w:w="2232" w:type="dxa"/>
            <w:vAlign w:val="center"/>
          </w:tcPr>
          <w:p w14:paraId="50EDDBFA" w14:textId="77777777" w:rsidR="000F19EA" w:rsidRPr="000F19EA" w:rsidRDefault="000F19EA" w:rsidP="0029169E">
            <w:r w:rsidRPr="000F19EA">
              <w:rPr>
                <w:rFonts w:ascii="Arial" w:hAnsi="Arial"/>
                <w:sz w:val="14"/>
              </w:rPr>
              <w:t>O013 · DRAFT; 1 u.</w:t>
            </w:r>
          </w:p>
        </w:tc>
        <w:tc>
          <w:tcPr>
            <w:tcW w:w="1944" w:type="dxa"/>
            <w:vAlign w:val="center"/>
          </w:tcPr>
          <w:p w14:paraId="501CE4FB" w14:textId="77777777" w:rsidR="000F19EA" w:rsidRPr="000F19EA" w:rsidRDefault="000F19EA" w:rsidP="0029169E">
            <w:r w:rsidRPr="000F19EA">
              <w:rPr>
                <w:rFonts w:ascii="Arial" w:hAnsi="Arial"/>
                <w:sz w:val="14"/>
              </w:rPr>
              <w:t>Confirmar dos veces</w:t>
            </w:r>
          </w:p>
        </w:tc>
        <w:tc>
          <w:tcPr>
            <w:tcW w:w="2592" w:type="dxa"/>
            <w:vAlign w:val="center"/>
          </w:tcPr>
          <w:p w14:paraId="7F893EE1" w14:textId="77777777" w:rsidR="000F19EA" w:rsidRPr="000F19EA" w:rsidRDefault="000F19EA" w:rsidP="0029169E">
            <w:r w:rsidRPr="000F19EA">
              <w:rPr>
                <w:rFonts w:ascii="Arial" w:hAnsi="Arial"/>
                <w:sz w:val="14"/>
              </w:rPr>
              <w:t>Primera confirmación válida; segunda rechazada 409; CONFIRMED; un OrderConfirmed.</w:t>
            </w:r>
          </w:p>
        </w:tc>
        <w:tc>
          <w:tcPr>
            <w:tcW w:w="2880" w:type="dxa"/>
            <w:vAlign w:val="center"/>
          </w:tcPr>
          <w:p w14:paraId="4F3E4BCD" w14:textId="77777777" w:rsidR="000F19EA" w:rsidRPr="000F19EA" w:rsidRDefault="000F19EA" w:rsidP="0029169E">
            <w:r w:rsidRPr="000F19EA">
              <w:rPr>
                <w:rFonts w:ascii="Arial" w:hAnsi="Arial"/>
                <w:sz w:val="14"/>
              </w:rPr>
              <w:t>La confirmación solo se permite desde DRAFT.</w:t>
            </w:r>
          </w:p>
        </w:tc>
      </w:tr>
      <w:tr w:rsidR="000F19EA" w:rsidRPr="000F19EA" w14:paraId="5EFF77D2" w14:textId="77777777" w:rsidTr="001002CA">
        <w:trPr>
          <w:jc w:val="center"/>
        </w:trPr>
        <w:tc>
          <w:tcPr>
            <w:tcW w:w="792" w:type="dxa"/>
            <w:vAlign w:val="center"/>
          </w:tcPr>
          <w:p w14:paraId="1E1FA1DF" w14:textId="77777777" w:rsidR="000F19EA" w:rsidRPr="000F19EA" w:rsidRDefault="000F19EA" w:rsidP="0029169E">
            <w:r w:rsidRPr="000F19EA">
              <w:rPr>
                <w:rFonts w:ascii="Arial" w:hAnsi="Arial"/>
                <w:sz w:val="14"/>
              </w:rPr>
              <w:t>E13</w:t>
            </w:r>
          </w:p>
        </w:tc>
        <w:tc>
          <w:tcPr>
            <w:tcW w:w="2232" w:type="dxa"/>
            <w:vAlign w:val="center"/>
          </w:tcPr>
          <w:p w14:paraId="3E91AED2" w14:textId="77777777" w:rsidR="000F19EA" w:rsidRPr="000F19EA" w:rsidRDefault="000F19EA" w:rsidP="0029169E">
            <w:r w:rsidRPr="000F19EA">
              <w:rPr>
                <w:rFonts w:ascii="Arial" w:hAnsi="Arial"/>
                <w:sz w:val="14"/>
              </w:rPr>
              <w:t>O014 · DRAFT; 1 u.</w:t>
            </w:r>
          </w:p>
        </w:tc>
        <w:tc>
          <w:tcPr>
            <w:tcW w:w="1944" w:type="dxa"/>
            <w:vAlign w:val="center"/>
          </w:tcPr>
          <w:p w14:paraId="75EC7AB7" w14:textId="77777777" w:rsidR="000F19EA" w:rsidRPr="000F19EA" w:rsidRDefault="000F19EA" w:rsidP="0029169E">
            <w:r w:rsidRPr="000F19EA">
              <w:rPr>
                <w:rFonts w:ascii="Arial" w:hAnsi="Arial"/>
                <w:sz w:val="14"/>
              </w:rPr>
              <w:t>Confirmar, enviar y cancelar</w:t>
            </w:r>
          </w:p>
        </w:tc>
        <w:tc>
          <w:tcPr>
            <w:tcW w:w="2592" w:type="dxa"/>
            <w:vAlign w:val="center"/>
          </w:tcPr>
          <w:p w14:paraId="0C2CA2D0" w14:textId="77777777" w:rsidR="000F19EA" w:rsidRPr="000F19EA" w:rsidRDefault="000F19EA" w:rsidP="0029169E">
            <w:r w:rsidRPr="000F19EA">
              <w:rPr>
                <w:rFonts w:ascii="Arial" w:hAnsi="Arial"/>
                <w:sz w:val="14"/>
              </w:rPr>
              <w:t>Cancelación rechazada 409; SHIPPED; OrderConfirmed y OrderShipped.</w:t>
            </w:r>
          </w:p>
        </w:tc>
        <w:tc>
          <w:tcPr>
            <w:tcW w:w="2880" w:type="dxa"/>
            <w:vAlign w:val="center"/>
          </w:tcPr>
          <w:p w14:paraId="276EC16F" w14:textId="77777777" w:rsidR="000F19EA" w:rsidRPr="000F19EA" w:rsidRDefault="000F19EA" w:rsidP="0029169E">
            <w:r w:rsidRPr="000F19EA">
              <w:rPr>
                <w:rFonts w:ascii="Arial" w:hAnsi="Arial"/>
                <w:sz w:val="14"/>
              </w:rPr>
              <w:t>No se puede cancelar un pedido que ya fue enviado.</w:t>
            </w:r>
          </w:p>
        </w:tc>
      </w:tr>
      <w:tr w:rsidR="000F19EA" w:rsidRPr="000F19EA" w14:paraId="36FB189D" w14:textId="77777777" w:rsidTr="001002CA">
        <w:trPr>
          <w:jc w:val="center"/>
        </w:trPr>
        <w:tc>
          <w:tcPr>
            <w:tcW w:w="792" w:type="dxa"/>
            <w:vAlign w:val="center"/>
          </w:tcPr>
          <w:p w14:paraId="09A48B7C" w14:textId="77777777" w:rsidR="000F19EA" w:rsidRPr="000F19EA" w:rsidRDefault="000F19EA" w:rsidP="0029169E">
            <w:r w:rsidRPr="000F19EA">
              <w:rPr>
                <w:rFonts w:ascii="Arial" w:hAnsi="Arial"/>
                <w:sz w:val="14"/>
              </w:rPr>
              <w:t>E14</w:t>
            </w:r>
          </w:p>
        </w:tc>
        <w:tc>
          <w:tcPr>
            <w:tcW w:w="2232" w:type="dxa"/>
            <w:vAlign w:val="center"/>
          </w:tcPr>
          <w:p w14:paraId="0887BF82" w14:textId="77777777" w:rsidR="000F19EA" w:rsidRPr="000F19EA" w:rsidRDefault="000F19EA" w:rsidP="0029169E">
            <w:r w:rsidRPr="000F19EA">
              <w:rPr>
                <w:rFonts w:ascii="Arial" w:hAnsi="Arial"/>
                <w:sz w:val="14"/>
              </w:rPr>
              <w:t>O015 · DRAFT; 1 u.</w:t>
            </w:r>
          </w:p>
        </w:tc>
        <w:tc>
          <w:tcPr>
            <w:tcW w:w="1944" w:type="dxa"/>
            <w:vAlign w:val="center"/>
          </w:tcPr>
          <w:p w14:paraId="5ACA9F30" w14:textId="77777777" w:rsidR="000F19EA" w:rsidRPr="000F19EA" w:rsidRDefault="000F19EA" w:rsidP="0029169E">
            <w:r w:rsidRPr="000F19EA">
              <w:rPr>
                <w:rFonts w:ascii="Arial" w:hAnsi="Arial"/>
                <w:sz w:val="14"/>
              </w:rPr>
              <w:t>Confirmar, enviar y devolver</w:t>
            </w:r>
          </w:p>
        </w:tc>
        <w:tc>
          <w:tcPr>
            <w:tcW w:w="2592" w:type="dxa"/>
            <w:vAlign w:val="center"/>
          </w:tcPr>
          <w:p w14:paraId="2A49E0C9" w14:textId="77777777" w:rsidR="000F19EA" w:rsidRPr="000F19EA" w:rsidRDefault="000F19EA" w:rsidP="0029169E">
            <w:r w:rsidRPr="000F19EA">
              <w:rPr>
                <w:rFonts w:ascii="Arial" w:hAnsi="Arial"/>
                <w:sz w:val="14"/>
              </w:rPr>
              <w:t>RETURNED; OrderConfirmed, OrderShipped y OrderReturned.</w:t>
            </w:r>
          </w:p>
        </w:tc>
        <w:tc>
          <w:tcPr>
            <w:tcW w:w="2880" w:type="dxa"/>
            <w:vAlign w:val="center"/>
          </w:tcPr>
          <w:p w14:paraId="6F414B85" w14:textId="77777777" w:rsidR="000F19EA" w:rsidRPr="000F19EA" w:rsidRDefault="000F19EA" w:rsidP="0029169E">
            <w:r w:rsidRPr="000F19EA">
              <w:rPr>
                <w:rFonts w:ascii="Arial" w:hAnsi="Arial"/>
                <w:sz w:val="14"/>
              </w:rPr>
              <w:t>La devolución se permite desde SHIPPED.</w:t>
            </w:r>
          </w:p>
        </w:tc>
      </w:tr>
      <w:tr w:rsidR="000F19EA" w:rsidRPr="000F19EA" w14:paraId="1DD21F25" w14:textId="77777777" w:rsidTr="001002CA">
        <w:trPr>
          <w:jc w:val="center"/>
        </w:trPr>
        <w:tc>
          <w:tcPr>
            <w:tcW w:w="792" w:type="dxa"/>
            <w:vAlign w:val="center"/>
          </w:tcPr>
          <w:p w14:paraId="59EC1D12" w14:textId="77777777" w:rsidR="000F19EA" w:rsidRPr="000F19EA" w:rsidRDefault="000F19EA" w:rsidP="0029169E">
            <w:r w:rsidRPr="000F19EA">
              <w:rPr>
                <w:rFonts w:ascii="Arial" w:hAnsi="Arial"/>
                <w:sz w:val="14"/>
              </w:rPr>
              <w:t>E15</w:t>
            </w:r>
          </w:p>
        </w:tc>
        <w:tc>
          <w:tcPr>
            <w:tcW w:w="2232" w:type="dxa"/>
            <w:vAlign w:val="center"/>
          </w:tcPr>
          <w:p w14:paraId="522413CE" w14:textId="77777777" w:rsidR="000F19EA" w:rsidRPr="000F19EA" w:rsidRDefault="000F19EA" w:rsidP="0029169E">
            <w:r w:rsidRPr="000F19EA">
              <w:rPr>
                <w:rFonts w:ascii="Arial" w:hAnsi="Arial"/>
                <w:sz w:val="14"/>
              </w:rPr>
              <w:t>O016 · DRAFT; 1 u.</w:t>
            </w:r>
          </w:p>
        </w:tc>
        <w:tc>
          <w:tcPr>
            <w:tcW w:w="1944" w:type="dxa"/>
            <w:vAlign w:val="center"/>
          </w:tcPr>
          <w:p w14:paraId="4D189EA0" w14:textId="77777777" w:rsidR="000F19EA" w:rsidRPr="000F19EA" w:rsidRDefault="000F19EA" w:rsidP="0029169E">
            <w:r w:rsidRPr="000F19EA">
              <w:rPr>
                <w:rFonts w:ascii="Arial" w:hAnsi="Arial"/>
                <w:sz w:val="14"/>
              </w:rPr>
              <w:t>Confirmar, enviar y entregar</w:t>
            </w:r>
          </w:p>
        </w:tc>
        <w:tc>
          <w:tcPr>
            <w:tcW w:w="2592" w:type="dxa"/>
            <w:vAlign w:val="center"/>
          </w:tcPr>
          <w:p w14:paraId="448A4355" w14:textId="77777777" w:rsidR="000F19EA" w:rsidRPr="000F19EA" w:rsidRDefault="000F19EA" w:rsidP="0029169E">
            <w:r w:rsidRPr="000F19EA">
              <w:rPr>
                <w:rFonts w:ascii="Arial" w:hAnsi="Arial"/>
                <w:sz w:val="14"/>
              </w:rPr>
              <w:t>DELIVERED; OrderConfirmed, OrderShipped y OrderDelivered.</w:t>
            </w:r>
          </w:p>
        </w:tc>
        <w:tc>
          <w:tcPr>
            <w:tcW w:w="2880" w:type="dxa"/>
            <w:vAlign w:val="center"/>
          </w:tcPr>
          <w:p w14:paraId="0745DA3E" w14:textId="77777777" w:rsidR="000F19EA" w:rsidRPr="000F19EA" w:rsidRDefault="000F19EA" w:rsidP="0029169E">
            <w:r w:rsidRPr="000F19EA">
              <w:rPr>
                <w:rFonts w:ascii="Arial" w:hAnsi="Arial"/>
                <w:sz w:val="14"/>
              </w:rPr>
              <w:t>Recorre el flujo normal hasta la entrega.</w:t>
            </w:r>
          </w:p>
        </w:tc>
      </w:tr>
    </w:tbl>
    <w:p w14:paraId="21017EC6" w14:textId="77777777" w:rsidR="000F19EA" w:rsidRPr="000F19EA" w:rsidRDefault="000F19EA" w:rsidP="000F19EA"/>
    <w:p w14:paraId="51692B79" w14:textId="6BCD2EE0" w:rsidR="000F19EA" w:rsidRPr="000F19EA" w:rsidRDefault="000F19EA" w:rsidP="000F19EA">
      <w:pPr>
        <w:pStyle w:val="Ttulo1"/>
      </w:pPr>
      <w:r w:rsidRPr="000F19EA">
        <w:t>Evidencias</w:t>
      </w:r>
    </w:p>
    <w:p w14:paraId="4AB5ADFA" w14:textId="77777777" w:rsidR="000F19EA" w:rsidRPr="000F19EA" w:rsidRDefault="000F19EA" w:rsidP="0029169E">
      <w:r w:rsidRPr="000F19EA">
        <w:t>Las imágenes siguientes corresponden a las capturas que se incluyen en la carpeta evidencias del proyecto. Se usan para mostrar la carga de datos, la ejecución de los escenarios y las pruebas, además de las respuestas de la API.</w:t>
      </w:r>
    </w:p>
    <w:p w14:paraId="36E034AD" w14:textId="5340FA26" w:rsidR="000F19EA" w:rsidRPr="000F19EA" w:rsidRDefault="000F19EA" w:rsidP="0029169E">
      <w:pPr>
        <w:pStyle w:val="Ttulo2"/>
        <w:numPr>
          <w:ilvl w:val="0"/>
          <w:numId w:val="15"/>
        </w:numPr>
      </w:pPr>
      <w:r w:rsidRPr="000F19EA">
        <w:t>Evidencia 1 · Carga de datos</w:t>
      </w:r>
    </w:p>
    <w:p w14:paraId="5251970E" w14:textId="77777777" w:rsidR="000F19EA" w:rsidRPr="0029169E" w:rsidRDefault="000F19EA" w:rsidP="0029169E">
      <w:r w:rsidRPr="000F19EA">
        <w:t xml:space="preserve">La evidencia corresponde a la carga inicial de la información del proyecto. El script lee los </w:t>
      </w:r>
      <w:r w:rsidRPr="0029169E">
        <w:t>archivos CSV de clientes, productos y pedidos ubicados en la carpeta datos/, y utiliza sus registros para construir los objetos que necesita la aplicación. Esta preparación permite que los escenarios trabajen con información definida en los archivos del proyecto, en lugar de depender de datos escritos manualmente durante cada prueba. La carga también sirve como verificación inicial de que los archivos de entrada están disponibles y pueden ser procesados por el programa.</w:t>
      </w:r>
    </w:p>
    <w:p w14:paraId="1F1CD57F" w14:textId="77777777" w:rsidR="000F19EA" w:rsidRPr="000F19EA" w:rsidRDefault="000F19EA" w:rsidP="000F19EA">
      <w:pPr>
        <w:jc w:val="center"/>
      </w:pPr>
      <w:r w:rsidRPr="000F19EA">
        <w:drawing>
          <wp:inline distT="0" distB="0" distL="0" distR="0" wp14:anchorId="37057B38" wp14:editId="6854E204">
            <wp:extent cx="5715000" cy="30348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arga_csv.png"/>
                    <pic:cNvPicPr/>
                  </pic:nvPicPr>
                  <pic:blipFill>
                    <a:blip r:embed="rId11"/>
                    <a:stretch>
                      <a:fillRect/>
                    </a:stretch>
                  </pic:blipFill>
                  <pic:spPr>
                    <a:xfrm>
                      <a:off x="0" y="0"/>
                      <a:ext cx="5715000" cy="3034882"/>
                    </a:xfrm>
                    <a:prstGeom prst="rect">
                      <a:avLst/>
                    </a:prstGeom>
                  </pic:spPr>
                </pic:pic>
              </a:graphicData>
            </a:graphic>
          </wp:inline>
        </w:drawing>
      </w:r>
    </w:p>
    <w:p w14:paraId="303721B5" w14:textId="77777777" w:rsidR="000F19EA" w:rsidRPr="000F19EA" w:rsidRDefault="000F19EA" w:rsidP="000F19EA">
      <w:pPr>
        <w:jc w:val="center"/>
      </w:pPr>
      <w:r w:rsidRPr="000F19EA">
        <w:rPr>
          <w:i/>
          <w:sz w:val="18"/>
        </w:rPr>
        <w:t>01 carga csv.png</w:t>
      </w:r>
    </w:p>
    <w:p w14:paraId="4E14FBEA" w14:textId="77777777" w:rsidR="000F19EA" w:rsidRPr="000F19EA" w:rsidRDefault="000F19EA" w:rsidP="000F19EA"/>
    <w:p w14:paraId="16110DB6" w14:textId="512C7233" w:rsidR="000F19EA" w:rsidRPr="000F19EA" w:rsidRDefault="000F19EA" w:rsidP="0029169E">
      <w:pPr>
        <w:pStyle w:val="Ttulo2"/>
        <w:numPr>
          <w:ilvl w:val="0"/>
          <w:numId w:val="15"/>
        </w:numPr>
      </w:pPr>
      <w:r w:rsidRPr="000F19EA">
        <w:t>Evidencia 2 · Inicio de escenarios</w:t>
      </w:r>
    </w:p>
    <w:p w14:paraId="2747C075" w14:textId="77777777" w:rsidR="000F19EA" w:rsidRPr="000F19EA" w:rsidRDefault="000F19EA" w:rsidP="0029169E">
      <w:r w:rsidRPr="000F19EA">
        <w:t>En esta captura se observa el inicio de la ejecución de los escenarios definidos para PetMarket. El programa toma los casos de datos/escenarios.csv y prepara cada uno para comprobar una regla concreta del sistema. Los escenarios incluyen condiciones normales, como confirmar un pedido que cumple los requisitos, y situaciones límite o inválidas, como superar el número máximo de unidades o intentar una operación desde un estado que no corresponde. La ejecución organizada por casos facilita relacionar cada resultado con la condición que se está evaluando.</w:t>
      </w:r>
    </w:p>
    <w:p w14:paraId="06AF0AF8" w14:textId="77777777" w:rsidR="000F19EA" w:rsidRPr="000F19EA" w:rsidRDefault="000F19EA" w:rsidP="000F19EA">
      <w:pPr>
        <w:jc w:val="center"/>
      </w:pPr>
      <w:r w:rsidRPr="000F19EA">
        <w:drawing>
          <wp:inline distT="0" distB="0" distL="0" distR="0" wp14:anchorId="1B6FA905" wp14:editId="25B3D812">
            <wp:extent cx="5715000" cy="3019977"/>
            <wp:effectExtent l="0" t="0" r="0" b="0"/>
            <wp:docPr id="1255813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scenarios_inicio.png"/>
                    <pic:cNvPicPr/>
                  </pic:nvPicPr>
                  <pic:blipFill>
                    <a:blip r:embed="rId12"/>
                    <a:stretch>
                      <a:fillRect/>
                    </a:stretch>
                  </pic:blipFill>
                  <pic:spPr>
                    <a:xfrm>
                      <a:off x="0" y="0"/>
                      <a:ext cx="5715000" cy="3019977"/>
                    </a:xfrm>
                    <a:prstGeom prst="rect">
                      <a:avLst/>
                    </a:prstGeom>
                  </pic:spPr>
                </pic:pic>
              </a:graphicData>
            </a:graphic>
          </wp:inline>
        </w:drawing>
      </w:r>
    </w:p>
    <w:p w14:paraId="044483FF" w14:textId="77777777" w:rsidR="000F19EA" w:rsidRPr="000F19EA" w:rsidRDefault="000F19EA" w:rsidP="000F19EA">
      <w:pPr>
        <w:jc w:val="center"/>
      </w:pPr>
      <w:r w:rsidRPr="000F19EA">
        <w:rPr>
          <w:i/>
          <w:sz w:val="18"/>
        </w:rPr>
        <w:t>02 escenarios inicio.png</w:t>
      </w:r>
    </w:p>
    <w:p w14:paraId="53886E14" w14:textId="77777777" w:rsidR="000F19EA" w:rsidRPr="000F19EA" w:rsidRDefault="000F19EA" w:rsidP="000F19EA"/>
    <w:p w14:paraId="33F3E80F" w14:textId="515B9F6C" w:rsidR="000F19EA" w:rsidRPr="000F19EA" w:rsidRDefault="000F19EA" w:rsidP="0029169E">
      <w:pPr>
        <w:pStyle w:val="Ttulo2"/>
        <w:numPr>
          <w:ilvl w:val="0"/>
          <w:numId w:val="15"/>
        </w:numPr>
      </w:pPr>
      <w:r w:rsidRPr="000F19EA">
        <w:t>Evidencia 3 · Resultado de escenarios</w:t>
      </w:r>
    </w:p>
    <w:p w14:paraId="2F1A456B" w14:textId="77777777" w:rsidR="000F19EA" w:rsidRPr="000F19EA" w:rsidRDefault="000F19EA" w:rsidP="0029169E">
      <w:r w:rsidRPr="000F19EA">
        <w:t>Esta captura muestra el cierre de la ejecución de los escenarios E01 a E15. El resultado permite revisar si el comportamiento obtenido coincide con lo esperado para cada caso. En conjunto, los escenarios cubren las reglas de descuento, el límite de unidades, las validaciones necesarias para confirmar o enviar un pedido y las transiciones hacia estados como SHIPPED, DELIVERED o RETURNED. La salida final del programa sirve como comprobación general del recorrido de los casos incluidos en el archivo de escenarios.</w:t>
      </w:r>
    </w:p>
    <w:p w14:paraId="1DE5D5AB" w14:textId="77777777" w:rsidR="000F19EA" w:rsidRPr="000F19EA" w:rsidRDefault="000F19EA" w:rsidP="000F19EA">
      <w:pPr>
        <w:jc w:val="center"/>
      </w:pPr>
      <w:r w:rsidRPr="000F19EA">
        <w:lastRenderedPageBreak/>
        <w:drawing>
          <wp:inline distT="0" distB="0" distL="0" distR="0" wp14:anchorId="7F74E74D" wp14:editId="42DA8117">
            <wp:extent cx="5715000" cy="3034882"/>
            <wp:effectExtent l="0" t="0" r="0" b="0"/>
            <wp:docPr id="989112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scenarios_final.png"/>
                    <pic:cNvPicPr/>
                  </pic:nvPicPr>
                  <pic:blipFill>
                    <a:blip r:embed="rId13"/>
                    <a:stretch>
                      <a:fillRect/>
                    </a:stretch>
                  </pic:blipFill>
                  <pic:spPr>
                    <a:xfrm>
                      <a:off x="0" y="0"/>
                      <a:ext cx="5715000" cy="3034882"/>
                    </a:xfrm>
                    <a:prstGeom prst="rect">
                      <a:avLst/>
                    </a:prstGeom>
                  </pic:spPr>
                </pic:pic>
              </a:graphicData>
            </a:graphic>
          </wp:inline>
        </w:drawing>
      </w:r>
    </w:p>
    <w:p w14:paraId="1542B2A7" w14:textId="77777777" w:rsidR="000F19EA" w:rsidRPr="000F19EA" w:rsidRDefault="000F19EA" w:rsidP="000F19EA">
      <w:pPr>
        <w:jc w:val="center"/>
      </w:pPr>
      <w:r w:rsidRPr="000F19EA">
        <w:rPr>
          <w:i/>
          <w:sz w:val="18"/>
        </w:rPr>
        <w:t>03 escenarios final.png</w:t>
      </w:r>
    </w:p>
    <w:p w14:paraId="3ACC669E" w14:textId="77777777" w:rsidR="000F19EA" w:rsidRPr="000F19EA" w:rsidRDefault="000F19EA" w:rsidP="000F19EA"/>
    <w:p w14:paraId="4E898CD8" w14:textId="51F688F7" w:rsidR="000F19EA" w:rsidRPr="000F19EA" w:rsidRDefault="000F19EA" w:rsidP="0029169E">
      <w:pPr>
        <w:pStyle w:val="Ttulo2"/>
        <w:numPr>
          <w:ilvl w:val="0"/>
          <w:numId w:val="15"/>
        </w:numPr>
      </w:pPr>
      <w:r w:rsidRPr="000F19EA">
        <w:t>Evidencia 4 · Pruebas automatizadas</w:t>
      </w:r>
    </w:p>
    <w:p w14:paraId="0DED2552" w14:textId="77777777" w:rsidR="000F19EA" w:rsidRPr="000F19EA" w:rsidRDefault="000F19EA" w:rsidP="0029169E">
      <w:r w:rsidRPr="000F19EA">
        <w:t>La imagen muestra la ejecución de las pruebas automatizadas con pytest. Estas pruebas verifican componentes del dominio y del servicio, además de revisar las respuestas de la API ante operaciones válidas e inválidas. La suite incluye comprobaciones de cálculos monetarios, cantidades permitidas, reglas de descuento, transiciones de estado y eventos de dominio. El resultado que aparece en la terminal permite identificar si las pruebas finalizaron correctamente o si alguna validación requiere revisión; esta evidencia documenta la ejecución global de las pruebas del proyecto.</w:t>
      </w:r>
    </w:p>
    <w:p w14:paraId="5DBD6F03" w14:textId="77777777" w:rsidR="000F19EA" w:rsidRPr="000F19EA" w:rsidRDefault="000F19EA" w:rsidP="000F19EA">
      <w:pPr>
        <w:jc w:val="center"/>
      </w:pPr>
      <w:r w:rsidRPr="000F19EA">
        <w:lastRenderedPageBreak/>
        <w:drawing>
          <wp:inline distT="0" distB="0" distL="0" distR="0" wp14:anchorId="53971C9B" wp14:editId="67314A90">
            <wp:extent cx="5715000" cy="3025939"/>
            <wp:effectExtent l="0" t="0" r="0" b="0"/>
            <wp:docPr id="90253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ytest_completo.png"/>
                    <pic:cNvPicPr/>
                  </pic:nvPicPr>
                  <pic:blipFill>
                    <a:blip r:embed="rId14"/>
                    <a:stretch>
                      <a:fillRect/>
                    </a:stretch>
                  </pic:blipFill>
                  <pic:spPr>
                    <a:xfrm>
                      <a:off x="0" y="0"/>
                      <a:ext cx="5715000" cy="3025939"/>
                    </a:xfrm>
                    <a:prstGeom prst="rect">
                      <a:avLst/>
                    </a:prstGeom>
                  </pic:spPr>
                </pic:pic>
              </a:graphicData>
            </a:graphic>
          </wp:inline>
        </w:drawing>
      </w:r>
    </w:p>
    <w:p w14:paraId="4758B715" w14:textId="77777777" w:rsidR="000F19EA" w:rsidRPr="000F19EA" w:rsidRDefault="000F19EA" w:rsidP="000F19EA">
      <w:pPr>
        <w:jc w:val="center"/>
      </w:pPr>
      <w:r w:rsidRPr="000F19EA">
        <w:rPr>
          <w:i/>
          <w:sz w:val="18"/>
        </w:rPr>
        <w:t>04 pytest completo.png</w:t>
      </w:r>
    </w:p>
    <w:p w14:paraId="3174772C" w14:textId="77777777" w:rsidR="000F19EA" w:rsidRPr="000F19EA" w:rsidRDefault="000F19EA" w:rsidP="000F19EA"/>
    <w:p w14:paraId="5C0CA4F4" w14:textId="2442942D" w:rsidR="000F19EA" w:rsidRPr="000F19EA" w:rsidRDefault="000F19EA" w:rsidP="0029169E">
      <w:pPr>
        <w:pStyle w:val="Ttulo2"/>
        <w:numPr>
          <w:ilvl w:val="0"/>
          <w:numId w:val="15"/>
        </w:numPr>
      </w:pPr>
      <w:r w:rsidRPr="000F19EA">
        <w:t>Evidencia 5 · Consulta en API</w:t>
      </w:r>
    </w:p>
    <w:p w14:paraId="6C2119E7" w14:textId="77777777" w:rsidR="000F19EA" w:rsidRPr="000F19EA" w:rsidRDefault="000F19EA" w:rsidP="0029169E">
      <w:r w:rsidRPr="000F19EA">
        <w:t>La captura presenta una consulta realizada desde Swagger UI, la documentación interactiva que FastAPI genera para la aplicación. Desde esta interfaz se puede seleccionar una ruta, proporcionar los parámetros requeridos y enviar la petición al servidor sin utilizar una herramienta externa. La consulta permite revisar cómo la API devuelve la información de un pedido en formato JSON y comprobar que la capa de presentación expone los datos administrados por el servicio y el dominio. Esta evidencia muestra el acceso de lectura a la información del sistema mediante una petición HTTP.</w:t>
      </w:r>
    </w:p>
    <w:p w14:paraId="4CEB9706" w14:textId="77777777" w:rsidR="000F19EA" w:rsidRPr="000F19EA" w:rsidRDefault="000F19EA" w:rsidP="000F19EA">
      <w:pPr>
        <w:jc w:val="center"/>
      </w:pPr>
      <w:r w:rsidRPr="000F19EA">
        <w:lastRenderedPageBreak/>
        <w:drawing>
          <wp:inline distT="0" distB="0" distL="0" distR="0" wp14:anchorId="69065180" wp14:editId="32717783">
            <wp:extent cx="5715000" cy="69357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pi_consulta.png"/>
                    <pic:cNvPicPr/>
                  </pic:nvPicPr>
                  <pic:blipFill>
                    <a:blip r:embed="rId15"/>
                    <a:stretch>
                      <a:fillRect/>
                    </a:stretch>
                  </pic:blipFill>
                  <pic:spPr>
                    <a:xfrm>
                      <a:off x="0" y="0"/>
                      <a:ext cx="5715000" cy="6935755"/>
                    </a:xfrm>
                    <a:prstGeom prst="rect">
                      <a:avLst/>
                    </a:prstGeom>
                  </pic:spPr>
                </pic:pic>
              </a:graphicData>
            </a:graphic>
          </wp:inline>
        </w:drawing>
      </w:r>
    </w:p>
    <w:p w14:paraId="050D8E6F" w14:textId="77777777" w:rsidR="000F19EA" w:rsidRPr="000F19EA" w:rsidRDefault="000F19EA" w:rsidP="000F19EA">
      <w:pPr>
        <w:jc w:val="center"/>
      </w:pPr>
      <w:r w:rsidRPr="000F19EA">
        <w:rPr>
          <w:i/>
          <w:sz w:val="18"/>
        </w:rPr>
        <w:t>05 api consulta.png</w:t>
      </w:r>
    </w:p>
    <w:p w14:paraId="741DF636" w14:textId="77777777" w:rsidR="000F19EA" w:rsidRPr="000F19EA" w:rsidRDefault="000F19EA" w:rsidP="000F19EA"/>
    <w:p w14:paraId="3C7B772B" w14:textId="4A60F4ED" w:rsidR="000F19EA" w:rsidRPr="000F19EA" w:rsidRDefault="000F19EA" w:rsidP="0029169E">
      <w:pPr>
        <w:pStyle w:val="Ttulo2"/>
        <w:numPr>
          <w:ilvl w:val="0"/>
          <w:numId w:val="15"/>
        </w:numPr>
      </w:pPr>
      <w:r w:rsidRPr="000F19EA">
        <w:lastRenderedPageBreak/>
        <w:t>Evidencia 6 · Confirmación de pedido</w:t>
      </w:r>
    </w:p>
    <w:p w14:paraId="679788B5" w14:textId="77777777" w:rsidR="000F19EA" w:rsidRPr="000F19EA" w:rsidRDefault="000F19EA" w:rsidP="0029169E">
      <w:r w:rsidRPr="000F19EA">
        <w:t>En esta evidencia se observa la petición utilizada para confirmar un pedido a través de la API. La operación llega al servicio, que solicita al dominio validar las condiciones de confirmación, entre ellas que el pedido contenga artículos y que el cliente cumpla las condiciones necesarias. Cuando la operación es válida, el pedido cambia de DRAFT a CONFIRMED y se registra el evento OrderConfirmed. La respuesta de la API permite comprobar que la operación fue procesada y que el cambio de estado se refleja en los datos devueltos.</w:t>
      </w:r>
    </w:p>
    <w:p w14:paraId="3B646AA9" w14:textId="77777777" w:rsidR="000F19EA" w:rsidRPr="000F19EA" w:rsidRDefault="000F19EA" w:rsidP="000F19EA">
      <w:pPr>
        <w:jc w:val="center"/>
      </w:pPr>
      <w:r w:rsidRPr="000F19EA">
        <w:drawing>
          <wp:inline distT="0" distB="0" distL="0" distR="0" wp14:anchorId="4602B887" wp14:editId="716DE802">
            <wp:extent cx="5715000" cy="46320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pi_confirmacion.png"/>
                    <pic:cNvPicPr/>
                  </pic:nvPicPr>
                  <pic:blipFill>
                    <a:blip r:embed="rId16"/>
                    <a:stretch>
                      <a:fillRect/>
                    </a:stretch>
                  </pic:blipFill>
                  <pic:spPr>
                    <a:xfrm>
                      <a:off x="0" y="0"/>
                      <a:ext cx="5715000" cy="4632098"/>
                    </a:xfrm>
                    <a:prstGeom prst="rect">
                      <a:avLst/>
                    </a:prstGeom>
                  </pic:spPr>
                </pic:pic>
              </a:graphicData>
            </a:graphic>
          </wp:inline>
        </w:drawing>
      </w:r>
    </w:p>
    <w:p w14:paraId="165CA63F" w14:textId="77777777" w:rsidR="000F19EA" w:rsidRPr="000F19EA" w:rsidRDefault="000F19EA" w:rsidP="000F19EA">
      <w:pPr>
        <w:jc w:val="center"/>
      </w:pPr>
      <w:r w:rsidRPr="000F19EA">
        <w:rPr>
          <w:i/>
          <w:sz w:val="18"/>
        </w:rPr>
        <w:t>06 api confirmacion.png</w:t>
      </w:r>
    </w:p>
    <w:p w14:paraId="7B6271FC" w14:textId="77777777" w:rsidR="000F19EA" w:rsidRPr="000F19EA" w:rsidRDefault="000F19EA" w:rsidP="000F19EA"/>
    <w:p w14:paraId="0ABBCC1B" w14:textId="1227703A" w:rsidR="000F19EA" w:rsidRPr="000F19EA" w:rsidRDefault="000F19EA" w:rsidP="0029169E">
      <w:pPr>
        <w:pStyle w:val="Ttulo2"/>
        <w:numPr>
          <w:ilvl w:val="0"/>
          <w:numId w:val="15"/>
        </w:numPr>
      </w:pPr>
      <w:r w:rsidRPr="000F19EA">
        <w:t>Evidencia 7 · Respuesta de rechazo</w:t>
      </w:r>
    </w:p>
    <w:p w14:paraId="6191EF83" w14:textId="77777777" w:rsidR="000F19EA" w:rsidRPr="000F19EA" w:rsidRDefault="000F19EA" w:rsidP="0029169E">
      <w:r w:rsidRPr="000F19EA">
        <w:t xml:space="preserve">Esta captura muestra una respuesta de error generada por la API ante una operación que no puede realizarse en el estado actual del pedido o que incumple una regla del negocio. En lugar de modificar la orden de forma incorrecta, el sistema devuelve un código HTTP de conflicto o de datos no válidos, acompañado de información que describe el motivo del rechazo. Este comportamiento ayuda a distinguir los errores de negocio de una </w:t>
      </w:r>
      <w:r w:rsidRPr="000F19EA">
        <w:lastRenderedPageBreak/>
        <w:t>ejecución exitosa y mantiene la consistencia del pedido: si la operación no se completa, no se registra el evento asociado a esa transición.</w:t>
      </w:r>
    </w:p>
    <w:p w14:paraId="369E6E46" w14:textId="77777777" w:rsidR="000F19EA" w:rsidRPr="000F19EA" w:rsidRDefault="000F19EA" w:rsidP="000F19EA">
      <w:pPr>
        <w:jc w:val="center"/>
      </w:pPr>
      <w:r w:rsidRPr="000F19EA">
        <w:drawing>
          <wp:inline distT="0" distB="0" distL="0" distR="0" wp14:anchorId="206A942F" wp14:editId="33C38181">
            <wp:extent cx="5715000" cy="36654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pi_rechazo.png"/>
                    <pic:cNvPicPr/>
                  </pic:nvPicPr>
                  <pic:blipFill>
                    <a:blip r:embed="rId17"/>
                    <a:stretch>
                      <a:fillRect/>
                    </a:stretch>
                  </pic:blipFill>
                  <pic:spPr>
                    <a:xfrm>
                      <a:off x="0" y="0"/>
                      <a:ext cx="5715000" cy="3665483"/>
                    </a:xfrm>
                    <a:prstGeom prst="rect">
                      <a:avLst/>
                    </a:prstGeom>
                  </pic:spPr>
                </pic:pic>
              </a:graphicData>
            </a:graphic>
          </wp:inline>
        </w:drawing>
      </w:r>
    </w:p>
    <w:p w14:paraId="76F94CAB" w14:textId="77777777" w:rsidR="000F19EA" w:rsidRPr="000F19EA" w:rsidRDefault="000F19EA" w:rsidP="000F19EA">
      <w:pPr>
        <w:jc w:val="center"/>
      </w:pPr>
      <w:r w:rsidRPr="000F19EA">
        <w:rPr>
          <w:i/>
          <w:sz w:val="18"/>
        </w:rPr>
        <w:t>07 api rechazo.png</w:t>
      </w:r>
    </w:p>
    <w:p w14:paraId="54FF22C6" w14:textId="77777777" w:rsidR="000F19EA" w:rsidRPr="000F19EA" w:rsidRDefault="000F19EA" w:rsidP="000F19EA"/>
    <w:p w14:paraId="5AE5DA13" w14:textId="2A289546" w:rsidR="000F19EA" w:rsidRPr="000F19EA" w:rsidRDefault="000F19EA" w:rsidP="000F19EA">
      <w:pPr>
        <w:pStyle w:val="Ttulo1"/>
      </w:pPr>
      <w:r w:rsidRPr="000F19EA">
        <w:t>Reflexión sobre el desarrollo</w:t>
      </w:r>
    </w:p>
    <w:p w14:paraId="3EEBE411" w14:textId="77777777" w:rsidR="000F19EA" w:rsidRPr="000F19EA" w:rsidRDefault="000F19EA" w:rsidP="0029169E">
      <w:r w:rsidRPr="000F19EA">
        <w:t>Durante el desarrollo fue importante separar las validaciones del dominio de las respuestas de la API. De esta manera, las reglas se aplican de la misma forma cuando se ejecutan desde las pruebas, el programa de escenarios o una petición HTTP. También se comprobó que las cantidades deben tratarse como unidades acumuladas y que las transiciones requieren validar el estado antes de registrar un evento.</w:t>
      </w:r>
    </w:p>
    <w:p w14:paraId="7A993FDB" w14:textId="77777777" w:rsidR="000F19EA" w:rsidRPr="000F19EA" w:rsidRDefault="000F19EA" w:rsidP="0029169E">
      <w:r w:rsidRPr="000F19EA">
        <w:t>Las pruebas ayudaron a revisar tanto los caminos correctos como las operaciones que deben rechazarse. En estos últimos casos, conservar el estado y no generar eventos nuevos evita que el sistema registre una acción que realmente no se completó.</w:t>
      </w:r>
    </w:p>
    <w:p w14:paraId="6433B309" w14:textId="31C2733D" w:rsidR="000F19EA" w:rsidRPr="000F19EA" w:rsidRDefault="000F19EA" w:rsidP="000F19EA">
      <w:pPr>
        <w:pStyle w:val="Ttulo1"/>
      </w:pPr>
      <w:r w:rsidRPr="000F19EA">
        <w:t>Preguntas y respuestas</w:t>
      </w:r>
    </w:p>
    <w:p w14:paraId="2E68517D" w14:textId="77777777" w:rsidR="000F19EA" w:rsidRPr="000F19EA" w:rsidRDefault="000F19EA" w:rsidP="000F19EA">
      <w:r w:rsidRPr="000F19EA">
        <w:rPr>
          <w:b/>
        </w:rPr>
        <w:t>¿Por qué se utiliza Decimal en lugar de float para los precios?</w:t>
      </w:r>
    </w:p>
    <w:p w14:paraId="730AED7E" w14:textId="77777777" w:rsidR="000F19EA" w:rsidRPr="000F19EA" w:rsidRDefault="000F19EA" w:rsidP="000F19EA">
      <w:r w:rsidRPr="000F19EA">
        <w:t>Decimal permite representar y operar con importes decimales de manera adecuada para cálculos monetarios. float utiliza representación binaria y puede introducir pequeñas diferencias que afectan comparaciones o redondeos.</w:t>
      </w:r>
    </w:p>
    <w:p w14:paraId="0545E6C0" w14:textId="77777777" w:rsidR="000F19EA" w:rsidRPr="000F19EA" w:rsidRDefault="000F19EA" w:rsidP="000F19EA">
      <w:r w:rsidRPr="000F19EA">
        <w:rPr>
          <w:b/>
        </w:rPr>
        <w:lastRenderedPageBreak/>
        <w:t>¿Cuál es la diferencia entre contar renglones y sumar unidades?</w:t>
      </w:r>
    </w:p>
    <w:p w14:paraId="65B1FD7C" w14:textId="77777777" w:rsidR="000F19EA" w:rsidRPr="000F19EA" w:rsidRDefault="000F19EA" w:rsidP="000F19EA">
      <w:r w:rsidRPr="000F19EA">
        <w:t>Un renglón representa un SKU dentro del pedido; las unidades son la suma de sus cantidades. El límite de PetMarket se aplica a las unidades totales, por lo que un renglón con cantidad 20 cuenta como 20 unidades.</w:t>
      </w:r>
    </w:p>
    <w:p w14:paraId="78565E8D" w14:textId="77777777" w:rsidR="000F19EA" w:rsidRPr="000F19EA" w:rsidRDefault="000F19EA" w:rsidP="000F19EA">
      <w:r w:rsidRPr="000F19EA">
        <w:rPr>
          <w:b/>
        </w:rPr>
        <w:t>¿Qué ventaja tiene usar Specifications?</w:t>
      </w:r>
    </w:p>
    <w:p w14:paraId="247645A1" w14:textId="77777777" w:rsidR="000F19EA" w:rsidRPr="000F19EA" w:rsidRDefault="000F19EA" w:rsidP="000F19EA">
      <w:r w:rsidRPr="000F19EA">
        <w:t>Cada regla tiene una función clara y puede probarse por separado. Además, las condiciones se combinan para expresar los descuentos sin repetir la lógica en diferentes partes del sistema.</w:t>
      </w:r>
    </w:p>
    <w:p w14:paraId="6859F572" w14:textId="77777777" w:rsidR="000F19EA" w:rsidRPr="000F19EA" w:rsidRDefault="000F19EA" w:rsidP="000F19EA">
      <w:r w:rsidRPr="000F19EA">
        <w:rPr>
          <w:b/>
        </w:rPr>
        <w:t>¿Por qué los eventos se registran después de una transición válida?</w:t>
      </w:r>
    </w:p>
    <w:p w14:paraId="5E2A0CF3" w14:textId="77777777" w:rsidR="000F19EA" w:rsidRPr="000F19EA" w:rsidRDefault="000F19EA" w:rsidP="000F19EA">
      <w:r w:rsidRPr="000F19EA">
        <w:t>Un evento representa algo que ya sucedió. Si se registrara antes de validar la operación, podría quedar un evento de envío o cancelación aunque el pedido no hubiera cambiado de estado.</w:t>
      </w:r>
    </w:p>
    <w:p w14:paraId="0E3FADC2" w14:textId="77777777" w:rsidR="000F19EA" w:rsidRPr="000F19EA" w:rsidRDefault="000F19EA" w:rsidP="000F19EA">
      <w:r w:rsidRPr="000F19EA">
        <w:rPr>
          <w:b/>
        </w:rPr>
        <w:t>¿Qué se puede reutilizar si cambia la interfaz?</w:t>
      </w:r>
    </w:p>
    <w:p w14:paraId="3BF99909" w14:textId="77777777" w:rsidR="000F19EA" w:rsidRPr="000F19EA" w:rsidRDefault="000F19EA" w:rsidP="000F19EA">
      <w:r w:rsidRPr="000F19EA">
        <w:t>El dominio, las Specifications, el servicio, la carga de datos y las pruebas pueden mantenerse. La API es la parte que se adapta si se reemplaza FastAPI por otra interfaz.</w:t>
      </w:r>
    </w:p>
    <w:p w14:paraId="7170B287" w14:textId="0BCBB81D" w:rsidR="000F19EA" w:rsidRPr="000F19EA" w:rsidRDefault="000F19EA" w:rsidP="000F19EA">
      <w:pPr>
        <w:pStyle w:val="Ttulo1"/>
      </w:pPr>
      <w:r w:rsidRPr="000F19EA">
        <w:t>Repositorio de GitHub</w:t>
      </w:r>
    </w:p>
    <w:p w14:paraId="0B7DD118" w14:textId="77777777" w:rsidR="000F19EA" w:rsidRPr="000F19EA" w:rsidRDefault="000F19EA" w:rsidP="000F19EA">
      <w:r w:rsidRPr="000F19EA">
        <w:rPr>
          <w:rFonts w:ascii="Arial" w:hAnsi="Arial"/>
          <w:sz w:val="20"/>
        </w:rPr>
        <w:t>El código fuente, los archivos de datos, las pruebas y los recursos del proyecto PetMarket se encuentran disponibles en el siguiente repositorio:</w:t>
      </w:r>
    </w:p>
    <w:p w14:paraId="7DF6F98F" w14:textId="77777777" w:rsidR="0029169E" w:rsidRPr="000F19EA" w:rsidRDefault="0029169E" w:rsidP="0029169E">
      <w:pPr>
        <w:spacing w:after="140" w:line="271" w:lineRule="auto"/>
      </w:pPr>
      <w:r w:rsidRPr="000F19EA">
        <w:rPr>
          <w:b/>
          <w:bCs/>
        </w:rPr>
        <w:t>Enlace al repositorio:</w:t>
      </w:r>
      <w:r w:rsidRPr="000F19EA">
        <w:t xml:space="preserve"> </w:t>
      </w:r>
      <w:hyperlink r:id="rId18" w:history="1">
        <w:r w:rsidRPr="000F19EA">
          <w:rPr>
            <w:rStyle w:val="Hipervnculo"/>
          </w:rPr>
          <w:t>https://github.com/EdgarDelAng/TechStore-U4-CLNEG-Equipo-13.git</w:t>
        </w:r>
      </w:hyperlink>
    </w:p>
    <w:p w14:paraId="32F6897E" w14:textId="77777777" w:rsidR="000F19EA" w:rsidRPr="000F19EA" w:rsidRDefault="000F19EA" w:rsidP="000F19EA">
      <w:r w:rsidRPr="000F19EA">
        <w:rPr>
          <w:rFonts w:ascii="Arial" w:hAnsi="Arial"/>
          <w:sz w:val="20"/>
        </w:rPr>
        <w:t>El repositorio permite consultar la organización de los archivos y revisar el código utilizado para implementar las reglas de negocio, los escenarios y la API.</w:t>
      </w:r>
    </w:p>
    <w:p w14:paraId="6AFBB31A" w14:textId="77777777" w:rsidR="000F19EA" w:rsidRPr="000F19EA" w:rsidRDefault="000F19EA" w:rsidP="0067301C">
      <w:pPr>
        <w:spacing w:after="140" w:line="271" w:lineRule="auto"/>
        <w:rPr>
          <w:rFonts w:asciiTheme="majorHAnsi" w:hAnsiTheme="majorHAnsi" w:cstheme="majorHAnsi"/>
        </w:rPr>
      </w:pPr>
    </w:p>
    <w:p w14:paraId="7006411F" w14:textId="785F971D" w:rsidR="00DA1578" w:rsidRPr="000F19EA" w:rsidRDefault="00DA1578" w:rsidP="00DA1578">
      <w:pPr>
        <w:spacing w:after="140" w:line="271" w:lineRule="auto"/>
      </w:pPr>
    </w:p>
    <w:p w14:paraId="18164B03" w14:textId="77777777" w:rsidR="000F19EA" w:rsidRPr="000F19EA" w:rsidRDefault="000F19EA" w:rsidP="00684466">
      <w:pPr>
        <w:spacing w:after="140" w:line="271" w:lineRule="auto"/>
      </w:pPr>
    </w:p>
    <w:p w14:paraId="1372DE6E" w14:textId="77777777" w:rsidR="0006314D" w:rsidRPr="000F19EA" w:rsidRDefault="0006314D" w:rsidP="00684466">
      <w:pPr>
        <w:spacing w:after="140" w:line="271" w:lineRule="auto"/>
      </w:pPr>
    </w:p>
    <w:p w14:paraId="0C723C08" w14:textId="77777777" w:rsidR="00684466" w:rsidRPr="00684466" w:rsidRDefault="00684466">
      <w:pPr>
        <w:spacing w:after="140" w:line="271" w:lineRule="auto"/>
      </w:pPr>
    </w:p>
    <w:sectPr w:rsidR="00684466" w:rsidRPr="00684466" w:rsidSect="00DE1F3F">
      <w:headerReference w:type="default" r:id="rId19"/>
      <w:footerReference w:type="default" r:id="rId2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D3005" w14:textId="77777777" w:rsidR="00521E80" w:rsidRPr="000F19EA" w:rsidRDefault="00521E80" w:rsidP="00685253">
      <w:pPr>
        <w:spacing w:after="0"/>
      </w:pPr>
      <w:r w:rsidRPr="000F19EA">
        <w:separator/>
      </w:r>
    </w:p>
  </w:endnote>
  <w:endnote w:type="continuationSeparator" w:id="0">
    <w:p w14:paraId="51AA44AE" w14:textId="77777777" w:rsidR="00521E80" w:rsidRPr="000F19EA" w:rsidRDefault="00521E80" w:rsidP="00685253">
      <w:pPr>
        <w:spacing w:after="0"/>
      </w:pPr>
      <w:r w:rsidRPr="000F19EA">
        <w:continuationSeparator/>
      </w:r>
    </w:p>
  </w:endnote>
  <w:endnote w:type="continuationNotice" w:id="1">
    <w:p w14:paraId="5074C82D" w14:textId="77777777" w:rsidR="00521E80" w:rsidRPr="000F19EA" w:rsidRDefault="00521E8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altName w:val="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35"/>
      <w:gridCol w:w="2835"/>
      <w:gridCol w:w="2835"/>
    </w:tblGrid>
    <w:tr w:rsidR="01005E6B" w:rsidRPr="000F19EA" w14:paraId="0E7009F2" w14:textId="77777777" w:rsidTr="01005E6B">
      <w:tc>
        <w:tcPr>
          <w:tcW w:w="2835" w:type="dxa"/>
        </w:tcPr>
        <w:p w14:paraId="169B0284" w14:textId="77777777" w:rsidR="01005E6B" w:rsidRPr="000F19EA" w:rsidRDefault="01005E6B" w:rsidP="01005E6B">
          <w:pPr>
            <w:pStyle w:val="Encabezado"/>
            <w:ind w:left="-115"/>
          </w:pPr>
        </w:p>
      </w:tc>
      <w:tc>
        <w:tcPr>
          <w:tcW w:w="2835" w:type="dxa"/>
        </w:tcPr>
        <w:p w14:paraId="53BC4E4E" w14:textId="77777777" w:rsidR="01005E6B" w:rsidRPr="000F19EA" w:rsidRDefault="01005E6B" w:rsidP="01005E6B">
          <w:pPr>
            <w:pStyle w:val="Encabezado"/>
            <w:jc w:val="center"/>
          </w:pPr>
        </w:p>
      </w:tc>
      <w:tc>
        <w:tcPr>
          <w:tcW w:w="2835" w:type="dxa"/>
        </w:tcPr>
        <w:p w14:paraId="7A14E3B2" w14:textId="77777777" w:rsidR="01005E6B" w:rsidRPr="000F19EA" w:rsidRDefault="01005E6B" w:rsidP="01005E6B">
          <w:pPr>
            <w:pStyle w:val="Encabezado"/>
            <w:ind w:right="-115"/>
            <w:jc w:val="right"/>
          </w:pPr>
        </w:p>
      </w:tc>
    </w:tr>
  </w:tbl>
  <w:p w14:paraId="7B3A3A23" w14:textId="77777777" w:rsidR="01005E6B" w:rsidRPr="000F19EA" w:rsidRDefault="00851AE7" w:rsidP="01005E6B">
    <w:pPr>
      <w:pStyle w:val="Piedepgina"/>
    </w:pPr>
    <w:r w:rsidRPr="000F19EA">
      <w:tab/>
    </w:r>
    <w:r w:rsidRPr="000F19EA">
      <w:tab/>
    </w:r>
    <w:r w:rsidRPr="000F19EA">
      <w:drawing>
        <wp:inline distT="0" distB="0" distL="0" distR="0" wp14:anchorId="5F5A6B1F" wp14:editId="10170460">
          <wp:extent cx="768350" cy="381242"/>
          <wp:effectExtent l="0" t="0" r="0" b="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3142" cy="3985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7B74C" w14:textId="77777777" w:rsidR="00521E80" w:rsidRPr="000F19EA" w:rsidRDefault="00521E80" w:rsidP="00685253">
      <w:pPr>
        <w:spacing w:after="0"/>
      </w:pPr>
      <w:r w:rsidRPr="000F19EA">
        <w:separator/>
      </w:r>
    </w:p>
  </w:footnote>
  <w:footnote w:type="continuationSeparator" w:id="0">
    <w:p w14:paraId="7A74FF50" w14:textId="77777777" w:rsidR="00521E80" w:rsidRPr="000F19EA" w:rsidRDefault="00521E80" w:rsidP="00685253">
      <w:pPr>
        <w:spacing w:after="0"/>
      </w:pPr>
      <w:r w:rsidRPr="000F19EA">
        <w:continuationSeparator/>
      </w:r>
    </w:p>
  </w:footnote>
  <w:footnote w:type="continuationNotice" w:id="1">
    <w:p w14:paraId="6CD0055E" w14:textId="77777777" w:rsidR="00521E80" w:rsidRPr="000F19EA" w:rsidRDefault="00521E8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292A4" w14:textId="77777777" w:rsidR="00685253" w:rsidRPr="000F19EA" w:rsidRDefault="009C2646" w:rsidP="1FF355A0">
    <w:pPr>
      <w:pStyle w:val="Encabezado"/>
      <w:rPr>
        <w:rFonts w:ascii="Arial Unicode MS" w:eastAsia="Arial Unicode MS" w:hAnsi="Arial Unicode MS" w:cs="Arial Unicode MS"/>
        <w:sz w:val="20"/>
        <w:szCs w:val="20"/>
      </w:rPr>
    </w:pPr>
    <w:r w:rsidRPr="000F19EA">
      <w:rPr>
        <w:rFonts w:ascii="Arial Unicode MS" w:eastAsia="Arial Unicode MS" w:hAnsi="Arial Unicode MS" w:cs="Arial Unicode MS"/>
        <w:sz w:val="20"/>
        <w:szCs w:val="20"/>
      </w:rPr>
      <w:drawing>
        <wp:inline distT="0" distB="0" distL="0" distR="0" wp14:anchorId="1FB99A39" wp14:editId="5F4B43BA">
          <wp:extent cx="1035050" cy="490641"/>
          <wp:effectExtent l="0" t="0" r="0" b="508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2967" cy="503874"/>
                  </a:xfrm>
                  <a:prstGeom prst="rect">
                    <a:avLst/>
                  </a:prstGeom>
                </pic:spPr>
              </pic:pic>
            </a:graphicData>
          </a:graphic>
        </wp:inline>
      </w:drawing>
    </w:r>
    <w:r w:rsidR="003D29A4" w:rsidRPr="000F19EA">
      <w:rPr>
        <w:rFonts w:ascii="Arial Unicode MS" w:eastAsia="Arial Unicode MS" w:hAnsi="Arial Unicode MS" w:cs="Arial Unicode MS"/>
        <w:sz w:val="20"/>
        <w:szCs w:val="20"/>
      </w:rPr>
      <w:tab/>
    </w:r>
    <w:r w:rsidRPr="000F19EA">
      <w:rPr>
        <w:rFonts w:ascii="Arial Unicode MS" w:eastAsia="Arial Unicode MS" w:hAnsi="Arial Unicode MS" w:cs="Arial Unicode MS"/>
        <w:sz w:val="20"/>
        <w:szCs w:val="20"/>
      </w:rPr>
      <w:tab/>
    </w:r>
    <w:r w:rsidRPr="000F19EA">
      <w:rPr>
        <w:rFonts w:ascii="Arial Unicode MS" w:eastAsia="Arial Unicode MS" w:hAnsi="Arial Unicode MS" w:cs="Arial Unicode MS"/>
        <w:sz w:val="20"/>
        <w:szCs w:val="20"/>
      </w:rPr>
      <w:drawing>
        <wp:inline distT="0" distB="0" distL="0" distR="0" wp14:anchorId="2993E804" wp14:editId="4A36AB1D">
          <wp:extent cx="851647" cy="482600"/>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878332" cy="497721"/>
                  </a:xfrm>
                  <a:prstGeom prst="rect">
                    <a:avLst/>
                  </a:prstGeom>
                </pic:spPr>
              </pic:pic>
            </a:graphicData>
          </a:graphic>
        </wp:inline>
      </w:drawing>
    </w:r>
    <w:r w:rsidR="003D29A4" w:rsidRPr="000F19EA">
      <w:rPr>
        <w:rFonts w:ascii="Arial Unicode MS" w:eastAsia="Arial Unicode MS" w:hAnsi="Arial Unicode MS" w:cs="Arial Unicode MS"/>
        <w:sz w:val="20"/>
        <w:szCs w:val="20"/>
      </w:rPr>
      <w:tab/>
    </w:r>
  </w:p>
  <w:p w14:paraId="2F205793" w14:textId="77777777" w:rsidR="00685253" w:rsidRPr="000F19EA" w:rsidRDefault="00685253" w:rsidP="00685253">
    <w:pPr>
      <w:pStyle w:val="Encabezado"/>
      <w:jc w:val="right"/>
      <w:rPr>
        <w:rFonts w:ascii="Arial Unicode MS" w:eastAsia="Arial Unicode MS" w:hAnsi="Arial Unicode MS" w:cs="Arial Unicode MS"/>
        <w:sz w:val="20"/>
        <w:szCs w:val="20"/>
      </w:rPr>
    </w:pPr>
    <w:r w:rsidRPr="000F19EA">
      <w:rPr>
        <w:rFonts w:ascii="Arial Unicode MS" w:eastAsia="Arial Unicode MS" w:hAnsi="Arial Unicode MS" w:cs="Arial Unicode MS"/>
        <w:sz w:val="20"/>
        <w:szCs w:val="20"/>
      </w:rPr>
      <w:t>Reporte</w:t>
    </w:r>
  </w:p>
  <w:p w14:paraId="06CC6C83" w14:textId="77777777" w:rsidR="00685253" w:rsidRPr="000F19EA" w:rsidRDefault="0068525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8A0"/>
    <w:multiLevelType w:val="multilevel"/>
    <w:tmpl w:val="8C04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04060"/>
    <w:multiLevelType w:val="multilevel"/>
    <w:tmpl w:val="CB28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E5374"/>
    <w:multiLevelType w:val="hybridMultilevel"/>
    <w:tmpl w:val="98487A22"/>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 w15:restartNumberingAfterBreak="0">
    <w:nsid w:val="1C372556"/>
    <w:multiLevelType w:val="multilevel"/>
    <w:tmpl w:val="2FAA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D34BB"/>
    <w:multiLevelType w:val="multilevel"/>
    <w:tmpl w:val="50B4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8333A"/>
    <w:multiLevelType w:val="multilevel"/>
    <w:tmpl w:val="C722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52DBD"/>
    <w:multiLevelType w:val="hybridMultilevel"/>
    <w:tmpl w:val="ADF28FD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8FF3CCB"/>
    <w:multiLevelType w:val="hybridMultilevel"/>
    <w:tmpl w:val="CE0C3FA0"/>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3A993FFC"/>
    <w:multiLevelType w:val="hybridMultilevel"/>
    <w:tmpl w:val="B98CB84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9284780"/>
    <w:multiLevelType w:val="multilevel"/>
    <w:tmpl w:val="84A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30608B"/>
    <w:multiLevelType w:val="multilevel"/>
    <w:tmpl w:val="E8D6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6A08FF"/>
    <w:multiLevelType w:val="hybridMultilevel"/>
    <w:tmpl w:val="4322E880"/>
    <w:lvl w:ilvl="0" w:tplc="1C7E8A82">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0FD7863"/>
    <w:multiLevelType w:val="multilevel"/>
    <w:tmpl w:val="5CE6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BA07DF"/>
    <w:multiLevelType w:val="hybridMultilevel"/>
    <w:tmpl w:val="181C5270"/>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4" w15:restartNumberingAfterBreak="0">
    <w:nsid w:val="77247A78"/>
    <w:multiLevelType w:val="hybridMultilevel"/>
    <w:tmpl w:val="E24CFB58"/>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223030742">
    <w:abstractNumId w:val="11"/>
  </w:num>
  <w:num w:numId="2" w16cid:durableId="206913873">
    <w:abstractNumId w:val="10"/>
  </w:num>
  <w:num w:numId="3" w16cid:durableId="2055736322">
    <w:abstractNumId w:val="4"/>
  </w:num>
  <w:num w:numId="4" w16cid:durableId="1575237468">
    <w:abstractNumId w:val="9"/>
  </w:num>
  <w:num w:numId="5" w16cid:durableId="1931742875">
    <w:abstractNumId w:val="0"/>
  </w:num>
  <w:num w:numId="6" w16cid:durableId="143202984">
    <w:abstractNumId w:val="12"/>
  </w:num>
  <w:num w:numId="7" w16cid:durableId="1580209689">
    <w:abstractNumId w:val="5"/>
  </w:num>
  <w:num w:numId="8" w16cid:durableId="2048723477">
    <w:abstractNumId w:val="1"/>
  </w:num>
  <w:num w:numId="9" w16cid:durableId="1764643162">
    <w:abstractNumId w:val="6"/>
  </w:num>
  <w:num w:numId="10" w16cid:durableId="928806123">
    <w:abstractNumId w:val="3"/>
  </w:num>
  <w:num w:numId="11" w16cid:durableId="1879395648">
    <w:abstractNumId w:val="8"/>
  </w:num>
  <w:num w:numId="12" w16cid:durableId="2103642589">
    <w:abstractNumId w:val="13"/>
  </w:num>
  <w:num w:numId="13" w16cid:durableId="1095594267">
    <w:abstractNumId w:val="14"/>
  </w:num>
  <w:num w:numId="14" w16cid:durableId="1018889641">
    <w:abstractNumId w:val="7"/>
  </w:num>
  <w:num w:numId="15" w16cid:durableId="2242237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253"/>
    <w:rsid w:val="000272EB"/>
    <w:rsid w:val="0006314D"/>
    <w:rsid w:val="00094617"/>
    <w:rsid w:val="000D596E"/>
    <w:rsid w:val="000F19EA"/>
    <w:rsid w:val="000F5991"/>
    <w:rsid w:val="001467A8"/>
    <w:rsid w:val="00147CA4"/>
    <w:rsid w:val="00161A0B"/>
    <w:rsid w:val="00161EC1"/>
    <w:rsid w:val="00196BEB"/>
    <w:rsid w:val="001C6840"/>
    <w:rsid w:val="001D4EB7"/>
    <w:rsid w:val="001E0A65"/>
    <w:rsid w:val="001E1474"/>
    <w:rsid w:val="001E6620"/>
    <w:rsid w:val="002125C5"/>
    <w:rsid w:val="0029169E"/>
    <w:rsid w:val="003427B9"/>
    <w:rsid w:val="0037473A"/>
    <w:rsid w:val="00394F9B"/>
    <w:rsid w:val="00397D03"/>
    <w:rsid w:val="003B265B"/>
    <w:rsid w:val="003D29A4"/>
    <w:rsid w:val="003E0B33"/>
    <w:rsid w:val="00417427"/>
    <w:rsid w:val="004569C7"/>
    <w:rsid w:val="00463962"/>
    <w:rsid w:val="00472B17"/>
    <w:rsid w:val="00474F79"/>
    <w:rsid w:val="004E5FA5"/>
    <w:rsid w:val="00510153"/>
    <w:rsid w:val="00521E80"/>
    <w:rsid w:val="00560FB4"/>
    <w:rsid w:val="005A6A71"/>
    <w:rsid w:val="005B1484"/>
    <w:rsid w:val="005C2BD3"/>
    <w:rsid w:val="00610808"/>
    <w:rsid w:val="00650E3B"/>
    <w:rsid w:val="006614FF"/>
    <w:rsid w:val="0067301C"/>
    <w:rsid w:val="00684466"/>
    <w:rsid w:val="00685253"/>
    <w:rsid w:val="006D3C31"/>
    <w:rsid w:val="006F1050"/>
    <w:rsid w:val="00701A1A"/>
    <w:rsid w:val="007611E9"/>
    <w:rsid w:val="007A4291"/>
    <w:rsid w:val="00832977"/>
    <w:rsid w:val="00834490"/>
    <w:rsid w:val="00845B51"/>
    <w:rsid w:val="00851AE7"/>
    <w:rsid w:val="00874607"/>
    <w:rsid w:val="00881A17"/>
    <w:rsid w:val="008B43CF"/>
    <w:rsid w:val="0091071B"/>
    <w:rsid w:val="00927322"/>
    <w:rsid w:val="009C2646"/>
    <w:rsid w:val="009E6BCF"/>
    <w:rsid w:val="00A10177"/>
    <w:rsid w:val="00A30076"/>
    <w:rsid w:val="00A8760B"/>
    <w:rsid w:val="00AA51FF"/>
    <w:rsid w:val="00AA6238"/>
    <w:rsid w:val="00AB3559"/>
    <w:rsid w:val="00AC6A01"/>
    <w:rsid w:val="00B05939"/>
    <w:rsid w:val="00BD4174"/>
    <w:rsid w:val="00BF5FA8"/>
    <w:rsid w:val="00C16F56"/>
    <w:rsid w:val="00C36405"/>
    <w:rsid w:val="00CA0F0C"/>
    <w:rsid w:val="00D00985"/>
    <w:rsid w:val="00D705D6"/>
    <w:rsid w:val="00DA1578"/>
    <w:rsid w:val="00DD7087"/>
    <w:rsid w:val="00DE1F3F"/>
    <w:rsid w:val="00E0171B"/>
    <w:rsid w:val="00E33F29"/>
    <w:rsid w:val="00E35408"/>
    <w:rsid w:val="00E378EC"/>
    <w:rsid w:val="00E53AC9"/>
    <w:rsid w:val="00E95675"/>
    <w:rsid w:val="00EC1C8A"/>
    <w:rsid w:val="00F930E3"/>
    <w:rsid w:val="00FA0B47"/>
    <w:rsid w:val="01005E6B"/>
    <w:rsid w:val="02430DCF"/>
    <w:rsid w:val="0D613DB4"/>
    <w:rsid w:val="142E5E05"/>
    <w:rsid w:val="1EF387BB"/>
    <w:rsid w:val="1FF355A0"/>
    <w:rsid w:val="255DC1A1"/>
    <w:rsid w:val="26436C08"/>
    <w:rsid w:val="4231BFEB"/>
    <w:rsid w:val="5C70FBF5"/>
    <w:rsid w:val="66B26EEC"/>
    <w:rsid w:val="7458942A"/>
    <w:rsid w:val="7D93B0E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9A961"/>
  <w15:chartTrackingRefBased/>
  <w15:docId w15:val="{B46194EF-4EB6-4E2D-9F1F-E20264459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9EA"/>
    <w:pPr>
      <w:spacing w:line="240" w:lineRule="auto"/>
      <w:jc w:val="both"/>
    </w:pPr>
    <w:rPr>
      <w:color w:val="1F2B36"/>
      <w:lang w:val="es-MX"/>
    </w:rPr>
  </w:style>
  <w:style w:type="paragraph" w:styleId="Ttulo1">
    <w:name w:val="heading 1"/>
    <w:basedOn w:val="Normal"/>
    <w:next w:val="Normal"/>
    <w:link w:val="Ttulo1Car"/>
    <w:uiPriority w:val="9"/>
    <w:qFormat/>
    <w:rsid w:val="00C16F56"/>
    <w:pPr>
      <w:keepNext/>
      <w:keepLines/>
      <w:spacing w:before="240" w:after="0"/>
      <w:outlineLvl w:val="0"/>
    </w:pPr>
    <w:rPr>
      <w:rFonts w:asciiTheme="majorHAnsi" w:eastAsiaTheme="majorEastAsia" w:hAnsiTheme="majorHAnsi" w:cstheme="majorBidi"/>
      <w:color w:val="2A6B9B"/>
      <w:sz w:val="28"/>
      <w:szCs w:val="32"/>
    </w:rPr>
  </w:style>
  <w:style w:type="paragraph" w:styleId="Ttulo2">
    <w:name w:val="heading 2"/>
    <w:basedOn w:val="Normal"/>
    <w:next w:val="Normal"/>
    <w:link w:val="Ttulo2Car"/>
    <w:uiPriority w:val="9"/>
    <w:unhideWhenUsed/>
    <w:qFormat/>
    <w:rsid w:val="000F19EA"/>
    <w:pPr>
      <w:keepNext/>
      <w:keepLines/>
      <w:spacing w:before="40" w:after="0"/>
      <w:outlineLvl w:val="1"/>
    </w:pPr>
    <w:rPr>
      <w:rFonts w:asciiTheme="majorHAnsi" w:eastAsiaTheme="majorEastAsia" w:hAnsiTheme="majorHAnsi" w:cstheme="majorBidi"/>
      <w:color w:val="2A6B9B"/>
      <w:sz w:val="25"/>
      <w:szCs w:val="26"/>
    </w:rPr>
  </w:style>
  <w:style w:type="paragraph" w:styleId="Ttulo3">
    <w:name w:val="heading 3"/>
    <w:basedOn w:val="Normal"/>
    <w:next w:val="Normal"/>
    <w:link w:val="Ttulo3Car"/>
    <w:uiPriority w:val="9"/>
    <w:semiHidden/>
    <w:unhideWhenUsed/>
    <w:qFormat/>
    <w:rsid w:val="00F930E3"/>
    <w:pPr>
      <w:keepNext/>
      <w:keepLines/>
      <w:spacing w:before="40" w:after="0"/>
      <w:outlineLvl w:val="2"/>
    </w:pPr>
    <w:rPr>
      <w:rFonts w:asciiTheme="majorHAnsi" w:eastAsiaTheme="majorEastAsia" w:hAnsiTheme="majorHAnsi" w:cstheme="majorBidi"/>
      <w:color w:val="2A6B9B"/>
      <w:sz w:val="23"/>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685253"/>
    <w:pPr>
      <w:tabs>
        <w:tab w:val="center" w:pos="4252"/>
        <w:tab w:val="right" w:pos="8504"/>
      </w:tabs>
      <w:spacing w:after="0"/>
    </w:pPr>
  </w:style>
  <w:style w:type="character" w:customStyle="1" w:styleId="EncabezadoCar">
    <w:name w:val="Encabezado Car"/>
    <w:basedOn w:val="Fuentedeprrafopredeter"/>
    <w:link w:val="Encabezado"/>
    <w:uiPriority w:val="99"/>
    <w:rsid w:val="00685253"/>
  </w:style>
  <w:style w:type="paragraph" w:styleId="Piedepgina">
    <w:name w:val="footer"/>
    <w:basedOn w:val="Normal"/>
    <w:link w:val="PiedepginaCar"/>
    <w:uiPriority w:val="99"/>
    <w:unhideWhenUsed/>
    <w:rsid w:val="00685253"/>
    <w:pPr>
      <w:tabs>
        <w:tab w:val="center" w:pos="4252"/>
        <w:tab w:val="right" w:pos="8504"/>
      </w:tabs>
      <w:spacing w:after="0"/>
    </w:pPr>
  </w:style>
  <w:style w:type="character" w:customStyle="1" w:styleId="PiedepginaCar">
    <w:name w:val="Pie de página Car"/>
    <w:basedOn w:val="Fuentedeprrafopredeter"/>
    <w:link w:val="Piedepgina"/>
    <w:uiPriority w:val="99"/>
    <w:rsid w:val="00685253"/>
  </w:style>
  <w:style w:type="paragraph" w:styleId="Ttulo">
    <w:name w:val="Title"/>
    <w:basedOn w:val="Normal"/>
    <w:next w:val="Normal"/>
    <w:link w:val="TtuloCar"/>
    <w:uiPriority w:val="10"/>
    <w:qFormat/>
    <w:rsid w:val="00685253"/>
    <w:pPr>
      <w:spacing w:after="0" w:line="204" w:lineRule="auto"/>
      <w:contextualSpacing/>
    </w:pPr>
    <w:rPr>
      <w:rFonts w:asciiTheme="majorHAnsi" w:eastAsiaTheme="majorEastAsia" w:hAnsiTheme="majorHAnsi" w:cstheme="majorBidi"/>
      <w:caps/>
      <w:color w:val="44546A" w:themeColor="text2"/>
      <w:spacing w:val="-15"/>
      <w:sz w:val="72"/>
      <w:szCs w:val="72"/>
      <w:lang w:eastAsia="es-ES"/>
    </w:rPr>
  </w:style>
  <w:style w:type="character" w:customStyle="1" w:styleId="TtuloCar">
    <w:name w:val="Título Car"/>
    <w:basedOn w:val="Fuentedeprrafopredeter"/>
    <w:link w:val="Ttulo"/>
    <w:uiPriority w:val="10"/>
    <w:rsid w:val="00685253"/>
    <w:rPr>
      <w:rFonts w:asciiTheme="majorHAnsi" w:eastAsiaTheme="majorEastAsia" w:hAnsiTheme="majorHAnsi" w:cstheme="majorBidi"/>
      <w:caps/>
      <w:color w:val="44546A" w:themeColor="text2"/>
      <w:spacing w:val="-15"/>
      <w:sz w:val="72"/>
      <w:szCs w:val="72"/>
      <w:lang w:eastAsia="es-ES"/>
    </w:rPr>
  </w:style>
  <w:style w:type="paragraph" w:styleId="Bibliografa">
    <w:name w:val="Bibliography"/>
    <w:basedOn w:val="Normal"/>
    <w:next w:val="Normal"/>
    <w:uiPriority w:val="37"/>
    <w:unhideWhenUsed/>
    <w:rsid w:val="00874607"/>
  </w:style>
  <w:style w:type="paragraph" w:customStyle="1" w:styleId="style1">
    <w:name w:val="style1"/>
    <w:basedOn w:val="Normal"/>
    <w:rsid w:val="003E0B33"/>
    <w:pPr>
      <w:spacing w:before="100" w:beforeAutospacing="1" w:after="100" w:afterAutospacing="1"/>
    </w:pPr>
    <w:rPr>
      <w:rFonts w:eastAsia="Times New Roman" w:cs="Arial"/>
      <w:sz w:val="18"/>
      <w:szCs w:val="18"/>
      <w:lang w:eastAsia="es-ES"/>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uerte">
    <w:name w:val="Strong"/>
    <w:basedOn w:val="Fuentedeprrafopredeter"/>
    <w:uiPriority w:val="22"/>
    <w:qFormat/>
    <w:rsid w:val="00701A1A"/>
    <w:rPr>
      <w:b/>
      <w:bCs/>
    </w:rPr>
  </w:style>
  <w:style w:type="paragraph" w:styleId="NormalWeb">
    <w:name w:val="Normal (Web)"/>
    <w:basedOn w:val="Normal"/>
    <w:uiPriority w:val="99"/>
    <w:semiHidden/>
    <w:unhideWhenUsed/>
    <w:rsid w:val="00701A1A"/>
    <w:pPr>
      <w:spacing w:before="100" w:beforeAutospacing="1" w:after="100" w:afterAutospacing="1"/>
    </w:pPr>
    <w:rPr>
      <w:rFonts w:ascii="Times New Roman" w:eastAsiaTheme="minorEastAsia" w:hAnsi="Times New Roman" w:cs="Times New Roman"/>
      <w:sz w:val="24"/>
      <w:szCs w:val="24"/>
      <w:lang w:eastAsia="ja-JP"/>
    </w:rPr>
  </w:style>
  <w:style w:type="character" w:customStyle="1" w:styleId="Ttulo1Car">
    <w:name w:val="Título 1 Car"/>
    <w:basedOn w:val="Fuentedeprrafopredeter"/>
    <w:link w:val="Ttulo1"/>
    <w:uiPriority w:val="9"/>
    <w:rsid w:val="00C16F56"/>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0F19EA"/>
    <w:rPr>
      <w:rFonts w:asciiTheme="majorHAnsi" w:eastAsiaTheme="majorEastAsia" w:hAnsiTheme="majorHAnsi" w:cstheme="majorBidi"/>
      <w:color w:val="2A6B9B"/>
      <w:sz w:val="25"/>
      <w:szCs w:val="26"/>
    </w:rPr>
  </w:style>
  <w:style w:type="character" w:customStyle="1" w:styleId="Ttulo3Car">
    <w:name w:val="Título 3 Car"/>
    <w:basedOn w:val="Fuentedeprrafopredeter"/>
    <w:link w:val="Ttulo3"/>
    <w:uiPriority w:val="9"/>
    <w:semiHidden/>
    <w:rsid w:val="00F930E3"/>
    <w:rPr>
      <w:rFonts w:asciiTheme="majorHAnsi" w:eastAsiaTheme="majorEastAsia" w:hAnsiTheme="majorHAnsi" w:cstheme="majorBidi"/>
      <w:color w:val="1F4D78" w:themeColor="accent1" w:themeShade="7F"/>
      <w:sz w:val="24"/>
      <w:szCs w:val="24"/>
    </w:rPr>
  </w:style>
  <w:style w:type="paragraph" w:styleId="Prrafodelista">
    <w:name w:val="List Paragraph"/>
    <w:basedOn w:val="Normal"/>
    <w:uiPriority w:val="34"/>
    <w:qFormat/>
    <w:rsid w:val="007A4291"/>
    <w:pPr>
      <w:ind w:left="720"/>
      <w:contextualSpacing/>
    </w:pPr>
    <w:rPr>
      <w:color w:val="auto"/>
    </w:rPr>
  </w:style>
  <w:style w:type="character" w:styleId="Hipervnculo">
    <w:name w:val="Hyperlink"/>
    <w:basedOn w:val="Fuentedeprrafopredeter"/>
    <w:uiPriority w:val="99"/>
    <w:unhideWhenUsed/>
    <w:rsid w:val="0006314D"/>
    <w:rPr>
      <w:color w:val="0563C1" w:themeColor="hyperlink"/>
      <w:u w:val="single"/>
    </w:rPr>
  </w:style>
  <w:style w:type="character" w:styleId="Mencinsinresolver">
    <w:name w:val="Unresolved Mention"/>
    <w:basedOn w:val="Fuentedeprrafopredeter"/>
    <w:uiPriority w:val="99"/>
    <w:semiHidden/>
    <w:unhideWhenUsed/>
    <w:rsid w:val="0006314D"/>
    <w:rPr>
      <w:color w:val="605E5C"/>
      <w:shd w:val="clear" w:color="auto" w:fill="E1DFDD"/>
    </w:rPr>
  </w:style>
  <w:style w:type="table" w:styleId="Tablaconcuadrcula4-nfasis1">
    <w:name w:val="Grid Table 4 Accent 1"/>
    <w:basedOn w:val="Tablanormal"/>
    <w:uiPriority w:val="49"/>
    <w:rsid w:val="00DA1578"/>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Sinespaciado">
    <w:name w:val="No Spacing"/>
    <w:uiPriority w:val="1"/>
    <w:qFormat/>
    <w:rsid w:val="000F19EA"/>
    <w:pPr>
      <w:spacing w:after="0" w:line="240" w:lineRule="auto"/>
      <w:jc w:val="both"/>
    </w:pPr>
    <w:rPr>
      <w:color w:val="1F2B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94343">
      <w:bodyDiv w:val="1"/>
      <w:marLeft w:val="0"/>
      <w:marRight w:val="0"/>
      <w:marTop w:val="0"/>
      <w:marBottom w:val="0"/>
      <w:divBdr>
        <w:top w:val="none" w:sz="0" w:space="0" w:color="auto"/>
        <w:left w:val="none" w:sz="0" w:space="0" w:color="auto"/>
        <w:bottom w:val="none" w:sz="0" w:space="0" w:color="auto"/>
        <w:right w:val="none" w:sz="0" w:space="0" w:color="auto"/>
      </w:divBdr>
      <w:divsChild>
        <w:div w:id="783691549">
          <w:marLeft w:val="-150"/>
          <w:marRight w:val="-150"/>
          <w:marTop w:val="0"/>
          <w:marBottom w:val="0"/>
          <w:divBdr>
            <w:top w:val="none" w:sz="0" w:space="0" w:color="auto"/>
            <w:left w:val="none" w:sz="0" w:space="0" w:color="auto"/>
            <w:bottom w:val="none" w:sz="0" w:space="0" w:color="auto"/>
            <w:right w:val="none" w:sz="0" w:space="0" w:color="auto"/>
          </w:divBdr>
          <w:divsChild>
            <w:div w:id="779882902">
              <w:marLeft w:val="0"/>
              <w:marRight w:val="0"/>
              <w:marTop w:val="0"/>
              <w:marBottom w:val="0"/>
              <w:divBdr>
                <w:top w:val="none" w:sz="0" w:space="0" w:color="auto"/>
                <w:left w:val="none" w:sz="0" w:space="0" w:color="auto"/>
                <w:bottom w:val="none" w:sz="0" w:space="0" w:color="auto"/>
                <w:right w:val="none" w:sz="0" w:space="0" w:color="auto"/>
              </w:divBdr>
              <w:divsChild>
                <w:div w:id="18119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055838">
      <w:bodyDiv w:val="1"/>
      <w:marLeft w:val="0"/>
      <w:marRight w:val="0"/>
      <w:marTop w:val="0"/>
      <w:marBottom w:val="0"/>
      <w:divBdr>
        <w:top w:val="none" w:sz="0" w:space="0" w:color="auto"/>
        <w:left w:val="none" w:sz="0" w:space="0" w:color="auto"/>
        <w:bottom w:val="none" w:sz="0" w:space="0" w:color="auto"/>
        <w:right w:val="none" w:sz="0" w:space="0" w:color="auto"/>
      </w:divBdr>
      <w:divsChild>
        <w:div w:id="1048146886">
          <w:marLeft w:val="-150"/>
          <w:marRight w:val="-150"/>
          <w:marTop w:val="0"/>
          <w:marBottom w:val="0"/>
          <w:divBdr>
            <w:top w:val="none" w:sz="0" w:space="0" w:color="auto"/>
            <w:left w:val="none" w:sz="0" w:space="0" w:color="auto"/>
            <w:bottom w:val="none" w:sz="0" w:space="0" w:color="auto"/>
            <w:right w:val="none" w:sz="0" w:space="0" w:color="auto"/>
          </w:divBdr>
          <w:divsChild>
            <w:div w:id="1854757375">
              <w:marLeft w:val="0"/>
              <w:marRight w:val="0"/>
              <w:marTop w:val="0"/>
              <w:marBottom w:val="0"/>
              <w:divBdr>
                <w:top w:val="none" w:sz="0" w:space="0" w:color="auto"/>
                <w:left w:val="none" w:sz="0" w:space="0" w:color="auto"/>
                <w:bottom w:val="none" w:sz="0" w:space="0" w:color="auto"/>
                <w:right w:val="none" w:sz="0" w:space="0" w:color="auto"/>
              </w:divBdr>
              <w:divsChild>
                <w:div w:id="25880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777146">
      <w:bodyDiv w:val="1"/>
      <w:marLeft w:val="0"/>
      <w:marRight w:val="0"/>
      <w:marTop w:val="0"/>
      <w:marBottom w:val="0"/>
      <w:divBdr>
        <w:top w:val="none" w:sz="0" w:space="0" w:color="auto"/>
        <w:left w:val="none" w:sz="0" w:space="0" w:color="auto"/>
        <w:bottom w:val="none" w:sz="0" w:space="0" w:color="auto"/>
        <w:right w:val="none" w:sz="0" w:space="0" w:color="auto"/>
      </w:divBdr>
      <w:divsChild>
        <w:div w:id="975069689">
          <w:marLeft w:val="-150"/>
          <w:marRight w:val="-150"/>
          <w:marTop w:val="0"/>
          <w:marBottom w:val="0"/>
          <w:divBdr>
            <w:top w:val="none" w:sz="0" w:space="0" w:color="auto"/>
            <w:left w:val="none" w:sz="0" w:space="0" w:color="auto"/>
            <w:bottom w:val="none" w:sz="0" w:space="0" w:color="auto"/>
            <w:right w:val="none" w:sz="0" w:space="0" w:color="auto"/>
          </w:divBdr>
          <w:divsChild>
            <w:div w:id="788937960">
              <w:marLeft w:val="0"/>
              <w:marRight w:val="0"/>
              <w:marTop w:val="0"/>
              <w:marBottom w:val="0"/>
              <w:divBdr>
                <w:top w:val="none" w:sz="0" w:space="0" w:color="auto"/>
                <w:left w:val="none" w:sz="0" w:space="0" w:color="auto"/>
                <w:bottom w:val="none" w:sz="0" w:space="0" w:color="auto"/>
                <w:right w:val="none" w:sz="0" w:space="0" w:color="auto"/>
              </w:divBdr>
              <w:divsChild>
                <w:div w:id="135353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60300">
      <w:bodyDiv w:val="1"/>
      <w:marLeft w:val="0"/>
      <w:marRight w:val="0"/>
      <w:marTop w:val="0"/>
      <w:marBottom w:val="0"/>
      <w:divBdr>
        <w:top w:val="none" w:sz="0" w:space="0" w:color="auto"/>
        <w:left w:val="none" w:sz="0" w:space="0" w:color="auto"/>
        <w:bottom w:val="none" w:sz="0" w:space="0" w:color="auto"/>
        <w:right w:val="none" w:sz="0" w:space="0" w:color="auto"/>
      </w:divBdr>
      <w:divsChild>
        <w:div w:id="1139372518">
          <w:marLeft w:val="-150"/>
          <w:marRight w:val="-150"/>
          <w:marTop w:val="0"/>
          <w:marBottom w:val="0"/>
          <w:divBdr>
            <w:top w:val="none" w:sz="0" w:space="0" w:color="auto"/>
            <w:left w:val="none" w:sz="0" w:space="0" w:color="auto"/>
            <w:bottom w:val="none" w:sz="0" w:space="0" w:color="auto"/>
            <w:right w:val="none" w:sz="0" w:space="0" w:color="auto"/>
          </w:divBdr>
          <w:divsChild>
            <w:div w:id="974221255">
              <w:marLeft w:val="0"/>
              <w:marRight w:val="0"/>
              <w:marTop w:val="0"/>
              <w:marBottom w:val="0"/>
              <w:divBdr>
                <w:top w:val="none" w:sz="0" w:space="0" w:color="auto"/>
                <w:left w:val="none" w:sz="0" w:space="0" w:color="auto"/>
                <w:bottom w:val="none" w:sz="0" w:space="0" w:color="auto"/>
                <w:right w:val="none" w:sz="0" w:space="0" w:color="auto"/>
              </w:divBdr>
              <w:divsChild>
                <w:div w:id="196353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400797">
      <w:bodyDiv w:val="1"/>
      <w:marLeft w:val="0"/>
      <w:marRight w:val="0"/>
      <w:marTop w:val="0"/>
      <w:marBottom w:val="0"/>
      <w:divBdr>
        <w:top w:val="none" w:sz="0" w:space="0" w:color="auto"/>
        <w:left w:val="none" w:sz="0" w:space="0" w:color="auto"/>
        <w:bottom w:val="none" w:sz="0" w:space="0" w:color="auto"/>
        <w:right w:val="none" w:sz="0" w:space="0" w:color="auto"/>
      </w:divBdr>
    </w:div>
    <w:div w:id="938559011">
      <w:bodyDiv w:val="1"/>
      <w:marLeft w:val="0"/>
      <w:marRight w:val="0"/>
      <w:marTop w:val="0"/>
      <w:marBottom w:val="0"/>
      <w:divBdr>
        <w:top w:val="none" w:sz="0" w:space="0" w:color="auto"/>
        <w:left w:val="none" w:sz="0" w:space="0" w:color="auto"/>
        <w:bottom w:val="none" w:sz="0" w:space="0" w:color="auto"/>
        <w:right w:val="none" w:sz="0" w:space="0" w:color="auto"/>
      </w:divBdr>
    </w:div>
    <w:div w:id="1002855818">
      <w:bodyDiv w:val="1"/>
      <w:marLeft w:val="0"/>
      <w:marRight w:val="0"/>
      <w:marTop w:val="0"/>
      <w:marBottom w:val="0"/>
      <w:divBdr>
        <w:top w:val="none" w:sz="0" w:space="0" w:color="auto"/>
        <w:left w:val="none" w:sz="0" w:space="0" w:color="auto"/>
        <w:bottom w:val="none" w:sz="0" w:space="0" w:color="auto"/>
        <w:right w:val="none" w:sz="0" w:space="0" w:color="auto"/>
      </w:divBdr>
      <w:divsChild>
        <w:div w:id="1389499558">
          <w:marLeft w:val="-150"/>
          <w:marRight w:val="-150"/>
          <w:marTop w:val="0"/>
          <w:marBottom w:val="0"/>
          <w:divBdr>
            <w:top w:val="none" w:sz="0" w:space="0" w:color="auto"/>
            <w:left w:val="none" w:sz="0" w:space="0" w:color="auto"/>
            <w:bottom w:val="none" w:sz="0" w:space="0" w:color="auto"/>
            <w:right w:val="none" w:sz="0" w:space="0" w:color="auto"/>
          </w:divBdr>
          <w:divsChild>
            <w:div w:id="2129081219">
              <w:marLeft w:val="0"/>
              <w:marRight w:val="0"/>
              <w:marTop w:val="0"/>
              <w:marBottom w:val="0"/>
              <w:divBdr>
                <w:top w:val="none" w:sz="0" w:space="0" w:color="auto"/>
                <w:left w:val="none" w:sz="0" w:space="0" w:color="auto"/>
                <w:bottom w:val="none" w:sz="0" w:space="0" w:color="auto"/>
                <w:right w:val="none" w:sz="0" w:space="0" w:color="auto"/>
              </w:divBdr>
              <w:divsChild>
                <w:div w:id="11352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10327">
      <w:bodyDiv w:val="1"/>
      <w:marLeft w:val="0"/>
      <w:marRight w:val="0"/>
      <w:marTop w:val="0"/>
      <w:marBottom w:val="0"/>
      <w:divBdr>
        <w:top w:val="none" w:sz="0" w:space="0" w:color="auto"/>
        <w:left w:val="none" w:sz="0" w:space="0" w:color="auto"/>
        <w:bottom w:val="none" w:sz="0" w:space="0" w:color="auto"/>
        <w:right w:val="none" w:sz="0" w:space="0" w:color="auto"/>
      </w:divBdr>
    </w:div>
    <w:div w:id="1320961770">
      <w:bodyDiv w:val="1"/>
      <w:marLeft w:val="0"/>
      <w:marRight w:val="0"/>
      <w:marTop w:val="0"/>
      <w:marBottom w:val="0"/>
      <w:divBdr>
        <w:top w:val="none" w:sz="0" w:space="0" w:color="auto"/>
        <w:left w:val="none" w:sz="0" w:space="0" w:color="auto"/>
        <w:bottom w:val="none" w:sz="0" w:space="0" w:color="auto"/>
        <w:right w:val="none" w:sz="0" w:space="0" w:color="auto"/>
      </w:divBdr>
      <w:divsChild>
        <w:div w:id="520123375">
          <w:marLeft w:val="-150"/>
          <w:marRight w:val="-150"/>
          <w:marTop w:val="0"/>
          <w:marBottom w:val="0"/>
          <w:divBdr>
            <w:top w:val="none" w:sz="0" w:space="0" w:color="auto"/>
            <w:left w:val="none" w:sz="0" w:space="0" w:color="auto"/>
            <w:bottom w:val="none" w:sz="0" w:space="0" w:color="auto"/>
            <w:right w:val="none" w:sz="0" w:space="0" w:color="auto"/>
          </w:divBdr>
          <w:divsChild>
            <w:div w:id="199170050">
              <w:marLeft w:val="0"/>
              <w:marRight w:val="0"/>
              <w:marTop w:val="0"/>
              <w:marBottom w:val="0"/>
              <w:divBdr>
                <w:top w:val="none" w:sz="0" w:space="0" w:color="auto"/>
                <w:left w:val="none" w:sz="0" w:space="0" w:color="auto"/>
                <w:bottom w:val="none" w:sz="0" w:space="0" w:color="auto"/>
                <w:right w:val="none" w:sz="0" w:space="0" w:color="auto"/>
              </w:divBdr>
              <w:divsChild>
                <w:div w:id="17019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260250">
      <w:bodyDiv w:val="1"/>
      <w:marLeft w:val="0"/>
      <w:marRight w:val="0"/>
      <w:marTop w:val="0"/>
      <w:marBottom w:val="0"/>
      <w:divBdr>
        <w:top w:val="none" w:sz="0" w:space="0" w:color="auto"/>
        <w:left w:val="none" w:sz="0" w:space="0" w:color="auto"/>
        <w:bottom w:val="none" w:sz="0" w:space="0" w:color="auto"/>
        <w:right w:val="none" w:sz="0" w:space="0" w:color="auto"/>
      </w:divBdr>
    </w:div>
    <w:div w:id="1647586204">
      <w:bodyDiv w:val="1"/>
      <w:marLeft w:val="0"/>
      <w:marRight w:val="0"/>
      <w:marTop w:val="0"/>
      <w:marBottom w:val="0"/>
      <w:divBdr>
        <w:top w:val="none" w:sz="0" w:space="0" w:color="auto"/>
        <w:left w:val="none" w:sz="0" w:space="0" w:color="auto"/>
        <w:bottom w:val="none" w:sz="0" w:space="0" w:color="auto"/>
        <w:right w:val="none" w:sz="0" w:space="0" w:color="auto"/>
      </w:divBdr>
      <w:divsChild>
        <w:div w:id="1970747368">
          <w:marLeft w:val="-150"/>
          <w:marRight w:val="-150"/>
          <w:marTop w:val="0"/>
          <w:marBottom w:val="0"/>
          <w:divBdr>
            <w:top w:val="none" w:sz="0" w:space="0" w:color="auto"/>
            <w:left w:val="none" w:sz="0" w:space="0" w:color="auto"/>
            <w:bottom w:val="none" w:sz="0" w:space="0" w:color="auto"/>
            <w:right w:val="none" w:sz="0" w:space="0" w:color="auto"/>
          </w:divBdr>
          <w:divsChild>
            <w:div w:id="238756703">
              <w:marLeft w:val="0"/>
              <w:marRight w:val="0"/>
              <w:marTop w:val="0"/>
              <w:marBottom w:val="0"/>
              <w:divBdr>
                <w:top w:val="none" w:sz="0" w:space="0" w:color="auto"/>
                <w:left w:val="none" w:sz="0" w:space="0" w:color="auto"/>
                <w:bottom w:val="none" w:sz="0" w:space="0" w:color="auto"/>
                <w:right w:val="none" w:sz="0" w:space="0" w:color="auto"/>
              </w:divBdr>
              <w:divsChild>
                <w:div w:id="19196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771708">
      <w:bodyDiv w:val="1"/>
      <w:marLeft w:val="0"/>
      <w:marRight w:val="0"/>
      <w:marTop w:val="0"/>
      <w:marBottom w:val="0"/>
      <w:divBdr>
        <w:top w:val="none" w:sz="0" w:space="0" w:color="auto"/>
        <w:left w:val="none" w:sz="0" w:space="0" w:color="auto"/>
        <w:bottom w:val="none" w:sz="0" w:space="0" w:color="auto"/>
        <w:right w:val="none" w:sz="0" w:space="0" w:color="auto"/>
      </w:divBdr>
    </w:div>
    <w:div w:id="1841505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github.com/EdgarDelAng/TechStore-U4-CLNEG-Equipo-13.git"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Segoe UI">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32524C92380A249BA3FE156D3F5AAB9" ma:contentTypeVersion="0" ma:contentTypeDescription="Crear nuevo documento." ma:contentTypeScope="" ma:versionID="d9b7e7d27a285d71dcc926da37f79b5a">
  <xsd:schema xmlns:xsd="http://www.w3.org/2001/XMLSchema" xmlns:xs="http://www.w3.org/2001/XMLSchema" xmlns:p="http://schemas.microsoft.com/office/2006/metadata/properties" targetNamespace="http://schemas.microsoft.com/office/2006/metadata/properties" ma:root="true" ma:fieldsID="26ff3a126252e742cc2543983a566b0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Pat14</b:Tag>
    <b:SourceType>BookSection</b:SourceType>
    <b:Guid>{0E55E653-A796-4A57-9562-CC6923A93196}</b:Guid>
    <b:Title>COMPUTER ORGANIZATION AND DESIGN</b:Title>
    <b:Year>2014</b:Year>
    <b:Author>
      <b:Author>
        <b:NameList>
          <b:Person>
            <b:Last>Patterson</b:Last>
            <b:First>David</b:First>
          </b:Person>
          <b:Person>
            <b:Last>Hennessy</b:Last>
            <b:First>John</b:First>
          </b:Person>
        </b:NameList>
      </b:Author>
      <b:BookAuthor>
        <b:NameList>
          <b:Person>
            <b:Last>Patterson</b:Last>
            <b:First>David</b:First>
          </b:Person>
          <b:Person>
            <b:Last>Hennessy</b:Last>
            <b:First>John</b:First>
          </b:Person>
        </b:NameList>
      </b:BookAuthor>
    </b:Author>
    <b:BookTitle>COMPUTER ORGANIZATION AND DESIGN: THE HARDWARE/SOFTWARE INTERFACE</b:BookTitle>
    <b:Pages>524-531</b:Pages>
    <b:City>Oxford</b:City>
    <b:Publisher>ELSEVIER</b:Publisher>
    <b:YearAccessed>2016</b:YearAccessed>
    <b:MonthAccessed>noviembre</b:MonthAccessed>
    <b:DayAccessed>1</b:DayAccessed>
    <b:RefOrder>1</b:RefOrder>
  </b:Source>
</b:Sources>
</file>

<file path=customXml/itemProps1.xml><?xml version="1.0" encoding="utf-8"?>
<ds:datastoreItem xmlns:ds="http://schemas.openxmlformats.org/officeDocument/2006/customXml" ds:itemID="{454340AF-31B0-430A-B300-DE73E9C0574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07F9DAF-4AF9-4D0C-8926-3E168208C063}">
  <ds:schemaRefs>
    <ds:schemaRef ds:uri="http://schemas.microsoft.com/sharepoint/v3/contenttype/forms"/>
  </ds:schemaRefs>
</ds:datastoreItem>
</file>

<file path=customXml/itemProps3.xml><?xml version="1.0" encoding="utf-8"?>
<ds:datastoreItem xmlns:ds="http://schemas.openxmlformats.org/officeDocument/2006/customXml" ds:itemID="{1EB5A2FB-642F-4357-8616-A2A22DCDE1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786034B-87C8-0A4C-9F85-FB6696FE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13</Pages>
  <Words>2842</Words>
  <Characters>15635</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Resumen ampliado del diseño arquitectural de PetMarket - Unidad 3</vt:lpstr>
    </vt:vector>
  </TitlesOfParts>
  <Company/>
  <LinksUpToDate>false</LinksUpToDate>
  <CharactersWithSpaces>18441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 ampliado del diseño arquitectural de PetMarket - Unidad 3</dc:title>
  <dc:subject>Componentes de Lógica de Negocio - Reporte FIME</dc:subject>
  <dc:creator>Equipo PetMarket</dc:creator>
  <cp:keywords>PetMarket, FIME, resumen, DDD, CQRS, arquitectura de software</cp:keywords>
  <dc:description/>
  <cp:lastModifiedBy>Edgar Jesus Del Angel Martinez</cp:lastModifiedBy>
  <cp:revision>4</cp:revision>
  <cp:lastPrinted>2026-10-29T04:29:00Z</cp:lastPrinted>
  <dcterms:created xsi:type="dcterms:W3CDTF">2026-10-28T22:36:00Z</dcterms:created>
  <dcterms:modified xsi:type="dcterms:W3CDTF">2026-10-29T04:29:00Z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0x010100032524C92380A249BA3FE156D3F5AAB9</vt:lpwstr>
  </property>
</Properties>
</file>