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1.8760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模块。包括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部分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8760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基础数据；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）年负荷特性分析；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 xml:space="preserve"> 3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）月负荷特性分析；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）日负荷特性分析。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）都是根据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）中的数据自动统计的。具体统计内容可见附件。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2.</w:t>
      </w:r>
      <w:r w:rsidR="00D21C03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方案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#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。进入浏览或编辑界面后，</w:t>
      </w:r>
      <w:proofErr w:type="gramStart"/>
      <w:r w:rsidRPr="00C43D90">
        <w:rPr>
          <w:rFonts w:ascii="Verdana" w:eastAsia="宋体" w:hAnsi="Verdana" w:cs="宋体"/>
          <w:color w:val="000000"/>
          <w:kern w:val="0"/>
          <w:szCs w:val="21"/>
        </w:rPr>
        <w:t>图层也要</w:t>
      </w:r>
      <w:proofErr w:type="gramEnd"/>
      <w:r w:rsidRPr="00C43D90">
        <w:rPr>
          <w:rFonts w:ascii="Verdana" w:eastAsia="宋体" w:hAnsi="Verdana" w:cs="宋体"/>
          <w:color w:val="000000"/>
          <w:kern w:val="0"/>
          <w:szCs w:val="21"/>
        </w:rPr>
        <w:t>分级显示，同时，手动增加两级，格式例如，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220kV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电网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      220kV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变电站，最终样式如下：选中上级目录前的对勾时，所有下级也勾选上。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2012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年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   2012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年方案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1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   220kV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电网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       220kV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变电站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       220kV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电源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       220kV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线路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   110kV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电网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       110kV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变电站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       110kV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电源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       110kV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线路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   2012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年方案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   220kV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电网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</w:t>
      </w:r>
      <w:r w:rsidRPr="00C43D90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43D90">
        <w:rPr>
          <w:rFonts w:ascii="Verdana" w:eastAsia="宋体" w:hAnsi="Verdana" w:cs="宋体" w:hint="eastAsia"/>
          <w:color w:val="000000"/>
          <w:kern w:val="0"/>
          <w:szCs w:val="21"/>
        </w:rPr>
        <w:tab/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  </w:t>
      </w:r>
      <w:r w:rsidRPr="00C43D90">
        <w:rPr>
          <w:rFonts w:ascii="Verdana" w:eastAsia="宋体" w:hAnsi="Verdana" w:cs="宋体" w:hint="eastAsia"/>
          <w:color w:val="000000"/>
          <w:kern w:val="0"/>
          <w:szCs w:val="21"/>
        </w:rPr>
        <w:t>。。。</w:t>
      </w:r>
      <w:r w:rsidRPr="00C43D90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43D90">
        <w:rPr>
          <w:rFonts w:ascii="Verdana" w:eastAsia="宋体" w:hAnsi="Verdana" w:cs="宋体" w:hint="eastAsia"/>
          <w:color w:val="000000"/>
          <w:kern w:val="0"/>
          <w:szCs w:val="21"/>
        </w:rPr>
        <w:t>。。。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        110kV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电网</w:t>
      </w:r>
    </w:p>
    <w:p w:rsidR="00C43D90" w:rsidRPr="00C43D90" w:rsidRDefault="00C43D90" w:rsidP="00C43D90">
      <w:pPr>
        <w:widowControl/>
        <w:ind w:leftChars="200" w:left="420" w:firstLineChars="250" w:firstLine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 w:hint="eastAsia"/>
          <w:color w:val="000000"/>
          <w:kern w:val="0"/>
          <w:szCs w:val="21"/>
        </w:rPr>
        <w:t>。。。</w:t>
      </w:r>
      <w:r w:rsidRPr="00C43D90">
        <w:rPr>
          <w:rFonts w:ascii="Verdana" w:eastAsia="宋体" w:hAnsi="Verdana" w:cs="宋体" w:hint="eastAsia"/>
          <w:color w:val="000000"/>
          <w:kern w:val="0"/>
          <w:szCs w:val="21"/>
        </w:rPr>
        <w:t xml:space="preserve"> </w:t>
      </w:r>
      <w:r w:rsidRPr="00C43D90">
        <w:rPr>
          <w:rFonts w:ascii="Verdana" w:eastAsia="宋体" w:hAnsi="Verdana" w:cs="宋体" w:hint="eastAsia"/>
          <w:color w:val="000000"/>
          <w:kern w:val="0"/>
          <w:szCs w:val="21"/>
        </w:rPr>
        <w:t>。。。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、图形中，关于变电站或电源之间线路，根据设备参数记录自动生成后，生成的线路位于</w:t>
      </w:r>
      <w:proofErr w:type="gramStart"/>
      <w:r w:rsidRPr="00C43D90">
        <w:rPr>
          <w:rFonts w:ascii="Verdana" w:eastAsia="宋体" w:hAnsi="Verdana" w:cs="宋体"/>
          <w:color w:val="000000"/>
          <w:kern w:val="0"/>
          <w:szCs w:val="21"/>
        </w:rPr>
        <w:t>哪个图层的</w:t>
      </w:r>
      <w:proofErr w:type="gramEnd"/>
      <w:r w:rsidRPr="00C43D90">
        <w:rPr>
          <w:rFonts w:ascii="Verdana" w:eastAsia="宋体" w:hAnsi="Verdana" w:cs="宋体"/>
          <w:color w:val="000000"/>
          <w:kern w:val="0"/>
          <w:szCs w:val="21"/>
        </w:rPr>
        <w:t>问题，原程序中是默认生成到当前选择图层，现进行更改，判断条件如下：</w:t>
      </w:r>
    </w:p>
    <w:p w:rsid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如果本级图层中有包含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线路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两字的图层，则生成到此图层；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如果有多个包含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线路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的图层，则生成到第一个；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如果没有包含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线路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的图层，则生成到当前选择图层。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图形中，在浏览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/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编辑界面中，可以进行打开其它分级操作。如果在编辑界面中打开其它分级，如果本次内容有修改，应该提示是否保存。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4.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原设备参数模块进行拆分。分为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个模块，参照需求表。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1)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变电站数据；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2)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线路数据；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3)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电源数据；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4)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无功数据；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5)</w:t>
      </w:r>
      <w:r w:rsidR="00E46DB7" w:rsidRPr="00E46DB7">
        <w:rPr>
          <w:rFonts w:ascii="Verdana" w:eastAsia="宋体" w:hAnsi="Verdana" w:cs="宋体" w:hint="eastAsia"/>
          <w:color w:val="000000"/>
          <w:kern w:val="0"/>
          <w:szCs w:val="21"/>
        </w:rPr>
        <w:t>中低压配网数据</w:t>
      </w:r>
      <w:r w:rsidR="00E46DB7">
        <w:rPr>
          <w:rFonts w:ascii="Verdana" w:eastAsia="宋体" w:hAnsi="Verdana" w:cs="宋体" w:hint="eastAsia"/>
          <w:color w:val="000000"/>
          <w:kern w:val="0"/>
          <w:szCs w:val="21"/>
        </w:rPr>
        <w:t>。</w:t>
      </w:r>
      <w:bookmarkStart w:id="0" w:name="_GoBack"/>
      <w:bookmarkEnd w:id="0"/>
      <w:r w:rsidR="00E46DB7">
        <w:rPr>
          <w:rFonts w:ascii="Verdana" w:eastAsia="宋体" w:hAnsi="Verdana" w:cs="宋体" w:hint="eastAsia"/>
          <w:color w:val="000000"/>
          <w:kern w:val="0"/>
          <w:szCs w:val="21"/>
        </w:rPr>
        <w:t>看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并考虑需求表中关于设备一层字段，二层字段的显示原则，将绕组变电站、母线、等纳入到相应的层次中。原现状变电站统计、线路统计去掉，放到相应的设备模块中。在设备统计时，设定某一年，然后进行统计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补充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：关于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负荷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，在设备模块中去掉此内容，其值改为在电气计算中根据负荷分配原则自动生成负荷值。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补充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：设备的一层与二层数据，不要有重复的字段。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5.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关于电气计算的方案定义问题，在图形中</w:t>
      </w:r>
      <w:proofErr w:type="gramStart"/>
      <w:r w:rsidRPr="00C43D90">
        <w:rPr>
          <w:rFonts w:ascii="Verdana" w:eastAsia="宋体" w:hAnsi="Verdana" w:cs="宋体"/>
          <w:color w:val="000000"/>
          <w:kern w:val="0"/>
          <w:szCs w:val="21"/>
        </w:rPr>
        <w:t>分级中</w:t>
      </w:r>
      <w:proofErr w:type="gramEnd"/>
      <w:r w:rsidRPr="00C43D90">
        <w:rPr>
          <w:rFonts w:ascii="Verdana" w:eastAsia="宋体" w:hAnsi="Verdana" w:cs="宋体"/>
          <w:color w:val="000000"/>
          <w:kern w:val="0"/>
          <w:szCs w:val="21"/>
        </w:rPr>
        <w:t>的第二层，就是方案名，如果在图形中定义了某某方案，则在潮流与短路计算中生成该方案，并且根据图层中关联的设备信息，自动生成方案中相应的设备信息。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6.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电气计算（非图形）拆分为两个模块，即拆分为潮流计算、短路计算两个模块。同时，在进入后的模块中，去掉最左侧方案例表，流程改为，进入模块后，先出现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打开方案窗口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”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，选择一个方案后，再进入到计算模块。潮流、短路图形模块也进行同样的更改。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43D90">
        <w:rPr>
          <w:rFonts w:ascii="Verdana" w:eastAsia="宋体" w:hAnsi="Verdana" w:cs="宋体"/>
          <w:color w:val="000000"/>
          <w:kern w:val="0"/>
          <w:szCs w:val="21"/>
        </w:rPr>
        <w:t>7.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在电气计算中，关于负荷自动分配。根据方案中包含的设备，根据电力平衡计算结果，考</w:t>
      </w:r>
      <w:proofErr w:type="gramStart"/>
      <w:r w:rsidRPr="00C43D90">
        <w:rPr>
          <w:rFonts w:ascii="Verdana" w:eastAsia="宋体" w:hAnsi="Verdana" w:cs="宋体"/>
          <w:color w:val="000000"/>
          <w:kern w:val="0"/>
          <w:szCs w:val="21"/>
        </w:rPr>
        <w:t>率同时率</w:t>
      </w:r>
      <w:proofErr w:type="gramEnd"/>
      <w:r w:rsidRPr="00C43D90">
        <w:rPr>
          <w:rFonts w:ascii="Verdana" w:eastAsia="宋体" w:hAnsi="Verdana" w:cs="宋体"/>
          <w:color w:val="000000"/>
          <w:kern w:val="0"/>
          <w:szCs w:val="21"/>
        </w:rPr>
        <w:t>（同时率人为在此设置），自动生成母线的负荷值。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8.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不要太多的文字资料，只保留一个就可以，保留基础数据中的，其它的都去掉。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9.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大用户模块隐藏掉，保留里面的。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10.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可靠性中，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）供电可靠性，单独</w:t>
      </w:r>
      <w:proofErr w:type="gramStart"/>
      <w:r w:rsidRPr="00C43D90">
        <w:rPr>
          <w:rFonts w:ascii="Verdana" w:eastAsia="宋体" w:hAnsi="Verdana" w:cs="宋体"/>
          <w:color w:val="000000"/>
          <w:kern w:val="0"/>
          <w:szCs w:val="21"/>
        </w:rPr>
        <w:t>做为</w:t>
      </w:r>
      <w:proofErr w:type="gramEnd"/>
      <w:r w:rsidRPr="00C43D90">
        <w:rPr>
          <w:rFonts w:ascii="Verdana" w:eastAsia="宋体" w:hAnsi="Verdana" w:cs="宋体"/>
          <w:color w:val="000000"/>
          <w:kern w:val="0"/>
          <w:szCs w:val="21"/>
        </w:rPr>
        <w:t>一个模块，放在外面。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）线路可靠性改为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线路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N-1”; 3)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变压器可靠性改为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变电站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N-1”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11.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“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变电站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N-1”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与方案关联，取其数据中的容量、负荷、容量构成等值。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</w:p>
    <w:p w:rsidR="00C43D90" w:rsidRPr="00C43D90" w:rsidRDefault="00C43D90" w:rsidP="00C43D90">
      <w:pPr>
        <w:widowControl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12.</w:t>
      </w:r>
      <w:r w:rsidRPr="00C43D90">
        <w:rPr>
          <w:rFonts w:ascii="Verdana" w:eastAsia="宋体" w:hAnsi="Verdana" w:cs="宋体"/>
          <w:color w:val="000000"/>
          <w:kern w:val="0"/>
          <w:szCs w:val="21"/>
        </w:rPr>
        <w:t>模块分级按照需求表中总体框架进行设计。</w:t>
      </w:r>
    </w:p>
    <w:p w:rsidR="000374EA" w:rsidRDefault="000374EA"/>
    <w:sectPr w:rsidR="000374EA" w:rsidSect="00C43D90">
      <w:pgSz w:w="11906" w:h="16838"/>
      <w:pgMar w:top="873" w:right="663" w:bottom="873" w:left="6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D90"/>
    <w:rsid w:val="000374EA"/>
    <w:rsid w:val="0048303D"/>
    <w:rsid w:val="00907356"/>
    <w:rsid w:val="00C43D90"/>
    <w:rsid w:val="00D21C03"/>
    <w:rsid w:val="00E4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1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04127">
                      <w:marLeft w:val="0"/>
                      <w:marRight w:val="25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4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06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12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5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90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5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6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337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867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19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36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65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806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1492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41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8125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4304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296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897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1143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1956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8416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595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35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7156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8311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6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8917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3924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170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85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5788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906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963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1532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57585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6547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506145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719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43340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305959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97474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2107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858851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201</Words>
  <Characters>1148</Characters>
  <Application>Microsoft Office Word</Application>
  <DocSecurity>0</DocSecurity>
  <Lines>9</Lines>
  <Paragraphs>2</Paragraphs>
  <ScaleCrop>false</ScaleCrop>
  <Company>微软中国</Company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2012-06-18T00:20:00Z</cp:lastPrinted>
  <dcterms:created xsi:type="dcterms:W3CDTF">2012-06-18T00:15:00Z</dcterms:created>
  <dcterms:modified xsi:type="dcterms:W3CDTF">2012-06-18T08:58:00Z</dcterms:modified>
</cp:coreProperties>
</file>