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08F9" w14:textId="0AC49694" w:rsidR="004B77ED" w:rsidRDefault="004B77ED" w:rsidP="004B77ED">
      <w:pPr>
        <w:jc w:val="center"/>
        <w:rPr>
          <w:rFonts w:ascii="Britannic Bold" w:hAnsi="Britannic Bold"/>
          <w:color w:val="000000" w:themeColor="text1"/>
          <w:sz w:val="32"/>
        </w:rPr>
      </w:pPr>
    </w:p>
    <w:p w14:paraId="6D2320FB" w14:textId="77777777" w:rsidR="004B77ED" w:rsidRPr="004702D9" w:rsidRDefault="004B77ED" w:rsidP="004B77ED">
      <w:pPr>
        <w:ind w:left="1416"/>
        <w:jc w:val="center"/>
        <w:rPr>
          <w:noProof/>
        </w:rPr>
      </w:pPr>
      <w:r>
        <w:rPr>
          <w:noProof/>
        </w:rPr>
        <w:drawing>
          <wp:anchor distT="0" distB="0" distL="114300" distR="114300" simplePos="0" relativeHeight="251659264" behindDoc="0" locked="0" layoutInCell="1" allowOverlap="1" wp14:anchorId="30726C83" wp14:editId="30B9A7D8">
            <wp:simplePos x="0" y="0"/>
            <wp:positionH relativeFrom="margin">
              <wp:posOffset>-842010</wp:posOffset>
            </wp:positionH>
            <wp:positionV relativeFrom="margin">
              <wp:posOffset>-700405</wp:posOffset>
            </wp:positionV>
            <wp:extent cx="2054860" cy="1781175"/>
            <wp:effectExtent l="0" t="0" r="2540" b="9525"/>
            <wp:wrapSquare wrapText="bothSides"/>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860" cy="17811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D68E388" wp14:editId="1BEDBEFC">
            <wp:simplePos x="0" y="0"/>
            <wp:positionH relativeFrom="margin">
              <wp:posOffset>4743450</wp:posOffset>
            </wp:positionH>
            <wp:positionV relativeFrom="margin">
              <wp:posOffset>-652145</wp:posOffset>
            </wp:positionV>
            <wp:extent cx="1685925" cy="1941195"/>
            <wp:effectExtent l="0" t="0" r="9525" b="1905"/>
            <wp:wrapSquare wrapText="bothSides"/>
            <wp:docPr id="10" name="Imagen 10" descr="Resultado de imagen para fei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fei uv"/>
                    <pic:cNvPicPr>
                      <a:picLocks noChangeAspect="1" noChangeArrowheads="1"/>
                    </pic:cNvPicPr>
                  </pic:nvPicPr>
                  <pic:blipFill>
                    <a:blip r:embed="rId6">
                      <a:extLst>
                        <a:ext uri="{28A0092B-C50C-407E-A947-70E740481C1C}">
                          <a14:useLocalDpi xmlns:a14="http://schemas.microsoft.com/office/drawing/2010/main" val="0"/>
                        </a:ext>
                      </a:extLst>
                    </a:blip>
                    <a:srcRect r="69955"/>
                    <a:stretch>
                      <a:fillRect/>
                    </a:stretch>
                  </pic:blipFill>
                  <pic:spPr bwMode="auto">
                    <a:xfrm>
                      <a:off x="0" y="0"/>
                      <a:ext cx="1685925" cy="1941195"/>
                    </a:xfrm>
                    <a:prstGeom prst="rect">
                      <a:avLst/>
                    </a:prstGeom>
                    <a:noFill/>
                  </pic:spPr>
                </pic:pic>
              </a:graphicData>
            </a:graphic>
            <wp14:sizeRelH relativeFrom="page">
              <wp14:pctWidth>0</wp14:pctWidth>
            </wp14:sizeRelH>
            <wp14:sizeRelV relativeFrom="page">
              <wp14:pctHeight>0</wp14:pctHeight>
            </wp14:sizeRelV>
          </wp:anchor>
        </w:drawing>
      </w:r>
      <w:r>
        <w:rPr>
          <w:rFonts w:ascii="Britannic Bold" w:hAnsi="Britannic Bold" w:cs="Arial"/>
          <w:sz w:val="56"/>
        </w:rPr>
        <w:t xml:space="preserve">Universidad </w:t>
      </w:r>
      <w:r>
        <w:rPr>
          <w:rFonts w:ascii="Britannic Bold" w:hAnsi="Britannic Bold" w:cs="Arial"/>
          <w:sz w:val="56"/>
        </w:rPr>
        <w:tab/>
        <w:t xml:space="preserve">                    Veracruzana</w:t>
      </w:r>
    </w:p>
    <w:p w14:paraId="77B525EE" w14:textId="77777777" w:rsidR="004B77ED" w:rsidRDefault="004B77ED" w:rsidP="004B77ED">
      <w:pPr>
        <w:jc w:val="center"/>
        <w:rPr>
          <w:rFonts w:ascii="Britannic Bold" w:hAnsi="Britannic Bold" w:cs="Arial"/>
          <w:sz w:val="56"/>
        </w:rPr>
      </w:pPr>
    </w:p>
    <w:p w14:paraId="7B7D1943" w14:textId="5B480772" w:rsidR="004B77ED" w:rsidRDefault="004B77ED" w:rsidP="004B77ED">
      <w:pPr>
        <w:jc w:val="center"/>
        <w:rPr>
          <w:rFonts w:ascii="Britannic Bold" w:hAnsi="Britannic Bold" w:cs="Arial"/>
          <w:sz w:val="56"/>
        </w:rPr>
      </w:pPr>
      <w:r>
        <w:rPr>
          <w:rFonts w:ascii="Britannic Bold" w:hAnsi="Britannic Bold" w:cs="Arial"/>
          <w:sz w:val="56"/>
        </w:rPr>
        <w:t>Estructura de Datos</w:t>
      </w:r>
    </w:p>
    <w:p w14:paraId="093F1EA6" w14:textId="77777777" w:rsidR="004B77ED" w:rsidRDefault="004B77ED" w:rsidP="004B77ED">
      <w:pPr>
        <w:jc w:val="center"/>
        <w:rPr>
          <w:rFonts w:ascii="Britannic Bold" w:hAnsi="Britannic Bold" w:cs="Arial"/>
          <w:sz w:val="56"/>
        </w:rPr>
      </w:pPr>
    </w:p>
    <w:p w14:paraId="55876ACB" w14:textId="77777777" w:rsidR="004B77ED" w:rsidRDefault="004B77ED" w:rsidP="004B77ED">
      <w:pPr>
        <w:jc w:val="center"/>
        <w:rPr>
          <w:rFonts w:ascii="Britannic Bold" w:hAnsi="Britannic Bold" w:cs="Arial"/>
          <w:sz w:val="56"/>
          <w:u w:val="single"/>
        </w:rPr>
      </w:pPr>
      <w:r>
        <w:rPr>
          <w:rFonts w:ascii="Britannic Bold" w:hAnsi="Britannic Bold" w:cs="Arial"/>
          <w:sz w:val="56"/>
          <w:u w:val="single"/>
        </w:rPr>
        <w:t>Luis Daniel Carmona Villa</w:t>
      </w:r>
    </w:p>
    <w:p w14:paraId="2545F12F" w14:textId="77777777" w:rsidR="004B77ED" w:rsidRDefault="004B77ED" w:rsidP="004B77ED">
      <w:pPr>
        <w:jc w:val="center"/>
        <w:rPr>
          <w:rFonts w:ascii="Britannic Bold" w:hAnsi="Britannic Bold" w:cs="Arial"/>
          <w:sz w:val="56"/>
          <w:u w:val="single"/>
        </w:rPr>
      </w:pPr>
    </w:p>
    <w:p w14:paraId="07424DE0" w14:textId="77777777" w:rsidR="004B77ED" w:rsidRDefault="004B77ED" w:rsidP="004B77ED">
      <w:pPr>
        <w:jc w:val="center"/>
        <w:rPr>
          <w:rFonts w:ascii="Britannic Bold" w:hAnsi="Britannic Bold" w:cs="Arial"/>
          <w:sz w:val="56"/>
        </w:rPr>
      </w:pPr>
      <w:r>
        <w:rPr>
          <w:rFonts w:ascii="Britannic Bold" w:hAnsi="Britannic Bold" w:cs="Arial"/>
          <w:sz w:val="56"/>
        </w:rPr>
        <w:t>4to Semestre</w:t>
      </w:r>
    </w:p>
    <w:p w14:paraId="15B24DE3" w14:textId="11470BEF" w:rsidR="004B77ED" w:rsidRDefault="004B77ED" w:rsidP="004B77ED">
      <w:pPr>
        <w:jc w:val="center"/>
        <w:rPr>
          <w:rFonts w:ascii="Britannic Bold" w:hAnsi="Britannic Bold" w:cs="Arial"/>
          <w:sz w:val="56"/>
        </w:rPr>
      </w:pPr>
      <w:r>
        <w:rPr>
          <w:rFonts w:ascii="Britannic Bold" w:hAnsi="Britannic Bold" w:cs="Arial"/>
          <w:sz w:val="56"/>
        </w:rPr>
        <w:t>Estructuras Asociativas</w:t>
      </w:r>
    </w:p>
    <w:p w14:paraId="7462CA30" w14:textId="77777777" w:rsidR="004B77ED" w:rsidRPr="00D653A2" w:rsidRDefault="004B77ED" w:rsidP="004B77ED">
      <w:pPr>
        <w:jc w:val="center"/>
        <w:rPr>
          <w:rFonts w:ascii="Britannic Bold" w:hAnsi="Britannic Bold" w:cs="Arial"/>
          <w:sz w:val="24"/>
        </w:rPr>
      </w:pPr>
    </w:p>
    <w:p w14:paraId="636BDE2B" w14:textId="3C36FA6A" w:rsidR="004B77ED" w:rsidRPr="004B77ED" w:rsidRDefault="004B77ED" w:rsidP="004B77ED">
      <w:pPr>
        <w:jc w:val="center"/>
        <w:rPr>
          <w:rFonts w:ascii="Britannic Bold" w:hAnsi="Britannic Bold" w:cs="Segoe UI"/>
          <w:color w:val="000000" w:themeColor="text1"/>
          <w:sz w:val="52"/>
          <w:szCs w:val="26"/>
          <w:shd w:val="clear" w:color="auto" w:fill="FFFFFF"/>
        </w:rPr>
      </w:pPr>
      <w:r>
        <w:rPr>
          <w:rFonts w:ascii="Britannic Bold" w:hAnsi="Britannic Bold" w:cs="Segoe UI"/>
          <w:color w:val="000000" w:themeColor="text1"/>
          <w:sz w:val="52"/>
          <w:szCs w:val="26"/>
          <w:shd w:val="clear" w:color="auto" w:fill="FFFFFF"/>
        </w:rPr>
        <w:t>Sánchez García Ángel Juan</w:t>
      </w:r>
    </w:p>
    <w:p w14:paraId="7773CC52" w14:textId="35329000" w:rsidR="004B77ED" w:rsidRDefault="004B77ED" w:rsidP="004B77ED">
      <w:pPr>
        <w:ind w:left="2124" w:firstLine="708"/>
        <w:rPr>
          <w:rFonts w:ascii="Britannic Bold" w:hAnsi="Britannic Bold" w:cs="Arial"/>
          <w:sz w:val="56"/>
        </w:rPr>
      </w:pPr>
      <w:r>
        <w:rPr>
          <w:rFonts w:ascii="Britannic Bold" w:hAnsi="Britannic Bold" w:cs="Arial"/>
          <w:sz w:val="56"/>
        </w:rPr>
        <w:t>09</w:t>
      </w:r>
      <w:r>
        <w:rPr>
          <w:rFonts w:ascii="Britannic Bold" w:hAnsi="Britannic Bold" w:cs="Arial"/>
          <w:sz w:val="56"/>
        </w:rPr>
        <w:t>/</w:t>
      </w:r>
      <w:r>
        <w:rPr>
          <w:rFonts w:ascii="Britannic Bold" w:hAnsi="Britannic Bold" w:cs="Arial"/>
          <w:sz w:val="56"/>
        </w:rPr>
        <w:t>Mayo</w:t>
      </w:r>
      <w:r>
        <w:rPr>
          <w:rFonts w:ascii="Britannic Bold" w:hAnsi="Britannic Bold" w:cs="Arial"/>
          <w:sz w:val="56"/>
        </w:rPr>
        <w:t>/2018</w:t>
      </w:r>
    </w:p>
    <w:p w14:paraId="17E7E57F" w14:textId="24318E20" w:rsidR="00A05D1A" w:rsidRPr="004B77ED" w:rsidRDefault="004B77ED">
      <w:pPr>
        <w:rPr>
          <w:rFonts w:ascii="Britannic Bold" w:hAnsi="Britannic Bold" w:cs="Arial"/>
          <w:sz w:val="56"/>
        </w:rPr>
      </w:pPr>
      <w:r>
        <w:rPr>
          <w:rFonts w:ascii="Britannic Bold" w:hAnsi="Britannic Bold" w:cs="Arial"/>
          <w:sz w:val="56"/>
        </w:rPr>
        <w:br w:type="page"/>
      </w:r>
      <w:bookmarkStart w:id="0" w:name="_GoBack"/>
      <w:bookmarkEnd w:id="0"/>
      <w:r w:rsidR="00A57509" w:rsidRPr="00A57509">
        <w:rPr>
          <w:rFonts w:ascii="Britannic Bold" w:hAnsi="Britannic Bold"/>
          <w:sz w:val="32"/>
        </w:rPr>
        <w:lastRenderedPageBreak/>
        <w:t>Estructura de Datos</w:t>
      </w:r>
    </w:p>
    <w:p w14:paraId="365BEE69" w14:textId="77777777" w:rsidR="00A57509" w:rsidRDefault="00A57509">
      <w:pPr>
        <w:rPr>
          <w:rFonts w:ascii="Arial" w:hAnsi="Arial" w:cs="Arial"/>
          <w:sz w:val="28"/>
          <w:szCs w:val="24"/>
          <w:u w:val="single"/>
        </w:rPr>
      </w:pPr>
      <w:r w:rsidRPr="00A57509">
        <w:rPr>
          <w:rFonts w:ascii="Arial" w:hAnsi="Arial" w:cs="Arial"/>
          <w:sz w:val="28"/>
          <w:szCs w:val="24"/>
          <w:u w:val="single"/>
        </w:rPr>
        <w:t>Estructuras Asociativas.</w:t>
      </w:r>
    </w:p>
    <w:p w14:paraId="7FD61199" w14:textId="77777777" w:rsidR="00A57509" w:rsidRDefault="00A57509" w:rsidP="00A57509">
      <w:pPr>
        <w:jc w:val="both"/>
        <w:rPr>
          <w:rFonts w:ascii="Arial" w:hAnsi="Arial" w:cs="Arial"/>
          <w:sz w:val="24"/>
          <w:szCs w:val="24"/>
        </w:rPr>
      </w:pPr>
      <w:r>
        <w:rPr>
          <w:rFonts w:ascii="Arial" w:hAnsi="Arial" w:cs="Arial"/>
          <w:sz w:val="24"/>
          <w:szCs w:val="24"/>
        </w:rPr>
        <w:t>Una estructura a</w:t>
      </w:r>
      <w:r w:rsidR="00F34C84">
        <w:rPr>
          <w:rFonts w:ascii="Arial" w:hAnsi="Arial" w:cs="Arial"/>
          <w:sz w:val="24"/>
          <w:szCs w:val="24"/>
        </w:rPr>
        <w:t>sociativa como su nombre lo indica, una manera de asociar un elemento a través de otros objetos llamados clave.</w:t>
      </w:r>
    </w:p>
    <w:p w14:paraId="526E2A85" w14:textId="77777777" w:rsidR="00F34C84" w:rsidRDefault="00F34C84" w:rsidP="00A57509">
      <w:pPr>
        <w:jc w:val="both"/>
        <w:rPr>
          <w:rFonts w:ascii="Arial" w:hAnsi="Arial" w:cs="Arial"/>
          <w:sz w:val="24"/>
          <w:szCs w:val="24"/>
        </w:rPr>
      </w:pPr>
      <w:r>
        <w:rPr>
          <w:rFonts w:ascii="Arial" w:hAnsi="Arial" w:cs="Arial"/>
          <w:sz w:val="24"/>
          <w:szCs w:val="24"/>
        </w:rPr>
        <w:t>Un ejemplo que encontré conforme a lo dicho anteriormente son las tablas hash.</w:t>
      </w:r>
    </w:p>
    <w:p w14:paraId="6762079B" w14:textId="77777777" w:rsidR="00F34C84" w:rsidRPr="00F34C84" w:rsidRDefault="00F34C84" w:rsidP="00A57509">
      <w:pPr>
        <w:jc w:val="both"/>
        <w:rPr>
          <w:rFonts w:ascii="Arial" w:hAnsi="Arial" w:cs="Arial"/>
          <w:i/>
          <w:sz w:val="24"/>
          <w:szCs w:val="24"/>
        </w:rPr>
      </w:pPr>
      <w:r>
        <w:rPr>
          <w:rFonts w:ascii="Arial" w:hAnsi="Arial" w:cs="Arial"/>
          <w:sz w:val="24"/>
          <w:szCs w:val="24"/>
        </w:rPr>
        <w:tab/>
      </w:r>
      <w:r w:rsidRPr="00F34C84">
        <w:rPr>
          <w:rFonts w:ascii="Arial" w:hAnsi="Arial" w:cs="Arial"/>
          <w:i/>
          <w:sz w:val="24"/>
          <w:szCs w:val="24"/>
        </w:rPr>
        <w:t>Tabla hash: se puede ver como un conjunto de entradas. Cada una de estas entradas tiene asociada una clave única, por lo tanto, diferentes entradas de una misma tabl</w:t>
      </w:r>
      <w:r w:rsidR="00EC0708">
        <w:rPr>
          <w:rFonts w:ascii="Arial" w:hAnsi="Arial" w:cs="Arial"/>
          <w:i/>
          <w:sz w:val="24"/>
          <w:szCs w:val="24"/>
        </w:rPr>
        <w:t>a</w:t>
      </w:r>
      <w:r w:rsidRPr="00F34C84">
        <w:rPr>
          <w:rFonts w:ascii="Arial" w:hAnsi="Arial" w:cs="Arial"/>
          <w:i/>
          <w:sz w:val="24"/>
          <w:szCs w:val="24"/>
        </w:rPr>
        <w:t xml:space="preserve"> tendrán diferentes claves. Esto implica, que una clave identifica </w:t>
      </w:r>
      <w:r w:rsidR="009B378C" w:rsidRPr="00F34C84">
        <w:rPr>
          <w:rFonts w:ascii="Arial" w:hAnsi="Arial" w:cs="Arial"/>
          <w:i/>
          <w:sz w:val="24"/>
          <w:szCs w:val="24"/>
        </w:rPr>
        <w:t>un</w:t>
      </w:r>
      <w:r w:rsidR="009B378C">
        <w:rPr>
          <w:rFonts w:ascii="Arial" w:hAnsi="Arial" w:cs="Arial"/>
          <w:i/>
          <w:sz w:val="24"/>
          <w:szCs w:val="24"/>
        </w:rPr>
        <w:t>ívocamente</w:t>
      </w:r>
      <w:r w:rsidRPr="00F34C84">
        <w:rPr>
          <w:rFonts w:ascii="Arial" w:hAnsi="Arial" w:cs="Arial"/>
          <w:i/>
          <w:sz w:val="24"/>
          <w:szCs w:val="24"/>
        </w:rPr>
        <w:t xml:space="preserve"> a una entrada en una table hash.</w:t>
      </w:r>
    </w:p>
    <w:p w14:paraId="36CAB69A" w14:textId="77777777" w:rsidR="00F34C84" w:rsidRDefault="00F34C84" w:rsidP="00A57509">
      <w:pPr>
        <w:jc w:val="both"/>
        <w:rPr>
          <w:rFonts w:ascii="Arial" w:hAnsi="Arial" w:cs="Arial"/>
          <w:i/>
          <w:sz w:val="24"/>
          <w:szCs w:val="24"/>
        </w:rPr>
      </w:pPr>
      <w:r w:rsidRPr="00F34C84">
        <w:rPr>
          <w:rFonts w:ascii="Arial" w:hAnsi="Arial" w:cs="Arial"/>
          <w:i/>
          <w:sz w:val="24"/>
          <w:szCs w:val="24"/>
        </w:rPr>
        <w:t>Por otro lado, las entradas de las tablas hash están compuestas por dos componentes, la propia clave y la información que se almacena en dicha entrada</w:t>
      </w:r>
      <w:r>
        <w:rPr>
          <w:rFonts w:ascii="Arial" w:hAnsi="Arial" w:cs="Arial"/>
          <w:i/>
          <w:sz w:val="24"/>
          <w:szCs w:val="24"/>
        </w:rPr>
        <w:t>.</w:t>
      </w:r>
    </w:p>
    <w:p w14:paraId="19CBFE00" w14:textId="77777777" w:rsidR="00EC0708" w:rsidRDefault="00EC0708" w:rsidP="00A57509">
      <w:pPr>
        <w:jc w:val="both"/>
        <w:rPr>
          <w:rFonts w:ascii="Arial" w:hAnsi="Arial" w:cs="Arial"/>
          <w:sz w:val="24"/>
          <w:szCs w:val="24"/>
        </w:rPr>
      </w:pPr>
      <w:r>
        <w:rPr>
          <w:rFonts w:ascii="Arial" w:hAnsi="Arial" w:cs="Arial"/>
          <w:sz w:val="24"/>
          <w:szCs w:val="24"/>
        </w:rPr>
        <w:t xml:space="preserve">En el cierto punto de vista se puede decir que estas tablas tienen relación a una base de datos, es decir cuando queremos almacenar por ejemplo algún producto, ese producto estará identificado por una clave única en este caso un ID, y a partir de el se puede acceder a la búsqueda del producto y después consultar ya sea descripción o existencias, etc. </w:t>
      </w:r>
    </w:p>
    <w:p w14:paraId="41DC077D" w14:textId="77777777" w:rsidR="00EC0708" w:rsidRDefault="00EC0708" w:rsidP="00A57509">
      <w:pPr>
        <w:jc w:val="both"/>
        <w:rPr>
          <w:rFonts w:ascii="Arial" w:hAnsi="Arial" w:cs="Arial"/>
          <w:sz w:val="24"/>
          <w:szCs w:val="24"/>
        </w:rPr>
      </w:pPr>
      <w:r>
        <w:rPr>
          <w:rFonts w:ascii="Arial" w:hAnsi="Arial" w:cs="Arial"/>
          <w:sz w:val="24"/>
          <w:szCs w:val="24"/>
        </w:rPr>
        <w:t>Estas tablas son estructuras de datos que se usan en aplicaciones que manejan una secuencia de elementos. Con las tablas de dispersión se implementa eficientemente el tipo abstracto de datos Diccionario.</w:t>
      </w:r>
    </w:p>
    <w:p w14:paraId="311816CF" w14:textId="77777777" w:rsidR="00EC0708" w:rsidRPr="00931E9F" w:rsidRDefault="00EC0708" w:rsidP="00A57509">
      <w:pPr>
        <w:jc w:val="both"/>
        <w:rPr>
          <w:rFonts w:ascii="Arial" w:hAnsi="Arial" w:cs="Arial"/>
          <w:sz w:val="28"/>
          <w:szCs w:val="28"/>
          <w:u w:val="single"/>
        </w:rPr>
      </w:pPr>
      <w:r w:rsidRPr="00931E9F">
        <w:rPr>
          <w:rFonts w:ascii="Arial" w:hAnsi="Arial" w:cs="Arial"/>
          <w:sz w:val="28"/>
          <w:szCs w:val="28"/>
          <w:u w:val="single"/>
        </w:rPr>
        <w:t>Estructura Set</w:t>
      </w:r>
    </w:p>
    <w:p w14:paraId="042FD939" w14:textId="77777777" w:rsidR="00EC0708" w:rsidRDefault="00931E9F" w:rsidP="00A57509">
      <w:pPr>
        <w:jc w:val="both"/>
        <w:rPr>
          <w:rFonts w:ascii="Arial" w:hAnsi="Arial" w:cs="Arial"/>
          <w:sz w:val="24"/>
          <w:szCs w:val="24"/>
        </w:rPr>
      </w:pPr>
      <w:r>
        <w:rPr>
          <w:rFonts w:ascii="Arial" w:hAnsi="Arial" w:cs="Arial"/>
          <w:sz w:val="24"/>
          <w:szCs w:val="24"/>
        </w:rPr>
        <w:t>Al referirnos a</w:t>
      </w:r>
      <w:r w:rsidR="009B378C">
        <w:rPr>
          <w:rFonts w:ascii="Arial" w:hAnsi="Arial" w:cs="Arial"/>
          <w:sz w:val="24"/>
          <w:szCs w:val="24"/>
        </w:rPr>
        <w:t>l</w:t>
      </w:r>
      <w:r>
        <w:rPr>
          <w:rFonts w:ascii="Arial" w:hAnsi="Arial" w:cs="Arial"/>
          <w:sz w:val="24"/>
          <w:szCs w:val="24"/>
        </w:rPr>
        <w:t xml:space="preserve"> conjunto set nos referimos a una colección de valores únicos, La principal característica de los </w:t>
      </w:r>
      <w:r w:rsidR="009B378C">
        <w:rPr>
          <w:rFonts w:ascii="Arial" w:hAnsi="Arial" w:cs="Arial"/>
          <w:sz w:val="24"/>
          <w:szCs w:val="24"/>
        </w:rPr>
        <w:t>contenedores</w:t>
      </w:r>
      <w:r>
        <w:rPr>
          <w:rFonts w:ascii="Arial" w:hAnsi="Arial" w:cs="Arial"/>
          <w:sz w:val="24"/>
          <w:szCs w:val="24"/>
        </w:rPr>
        <w:t xml:space="preserve"> asociativos es su capacidad para </w:t>
      </w:r>
      <w:r w:rsidR="009B378C">
        <w:rPr>
          <w:rFonts w:ascii="Arial" w:hAnsi="Arial" w:cs="Arial"/>
          <w:sz w:val="24"/>
          <w:szCs w:val="24"/>
        </w:rPr>
        <w:t>almacenar</w:t>
      </w:r>
      <w:r>
        <w:rPr>
          <w:rFonts w:ascii="Arial" w:hAnsi="Arial" w:cs="Arial"/>
          <w:sz w:val="24"/>
          <w:szCs w:val="24"/>
        </w:rPr>
        <w:t xml:space="preserve"> objetos basados en un valor clave y la recuperación eficientes de objetos vía las claves</w:t>
      </w:r>
    </w:p>
    <w:p w14:paraId="3AAD00E7" w14:textId="77777777" w:rsidR="00931E9F" w:rsidRDefault="00931E9F" w:rsidP="00A57509">
      <w:pPr>
        <w:jc w:val="both"/>
        <w:rPr>
          <w:rFonts w:ascii="Arial" w:hAnsi="Arial" w:cs="Arial"/>
          <w:sz w:val="24"/>
          <w:szCs w:val="24"/>
        </w:rPr>
      </w:pPr>
      <w:r>
        <w:rPr>
          <w:rFonts w:ascii="Arial" w:hAnsi="Arial" w:cs="Arial"/>
          <w:sz w:val="24"/>
          <w:szCs w:val="24"/>
        </w:rPr>
        <w:t>Ejemplo.</w:t>
      </w:r>
    </w:p>
    <w:p w14:paraId="1A08634E" w14:textId="77777777" w:rsidR="00931E9F" w:rsidRDefault="00931E9F" w:rsidP="00931E9F">
      <w:pPr>
        <w:pStyle w:val="Prrafodelista"/>
        <w:numPr>
          <w:ilvl w:val="0"/>
          <w:numId w:val="1"/>
        </w:numPr>
        <w:jc w:val="both"/>
        <w:rPr>
          <w:rFonts w:ascii="Arial" w:hAnsi="Arial" w:cs="Arial"/>
          <w:i/>
          <w:sz w:val="24"/>
          <w:szCs w:val="24"/>
        </w:rPr>
      </w:pPr>
      <w:r w:rsidRPr="009B378C">
        <w:rPr>
          <w:rFonts w:ascii="Arial" w:hAnsi="Arial" w:cs="Arial"/>
          <w:i/>
          <w:sz w:val="24"/>
          <w:szCs w:val="24"/>
        </w:rPr>
        <w:t xml:space="preserve">set&lt;clave, comparar&gt;: colección ordenada de claves. Esto no permite claves duplicadas y es un candidato ideal para </w:t>
      </w:r>
      <w:r w:rsidR="009B378C" w:rsidRPr="009B378C">
        <w:rPr>
          <w:rFonts w:ascii="Arial" w:hAnsi="Arial" w:cs="Arial"/>
          <w:i/>
          <w:sz w:val="24"/>
          <w:szCs w:val="24"/>
        </w:rPr>
        <w:t xml:space="preserve">un grupo de registros </w:t>
      </w:r>
      <w:r w:rsidR="009B378C" w:rsidRPr="004D71A7">
        <w:rPr>
          <w:rFonts w:ascii="Arial" w:hAnsi="Arial" w:cs="Arial"/>
          <w:b/>
          <w:i/>
          <w:sz w:val="24"/>
          <w:szCs w:val="24"/>
        </w:rPr>
        <w:t>ordenados único.</w:t>
      </w:r>
    </w:p>
    <w:p w14:paraId="4ED66274" w14:textId="77777777" w:rsidR="009B378C" w:rsidRDefault="009B378C" w:rsidP="009B378C">
      <w:pPr>
        <w:jc w:val="both"/>
        <w:rPr>
          <w:rFonts w:ascii="Arial" w:hAnsi="Arial" w:cs="Arial"/>
          <w:sz w:val="28"/>
          <w:szCs w:val="28"/>
          <w:u w:val="single"/>
        </w:rPr>
      </w:pPr>
      <w:r w:rsidRPr="009B378C">
        <w:rPr>
          <w:rFonts w:ascii="Arial" w:hAnsi="Arial" w:cs="Arial"/>
          <w:sz w:val="28"/>
          <w:szCs w:val="28"/>
          <w:u w:val="single"/>
        </w:rPr>
        <w:t xml:space="preserve">Estructura </w:t>
      </w:r>
      <w:proofErr w:type="spellStart"/>
      <w:r w:rsidRPr="009B378C">
        <w:rPr>
          <w:rFonts w:ascii="Arial" w:hAnsi="Arial" w:cs="Arial"/>
          <w:sz w:val="28"/>
          <w:szCs w:val="28"/>
          <w:u w:val="single"/>
        </w:rPr>
        <w:t>Pair</w:t>
      </w:r>
      <w:proofErr w:type="spellEnd"/>
    </w:p>
    <w:p w14:paraId="118BE20C" w14:textId="77777777" w:rsidR="00EC7632" w:rsidRDefault="00EC7632" w:rsidP="009B378C">
      <w:pPr>
        <w:jc w:val="both"/>
        <w:rPr>
          <w:rFonts w:ascii="Arial" w:hAnsi="Arial" w:cs="Arial"/>
          <w:sz w:val="24"/>
          <w:szCs w:val="24"/>
        </w:rPr>
      </w:pPr>
      <w:r>
        <w:rPr>
          <w:rFonts w:ascii="Arial" w:hAnsi="Arial" w:cs="Arial"/>
          <w:sz w:val="24"/>
          <w:szCs w:val="24"/>
        </w:rPr>
        <w:t xml:space="preserve">La estructura </w:t>
      </w:r>
      <w:proofErr w:type="spellStart"/>
      <w:r>
        <w:rPr>
          <w:rFonts w:ascii="Arial" w:hAnsi="Arial" w:cs="Arial"/>
          <w:sz w:val="24"/>
          <w:szCs w:val="24"/>
        </w:rPr>
        <w:t>pair</w:t>
      </w:r>
      <w:proofErr w:type="spellEnd"/>
      <w:r>
        <w:rPr>
          <w:rFonts w:ascii="Arial" w:hAnsi="Arial" w:cs="Arial"/>
          <w:sz w:val="24"/>
          <w:szCs w:val="24"/>
        </w:rPr>
        <w:t xml:space="preserve"> es muy similar al set, solo que el propósito de la estructura </w:t>
      </w:r>
      <w:proofErr w:type="spellStart"/>
      <w:r>
        <w:rPr>
          <w:rFonts w:ascii="Arial" w:hAnsi="Arial" w:cs="Arial"/>
          <w:sz w:val="24"/>
          <w:szCs w:val="24"/>
        </w:rPr>
        <w:t>pair</w:t>
      </w:r>
      <w:proofErr w:type="spellEnd"/>
      <w:r>
        <w:rPr>
          <w:rFonts w:ascii="Arial" w:hAnsi="Arial" w:cs="Arial"/>
          <w:sz w:val="24"/>
          <w:szCs w:val="24"/>
        </w:rPr>
        <w:t xml:space="preserve"> es contener una pareja de valores.</w:t>
      </w:r>
    </w:p>
    <w:p w14:paraId="3E6B9B09" w14:textId="77777777" w:rsidR="00EC7632" w:rsidRDefault="00EC7632" w:rsidP="009B378C">
      <w:pPr>
        <w:jc w:val="both"/>
        <w:rPr>
          <w:rFonts w:ascii="Arial" w:hAnsi="Arial" w:cs="Arial"/>
          <w:sz w:val="24"/>
          <w:szCs w:val="24"/>
        </w:rPr>
      </w:pPr>
      <w:r>
        <w:rPr>
          <w:rFonts w:ascii="Arial" w:hAnsi="Arial" w:cs="Arial"/>
          <w:sz w:val="24"/>
          <w:szCs w:val="24"/>
        </w:rPr>
        <w:t xml:space="preserve">En este caso estos valores se llamarán </w:t>
      </w:r>
      <w:proofErr w:type="spellStart"/>
      <w:r>
        <w:rPr>
          <w:rFonts w:ascii="Arial" w:hAnsi="Arial" w:cs="Arial"/>
          <w:sz w:val="24"/>
          <w:szCs w:val="24"/>
        </w:rPr>
        <w:t>first</w:t>
      </w:r>
      <w:proofErr w:type="spellEnd"/>
      <w:r>
        <w:rPr>
          <w:rFonts w:ascii="Arial" w:hAnsi="Arial" w:cs="Arial"/>
          <w:sz w:val="24"/>
          <w:szCs w:val="24"/>
        </w:rPr>
        <w:t xml:space="preserve"> y </w:t>
      </w:r>
      <w:proofErr w:type="spellStart"/>
      <w:r>
        <w:rPr>
          <w:rFonts w:ascii="Arial" w:hAnsi="Arial" w:cs="Arial"/>
          <w:sz w:val="24"/>
          <w:szCs w:val="24"/>
        </w:rPr>
        <w:t>second</w:t>
      </w:r>
      <w:proofErr w:type="spellEnd"/>
      <w:r>
        <w:rPr>
          <w:rFonts w:ascii="Arial" w:hAnsi="Arial" w:cs="Arial"/>
          <w:sz w:val="24"/>
          <w:szCs w:val="24"/>
        </w:rPr>
        <w:t xml:space="preserve">. </w:t>
      </w:r>
    </w:p>
    <w:p w14:paraId="41277658" w14:textId="77777777" w:rsidR="00EC7632" w:rsidRDefault="00EC7632" w:rsidP="009B378C">
      <w:pPr>
        <w:jc w:val="both"/>
        <w:rPr>
          <w:rFonts w:ascii="Arial" w:hAnsi="Arial" w:cs="Arial"/>
          <w:sz w:val="24"/>
          <w:szCs w:val="24"/>
        </w:rPr>
      </w:pPr>
      <w:r>
        <w:rPr>
          <w:rFonts w:ascii="Arial" w:hAnsi="Arial" w:cs="Arial"/>
          <w:sz w:val="24"/>
          <w:szCs w:val="24"/>
        </w:rPr>
        <w:t xml:space="preserve">Cada uno de los miembros de </w:t>
      </w:r>
      <w:proofErr w:type="spellStart"/>
      <w:r>
        <w:rPr>
          <w:rFonts w:ascii="Arial" w:hAnsi="Arial" w:cs="Arial"/>
          <w:sz w:val="24"/>
          <w:szCs w:val="24"/>
        </w:rPr>
        <w:t>pair</w:t>
      </w:r>
      <w:proofErr w:type="spellEnd"/>
      <w:r>
        <w:rPr>
          <w:rFonts w:ascii="Arial" w:hAnsi="Arial" w:cs="Arial"/>
          <w:sz w:val="24"/>
          <w:szCs w:val="24"/>
        </w:rPr>
        <w:t xml:space="preserve"> pueden ser de tipos diferentes.</w:t>
      </w:r>
    </w:p>
    <w:p w14:paraId="21F3F226" w14:textId="77777777" w:rsidR="00EC7632" w:rsidRDefault="00EC7632" w:rsidP="009B378C">
      <w:pPr>
        <w:jc w:val="both"/>
        <w:rPr>
          <w:rFonts w:ascii="Arial" w:hAnsi="Arial" w:cs="Arial"/>
          <w:sz w:val="24"/>
          <w:szCs w:val="24"/>
        </w:rPr>
      </w:pPr>
      <w:r>
        <w:rPr>
          <w:rFonts w:ascii="Arial" w:hAnsi="Arial" w:cs="Arial"/>
          <w:sz w:val="24"/>
          <w:szCs w:val="24"/>
        </w:rPr>
        <w:t xml:space="preserve">La función de </w:t>
      </w:r>
      <w:proofErr w:type="spellStart"/>
      <w:r>
        <w:rPr>
          <w:rFonts w:ascii="Arial" w:hAnsi="Arial" w:cs="Arial"/>
          <w:sz w:val="24"/>
          <w:szCs w:val="24"/>
        </w:rPr>
        <w:t>pair</w:t>
      </w:r>
      <w:proofErr w:type="spellEnd"/>
      <w:r>
        <w:rPr>
          <w:rFonts w:ascii="Arial" w:hAnsi="Arial" w:cs="Arial"/>
          <w:sz w:val="24"/>
          <w:szCs w:val="24"/>
        </w:rPr>
        <w:t xml:space="preserve"> es que sirve para construir contenedores de tipo MAPS.</w:t>
      </w:r>
    </w:p>
    <w:p w14:paraId="269D7007" w14:textId="77777777" w:rsidR="00EC7632" w:rsidRDefault="00EC7632" w:rsidP="009B378C">
      <w:pPr>
        <w:jc w:val="both"/>
        <w:rPr>
          <w:rFonts w:ascii="Arial" w:hAnsi="Arial" w:cs="Arial"/>
          <w:sz w:val="28"/>
          <w:szCs w:val="28"/>
          <w:u w:val="single"/>
        </w:rPr>
      </w:pPr>
      <w:r w:rsidRPr="00EC7632">
        <w:rPr>
          <w:rFonts w:ascii="Arial" w:hAnsi="Arial" w:cs="Arial"/>
          <w:sz w:val="28"/>
          <w:szCs w:val="28"/>
          <w:u w:val="single"/>
        </w:rPr>
        <w:lastRenderedPageBreak/>
        <w:t xml:space="preserve">Estructura </w:t>
      </w:r>
      <w:proofErr w:type="spellStart"/>
      <w:r w:rsidRPr="00EC7632">
        <w:rPr>
          <w:rFonts w:ascii="Arial" w:hAnsi="Arial" w:cs="Arial"/>
          <w:sz w:val="28"/>
          <w:szCs w:val="28"/>
          <w:u w:val="single"/>
        </w:rPr>
        <w:t>Maps</w:t>
      </w:r>
      <w:proofErr w:type="spellEnd"/>
    </w:p>
    <w:p w14:paraId="00DF7651" w14:textId="77777777" w:rsidR="00EC7632" w:rsidRDefault="00EC7632" w:rsidP="009B378C">
      <w:pPr>
        <w:jc w:val="both"/>
        <w:rPr>
          <w:rFonts w:ascii="Arial" w:hAnsi="Arial" w:cs="Arial"/>
          <w:sz w:val="24"/>
          <w:szCs w:val="24"/>
        </w:rPr>
      </w:pPr>
      <w:r>
        <w:rPr>
          <w:rFonts w:ascii="Arial" w:hAnsi="Arial" w:cs="Arial"/>
          <w:sz w:val="24"/>
          <w:szCs w:val="24"/>
        </w:rPr>
        <w:t xml:space="preserve">Un mapa es una colección de objetos que se pueden referenciar por sus claves asociadas. </w:t>
      </w:r>
      <w:r w:rsidR="004D71A7">
        <w:rPr>
          <w:rFonts w:ascii="Arial" w:hAnsi="Arial" w:cs="Arial"/>
          <w:sz w:val="24"/>
          <w:szCs w:val="24"/>
        </w:rPr>
        <w:t>En resumen, u</w:t>
      </w:r>
      <w:r>
        <w:rPr>
          <w:rFonts w:ascii="Arial" w:hAnsi="Arial" w:cs="Arial"/>
          <w:sz w:val="24"/>
          <w:szCs w:val="24"/>
        </w:rPr>
        <w:t xml:space="preserve">n mapa </w:t>
      </w:r>
      <w:r w:rsidR="004D71A7">
        <w:rPr>
          <w:rFonts w:ascii="Arial" w:hAnsi="Arial" w:cs="Arial"/>
          <w:sz w:val="24"/>
          <w:szCs w:val="24"/>
        </w:rPr>
        <w:t>almacena los objetos asociados a un valor clave; un conjunto almacena solo la clave, esto sirve para recuperar la información de manera rápida a través del acceso del valor clave.</w:t>
      </w:r>
    </w:p>
    <w:p w14:paraId="17CAB6A1" w14:textId="77777777" w:rsidR="004D71A7" w:rsidRPr="00EC7632" w:rsidRDefault="004D71A7" w:rsidP="009B378C">
      <w:pPr>
        <w:jc w:val="both"/>
        <w:rPr>
          <w:rFonts w:ascii="Arial" w:hAnsi="Arial" w:cs="Arial"/>
          <w:sz w:val="24"/>
          <w:szCs w:val="24"/>
        </w:rPr>
      </w:pPr>
      <w:r>
        <w:rPr>
          <w:rFonts w:ascii="Arial" w:hAnsi="Arial" w:cs="Arial"/>
          <w:sz w:val="24"/>
          <w:szCs w:val="24"/>
        </w:rPr>
        <w:t>Ejemplo.</w:t>
      </w:r>
    </w:p>
    <w:p w14:paraId="56CCF09E" w14:textId="77777777" w:rsidR="004D71A7" w:rsidRDefault="004D71A7" w:rsidP="004D71A7">
      <w:pPr>
        <w:pStyle w:val="Prrafodelista"/>
        <w:numPr>
          <w:ilvl w:val="0"/>
          <w:numId w:val="1"/>
        </w:numPr>
        <w:jc w:val="both"/>
        <w:rPr>
          <w:rFonts w:ascii="Arial" w:hAnsi="Arial" w:cs="Arial"/>
          <w:i/>
          <w:sz w:val="24"/>
          <w:szCs w:val="24"/>
        </w:rPr>
      </w:pPr>
      <w:proofErr w:type="spellStart"/>
      <w:r>
        <w:rPr>
          <w:rFonts w:ascii="Arial" w:hAnsi="Arial" w:cs="Arial"/>
          <w:i/>
          <w:sz w:val="24"/>
          <w:szCs w:val="24"/>
        </w:rPr>
        <w:t>map</w:t>
      </w:r>
      <w:proofErr w:type="spellEnd"/>
      <w:r w:rsidRPr="009B378C">
        <w:rPr>
          <w:rFonts w:ascii="Arial" w:hAnsi="Arial" w:cs="Arial"/>
          <w:i/>
          <w:sz w:val="24"/>
          <w:szCs w:val="24"/>
        </w:rPr>
        <w:t xml:space="preserve">&lt;clave, comparar&gt;: </w:t>
      </w:r>
      <w:r>
        <w:rPr>
          <w:rFonts w:ascii="Arial" w:hAnsi="Arial" w:cs="Arial"/>
          <w:i/>
          <w:sz w:val="24"/>
          <w:szCs w:val="24"/>
        </w:rPr>
        <w:t xml:space="preserve">colección de objetos que pueden ser referenciados por un valor clave. Esto es un candidato ideal para búsquedas de elementos no </w:t>
      </w:r>
      <w:r w:rsidRPr="004D71A7">
        <w:rPr>
          <w:rFonts w:ascii="Arial" w:hAnsi="Arial" w:cs="Arial"/>
          <w:b/>
          <w:i/>
          <w:sz w:val="24"/>
          <w:szCs w:val="24"/>
        </w:rPr>
        <w:t>secuenciales</w:t>
      </w:r>
      <w:r>
        <w:rPr>
          <w:rFonts w:ascii="Arial" w:hAnsi="Arial" w:cs="Arial"/>
          <w:i/>
          <w:sz w:val="24"/>
          <w:szCs w:val="24"/>
        </w:rPr>
        <w:t>.</w:t>
      </w:r>
    </w:p>
    <w:p w14:paraId="0F37B03C" w14:textId="77777777" w:rsidR="004D71A7" w:rsidRPr="004D71A7" w:rsidRDefault="004D71A7" w:rsidP="004D71A7">
      <w:pPr>
        <w:jc w:val="both"/>
        <w:rPr>
          <w:rFonts w:ascii="Arial" w:hAnsi="Arial" w:cs="Arial"/>
          <w:sz w:val="24"/>
          <w:szCs w:val="24"/>
        </w:rPr>
      </w:pPr>
    </w:p>
    <w:p w14:paraId="6670ACE2" w14:textId="77777777" w:rsidR="004D71A7" w:rsidRPr="004D71A7" w:rsidRDefault="004D71A7" w:rsidP="004D71A7">
      <w:pPr>
        <w:jc w:val="both"/>
        <w:rPr>
          <w:rFonts w:ascii="Arial" w:hAnsi="Arial" w:cs="Arial"/>
          <w:sz w:val="28"/>
          <w:szCs w:val="28"/>
          <w:u w:val="single"/>
        </w:rPr>
      </w:pPr>
      <w:proofErr w:type="spellStart"/>
      <w:r w:rsidRPr="004D71A7">
        <w:rPr>
          <w:rFonts w:ascii="Arial" w:hAnsi="Arial" w:cs="Arial"/>
          <w:sz w:val="28"/>
          <w:szCs w:val="28"/>
          <w:u w:val="single"/>
        </w:rPr>
        <w:t>Iterator</w:t>
      </w:r>
      <w:proofErr w:type="spellEnd"/>
    </w:p>
    <w:p w14:paraId="0BA5580F" w14:textId="77777777" w:rsidR="009B378C" w:rsidRDefault="004D71A7" w:rsidP="009B378C">
      <w:pPr>
        <w:jc w:val="both"/>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iterador</w:t>
      </w:r>
      <w:proofErr w:type="spellEnd"/>
      <w:r>
        <w:rPr>
          <w:rFonts w:ascii="Arial" w:hAnsi="Arial" w:cs="Arial"/>
          <w:sz w:val="24"/>
          <w:szCs w:val="24"/>
        </w:rPr>
        <w:t xml:space="preserve"> es aquel que nos permite el acceso a los elementos de una colección, en este caso podría ser de un </w:t>
      </w:r>
      <w:proofErr w:type="spellStart"/>
      <w:r>
        <w:rPr>
          <w:rFonts w:ascii="Arial" w:hAnsi="Arial" w:cs="Arial"/>
          <w:sz w:val="24"/>
          <w:szCs w:val="24"/>
        </w:rPr>
        <w:t>map</w:t>
      </w:r>
      <w:proofErr w:type="spellEnd"/>
    </w:p>
    <w:p w14:paraId="612FF7E3" w14:textId="77777777" w:rsidR="00A726A6" w:rsidRDefault="00A726A6" w:rsidP="009B378C">
      <w:pPr>
        <w:jc w:val="both"/>
        <w:rPr>
          <w:rFonts w:ascii="Arial" w:hAnsi="Arial" w:cs="Arial"/>
          <w:sz w:val="24"/>
          <w:szCs w:val="24"/>
        </w:rPr>
      </w:pPr>
      <w:r>
        <w:rPr>
          <w:rFonts w:ascii="Arial" w:hAnsi="Arial" w:cs="Arial"/>
          <w:sz w:val="24"/>
          <w:szCs w:val="24"/>
        </w:rPr>
        <w:t xml:space="preserve">En el ejemplo siguiente podemos ver como esta en función el </w:t>
      </w:r>
      <w:proofErr w:type="spellStart"/>
      <w:r>
        <w:rPr>
          <w:rFonts w:ascii="Arial" w:hAnsi="Arial" w:cs="Arial"/>
          <w:sz w:val="24"/>
          <w:szCs w:val="24"/>
        </w:rPr>
        <w:t>iterador</w:t>
      </w:r>
      <w:proofErr w:type="spellEnd"/>
      <w:r>
        <w:rPr>
          <w:rFonts w:ascii="Arial" w:hAnsi="Arial" w:cs="Arial"/>
          <w:sz w:val="24"/>
          <w:szCs w:val="24"/>
        </w:rPr>
        <w:t xml:space="preserve"> en una estructura de tipo </w:t>
      </w:r>
      <w:proofErr w:type="spellStart"/>
      <w:r>
        <w:rPr>
          <w:rFonts w:ascii="Arial" w:hAnsi="Arial" w:cs="Arial"/>
          <w:sz w:val="24"/>
          <w:szCs w:val="24"/>
        </w:rPr>
        <w:t>map</w:t>
      </w:r>
      <w:proofErr w:type="spellEnd"/>
      <w:r>
        <w:rPr>
          <w:rFonts w:ascii="Arial" w:hAnsi="Arial" w:cs="Arial"/>
          <w:sz w:val="24"/>
          <w:szCs w:val="24"/>
        </w:rPr>
        <w:t xml:space="preserve">, el </w:t>
      </w:r>
      <w:proofErr w:type="spellStart"/>
      <w:r>
        <w:rPr>
          <w:rFonts w:ascii="Arial" w:hAnsi="Arial" w:cs="Arial"/>
          <w:sz w:val="24"/>
          <w:szCs w:val="24"/>
        </w:rPr>
        <w:t>map</w:t>
      </w:r>
      <w:proofErr w:type="spellEnd"/>
      <w:r>
        <w:rPr>
          <w:rFonts w:ascii="Arial" w:hAnsi="Arial" w:cs="Arial"/>
          <w:sz w:val="24"/>
          <w:szCs w:val="24"/>
        </w:rPr>
        <w:t xml:space="preserve"> va a reservar dos variables </w:t>
      </w:r>
      <w:proofErr w:type="spellStart"/>
      <w:r>
        <w:rPr>
          <w:rFonts w:ascii="Arial" w:hAnsi="Arial" w:cs="Arial"/>
          <w:sz w:val="24"/>
          <w:szCs w:val="24"/>
        </w:rPr>
        <w:t>string</w:t>
      </w:r>
      <w:proofErr w:type="spellEnd"/>
      <w:r>
        <w:rPr>
          <w:rFonts w:ascii="Arial" w:hAnsi="Arial" w:cs="Arial"/>
          <w:sz w:val="24"/>
          <w:szCs w:val="24"/>
        </w:rPr>
        <w:t xml:space="preserve">, con el nombre y el </w:t>
      </w:r>
      <w:r w:rsidR="00A71E39">
        <w:rPr>
          <w:rFonts w:ascii="Arial" w:hAnsi="Arial" w:cs="Arial"/>
          <w:sz w:val="24"/>
          <w:szCs w:val="24"/>
        </w:rPr>
        <w:t>número</w:t>
      </w:r>
      <w:r>
        <w:rPr>
          <w:rFonts w:ascii="Arial" w:hAnsi="Arial" w:cs="Arial"/>
          <w:sz w:val="24"/>
          <w:szCs w:val="24"/>
        </w:rPr>
        <w:t xml:space="preserve"> telefónico, es importante analizar que con la función </w:t>
      </w:r>
      <w:proofErr w:type="spellStart"/>
      <w:r>
        <w:rPr>
          <w:rFonts w:ascii="Arial" w:hAnsi="Arial" w:cs="Arial"/>
          <w:sz w:val="24"/>
          <w:szCs w:val="24"/>
        </w:rPr>
        <w:t>pair</w:t>
      </w:r>
      <w:proofErr w:type="spellEnd"/>
      <w:r>
        <w:rPr>
          <w:rFonts w:ascii="Arial" w:hAnsi="Arial" w:cs="Arial"/>
          <w:sz w:val="24"/>
          <w:szCs w:val="24"/>
        </w:rPr>
        <w:t xml:space="preserve"> implementamos el atributo nombre como </w:t>
      </w:r>
      <w:proofErr w:type="spellStart"/>
      <w:r>
        <w:rPr>
          <w:rFonts w:ascii="Arial" w:hAnsi="Arial" w:cs="Arial"/>
          <w:sz w:val="24"/>
          <w:szCs w:val="24"/>
        </w:rPr>
        <w:t>first</w:t>
      </w:r>
      <w:proofErr w:type="spellEnd"/>
      <w:r>
        <w:rPr>
          <w:rFonts w:ascii="Arial" w:hAnsi="Arial" w:cs="Arial"/>
          <w:sz w:val="24"/>
          <w:szCs w:val="24"/>
        </w:rPr>
        <w:t xml:space="preserve"> y el teléfono como </w:t>
      </w:r>
      <w:proofErr w:type="spellStart"/>
      <w:r>
        <w:rPr>
          <w:rFonts w:ascii="Arial" w:hAnsi="Arial" w:cs="Arial"/>
          <w:sz w:val="24"/>
          <w:szCs w:val="24"/>
        </w:rPr>
        <w:t>second</w:t>
      </w:r>
      <w:proofErr w:type="spellEnd"/>
      <w:r>
        <w:rPr>
          <w:rFonts w:ascii="Arial" w:hAnsi="Arial" w:cs="Arial"/>
          <w:sz w:val="24"/>
          <w:szCs w:val="24"/>
        </w:rPr>
        <w:t xml:space="preserve">, a través del </w:t>
      </w:r>
      <w:proofErr w:type="spellStart"/>
      <w:r>
        <w:rPr>
          <w:rFonts w:ascii="Arial" w:hAnsi="Arial" w:cs="Arial"/>
          <w:sz w:val="24"/>
          <w:szCs w:val="24"/>
        </w:rPr>
        <w:t>iterador</w:t>
      </w:r>
      <w:proofErr w:type="spellEnd"/>
      <w:r>
        <w:rPr>
          <w:rFonts w:ascii="Arial" w:hAnsi="Arial" w:cs="Arial"/>
          <w:sz w:val="24"/>
          <w:szCs w:val="24"/>
        </w:rPr>
        <w:t xml:space="preserve"> asignado buscamos el elemento a través del valor clave, aquí entra en juego el </w:t>
      </w:r>
      <w:proofErr w:type="spellStart"/>
      <w:r>
        <w:rPr>
          <w:rFonts w:ascii="Arial" w:hAnsi="Arial" w:cs="Arial"/>
          <w:sz w:val="24"/>
          <w:szCs w:val="24"/>
        </w:rPr>
        <w:t>pair</w:t>
      </w:r>
      <w:proofErr w:type="spellEnd"/>
      <w:r>
        <w:rPr>
          <w:rFonts w:ascii="Arial" w:hAnsi="Arial" w:cs="Arial"/>
          <w:sz w:val="24"/>
          <w:szCs w:val="24"/>
        </w:rPr>
        <w:t xml:space="preserve"> por que al asignar el </w:t>
      </w:r>
      <w:proofErr w:type="spellStart"/>
      <w:r>
        <w:rPr>
          <w:rFonts w:ascii="Arial" w:hAnsi="Arial" w:cs="Arial"/>
          <w:sz w:val="24"/>
          <w:szCs w:val="24"/>
        </w:rPr>
        <w:t>iterador</w:t>
      </w:r>
      <w:proofErr w:type="spellEnd"/>
      <w:r>
        <w:rPr>
          <w:rFonts w:ascii="Arial" w:hAnsi="Arial" w:cs="Arial"/>
          <w:sz w:val="24"/>
          <w:szCs w:val="24"/>
        </w:rPr>
        <w:t xml:space="preserve"> decimos que p-&gt;</w:t>
      </w:r>
      <w:proofErr w:type="spellStart"/>
      <w:r>
        <w:rPr>
          <w:rFonts w:ascii="Arial" w:hAnsi="Arial" w:cs="Arial"/>
          <w:sz w:val="24"/>
          <w:szCs w:val="24"/>
        </w:rPr>
        <w:t>second</w:t>
      </w:r>
      <w:proofErr w:type="spellEnd"/>
      <w:r>
        <w:rPr>
          <w:rFonts w:ascii="Arial" w:hAnsi="Arial" w:cs="Arial"/>
          <w:sz w:val="24"/>
          <w:szCs w:val="24"/>
        </w:rPr>
        <w:t xml:space="preserve"> es el </w:t>
      </w:r>
      <w:r w:rsidR="00A71E39">
        <w:rPr>
          <w:rFonts w:ascii="Arial" w:hAnsi="Arial" w:cs="Arial"/>
          <w:sz w:val="24"/>
          <w:szCs w:val="24"/>
        </w:rPr>
        <w:t>atributo</w:t>
      </w:r>
      <w:r>
        <w:rPr>
          <w:rFonts w:ascii="Arial" w:hAnsi="Arial" w:cs="Arial"/>
          <w:sz w:val="24"/>
          <w:szCs w:val="24"/>
        </w:rPr>
        <w:t xml:space="preserve"> </w:t>
      </w:r>
      <w:proofErr w:type="spellStart"/>
      <w:r>
        <w:rPr>
          <w:rFonts w:ascii="Arial" w:hAnsi="Arial" w:cs="Arial"/>
          <w:sz w:val="24"/>
          <w:szCs w:val="24"/>
        </w:rPr>
        <w:t>via</w:t>
      </w:r>
      <w:proofErr w:type="spellEnd"/>
      <w:r>
        <w:rPr>
          <w:rFonts w:ascii="Arial" w:hAnsi="Arial" w:cs="Arial"/>
          <w:sz w:val="24"/>
          <w:szCs w:val="24"/>
        </w:rPr>
        <w:t xml:space="preserve"> clave por el cual </w:t>
      </w:r>
      <w:r w:rsidR="00A71E39">
        <w:rPr>
          <w:rFonts w:ascii="Arial" w:hAnsi="Arial" w:cs="Arial"/>
          <w:sz w:val="24"/>
          <w:szCs w:val="24"/>
        </w:rPr>
        <w:t>accederemos</w:t>
      </w:r>
      <w:r>
        <w:rPr>
          <w:rFonts w:ascii="Arial" w:hAnsi="Arial" w:cs="Arial"/>
          <w:sz w:val="24"/>
          <w:szCs w:val="24"/>
        </w:rPr>
        <w:t xml:space="preserve"> a la recolección de los datos.</w:t>
      </w:r>
    </w:p>
    <w:p w14:paraId="0845A166" w14:textId="77777777" w:rsidR="004D71A7" w:rsidRDefault="00A726A6" w:rsidP="009B378C">
      <w:pPr>
        <w:jc w:val="both"/>
        <w:rPr>
          <w:rFonts w:ascii="Arial" w:hAnsi="Arial" w:cs="Arial"/>
          <w:sz w:val="24"/>
          <w:szCs w:val="24"/>
        </w:rPr>
      </w:pPr>
      <w:r>
        <w:rPr>
          <w:noProof/>
        </w:rPr>
        <w:drawing>
          <wp:inline distT="0" distB="0" distL="0" distR="0" wp14:anchorId="6EBD6F6A" wp14:editId="746819AF">
            <wp:extent cx="3990975" cy="34945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01" t="14188" r="54685" b="32683"/>
                    <a:stretch/>
                  </pic:blipFill>
                  <pic:spPr bwMode="auto">
                    <a:xfrm>
                      <a:off x="0" y="0"/>
                      <a:ext cx="4018314" cy="3518525"/>
                    </a:xfrm>
                    <a:prstGeom prst="rect">
                      <a:avLst/>
                    </a:prstGeom>
                    <a:ln>
                      <a:noFill/>
                    </a:ln>
                    <a:extLst>
                      <a:ext uri="{53640926-AAD7-44D8-BBD7-CCE9431645EC}">
                        <a14:shadowObscured xmlns:a14="http://schemas.microsoft.com/office/drawing/2010/main"/>
                      </a:ext>
                    </a:extLst>
                  </pic:spPr>
                </pic:pic>
              </a:graphicData>
            </a:graphic>
          </wp:inline>
        </w:drawing>
      </w:r>
    </w:p>
    <w:p w14:paraId="724D890A" w14:textId="77777777" w:rsidR="004D71A7" w:rsidRDefault="004D71A7" w:rsidP="009B378C">
      <w:pPr>
        <w:jc w:val="both"/>
        <w:rPr>
          <w:noProof/>
        </w:rPr>
      </w:pPr>
    </w:p>
    <w:p w14:paraId="238F2D4F" w14:textId="77777777" w:rsidR="004D71A7" w:rsidRDefault="004D71A7" w:rsidP="009B378C">
      <w:pPr>
        <w:jc w:val="both"/>
        <w:rPr>
          <w:rFonts w:ascii="Arial" w:hAnsi="Arial" w:cs="Arial"/>
          <w:sz w:val="24"/>
          <w:szCs w:val="24"/>
        </w:rPr>
      </w:pPr>
    </w:p>
    <w:p w14:paraId="46CA0019" w14:textId="77777777" w:rsidR="00A726A6" w:rsidRDefault="00A726A6" w:rsidP="009B378C">
      <w:pPr>
        <w:jc w:val="both"/>
        <w:rPr>
          <w:noProof/>
        </w:rPr>
      </w:pPr>
    </w:p>
    <w:p w14:paraId="4E729519" w14:textId="77777777" w:rsidR="00A726A6" w:rsidRPr="004D71A7" w:rsidRDefault="00A726A6" w:rsidP="009B378C">
      <w:pPr>
        <w:jc w:val="both"/>
        <w:rPr>
          <w:rFonts w:ascii="Arial" w:hAnsi="Arial" w:cs="Arial"/>
          <w:sz w:val="24"/>
          <w:szCs w:val="24"/>
        </w:rPr>
      </w:pPr>
      <w:r>
        <w:rPr>
          <w:noProof/>
        </w:rPr>
        <w:drawing>
          <wp:inline distT="0" distB="0" distL="0" distR="0" wp14:anchorId="58AE493B" wp14:editId="313C439C">
            <wp:extent cx="4973955" cy="2257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371" t="12679" b="15778"/>
                    <a:stretch/>
                  </pic:blipFill>
                  <pic:spPr bwMode="auto">
                    <a:xfrm>
                      <a:off x="0" y="0"/>
                      <a:ext cx="4973955" cy="2257425"/>
                    </a:xfrm>
                    <a:prstGeom prst="rect">
                      <a:avLst/>
                    </a:prstGeom>
                    <a:ln>
                      <a:noFill/>
                    </a:ln>
                    <a:extLst>
                      <a:ext uri="{53640926-AAD7-44D8-BBD7-CCE9431645EC}">
                        <a14:shadowObscured xmlns:a14="http://schemas.microsoft.com/office/drawing/2010/main"/>
                      </a:ext>
                    </a:extLst>
                  </pic:spPr>
                </pic:pic>
              </a:graphicData>
            </a:graphic>
          </wp:inline>
        </w:drawing>
      </w:r>
    </w:p>
    <w:p w14:paraId="1CCECE01" w14:textId="77777777" w:rsidR="00EC0708" w:rsidRDefault="00EC0708" w:rsidP="00A57509">
      <w:pPr>
        <w:jc w:val="both"/>
        <w:rPr>
          <w:rFonts w:ascii="Arial" w:hAnsi="Arial" w:cs="Arial"/>
          <w:sz w:val="24"/>
          <w:szCs w:val="24"/>
        </w:rPr>
      </w:pPr>
    </w:p>
    <w:p w14:paraId="44C1C1BF" w14:textId="77777777" w:rsidR="00EC0708" w:rsidRDefault="00EC0708" w:rsidP="00A57509">
      <w:pPr>
        <w:jc w:val="both"/>
        <w:rPr>
          <w:rFonts w:ascii="Arial" w:hAnsi="Arial" w:cs="Arial"/>
          <w:sz w:val="24"/>
          <w:szCs w:val="24"/>
        </w:rPr>
      </w:pPr>
      <w:r>
        <w:rPr>
          <w:rFonts w:ascii="Arial" w:hAnsi="Arial" w:cs="Arial"/>
          <w:sz w:val="24"/>
          <w:szCs w:val="24"/>
        </w:rPr>
        <w:t>Referencias:</w:t>
      </w:r>
    </w:p>
    <w:p w14:paraId="58329DDE" w14:textId="77777777" w:rsidR="00A71E39" w:rsidRPr="00A71E39" w:rsidRDefault="00A71E39" w:rsidP="00A57509">
      <w:pPr>
        <w:jc w:val="both"/>
        <w:rPr>
          <w:rFonts w:ascii="Arial" w:hAnsi="Arial" w:cs="Arial"/>
          <w:color w:val="FF0000"/>
          <w:sz w:val="24"/>
          <w:szCs w:val="24"/>
        </w:rPr>
      </w:pPr>
      <w:r w:rsidRPr="00A71E39">
        <w:rPr>
          <w:rFonts w:ascii="Arial" w:hAnsi="Arial" w:cs="Arial"/>
          <w:color w:val="FF0000"/>
          <w:sz w:val="24"/>
          <w:szCs w:val="24"/>
        </w:rPr>
        <w:t xml:space="preserve">Fuentes de libros Universidad Veracruzana, </w:t>
      </w:r>
      <w:proofErr w:type="spellStart"/>
      <w:r w:rsidRPr="00A71E39">
        <w:rPr>
          <w:rFonts w:ascii="Arial" w:hAnsi="Arial" w:cs="Arial"/>
          <w:color w:val="FF0000"/>
          <w:sz w:val="24"/>
          <w:szCs w:val="24"/>
        </w:rPr>
        <w:t>Fac</w:t>
      </w:r>
      <w:proofErr w:type="spellEnd"/>
      <w:r w:rsidRPr="00A71E39">
        <w:rPr>
          <w:rFonts w:ascii="Arial" w:hAnsi="Arial" w:cs="Arial"/>
          <w:color w:val="FF0000"/>
          <w:sz w:val="24"/>
          <w:szCs w:val="24"/>
        </w:rPr>
        <w:t>. Estadística e Informática.</w:t>
      </w:r>
    </w:p>
    <w:p w14:paraId="28DF338D" w14:textId="77777777" w:rsidR="00EC0708" w:rsidRPr="00A71E39" w:rsidRDefault="00A726A6" w:rsidP="00A57509">
      <w:pPr>
        <w:jc w:val="both"/>
        <w:rPr>
          <w:rFonts w:ascii="Arial" w:hAnsi="Arial" w:cs="Arial"/>
          <w:color w:val="000000"/>
          <w:sz w:val="28"/>
          <w:szCs w:val="28"/>
        </w:rPr>
      </w:pPr>
      <w:r w:rsidRPr="00A71E39">
        <w:rPr>
          <w:rFonts w:ascii="Arial" w:hAnsi="Arial" w:cs="Arial"/>
          <w:color w:val="000000"/>
          <w:sz w:val="28"/>
          <w:szCs w:val="28"/>
        </w:rPr>
        <w:t xml:space="preserve">Carmelo Sánchez González. (2007). Estructura de Datos C++. Madrid: Impresos en </w:t>
      </w:r>
      <w:proofErr w:type="spellStart"/>
      <w:r w:rsidRPr="00A71E39">
        <w:rPr>
          <w:rFonts w:ascii="Arial" w:hAnsi="Arial" w:cs="Arial"/>
          <w:color w:val="000000"/>
          <w:sz w:val="28"/>
          <w:szCs w:val="28"/>
        </w:rPr>
        <w:t>Edigrafos</w:t>
      </w:r>
      <w:proofErr w:type="spellEnd"/>
      <w:r w:rsidRPr="00A71E39">
        <w:rPr>
          <w:rFonts w:ascii="Arial" w:hAnsi="Arial" w:cs="Arial"/>
          <w:color w:val="000000"/>
          <w:sz w:val="28"/>
          <w:szCs w:val="28"/>
        </w:rPr>
        <w:t>, S.A.</w:t>
      </w:r>
    </w:p>
    <w:p w14:paraId="15C98343" w14:textId="77777777" w:rsidR="00A71E39" w:rsidRPr="00A71E39" w:rsidRDefault="00A71E39" w:rsidP="00A57509">
      <w:pPr>
        <w:jc w:val="both"/>
        <w:rPr>
          <w:rFonts w:ascii="Arial" w:hAnsi="Arial" w:cs="Arial"/>
          <w:sz w:val="28"/>
          <w:szCs w:val="28"/>
        </w:rPr>
      </w:pPr>
      <w:r w:rsidRPr="00A71E39">
        <w:rPr>
          <w:rFonts w:ascii="Arial" w:hAnsi="Arial" w:cs="Arial"/>
          <w:color w:val="000000"/>
          <w:sz w:val="28"/>
          <w:szCs w:val="28"/>
        </w:rPr>
        <w:t xml:space="preserve">Concepción Fernández Madrid. (2000). Programación en C++. Algoritmos, estructuras de datos y objetos. España: Impresos de </w:t>
      </w:r>
      <w:proofErr w:type="spellStart"/>
      <w:r w:rsidRPr="00A71E39">
        <w:rPr>
          <w:rFonts w:ascii="Arial" w:hAnsi="Arial" w:cs="Arial"/>
          <w:color w:val="000000"/>
          <w:sz w:val="28"/>
          <w:szCs w:val="28"/>
        </w:rPr>
        <w:t>Edigrafos</w:t>
      </w:r>
      <w:proofErr w:type="spellEnd"/>
      <w:r w:rsidRPr="00A71E39">
        <w:rPr>
          <w:rFonts w:ascii="Arial" w:hAnsi="Arial" w:cs="Arial"/>
          <w:color w:val="000000"/>
          <w:sz w:val="28"/>
          <w:szCs w:val="28"/>
        </w:rPr>
        <w:t xml:space="preserve">, S. </w:t>
      </w:r>
      <w:proofErr w:type="gramStart"/>
      <w:r w:rsidRPr="00A71E39">
        <w:rPr>
          <w:rFonts w:ascii="Arial" w:hAnsi="Arial" w:cs="Arial"/>
          <w:color w:val="000000"/>
          <w:sz w:val="28"/>
          <w:szCs w:val="28"/>
        </w:rPr>
        <w:t>L.</w:t>
      </w:r>
      <w:proofErr w:type="gramEnd"/>
    </w:p>
    <w:sectPr w:rsidR="00A71E39" w:rsidRPr="00A71E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50C3E"/>
    <w:multiLevelType w:val="hybridMultilevel"/>
    <w:tmpl w:val="9C1EB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9"/>
    <w:rsid w:val="004B77ED"/>
    <w:rsid w:val="004D71A7"/>
    <w:rsid w:val="0052654F"/>
    <w:rsid w:val="00931E9F"/>
    <w:rsid w:val="009328CA"/>
    <w:rsid w:val="009B378C"/>
    <w:rsid w:val="00A57509"/>
    <w:rsid w:val="00A71E39"/>
    <w:rsid w:val="00A726A6"/>
    <w:rsid w:val="00E053A2"/>
    <w:rsid w:val="00EC0708"/>
    <w:rsid w:val="00EC7632"/>
    <w:rsid w:val="00F34C84"/>
    <w:rsid w:val="00F80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DF02"/>
  <w15:chartTrackingRefBased/>
  <w15:docId w15:val="{2476CF80-8626-4DA4-88A0-2E4AE1C8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1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Villa</dc:creator>
  <cp:keywords/>
  <dc:description/>
  <cp:lastModifiedBy>Danny Villa</cp:lastModifiedBy>
  <cp:revision>2</cp:revision>
  <cp:lastPrinted>2018-05-09T20:31:00Z</cp:lastPrinted>
  <dcterms:created xsi:type="dcterms:W3CDTF">2018-05-09T18:37:00Z</dcterms:created>
  <dcterms:modified xsi:type="dcterms:W3CDTF">2018-05-09T20:33:00Z</dcterms:modified>
</cp:coreProperties>
</file>