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933700" cy="8286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UC_LiênHệQuảnTrị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Liên Hệ Quản Trị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 phép khách hàng liên hệ quản trị viên khi gặp lỗi hoặc thắc mắc khi sử dụng dịch vụ của  website.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“Liên hệ quản trị”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biểu mẫu với các trường thông tin để liên hệ.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nhập thông tin và gửi biểu mẫu.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xác nhận thông tin điền vào.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E1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gửi biểu mẫu liên hệ tới gmail của cửa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hiển thị thông báo gửi thành công.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khách hàng nhập không đầy đủ các trường thông tin bắt buộc như “tên”, “email”, “ tiêu đề” và “nội dung” thì hệ thống thông báo yêu cầu nhập  đầy đủ, quay lại luồng chính bước 3.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muốn liên hệ quản trị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 nhắn được gửi tớ gmail chính của trang web.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5749290" cy="875220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290" cy="8752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1kNCyt0BEbKlX4kUm5KAy2R2Q==">AMUW2mXYpXYP2Z3AY/DUdK1tfpLjBTery/bydPBEg5bS8viY6QDuAiiNf7o7A1/lE4DQhV+oJ9gVNbWUJiAiwk7l0hYinOmRxTgIA+qaBnCokf3ZI1wQGdo=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2022-11-13T09:58:00Z</dcterms:created>
</cp:coreProperties>
</file>