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114925" cy="82867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UC_QuảnLíĐơnHàng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lí đơn hàng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Người quản trị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Người quản trị thực hiện Quản lí các đơn hàng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Người quản trị chọn mục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“Thương mại điện tử”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“Đơn hàng”.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Hệ thống hiển thị giao diện quản lí đơn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Người quản trị chọn đơn hàng.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Hệ thống hiển thị thông tin chi tiết đơn hàng.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A2</w:t>
            </w:r>
          </w:p>
        </w:tc>
      </w:tr>
      <w:tr>
        <w:trPr>
          <w:cantSplit w:val="0"/>
          <w:trHeight w:val="342.1093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Đơn hàng được thanh toán với hình thức tiền mặt.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Chọn mục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“Thương mại điện tử”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“Đơn hàng chưa thanh toán”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Hệ thống thực hiện tiếp bước 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Xử lý đơn hàng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Action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Hệ thống hiển thị thông tin chi tiết đơn hàng cùng với công cụ xử lý đơn hàng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Người quản trị nhấn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“Create Invoice”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Hệ thống hiển thị hộp thoại tạo hóa đơn.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Người quản trị nhấn xác nhận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“Create Invoice”. A4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Hệ thống tạo ra bản nháp hóa đơn và lưu vào cơ sở dữ liệu.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Hủy đơn hàng.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Người quản trị nhấn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“Cancel”.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Hệ thống hiển thị hộp thoại với nội dung email sẽ gửi.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Người quản trị nhấn xác nhận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“Send and cancel”.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Hệ thống gửi mail và xóa đơn hàng ra khỏi cơ sở dữ liệu.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Tạo hóa đơn nháp và xem hóa đơn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Người quản trị nhấn xác nhận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“Create and view invoice”.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Hệ thống tạo ra bản nháp hóa đơn và lưu vào cơ sở dữ liệu.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Hệ thống hiển thị giao diện bản nháp hóa đơn.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Khi người quản trị chọn mục đơn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Người dùng phải đăng nhập tài khoản quản trị.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Tạo hóa đơn thành công.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Gửi mail  cho khách hàng.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Hiển thị thông tin chi tiết đơn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5431228" cy="8920163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228" cy="8920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JxRhlkF9rwqXAy8GycftrWYmQQ==">AMUW2mXUYJH7fkGoeRhttLWfrMtEz33KPAEAACHQt5eUYhyPAkdcQVt/UOxZrSPjNZE+ccQ9LA/JPwS/7fPQaslq7Pej1UZuKHolMtnd8YYBQd2Y732xmMA=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