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210175" cy="2009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UC_QuảnLíHóaĐơn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hóa đơn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quản trị thực hiện quản lí các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“Xuất hóa đơn”.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Hệ thống hiển thị giao diện quản lí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Người quản trị chọn hóa đơn muốn xem.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Hệ thống hiển thị chi tiết hóa đơn.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A1, A2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Xử lý hóa đơn chưa được xác nhận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hiển thị hóa đơn bản nháp.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“Confirm”.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Hệ thống thay đổi trạng thái hóa đơn nháp thành chính thức và ghi vào cơ sở dữ liệu.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Hệ thống hiển thị hóa đơn với  trạng thái đã thanh toán khi thanh toán bằng ví điện tử.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A2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Xử lý hóa đơn đã được xác nhận và được thanh toán bằng tiền mặt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Hệ thống hiển thị hóa đơn với trạng thái hóa đơn chưa được thanh toán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“Register payment”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Hệ thống hiển thị hộp thoại thanh toán bằng phương thức tiền mặt.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“Create payment”.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Xác nhận thanh toán và thay đổi trạng thái hóa đơn sang đã thanh toán.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Hệ thống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người quản trị chọn 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“Xuất hóa đơn”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Hiển thị thông tin chi tiết hóa đơn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5205413" cy="888539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13" cy="88853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