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53B" w14:textId="580C15C3" w:rsidR="00600E48"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Title: </w:t>
      </w:r>
      <w:r w:rsidR="00C254D4" w:rsidRPr="00122B28">
        <w:rPr>
          <w:rFonts w:ascii="Times New Roman" w:hAnsi="Times New Roman" w:cs="Times New Roman"/>
          <w:lang w:val="en-GB"/>
        </w:rPr>
        <w:t>Inferring</w:t>
      </w:r>
      <w:r w:rsidR="00407F86" w:rsidRPr="00122B28">
        <w:rPr>
          <w:rFonts w:ascii="Times New Roman" w:hAnsi="Times New Roman" w:cs="Times New Roman"/>
          <w:lang w:val="en-GB"/>
        </w:rPr>
        <w:t xml:space="preserve"> structured vital rates </w:t>
      </w:r>
      <w:r w:rsidR="00AC3503" w:rsidRPr="00122B28">
        <w:rPr>
          <w:rFonts w:ascii="Times New Roman" w:hAnsi="Times New Roman" w:cs="Times New Roman"/>
          <w:lang w:val="en-GB"/>
        </w:rPr>
        <w:t>from</w:t>
      </w:r>
      <w:r w:rsidR="00DE6F02" w:rsidRPr="00122B28">
        <w:rPr>
          <w:rFonts w:ascii="Times New Roman" w:hAnsi="Times New Roman" w:cs="Times New Roman"/>
          <w:lang w:val="en-GB"/>
        </w:rPr>
        <w:t xml:space="preserve"> a</w:t>
      </w:r>
      <w:r w:rsidR="00407F86" w:rsidRPr="00122B28">
        <w:rPr>
          <w:rFonts w:ascii="Times New Roman" w:hAnsi="Times New Roman" w:cs="Times New Roman"/>
          <w:lang w:val="en-GB"/>
        </w:rPr>
        <w:t xml:space="preserve"> </w:t>
      </w:r>
      <w:r w:rsidR="0067517D" w:rsidRPr="00122B28">
        <w:rPr>
          <w:rFonts w:ascii="Times New Roman" w:hAnsi="Times New Roman" w:cs="Times New Roman"/>
          <w:lang w:val="en-GB"/>
        </w:rPr>
        <w:t>time series of population sizes and structures: an inverse problem</w:t>
      </w:r>
    </w:p>
    <w:p w14:paraId="50AA4F29" w14:textId="77777777" w:rsidR="00993371" w:rsidRPr="00122B28" w:rsidRDefault="00993371" w:rsidP="00DF2449">
      <w:pPr>
        <w:spacing w:line="480" w:lineRule="auto"/>
        <w:rPr>
          <w:rFonts w:ascii="Times New Roman" w:hAnsi="Times New Roman" w:cs="Times New Roman"/>
          <w:b/>
          <w:lang w:val="en-GB"/>
        </w:rPr>
      </w:pPr>
    </w:p>
    <w:p w14:paraId="62ABBCE5" w14:textId="0E462C64" w:rsidR="004231AE"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Running title: </w:t>
      </w:r>
      <w:r w:rsidRPr="00122B28">
        <w:rPr>
          <w:rFonts w:ascii="Times New Roman" w:hAnsi="Times New Roman" w:cs="Times New Roman"/>
          <w:lang w:val="en-GB"/>
        </w:rPr>
        <w:t>Inferring structured vital rates</w:t>
      </w:r>
    </w:p>
    <w:p w14:paraId="0FD47C25" w14:textId="77777777" w:rsidR="004231AE" w:rsidRPr="00122B28" w:rsidRDefault="004231AE" w:rsidP="00DF2449">
      <w:pPr>
        <w:spacing w:line="480" w:lineRule="auto"/>
        <w:rPr>
          <w:rFonts w:ascii="Times New Roman" w:hAnsi="Times New Roman" w:cs="Times New Roman"/>
          <w:b/>
          <w:lang w:val="en-GB"/>
        </w:rPr>
      </w:pPr>
    </w:p>
    <w:p w14:paraId="66CBDAE3" w14:textId="4E9CF4C8"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Word count:</w:t>
      </w:r>
    </w:p>
    <w:p w14:paraId="3599213D" w14:textId="77777777" w:rsidR="004231AE" w:rsidRPr="00122B28" w:rsidRDefault="004231AE" w:rsidP="00DF2449">
      <w:pPr>
        <w:spacing w:line="480" w:lineRule="auto"/>
        <w:rPr>
          <w:rFonts w:ascii="Times New Roman" w:hAnsi="Times New Roman" w:cs="Times New Roman"/>
          <w:b/>
          <w:lang w:val="en-GB"/>
        </w:rPr>
      </w:pPr>
    </w:p>
    <w:p w14:paraId="30ABB2EF" w14:textId="728872FD" w:rsidR="00993371"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Authors: </w:t>
      </w:r>
      <w:r w:rsidR="00DA40FE" w:rsidRPr="00122B28">
        <w:rPr>
          <w:rFonts w:ascii="Times New Roman" w:hAnsi="Times New Roman" w:cs="Times New Roman"/>
          <w:lang w:val="en-GB"/>
        </w:rPr>
        <w:t>Edgar J. González</w:t>
      </w:r>
      <w:r w:rsidRPr="00122B28">
        <w:rPr>
          <w:rFonts w:ascii="Times New Roman" w:hAnsi="Times New Roman" w:cs="Times New Roman"/>
          <w:lang w:val="en-GB"/>
        </w:rPr>
        <w:t>*</w:t>
      </w:r>
      <w:r w:rsidRPr="00122B28">
        <w:rPr>
          <w:rFonts w:ascii="Times New Roman" w:hAnsi="Times New Roman" w:cs="Times New Roman"/>
          <w:vertAlign w:val="superscript"/>
          <w:lang w:val="en-GB"/>
        </w:rPr>
        <w:t>,1</w:t>
      </w:r>
      <w:r w:rsidR="00A6037A" w:rsidRPr="00122B28">
        <w:rPr>
          <w:rFonts w:ascii="Times New Roman" w:hAnsi="Times New Roman" w:cs="Times New Roman"/>
          <w:lang w:val="en-GB"/>
        </w:rPr>
        <w:t xml:space="preserve">, </w:t>
      </w:r>
      <w:r w:rsidR="00993371" w:rsidRPr="00122B28">
        <w:rPr>
          <w:rFonts w:ascii="Times New Roman" w:hAnsi="Times New Roman" w:cs="Times New Roman"/>
          <w:lang w:val="en-GB"/>
        </w:rPr>
        <w:t>Carlos Martorell</w:t>
      </w:r>
      <w:r w:rsidR="0002689A" w:rsidRPr="00122B28">
        <w:rPr>
          <w:rFonts w:ascii="Times New Roman" w:hAnsi="Times New Roman" w:cs="Times New Roman"/>
          <w:vertAlign w:val="superscript"/>
          <w:lang w:val="en-GB"/>
        </w:rPr>
        <w:t>2</w:t>
      </w:r>
      <w:r w:rsidR="00993371" w:rsidRPr="00122B28">
        <w:rPr>
          <w:rFonts w:ascii="Times New Roman" w:hAnsi="Times New Roman" w:cs="Times New Roman"/>
          <w:lang w:val="en-GB"/>
        </w:rPr>
        <w:t>, Benjamin M. Bolker</w:t>
      </w:r>
      <w:r w:rsidR="0002689A" w:rsidRPr="00122B28">
        <w:rPr>
          <w:rFonts w:ascii="Times New Roman" w:hAnsi="Times New Roman" w:cs="Times New Roman"/>
          <w:vertAlign w:val="superscript"/>
          <w:lang w:val="en-GB"/>
        </w:rPr>
        <w:t>1</w:t>
      </w:r>
    </w:p>
    <w:p w14:paraId="593C48B8" w14:textId="77777777" w:rsidR="004231AE" w:rsidRPr="00122B28" w:rsidRDefault="004231AE" w:rsidP="00DF2449">
      <w:pPr>
        <w:spacing w:line="480" w:lineRule="auto"/>
        <w:rPr>
          <w:rFonts w:ascii="Times New Roman" w:hAnsi="Times New Roman" w:cs="Times New Roman"/>
          <w:lang w:val="en-GB"/>
        </w:rPr>
      </w:pPr>
    </w:p>
    <w:p w14:paraId="78BEB2BA" w14:textId="46DB7B63"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Addresses: </w:t>
      </w:r>
    </w:p>
    <w:p w14:paraId="77B0407A" w14:textId="029B0292"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1: Department of Mathematics and Statistics, McMaster University, 1280 Main St W, L8S4L8, Hamilton, Ontario, Canada</w:t>
      </w:r>
    </w:p>
    <w:p w14:paraId="2359CDF0" w14:textId="0C700F0B"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2: Departamento de Ecología y Recursos Naturales, Facultad de Ciencias, Universidad Nacional Autónoma de México, Circuito Exterior s/n, Ciudad Universitaria, 04510, México, D.F., Mexico</w:t>
      </w:r>
    </w:p>
    <w:p w14:paraId="08A98695" w14:textId="77777777" w:rsidR="00A5593E" w:rsidRPr="00122B28" w:rsidRDefault="00A5593E" w:rsidP="00DF2449">
      <w:pPr>
        <w:spacing w:line="480" w:lineRule="auto"/>
        <w:rPr>
          <w:rFonts w:ascii="Times New Roman" w:hAnsi="Times New Roman" w:cs="Times New Roman"/>
          <w:b/>
          <w:lang w:val="en-GB"/>
        </w:rPr>
      </w:pPr>
    </w:p>
    <w:p w14:paraId="0225874C" w14:textId="77777777" w:rsidR="00C33556"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Corresponding author: </w:t>
      </w:r>
    </w:p>
    <w:p w14:paraId="15EBCE64" w14:textId="77777777" w:rsidR="00C33556" w:rsidRDefault="00C33556" w:rsidP="00DF2449">
      <w:pPr>
        <w:spacing w:line="480" w:lineRule="auto"/>
        <w:rPr>
          <w:rFonts w:ascii="Times New Roman" w:hAnsi="Times New Roman" w:cs="Times New Roman"/>
          <w:lang w:val="en-GB"/>
        </w:rPr>
      </w:pPr>
      <w:r w:rsidRPr="00C33556">
        <w:rPr>
          <w:rFonts w:ascii="Times New Roman" w:hAnsi="Times New Roman" w:cs="Times New Roman"/>
          <w:b/>
          <w:i/>
          <w:lang w:val="en-GB"/>
        </w:rPr>
        <w:t>Name</w:t>
      </w:r>
      <w:r>
        <w:rPr>
          <w:rFonts w:ascii="Times New Roman" w:hAnsi="Times New Roman" w:cs="Times New Roman"/>
          <w:b/>
          <w:lang w:val="en-GB"/>
        </w:rPr>
        <w:t xml:space="preserve">: </w:t>
      </w:r>
      <w:r w:rsidRPr="00122B28">
        <w:rPr>
          <w:rFonts w:ascii="Times New Roman" w:hAnsi="Times New Roman" w:cs="Times New Roman"/>
          <w:lang w:val="en-GB"/>
        </w:rPr>
        <w:t xml:space="preserve">Edgar J. González </w:t>
      </w:r>
    </w:p>
    <w:p w14:paraId="0D680532" w14:textId="77777777" w:rsidR="00C33556"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Address</w:t>
      </w:r>
      <w:r w:rsidRPr="00C33556">
        <w:rPr>
          <w:rFonts w:ascii="Times New Roman" w:hAnsi="Times New Roman" w:cs="Times New Roman"/>
          <w:b/>
          <w:lang w:val="en-GB"/>
        </w:rPr>
        <w:t>:</w:t>
      </w:r>
      <w:r>
        <w:rPr>
          <w:rFonts w:ascii="Times New Roman" w:hAnsi="Times New Roman" w:cs="Times New Roman"/>
          <w:b/>
          <w:i/>
          <w:lang w:val="en-GB"/>
        </w:rPr>
        <w:t xml:space="preserve"> </w:t>
      </w:r>
      <w:r w:rsidRPr="00122B28">
        <w:rPr>
          <w:rFonts w:ascii="Times New Roman" w:hAnsi="Times New Roman" w:cs="Times New Roman"/>
          <w:lang w:val="en-GB"/>
        </w:rPr>
        <w:t xml:space="preserve">Department of Mathematics and Statistics, McMaster University, 1280 Main St W, L8S4L8, Hamilton, Ontario, Canada </w:t>
      </w:r>
    </w:p>
    <w:p w14:paraId="45FC48E6" w14:textId="0A094475" w:rsidR="0067517D" w:rsidRPr="00122B28"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E-mail</w:t>
      </w:r>
      <w:r w:rsidRPr="00C33556">
        <w:rPr>
          <w:rFonts w:ascii="Times New Roman" w:hAnsi="Times New Roman" w:cs="Times New Roman"/>
          <w:b/>
          <w:lang w:val="en-GB"/>
        </w:rPr>
        <w:t>:</w:t>
      </w:r>
      <w:r>
        <w:rPr>
          <w:rFonts w:ascii="Times New Roman" w:hAnsi="Times New Roman" w:cs="Times New Roman"/>
          <w:b/>
          <w:i/>
          <w:lang w:val="en-GB"/>
        </w:rPr>
        <w:t xml:space="preserve"> </w:t>
      </w:r>
      <w:r w:rsidR="0002689A" w:rsidRPr="00122B28">
        <w:rPr>
          <w:rFonts w:ascii="Times New Roman" w:hAnsi="Times New Roman" w:cs="Times New Roman"/>
          <w:lang w:val="en-GB"/>
        </w:rPr>
        <w:t>gonzaleze@math.mcmaster.ca</w:t>
      </w:r>
    </w:p>
    <w:p w14:paraId="6D195B81" w14:textId="77777777" w:rsidR="004231AE" w:rsidRPr="00122B28" w:rsidRDefault="004231AE" w:rsidP="00DF2449">
      <w:pPr>
        <w:spacing w:line="480" w:lineRule="auto"/>
        <w:rPr>
          <w:rFonts w:ascii="Times New Roman" w:hAnsi="Times New Roman" w:cs="Times New Roman"/>
          <w:lang w:val="en-GB"/>
        </w:rPr>
      </w:pPr>
    </w:p>
    <w:p w14:paraId="2C9532B8" w14:textId="77777777" w:rsidR="0002689A" w:rsidRPr="00122B28" w:rsidRDefault="0002689A" w:rsidP="00DF2449">
      <w:pPr>
        <w:spacing w:line="480" w:lineRule="auto"/>
        <w:rPr>
          <w:rFonts w:ascii="Times New Roman" w:hAnsi="Times New Roman" w:cs="Times New Roman"/>
          <w:lang w:val="en-GB"/>
        </w:rPr>
      </w:pPr>
    </w:p>
    <w:p w14:paraId="48505965" w14:textId="2D878E75" w:rsidR="00000B0F" w:rsidRPr="00F55DB9" w:rsidRDefault="00000B0F" w:rsidP="00DF2449">
      <w:pPr>
        <w:spacing w:line="480" w:lineRule="auto"/>
        <w:rPr>
          <w:rFonts w:ascii="Times New Roman" w:hAnsi="Times New Roman" w:cs="Times New Roman"/>
          <w:b/>
          <w:lang w:val="en-GB"/>
        </w:rPr>
      </w:pPr>
      <w:r w:rsidRPr="00122B28">
        <w:rPr>
          <w:rFonts w:ascii="Times New Roman" w:hAnsi="Times New Roman" w:cs="Times New Roman"/>
          <w:b/>
          <w:lang w:val="en-GB"/>
        </w:rPr>
        <w:lastRenderedPageBreak/>
        <w:t>Abstract</w:t>
      </w:r>
    </w:p>
    <w:p w14:paraId="5FAD2C67" w14:textId="787609E8"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1. </w:t>
      </w:r>
      <w:r w:rsidR="00FB785D" w:rsidRPr="00122B28">
        <w:rPr>
          <w:rFonts w:ascii="Times New Roman" w:hAnsi="Times New Roman" w:cs="Times New Roman"/>
          <w:lang w:val="en-GB"/>
        </w:rPr>
        <w:t xml:space="preserve">Traditional demographic methods have relied on the painstaking tracking of marked individuals in a population to estimate its vital rates. In a structured population these vital rates change as a function of a variable, </w:t>
      </w:r>
      <w:r w:rsidR="00C20ED2">
        <w:rPr>
          <w:rFonts w:ascii="Times New Roman" w:hAnsi="Times New Roman" w:cs="Times New Roman"/>
          <w:lang w:val="en-GB"/>
        </w:rPr>
        <w:t>such as size</w:t>
      </w:r>
      <w:r w:rsidR="00FB785D" w:rsidRPr="00122B28">
        <w:rPr>
          <w:rFonts w:ascii="Times New Roman" w:hAnsi="Times New Roman" w:cs="Times New Roman"/>
          <w:lang w:val="en-GB"/>
        </w:rPr>
        <w:t xml:space="preserve">, that explains most of the among-individual demographic variation. Projection models integrate these </w:t>
      </w:r>
      <w:r w:rsidR="00C20ED2">
        <w:rPr>
          <w:rFonts w:ascii="Times New Roman" w:hAnsi="Times New Roman" w:cs="Times New Roman"/>
          <w:lang w:val="en-GB"/>
        </w:rPr>
        <w:t xml:space="preserve">structured </w:t>
      </w:r>
      <w:r w:rsidR="00FB785D" w:rsidRPr="00122B28">
        <w:rPr>
          <w:rFonts w:ascii="Times New Roman" w:hAnsi="Times New Roman" w:cs="Times New Roman"/>
          <w:lang w:val="en-GB"/>
        </w:rPr>
        <w:t xml:space="preserve">vital rates, generating a time series of population sizes and structures. </w:t>
      </w:r>
    </w:p>
    <w:p w14:paraId="656C58EE" w14:textId="1F1438E8"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2. </w:t>
      </w:r>
      <w:r w:rsidR="00FB785D" w:rsidRPr="00122B28">
        <w:rPr>
          <w:rFonts w:ascii="Times New Roman" w:hAnsi="Times New Roman" w:cs="Times New Roman"/>
          <w:lang w:val="en-GB"/>
        </w:rPr>
        <w:t xml:space="preserve">Here, we present an inverse modelling approach: we infer the structured vital rates from the time series. We simulated different population dynamics to show that this approach works for the case where the vital rates are structured by a continuous variable, remain constant through time, and the population is not in its stable state. </w:t>
      </w:r>
      <w:r w:rsidR="00C20ED2">
        <w:rPr>
          <w:rFonts w:ascii="Times New Roman" w:hAnsi="Times New Roman" w:cs="Times New Roman"/>
          <w:lang w:val="en-GB"/>
        </w:rPr>
        <w:t xml:space="preserve">We also explore cases where partial information on the vital rates is available. </w:t>
      </w:r>
      <w:r w:rsidR="00FB785D" w:rsidRPr="00122B28">
        <w:rPr>
          <w:rFonts w:ascii="Times New Roman" w:hAnsi="Times New Roman" w:cs="Times New Roman"/>
          <w:lang w:val="en-GB"/>
        </w:rPr>
        <w:t>We also apply the meth</w:t>
      </w:r>
      <w:r w:rsidR="006D36DE">
        <w:rPr>
          <w:rFonts w:ascii="Times New Roman" w:hAnsi="Times New Roman" w:cs="Times New Roman"/>
          <w:lang w:val="en-GB"/>
        </w:rPr>
        <w:t>od to data from a plant system.</w:t>
      </w:r>
    </w:p>
    <w:p w14:paraId="178664AF" w14:textId="323C8CCC"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3. </w:t>
      </w:r>
      <w:r w:rsidR="00FB785D" w:rsidRPr="00122B28">
        <w:rPr>
          <w:rFonts w:ascii="Times New Roman" w:hAnsi="Times New Roman" w:cs="Times New Roman"/>
          <w:lang w:val="en-GB"/>
        </w:rPr>
        <w:t>W</w:t>
      </w:r>
      <w:r w:rsidR="00C20ED2">
        <w:rPr>
          <w:rFonts w:ascii="Times New Roman" w:hAnsi="Times New Roman" w:cs="Times New Roman"/>
          <w:lang w:val="en-GB"/>
        </w:rPr>
        <w:t>e show that this approach provides good reconstructions of the vital rates. The more information on the vital rates is provided the easier it is to find a correct reconstruction</w:t>
      </w:r>
      <w:r w:rsidR="006D36DE">
        <w:rPr>
          <w:rFonts w:ascii="Times New Roman" w:hAnsi="Times New Roman" w:cs="Times New Roman"/>
          <w:lang w:val="en-GB"/>
        </w:rPr>
        <w:t>.</w:t>
      </w:r>
      <w:r w:rsidR="004D50C2">
        <w:rPr>
          <w:rFonts w:ascii="Times New Roman" w:hAnsi="Times New Roman" w:cs="Times New Roman"/>
          <w:lang w:val="en-GB"/>
        </w:rPr>
        <w:t xml:space="preserve"> </w:t>
      </w:r>
    </w:p>
    <w:p w14:paraId="24DA1DA0" w14:textId="1EEB7156" w:rsidR="00073C76"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4. </w:t>
      </w:r>
      <w:r w:rsidR="00FB785D" w:rsidRPr="00122B28">
        <w:rPr>
          <w:rFonts w:ascii="Times New Roman" w:hAnsi="Times New Roman" w:cs="Times New Roman"/>
          <w:lang w:val="en-GB"/>
        </w:rPr>
        <w:t>Given the type of input that the method uses, it can be a useful tool for those systems where tracking has not been performed, is costly or even impracticable.</w:t>
      </w:r>
    </w:p>
    <w:p w14:paraId="4E04ED66" w14:textId="77777777" w:rsidR="006A3A7F" w:rsidRDefault="006A3A7F" w:rsidP="00DF2449">
      <w:pPr>
        <w:spacing w:line="480" w:lineRule="auto"/>
        <w:rPr>
          <w:rFonts w:ascii="Times New Roman" w:hAnsi="Times New Roman" w:cs="Times New Roman"/>
          <w:b/>
          <w:lang w:val="en-GB"/>
        </w:rPr>
      </w:pPr>
    </w:p>
    <w:p w14:paraId="5345E105" w14:textId="554B2752" w:rsidR="002C0376" w:rsidRPr="00122B28" w:rsidRDefault="002C0376" w:rsidP="00DF2449">
      <w:pPr>
        <w:spacing w:line="480" w:lineRule="auto"/>
        <w:rPr>
          <w:rFonts w:ascii="Times New Roman" w:hAnsi="Times New Roman" w:cs="Times New Roman"/>
          <w:b/>
          <w:lang w:val="en-GB"/>
        </w:rPr>
      </w:pPr>
      <w:r w:rsidRPr="00122B28">
        <w:rPr>
          <w:rFonts w:ascii="Times New Roman" w:hAnsi="Times New Roman" w:cs="Times New Roman"/>
          <w:b/>
          <w:lang w:val="en-GB"/>
        </w:rPr>
        <w:t>Key</w:t>
      </w:r>
      <w:r w:rsidR="0002689A" w:rsidRPr="00122B28">
        <w:rPr>
          <w:rFonts w:ascii="Times New Roman" w:hAnsi="Times New Roman" w:cs="Times New Roman"/>
          <w:b/>
          <w:lang w:val="en-GB"/>
        </w:rPr>
        <w:t>-</w:t>
      </w:r>
      <w:r w:rsidRPr="00122B28">
        <w:rPr>
          <w:rFonts w:ascii="Times New Roman" w:hAnsi="Times New Roman" w:cs="Times New Roman"/>
          <w:b/>
          <w:lang w:val="en-GB"/>
        </w:rPr>
        <w:t>words</w:t>
      </w:r>
    </w:p>
    <w:p w14:paraId="1CDFDD9F" w14:textId="49CEEB55" w:rsidR="002C0376" w:rsidRPr="00122B28" w:rsidRDefault="002C0376" w:rsidP="00DF2449">
      <w:pPr>
        <w:spacing w:line="480" w:lineRule="auto"/>
        <w:rPr>
          <w:rFonts w:ascii="Times New Roman" w:hAnsi="Times New Roman" w:cs="Times New Roman"/>
          <w:lang w:val="en-GB"/>
        </w:rPr>
      </w:pPr>
      <w:r w:rsidRPr="00122B28">
        <w:rPr>
          <w:rFonts w:ascii="Times New Roman" w:hAnsi="Times New Roman" w:cs="Times New Roman"/>
          <w:lang w:val="en-GB"/>
        </w:rPr>
        <w:t>inverse modelling, vital rates, population distribution, population density</w:t>
      </w:r>
      <w:r w:rsidR="00F778F6" w:rsidRPr="00122B28">
        <w:rPr>
          <w:rFonts w:ascii="Times New Roman" w:hAnsi="Times New Roman" w:cs="Times New Roman"/>
          <w:lang w:val="en-GB"/>
        </w:rPr>
        <w:t>, integral projection model, integrated population model</w:t>
      </w:r>
    </w:p>
    <w:p w14:paraId="51391733" w14:textId="77777777" w:rsidR="006A3A7F" w:rsidRDefault="006A3A7F" w:rsidP="00DF2449">
      <w:pPr>
        <w:spacing w:line="480" w:lineRule="auto"/>
        <w:rPr>
          <w:rFonts w:ascii="Times New Roman" w:hAnsi="Times New Roman" w:cs="Times New Roman"/>
          <w:b/>
          <w:lang w:val="en-GB"/>
        </w:rPr>
      </w:pPr>
    </w:p>
    <w:p w14:paraId="5EF23114" w14:textId="22501FFA" w:rsidR="005C450C" w:rsidRPr="00F55DB9"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Introduction</w:t>
      </w:r>
    </w:p>
    <w:p w14:paraId="6F1B9784" w14:textId="3DAACACD" w:rsidR="00BE73AA" w:rsidRPr="00122B28" w:rsidRDefault="0067517D"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The number and distribution of individuals within a population </w:t>
      </w:r>
      <w:r w:rsidR="00BE73AA" w:rsidRPr="00122B28">
        <w:rPr>
          <w:rFonts w:ascii="Times New Roman" w:hAnsi="Times New Roman" w:cs="Times New Roman"/>
          <w:lang w:val="en-GB"/>
        </w:rPr>
        <w:t xml:space="preserve">observed </w:t>
      </w:r>
      <w:r w:rsidRPr="00122B28">
        <w:rPr>
          <w:rFonts w:ascii="Times New Roman" w:hAnsi="Times New Roman" w:cs="Times New Roman"/>
          <w:lang w:val="en-GB"/>
        </w:rPr>
        <w:t xml:space="preserve">at any point in time are the result of several </w:t>
      </w:r>
      <w:r w:rsidR="00484353" w:rsidRPr="00122B28">
        <w:rPr>
          <w:rFonts w:ascii="Times New Roman" w:hAnsi="Times New Roman" w:cs="Times New Roman"/>
          <w:lang w:val="en-GB"/>
        </w:rPr>
        <w:t xml:space="preserve">demographic </w:t>
      </w:r>
      <w:r w:rsidRPr="00122B28">
        <w:rPr>
          <w:rFonts w:ascii="Times New Roman" w:hAnsi="Times New Roman" w:cs="Times New Roman"/>
          <w:lang w:val="en-GB"/>
        </w:rPr>
        <w:t>processes interacting through time (</w:t>
      </w:r>
      <w:r w:rsidR="00F55DB9">
        <w:rPr>
          <w:rFonts w:ascii="Times New Roman" w:hAnsi="Times New Roman" w:cs="Times New Roman"/>
          <w:lang w:val="en-GB"/>
        </w:rPr>
        <w:t>REF</w:t>
      </w:r>
      <w:r w:rsidRPr="00122B28">
        <w:rPr>
          <w:rFonts w:ascii="Times New Roman" w:hAnsi="Times New Roman" w:cs="Times New Roman"/>
          <w:lang w:val="en-GB"/>
        </w:rPr>
        <w:t xml:space="preserve">). </w:t>
      </w:r>
      <w:r w:rsidR="00BE73AA" w:rsidRPr="00122B28">
        <w:rPr>
          <w:rFonts w:ascii="Times New Roman" w:hAnsi="Times New Roman" w:cs="Times New Roman"/>
          <w:lang w:val="en-GB"/>
        </w:rPr>
        <w:t>Such processes involve</w:t>
      </w:r>
      <w:r w:rsidR="00A92EC7" w:rsidRPr="00122B28">
        <w:rPr>
          <w:rFonts w:ascii="Times New Roman" w:hAnsi="Times New Roman" w:cs="Times New Roman"/>
          <w:lang w:val="en-GB"/>
        </w:rPr>
        <w:t>,</w:t>
      </w:r>
      <w:r w:rsidR="00BE73AA" w:rsidRPr="00122B28">
        <w:rPr>
          <w:rFonts w:ascii="Times New Roman" w:hAnsi="Times New Roman" w:cs="Times New Roman"/>
          <w:lang w:val="en-GB"/>
        </w:rPr>
        <w:t xml:space="preserve"> </w:t>
      </w:r>
      <w:r w:rsidR="00A92EC7" w:rsidRPr="00122B28">
        <w:rPr>
          <w:rFonts w:ascii="Times New Roman" w:hAnsi="Times New Roman" w:cs="Times New Roman"/>
          <w:lang w:val="en-GB"/>
        </w:rPr>
        <w:t xml:space="preserve">at the very least, </w:t>
      </w:r>
      <w:r w:rsidR="00BE73AA" w:rsidRPr="00122B28">
        <w:rPr>
          <w:rFonts w:ascii="Times New Roman" w:hAnsi="Times New Roman" w:cs="Times New Roman"/>
          <w:lang w:val="en-GB"/>
        </w:rPr>
        <w:t>the birth, grow</w:t>
      </w:r>
      <w:r w:rsidR="00A92EC7" w:rsidRPr="00122B28">
        <w:rPr>
          <w:rFonts w:ascii="Times New Roman" w:hAnsi="Times New Roman" w:cs="Times New Roman"/>
          <w:lang w:val="en-GB"/>
        </w:rPr>
        <w:t>th</w:t>
      </w:r>
      <w:r w:rsidR="00BE73AA" w:rsidRPr="00122B28">
        <w:rPr>
          <w:rFonts w:ascii="Times New Roman" w:hAnsi="Times New Roman" w:cs="Times New Roman"/>
          <w:lang w:val="en-GB"/>
        </w:rPr>
        <w:t>, reproduction and death of individuals</w:t>
      </w:r>
      <w:r w:rsidR="008A49D2" w:rsidRPr="00122B28">
        <w:rPr>
          <w:rFonts w:ascii="Times New Roman" w:hAnsi="Times New Roman" w:cs="Times New Roman"/>
          <w:lang w:val="en-GB"/>
        </w:rPr>
        <w:t>.</w:t>
      </w:r>
      <w:r w:rsidR="00A92EC7" w:rsidRPr="00122B28">
        <w:rPr>
          <w:rFonts w:ascii="Times New Roman" w:hAnsi="Times New Roman" w:cs="Times New Roman"/>
          <w:lang w:val="en-GB"/>
        </w:rPr>
        <w:t xml:space="preserve"> </w:t>
      </w:r>
      <w:r w:rsidR="00484353" w:rsidRPr="00122B28">
        <w:rPr>
          <w:rFonts w:ascii="Times New Roman" w:hAnsi="Times New Roman" w:cs="Times New Roman"/>
          <w:lang w:val="en-GB"/>
        </w:rPr>
        <w:t>Usually</w:t>
      </w:r>
      <w:r w:rsidR="00B85994" w:rsidRPr="00122B28">
        <w:rPr>
          <w:rFonts w:ascii="Times New Roman" w:hAnsi="Times New Roman" w:cs="Times New Roman"/>
          <w:lang w:val="en-GB"/>
        </w:rPr>
        <w:t>,</w:t>
      </w:r>
      <w:r w:rsidR="00484353" w:rsidRPr="00122B28">
        <w:rPr>
          <w:rFonts w:ascii="Times New Roman" w:hAnsi="Times New Roman" w:cs="Times New Roman"/>
          <w:lang w:val="en-GB"/>
        </w:rPr>
        <w:t xml:space="preserve"> individuals do not </w:t>
      </w:r>
      <w:r w:rsidR="008A49D2" w:rsidRPr="00122B28">
        <w:rPr>
          <w:rFonts w:ascii="Times New Roman" w:hAnsi="Times New Roman" w:cs="Times New Roman"/>
          <w:lang w:val="en-GB"/>
        </w:rPr>
        <w:t>behave</w:t>
      </w:r>
      <w:r w:rsidR="00484353" w:rsidRPr="00122B28">
        <w:rPr>
          <w:rFonts w:ascii="Times New Roman" w:hAnsi="Times New Roman" w:cs="Times New Roman"/>
          <w:lang w:val="en-GB"/>
        </w:rPr>
        <w:t xml:space="preserve"> </w:t>
      </w:r>
      <w:r w:rsidR="00B85994" w:rsidRPr="00122B28">
        <w:rPr>
          <w:rFonts w:ascii="Times New Roman" w:hAnsi="Times New Roman" w:cs="Times New Roman"/>
          <w:lang w:val="en-GB"/>
        </w:rPr>
        <w:t>homogeneously</w:t>
      </w:r>
      <w:r w:rsidR="00484353" w:rsidRPr="00122B28">
        <w:rPr>
          <w:rFonts w:ascii="Times New Roman" w:hAnsi="Times New Roman" w:cs="Times New Roman"/>
          <w:lang w:val="en-GB"/>
        </w:rPr>
        <w:t xml:space="preserve"> due to</w:t>
      </w:r>
      <w:r w:rsidR="008A49D2" w:rsidRPr="00122B28">
        <w:rPr>
          <w:rFonts w:ascii="Times New Roman" w:hAnsi="Times New Roman" w:cs="Times New Roman"/>
          <w:lang w:val="en-GB"/>
        </w:rPr>
        <w:t xml:space="preserve"> differences in some </w:t>
      </w:r>
      <w:r w:rsidR="00D44DDA" w:rsidRPr="00122B28">
        <w:rPr>
          <w:rFonts w:ascii="Times New Roman" w:hAnsi="Times New Roman" w:cs="Times New Roman"/>
          <w:lang w:val="en-GB"/>
        </w:rPr>
        <w:t>qualitative/</w:t>
      </w:r>
      <w:r w:rsidR="000602E0" w:rsidRPr="00122B28">
        <w:rPr>
          <w:rFonts w:ascii="Times New Roman" w:hAnsi="Times New Roman" w:cs="Times New Roman"/>
          <w:lang w:val="en-GB"/>
        </w:rPr>
        <w:t>quantitative traits</w:t>
      </w:r>
      <w:r w:rsidR="008A49D2" w:rsidRPr="00122B28">
        <w:rPr>
          <w:rFonts w:ascii="Times New Roman" w:hAnsi="Times New Roman" w:cs="Times New Roman"/>
          <w:lang w:val="en-GB"/>
        </w:rPr>
        <w:t xml:space="preserve"> or environmental</w:t>
      </w:r>
      <w:r w:rsidR="00484353" w:rsidRPr="00122B28">
        <w:rPr>
          <w:rFonts w:ascii="Times New Roman" w:hAnsi="Times New Roman" w:cs="Times New Roman"/>
          <w:lang w:val="en-GB"/>
        </w:rPr>
        <w:t xml:space="preserve"> </w:t>
      </w:r>
      <w:r w:rsidR="00A92EC7" w:rsidRPr="00122B28">
        <w:rPr>
          <w:rFonts w:ascii="Times New Roman" w:hAnsi="Times New Roman" w:cs="Times New Roman"/>
          <w:lang w:val="en-GB"/>
        </w:rPr>
        <w:t xml:space="preserve">factors, which increase </w:t>
      </w:r>
      <w:r w:rsidR="000602E0" w:rsidRPr="00122B28">
        <w:rPr>
          <w:rFonts w:ascii="Times New Roman" w:hAnsi="Times New Roman" w:cs="Times New Roman"/>
          <w:lang w:val="en-GB"/>
        </w:rPr>
        <w:t>variation</w:t>
      </w:r>
      <w:r w:rsidR="00A92EC7" w:rsidRPr="00122B28">
        <w:rPr>
          <w:rFonts w:ascii="Times New Roman" w:hAnsi="Times New Roman" w:cs="Times New Roman"/>
          <w:lang w:val="en-GB"/>
        </w:rPr>
        <w:t xml:space="preserve"> among individuals and thus structure</w:t>
      </w:r>
      <w:r w:rsidR="008A49D2" w:rsidRPr="00122B28">
        <w:rPr>
          <w:rFonts w:ascii="Times New Roman" w:hAnsi="Times New Roman" w:cs="Times New Roman"/>
          <w:lang w:val="en-GB"/>
        </w:rPr>
        <w:t xml:space="preserve"> the population</w:t>
      </w:r>
      <w:r w:rsidR="001A4454" w:rsidRPr="00122B28">
        <w:rPr>
          <w:rFonts w:ascii="Times New Roman" w:hAnsi="Times New Roman" w:cs="Times New Roman"/>
          <w:lang w:val="en-GB"/>
        </w:rPr>
        <w:t xml:space="preserve"> (Tuljapurkar &amp; Caswell, 1997</w:t>
      </w:r>
      <w:r w:rsidR="00E24EB0" w:rsidRPr="00122B28">
        <w:rPr>
          <w:rFonts w:ascii="Times New Roman" w:hAnsi="Times New Roman" w:cs="Times New Roman"/>
          <w:lang w:val="en-GB"/>
        </w:rPr>
        <w:t>; Merow et al. 2014</w:t>
      </w:r>
      <w:r w:rsidR="001A4454" w:rsidRPr="00122B28">
        <w:rPr>
          <w:rFonts w:ascii="Times New Roman" w:hAnsi="Times New Roman" w:cs="Times New Roman"/>
          <w:lang w:val="en-GB"/>
        </w:rPr>
        <w:t>)</w:t>
      </w:r>
      <w:r w:rsidR="00BE73AA" w:rsidRPr="00122B28">
        <w:rPr>
          <w:rFonts w:ascii="Times New Roman" w:hAnsi="Times New Roman" w:cs="Times New Roman"/>
          <w:lang w:val="en-GB"/>
        </w:rPr>
        <w:t xml:space="preserve">. </w:t>
      </w:r>
    </w:p>
    <w:p w14:paraId="1301BEA2" w14:textId="7FE292FC" w:rsidR="00993371"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BE73AA" w:rsidRPr="00122B28">
        <w:rPr>
          <w:rFonts w:ascii="Times New Roman" w:hAnsi="Times New Roman" w:cs="Times New Roman"/>
          <w:lang w:val="en-GB"/>
        </w:rPr>
        <w:t>When the variable that structures a population is continuous,</w:t>
      </w:r>
      <w:r w:rsidR="00CA4FAC" w:rsidRPr="00122B28">
        <w:rPr>
          <w:rFonts w:ascii="Times New Roman" w:hAnsi="Times New Roman" w:cs="Times New Roman"/>
          <w:lang w:val="en-GB"/>
        </w:rPr>
        <w:t xml:space="preserve"> an integral projection model</w:t>
      </w:r>
      <w:r w:rsidR="00993371" w:rsidRPr="00122B28">
        <w:rPr>
          <w:rFonts w:ascii="Times New Roman" w:hAnsi="Times New Roman" w:cs="Times New Roman"/>
          <w:lang w:val="en-GB"/>
        </w:rPr>
        <w:t xml:space="preserve"> (</w:t>
      </w:r>
      <w:r w:rsidR="0077741A" w:rsidRPr="00122B28">
        <w:rPr>
          <w:rFonts w:ascii="Times New Roman" w:hAnsi="Times New Roman" w:cs="Times New Roman"/>
          <w:lang w:val="en-GB"/>
        </w:rPr>
        <w:t>IPM1</w:t>
      </w:r>
      <w:r w:rsidR="00993371" w:rsidRPr="00122B28">
        <w:rPr>
          <w:rFonts w:ascii="Times New Roman" w:hAnsi="Times New Roman" w:cs="Times New Roman"/>
          <w:lang w:val="en-GB"/>
        </w:rPr>
        <w:t>)</w:t>
      </w:r>
      <w:r w:rsidR="00CA4FAC" w:rsidRPr="00122B28">
        <w:rPr>
          <w:rFonts w:ascii="Times New Roman" w:hAnsi="Times New Roman" w:cs="Times New Roman"/>
          <w:lang w:val="en-GB"/>
        </w:rPr>
        <w:t xml:space="preserve"> is</w:t>
      </w:r>
      <w:r w:rsidR="00BE73AA" w:rsidRPr="00122B28">
        <w:rPr>
          <w:rFonts w:ascii="Times New Roman" w:hAnsi="Times New Roman" w:cs="Times New Roman"/>
          <w:lang w:val="en-GB"/>
        </w:rPr>
        <w:t xml:space="preserve"> the </w:t>
      </w:r>
      <w:r w:rsidR="00993371" w:rsidRPr="00122B28">
        <w:rPr>
          <w:rFonts w:ascii="Times New Roman" w:hAnsi="Times New Roman" w:cs="Times New Roman"/>
          <w:lang w:val="en-GB"/>
        </w:rPr>
        <w:t xml:space="preserve">standard </w:t>
      </w:r>
      <w:r w:rsidR="00121A73" w:rsidRPr="00122B28">
        <w:rPr>
          <w:rFonts w:ascii="Times New Roman" w:hAnsi="Times New Roman" w:cs="Times New Roman"/>
          <w:lang w:val="en-GB"/>
        </w:rPr>
        <w:t>tool</w:t>
      </w:r>
      <w:r w:rsidR="00993371" w:rsidRPr="00122B28">
        <w:rPr>
          <w:rFonts w:ascii="Times New Roman" w:hAnsi="Times New Roman" w:cs="Times New Roman"/>
          <w:lang w:val="en-GB"/>
        </w:rPr>
        <w:t xml:space="preserve"> to </w:t>
      </w:r>
      <w:r w:rsidR="00121A73" w:rsidRPr="00122B28">
        <w:rPr>
          <w:rFonts w:ascii="Times New Roman" w:hAnsi="Times New Roman" w:cs="Times New Roman"/>
          <w:lang w:val="en-GB"/>
        </w:rPr>
        <w:t>analyse</w:t>
      </w:r>
      <w:r w:rsidR="00993371" w:rsidRPr="00122B28">
        <w:rPr>
          <w:rFonts w:ascii="Times New Roman" w:hAnsi="Times New Roman" w:cs="Times New Roman"/>
          <w:lang w:val="en-GB"/>
        </w:rPr>
        <w:t xml:space="preserve"> how vital rates interact. </w:t>
      </w:r>
      <w:r w:rsidR="001A4454" w:rsidRPr="00122B28">
        <w:rPr>
          <w:rFonts w:ascii="Times New Roman" w:hAnsi="Times New Roman" w:cs="Times New Roman"/>
          <w:lang w:val="en-GB"/>
        </w:rPr>
        <w:t xml:space="preserve">Easterling, Ellner &amp; Dixon </w:t>
      </w:r>
      <w:r w:rsidR="00993371" w:rsidRPr="00122B28">
        <w:rPr>
          <w:rFonts w:ascii="Times New Roman" w:hAnsi="Times New Roman" w:cs="Times New Roman"/>
          <w:lang w:val="en-GB"/>
        </w:rPr>
        <w:t xml:space="preserve">(2000) </w:t>
      </w:r>
      <w:r w:rsidR="00121A73" w:rsidRPr="00122B28">
        <w:rPr>
          <w:rFonts w:ascii="Times New Roman" w:hAnsi="Times New Roman" w:cs="Times New Roman"/>
          <w:lang w:val="en-GB"/>
        </w:rPr>
        <w:t xml:space="preserve">presented the first version of </w:t>
      </w:r>
      <w:r w:rsidR="00993371" w:rsidRPr="00122B28">
        <w:rPr>
          <w:rFonts w:ascii="Times New Roman" w:hAnsi="Times New Roman" w:cs="Times New Roman"/>
          <w:lang w:val="en-GB"/>
        </w:rPr>
        <w:t xml:space="preserve">an </w:t>
      </w:r>
      <w:r w:rsidR="0077741A" w:rsidRPr="00122B28">
        <w:rPr>
          <w:rFonts w:ascii="Times New Roman" w:hAnsi="Times New Roman" w:cs="Times New Roman"/>
          <w:lang w:val="en-GB"/>
        </w:rPr>
        <w:t>IPM1</w:t>
      </w:r>
      <w:r w:rsidR="00993371" w:rsidRPr="00122B28">
        <w:rPr>
          <w:rFonts w:ascii="Times New Roman" w:hAnsi="Times New Roman" w:cs="Times New Roman"/>
          <w:lang w:val="en-GB"/>
        </w:rPr>
        <w:t xml:space="preserve"> described as</w:t>
      </w:r>
    </w:p>
    <w:p w14:paraId="3457508C" w14:textId="7F250938" w:rsidR="001E3066" w:rsidRPr="00122B28" w:rsidRDefault="00F55DB9" w:rsidP="00DF2449">
      <w:pPr>
        <w:spacing w:line="480" w:lineRule="auto"/>
        <w:rPr>
          <w:rFonts w:ascii="Times New Roman" w:hAnsi="Times New Roman" w:cs="Times New Roman"/>
          <w:lang w:val="en-GB"/>
        </w:rPr>
      </w:pPr>
      <w:r>
        <w:rPr>
          <w:rFonts w:ascii="Times New Roman" w:hAnsi="Times New Roman" w:cs="Times New Roman"/>
          <w:i/>
          <w:lang w:val="en-US"/>
        </w:rPr>
        <w:tab/>
      </w:r>
      <w:r w:rsidR="001E3066" w:rsidRPr="00122B28">
        <w:rPr>
          <w:rFonts w:ascii="Times New Roman" w:hAnsi="Times New Roman" w:cs="Times New Roman"/>
          <w:i/>
          <w:lang w:val="en-US"/>
        </w:rPr>
        <w:t>n</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y</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t</w:t>
      </w:r>
      <w:r w:rsidR="001E3066" w:rsidRPr="00122B28">
        <w:rPr>
          <w:rFonts w:ascii="Times New Roman" w:hAnsi="Times New Roman" w:cs="Times New Roman"/>
          <w:lang w:val="en-US"/>
        </w:rPr>
        <w:t xml:space="preserve">+1) = </w:t>
      </w:r>
      <w:r w:rsidR="001E3066" w:rsidRPr="00122B28">
        <w:rPr>
          <w:rFonts w:ascii="Times New Roman" w:hAnsi="Times New Roman" w:cs="Times New Roman"/>
          <w:lang w:val="en-US"/>
        </w:rPr>
        <w:sym w:font="Symbol" w:char="F0F2"/>
      </w:r>
      <w:r w:rsidR="001E3066" w:rsidRPr="00122B28">
        <w:rPr>
          <w:rFonts w:ascii="Times New Roman" w:hAnsi="Times New Roman" w:cs="Times New Roman"/>
          <w:i/>
          <w:vertAlign w:val="subscript"/>
          <w:lang w:val="en-US"/>
        </w:rPr>
        <w:t xml:space="preserve"> </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s</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w:t>
      </w:r>
      <w:r w:rsidR="001E3066" w:rsidRPr="00122B28">
        <w:rPr>
          <w:rFonts w:ascii="Times New Roman" w:hAnsi="Times New Roman" w:cs="Times New Roman"/>
          <w:lang w:val="en-US"/>
        </w:rPr>
        <w:sym w:font="Symbol" w:char="F0D7"/>
      </w:r>
      <w:r w:rsidR="001E3066" w:rsidRPr="00122B28">
        <w:rPr>
          <w:rFonts w:ascii="Times New Roman" w:hAnsi="Times New Roman" w:cs="Times New Roman"/>
          <w:i/>
          <w:lang w:val="en-US"/>
        </w:rPr>
        <w:t>g</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y</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 xml:space="preserve">) + </w:t>
      </w:r>
      <w:r w:rsidR="001E3066" w:rsidRPr="00122B28">
        <w:rPr>
          <w:rFonts w:ascii="Times New Roman" w:hAnsi="Times New Roman" w:cs="Times New Roman"/>
          <w:i/>
          <w:lang w:val="en-US"/>
        </w:rPr>
        <w:t>f</w:t>
      </w:r>
      <w:r w:rsidR="001E3066" w:rsidRPr="00122B28">
        <w:rPr>
          <w:rFonts w:ascii="Times New Roman" w:hAnsi="Times New Roman" w:cs="Times New Roman"/>
          <w:vertAlign w:val="subscript"/>
          <w:lang w:val="en-US"/>
        </w:rPr>
        <w:t>1</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w:t>
      </w:r>
      <w:r w:rsidR="001E3066" w:rsidRPr="00122B28">
        <w:rPr>
          <w:rFonts w:ascii="Times New Roman" w:hAnsi="Times New Roman" w:cs="Times New Roman"/>
          <w:lang w:val="en-US"/>
        </w:rPr>
        <w:sym w:font="Symbol" w:char="F0D7"/>
      </w:r>
      <w:r w:rsidR="001E3066" w:rsidRPr="00122B28">
        <w:rPr>
          <w:rFonts w:ascii="Times New Roman" w:hAnsi="Times New Roman" w:cs="Times New Roman"/>
          <w:i/>
          <w:lang w:val="en-US"/>
        </w:rPr>
        <w:t>f</w:t>
      </w:r>
      <w:r w:rsidR="001E3066" w:rsidRPr="00122B28">
        <w:rPr>
          <w:rFonts w:ascii="Times New Roman" w:hAnsi="Times New Roman" w:cs="Times New Roman"/>
          <w:vertAlign w:val="subscript"/>
          <w:lang w:val="en-US"/>
        </w:rPr>
        <w:t>2</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y</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w:t>
      </w:r>
      <w:r w:rsidR="001E3066" w:rsidRPr="00122B28">
        <w:rPr>
          <w:rFonts w:ascii="Times New Roman" w:hAnsi="Times New Roman" w:cs="Times New Roman"/>
          <w:lang w:val="en-US"/>
        </w:rPr>
        <w:sym w:font="Symbol" w:char="F0D7"/>
      </w:r>
      <w:r w:rsidR="001E3066" w:rsidRPr="00122B28">
        <w:rPr>
          <w:rFonts w:ascii="Times New Roman" w:hAnsi="Times New Roman" w:cs="Times New Roman"/>
          <w:i/>
          <w:lang w:val="en-US"/>
        </w:rPr>
        <w:t>n</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t</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dx</w:t>
      </w:r>
      <w:r w:rsidR="00BF1D7A" w:rsidRPr="00122B28">
        <w:rPr>
          <w:rFonts w:ascii="Times New Roman" w:hAnsi="Times New Roman" w:cs="Times New Roman"/>
          <w:i/>
          <w:lang w:val="en-US"/>
        </w:rPr>
        <w:t>,</w:t>
      </w:r>
      <w:r w:rsidR="00D44DDA" w:rsidRPr="00122B28">
        <w:rPr>
          <w:rFonts w:ascii="Times New Roman" w:hAnsi="Times New Roman" w:cs="Times New Roman"/>
          <w:i/>
          <w:lang w:val="en-US"/>
        </w:rPr>
        <w:tab/>
      </w:r>
      <w:r w:rsidR="00D44DDA" w:rsidRPr="00122B28">
        <w:rPr>
          <w:rFonts w:ascii="Times New Roman" w:hAnsi="Times New Roman" w:cs="Times New Roman"/>
          <w:i/>
          <w:lang w:val="en-US"/>
        </w:rPr>
        <w:tab/>
      </w:r>
      <w:r w:rsidR="00D44DDA" w:rsidRPr="00122B28">
        <w:rPr>
          <w:rFonts w:ascii="Times New Roman" w:hAnsi="Times New Roman" w:cs="Times New Roman"/>
          <w:i/>
          <w:lang w:val="en-US"/>
        </w:rPr>
        <w:tab/>
      </w:r>
      <w:r w:rsidR="00D44DDA" w:rsidRPr="00122B28">
        <w:rPr>
          <w:rFonts w:ascii="Times New Roman" w:hAnsi="Times New Roman" w:cs="Times New Roman"/>
          <w:lang w:val="en-US"/>
        </w:rPr>
        <w:t>(eqn. 1)</w:t>
      </w:r>
    </w:p>
    <w:p w14:paraId="5BD15684" w14:textId="53C728EC" w:rsidR="008A49D2" w:rsidRPr="00F55DB9" w:rsidRDefault="00CA4FAC" w:rsidP="00DF2449">
      <w:pPr>
        <w:spacing w:line="480" w:lineRule="auto"/>
        <w:rPr>
          <w:rFonts w:ascii="Times New Roman" w:hAnsi="Times New Roman" w:cs="Times New Roman"/>
          <w:lang w:val="en-US"/>
        </w:rPr>
      </w:pPr>
      <w:r w:rsidRPr="00122B28">
        <w:rPr>
          <w:rFonts w:ascii="Times New Roman" w:hAnsi="Times New Roman" w:cs="Times New Roman"/>
          <w:lang w:val="en-GB"/>
        </w:rPr>
        <w:t xml:space="preserve">where </w:t>
      </w:r>
      <w:r w:rsidR="00ED049F" w:rsidRPr="00122B28">
        <w:rPr>
          <w:rFonts w:ascii="Times New Roman" w:hAnsi="Times New Roman" w:cs="Times New Roman"/>
          <w:i/>
          <w:lang w:val="en-US"/>
        </w:rPr>
        <w:t>n</w:t>
      </w:r>
      <w:r w:rsidR="00ED049F" w:rsidRPr="00122B28">
        <w:rPr>
          <w:rFonts w:ascii="Times New Roman" w:hAnsi="Times New Roman" w:cs="Times New Roman"/>
          <w:lang w:val="en-US"/>
        </w:rPr>
        <w:t>(</w:t>
      </w:r>
      <w:r w:rsidR="00ED049F" w:rsidRPr="00122B28">
        <w:rPr>
          <w:rFonts w:ascii="Times New Roman" w:hAnsi="Times New Roman" w:cs="Times New Roman"/>
          <w:i/>
          <w:lang w:val="en-US"/>
        </w:rPr>
        <w:t>x</w:t>
      </w:r>
      <w:r w:rsidR="00ED049F" w:rsidRPr="00122B28">
        <w:rPr>
          <w:rFonts w:ascii="Times New Roman" w:hAnsi="Times New Roman" w:cs="Times New Roman"/>
          <w:lang w:val="en-US"/>
        </w:rPr>
        <w:t>,</w:t>
      </w:r>
      <w:r w:rsidR="00ED049F" w:rsidRPr="00122B28">
        <w:rPr>
          <w:rFonts w:ascii="Times New Roman" w:hAnsi="Times New Roman" w:cs="Times New Roman"/>
          <w:i/>
          <w:lang w:val="en-US"/>
        </w:rPr>
        <w:t>t</w:t>
      </w:r>
      <w:r w:rsidR="00ED049F" w:rsidRPr="00122B28">
        <w:rPr>
          <w:rFonts w:ascii="Times New Roman" w:hAnsi="Times New Roman" w:cs="Times New Roman"/>
          <w:lang w:val="en-US"/>
        </w:rPr>
        <w:t xml:space="preserve">) is the distribution of individuals according to a structuring variable </w:t>
      </w:r>
      <w:r w:rsidR="00ED049F" w:rsidRPr="00122B28">
        <w:rPr>
          <w:rFonts w:ascii="Times New Roman" w:hAnsi="Times New Roman" w:cs="Times New Roman"/>
          <w:i/>
          <w:lang w:val="en-US"/>
        </w:rPr>
        <w:t>x</w:t>
      </w:r>
      <w:r w:rsidR="00ED049F" w:rsidRPr="00122B28">
        <w:rPr>
          <w:rFonts w:ascii="Times New Roman" w:hAnsi="Times New Roman" w:cs="Times New Roman"/>
          <w:lang w:val="en-US"/>
        </w:rPr>
        <w:t>, and</w:t>
      </w:r>
      <w:r w:rsidR="00ED049F" w:rsidRPr="00122B28">
        <w:rPr>
          <w:rFonts w:ascii="Times New Roman" w:hAnsi="Times New Roman" w:cs="Times New Roman"/>
          <w:i/>
          <w:lang w:val="en-GB"/>
        </w:rPr>
        <w:t xml:space="preserve"> </w:t>
      </w:r>
      <w:r w:rsidR="00993371" w:rsidRPr="00122B28">
        <w:rPr>
          <w:rFonts w:ascii="Times New Roman" w:hAnsi="Times New Roman" w:cs="Times New Roman"/>
          <w:i/>
          <w:lang w:val="en-GB"/>
        </w:rPr>
        <w:t>s</w:t>
      </w:r>
      <w:r w:rsidR="004231AE" w:rsidRPr="00122B28">
        <w:rPr>
          <w:rFonts w:ascii="Times New Roman" w:hAnsi="Times New Roman" w:cs="Times New Roman"/>
          <w:lang w:val="en-GB"/>
        </w:rPr>
        <w:t>(</w:t>
      </w:r>
      <w:r w:rsidR="004231AE" w:rsidRPr="00122B28">
        <w:rPr>
          <w:rFonts w:ascii="Times New Roman" w:hAnsi="Times New Roman" w:cs="Times New Roman"/>
          <w:i/>
          <w:lang w:val="en-GB"/>
        </w:rPr>
        <w:t>x</w:t>
      </w:r>
      <w:r w:rsidR="004231AE" w:rsidRPr="00122B28">
        <w:rPr>
          <w:rFonts w:ascii="Times New Roman" w:hAnsi="Times New Roman" w:cs="Times New Roman"/>
          <w:lang w:val="en-GB"/>
        </w:rPr>
        <w:t xml:space="preserve">), </w:t>
      </w:r>
      <w:r w:rsidR="004231AE" w:rsidRPr="00122B28">
        <w:rPr>
          <w:rFonts w:ascii="Times New Roman" w:hAnsi="Times New Roman" w:cs="Times New Roman"/>
          <w:i/>
          <w:lang w:val="en-GB"/>
        </w:rPr>
        <w:t>g</w:t>
      </w:r>
      <w:r w:rsidR="004231AE" w:rsidRPr="00122B28">
        <w:rPr>
          <w:rFonts w:ascii="Times New Roman" w:hAnsi="Times New Roman" w:cs="Times New Roman"/>
          <w:lang w:val="en-GB"/>
        </w:rPr>
        <w:t>(</w:t>
      </w:r>
      <w:r w:rsidR="004231AE" w:rsidRPr="00122B28">
        <w:rPr>
          <w:rFonts w:ascii="Times New Roman" w:hAnsi="Times New Roman" w:cs="Times New Roman"/>
          <w:i/>
          <w:lang w:val="en-GB"/>
        </w:rPr>
        <w:t>y</w:t>
      </w:r>
      <w:r w:rsidR="004231AE" w:rsidRPr="00122B28">
        <w:rPr>
          <w:rFonts w:ascii="Times New Roman" w:hAnsi="Times New Roman" w:cs="Times New Roman"/>
          <w:lang w:val="en-GB"/>
        </w:rPr>
        <w:t>,</w:t>
      </w:r>
      <w:r w:rsidR="004231AE" w:rsidRPr="00122B28">
        <w:rPr>
          <w:rFonts w:ascii="Times New Roman" w:hAnsi="Times New Roman" w:cs="Times New Roman"/>
          <w:i/>
          <w:lang w:val="en-GB"/>
        </w:rPr>
        <w:t>x</w:t>
      </w:r>
      <w:r w:rsidR="004231AE" w:rsidRPr="00122B28">
        <w:rPr>
          <w:rFonts w:ascii="Times New Roman" w:hAnsi="Times New Roman" w:cs="Times New Roman"/>
          <w:lang w:val="en-GB"/>
        </w:rPr>
        <w:t xml:space="preserve">), </w:t>
      </w:r>
      <w:r w:rsidR="001E3066" w:rsidRPr="00122B28">
        <w:rPr>
          <w:rFonts w:ascii="Times New Roman" w:hAnsi="Times New Roman" w:cs="Times New Roman"/>
          <w:i/>
          <w:lang w:val="en-US"/>
        </w:rPr>
        <w:t>f</w:t>
      </w:r>
      <w:r w:rsidR="001E3066" w:rsidRPr="00122B28">
        <w:rPr>
          <w:rFonts w:ascii="Times New Roman" w:hAnsi="Times New Roman" w:cs="Times New Roman"/>
          <w:vertAlign w:val="subscript"/>
          <w:lang w:val="en-US"/>
        </w:rPr>
        <w:t>1</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w:t>
      </w:r>
      <w:r w:rsidR="001E3066" w:rsidRPr="00122B28">
        <w:rPr>
          <w:rFonts w:ascii="Times New Roman" w:hAnsi="Times New Roman" w:cs="Times New Roman"/>
          <w:lang w:val="en-GB"/>
        </w:rPr>
        <w:t xml:space="preserve"> and </w:t>
      </w:r>
      <w:r w:rsidR="001E3066" w:rsidRPr="00122B28">
        <w:rPr>
          <w:rFonts w:ascii="Times New Roman" w:hAnsi="Times New Roman" w:cs="Times New Roman"/>
          <w:i/>
          <w:lang w:val="en-US"/>
        </w:rPr>
        <w:t>f</w:t>
      </w:r>
      <w:r w:rsidR="001E3066" w:rsidRPr="00122B28">
        <w:rPr>
          <w:rFonts w:ascii="Times New Roman" w:hAnsi="Times New Roman" w:cs="Times New Roman"/>
          <w:vertAlign w:val="subscript"/>
          <w:lang w:val="en-US"/>
        </w:rPr>
        <w:t>2</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y</w:t>
      </w:r>
      <w:r w:rsidR="001E3066" w:rsidRPr="00122B28">
        <w:rPr>
          <w:rFonts w:ascii="Times New Roman" w:hAnsi="Times New Roman" w:cs="Times New Roman"/>
          <w:lang w:val="en-US"/>
        </w:rPr>
        <w:t>,</w:t>
      </w:r>
      <w:r w:rsidR="001E3066" w:rsidRPr="00122B28">
        <w:rPr>
          <w:rFonts w:ascii="Times New Roman" w:hAnsi="Times New Roman" w:cs="Times New Roman"/>
          <w:i/>
          <w:lang w:val="en-US"/>
        </w:rPr>
        <w:t>x</w:t>
      </w:r>
      <w:r w:rsidR="001E3066" w:rsidRPr="00122B28">
        <w:rPr>
          <w:rFonts w:ascii="Times New Roman" w:hAnsi="Times New Roman" w:cs="Times New Roman"/>
          <w:lang w:val="en-US"/>
        </w:rPr>
        <w:t>)</w:t>
      </w:r>
      <w:r w:rsidR="004231AE" w:rsidRPr="00122B28">
        <w:rPr>
          <w:rFonts w:ascii="Times New Roman" w:hAnsi="Times New Roman" w:cs="Times New Roman"/>
          <w:lang w:val="en-GB"/>
        </w:rPr>
        <w:t xml:space="preserve"> </w:t>
      </w:r>
      <w:r w:rsidR="001E3066" w:rsidRPr="00122B28">
        <w:rPr>
          <w:rFonts w:ascii="Times New Roman" w:hAnsi="Times New Roman" w:cs="Times New Roman"/>
          <w:lang w:val="en-GB"/>
        </w:rPr>
        <w:t xml:space="preserve">are </w:t>
      </w:r>
      <w:r w:rsidR="001E3066" w:rsidRPr="00122B28">
        <w:rPr>
          <w:rFonts w:ascii="Times New Roman" w:hAnsi="Times New Roman" w:cs="Times New Roman"/>
          <w:lang w:val="en-US"/>
        </w:rPr>
        <w:t>the survival probability</w:t>
      </w:r>
      <w:r w:rsidR="00BF1D7A" w:rsidRPr="00122B28">
        <w:rPr>
          <w:rFonts w:ascii="Times New Roman" w:hAnsi="Times New Roman" w:cs="Times New Roman"/>
          <w:lang w:val="en-US"/>
        </w:rPr>
        <w:t xml:space="preserve"> and </w:t>
      </w:r>
      <w:r w:rsidR="001E3066" w:rsidRPr="00122B28">
        <w:rPr>
          <w:rFonts w:ascii="Times New Roman" w:hAnsi="Times New Roman" w:cs="Times New Roman"/>
          <w:lang w:val="en-US"/>
        </w:rPr>
        <w:t>growth</w:t>
      </w:r>
      <w:r w:rsidR="00BF1D7A" w:rsidRPr="00122B28">
        <w:rPr>
          <w:rFonts w:ascii="Times New Roman" w:hAnsi="Times New Roman" w:cs="Times New Roman"/>
          <w:lang w:val="en-US"/>
        </w:rPr>
        <w:t xml:space="preserve"> of extant individuals,</w:t>
      </w:r>
      <w:r w:rsidR="001E3066" w:rsidRPr="00122B28">
        <w:rPr>
          <w:rFonts w:ascii="Times New Roman" w:hAnsi="Times New Roman" w:cs="Times New Roman"/>
          <w:lang w:val="en-US"/>
        </w:rPr>
        <w:t xml:space="preserve"> and </w:t>
      </w:r>
      <w:r w:rsidR="00BF1D7A" w:rsidRPr="00122B28">
        <w:rPr>
          <w:rFonts w:ascii="Times New Roman" w:hAnsi="Times New Roman" w:cs="Times New Roman"/>
          <w:lang w:val="en-US"/>
        </w:rPr>
        <w:t xml:space="preserve">the </w:t>
      </w:r>
      <w:r w:rsidR="001E3066" w:rsidRPr="00122B28">
        <w:rPr>
          <w:rFonts w:ascii="Times New Roman" w:hAnsi="Times New Roman" w:cs="Times New Roman"/>
          <w:lang w:val="en-US"/>
        </w:rPr>
        <w:t>number</w:t>
      </w:r>
      <w:r w:rsidR="00BF1D7A" w:rsidRPr="00122B28">
        <w:rPr>
          <w:rFonts w:ascii="Times New Roman" w:hAnsi="Times New Roman" w:cs="Times New Roman"/>
          <w:lang w:val="en-US"/>
        </w:rPr>
        <w:t xml:space="preserve"> and sizes</w:t>
      </w:r>
      <w:r w:rsidR="001E3066" w:rsidRPr="00122B28">
        <w:rPr>
          <w:rFonts w:ascii="Times New Roman" w:hAnsi="Times New Roman" w:cs="Times New Roman"/>
          <w:lang w:val="en-US"/>
        </w:rPr>
        <w:t xml:space="preserve"> of newborns</w:t>
      </w:r>
      <w:r w:rsidR="00ED049F" w:rsidRPr="00122B28">
        <w:rPr>
          <w:rFonts w:ascii="Times New Roman" w:hAnsi="Times New Roman" w:cs="Times New Roman"/>
          <w:lang w:val="en-US"/>
        </w:rPr>
        <w:t>, respectively</w:t>
      </w:r>
      <w:r w:rsidR="00D44DDA" w:rsidRPr="00122B28">
        <w:rPr>
          <w:rFonts w:ascii="Times New Roman" w:hAnsi="Times New Roman" w:cs="Times New Roman"/>
          <w:lang w:val="en-US"/>
        </w:rPr>
        <w:t xml:space="preserve">. Traditionally, the particular functional structure of these latter functions has depended on the system under study as well as on type of data that was gathered, but the general trend has been to </w:t>
      </w:r>
      <w:r w:rsidR="001B119A" w:rsidRPr="00122B28">
        <w:rPr>
          <w:rFonts w:ascii="Times New Roman" w:hAnsi="Times New Roman" w:cs="Times New Roman"/>
          <w:lang w:val="en-US"/>
        </w:rPr>
        <w:t xml:space="preserve">take each vital rate separately and </w:t>
      </w:r>
      <w:r w:rsidR="00D44DDA" w:rsidRPr="00122B28">
        <w:rPr>
          <w:rFonts w:ascii="Times New Roman" w:hAnsi="Times New Roman" w:cs="Times New Roman"/>
          <w:lang w:val="en-US"/>
        </w:rPr>
        <w:t xml:space="preserve">fit some kind of </w:t>
      </w:r>
      <w:r w:rsidR="001B119A" w:rsidRPr="00122B28">
        <w:rPr>
          <w:rFonts w:ascii="Times New Roman" w:hAnsi="Times New Roman" w:cs="Times New Roman"/>
          <w:lang w:val="en-US"/>
        </w:rPr>
        <w:t>linear model (</w:t>
      </w:r>
      <w:r w:rsidR="00676075">
        <w:rPr>
          <w:rFonts w:ascii="Times New Roman" w:hAnsi="Times New Roman" w:cs="Times New Roman"/>
          <w:lang w:val="en-US"/>
        </w:rPr>
        <w:t>generalized, additive, mixed, etc.)</w:t>
      </w:r>
      <w:r w:rsidR="001B119A" w:rsidRPr="00122B28">
        <w:rPr>
          <w:rFonts w:ascii="Times New Roman" w:hAnsi="Times New Roman" w:cs="Times New Roman"/>
          <w:lang w:val="en-US"/>
        </w:rPr>
        <w:t xml:space="preserve"> to the available data (</w:t>
      </w:r>
      <w:r w:rsidR="00EF5562" w:rsidRPr="00122B28">
        <w:rPr>
          <w:rFonts w:ascii="Times New Roman" w:hAnsi="Times New Roman" w:cs="Times New Roman"/>
          <w:lang w:val="en-GB"/>
        </w:rPr>
        <w:t>Metcalf et al. 2013</w:t>
      </w:r>
      <w:r w:rsidR="00A662A3" w:rsidRPr="00122B28">
        <w:rPr>
          <w:rFonts w:ascii="Times New Roman" w:hAnsi="Times New Roman" w:cs="Times New Roman"/>
          <w:lang w:val="en-GB"/>
        </w:rPr>
        <w:t>; Merow et al. 2014</w:t>
      </w:r>
      <w:r w:rsidR="00EF5562" w:rsidRPr="00122B28">
        <w:rPr>
          <w:rFonts w:ascii="Times New Roman" w:hAnsi="Times New Roman" w:cs="Times New Roman"/>
          <w:lang w:val="en-GB"/>
        </w:rPr>
        <w:t>)</w:t>
      </w:r>
      <w:r w:rsidR="001B119A" w:rsidRPr="00122B28">
        <w:rPr>
          <w:rFonts w:ascii="Times New Roman" w:hAnsi="Times New Roman" w:cs="Times New Roman"/>
          <w:lang w:val="en-US"/>
        </w:rPr>
        <w:t xml:space="preserve">. Using </w:t>
      </w:r>
      <w:r w:rsidR="00676075">
        <w:rPr>
          <w:rFonts w:ascii="Times New Roman" w:hAnsi="Times New Roman" w:cs="Times New Roman"/>
          <w:lang w:val="en-US"/>
        </w:rPr>
        <w:t>linear models</w:t>
      </w:r>
      <w:r w:rsidR="001B119A" w:rsidRPr="00122B28">
        <w:rPr>
          <w:rFonts w:ascii="Times New Roman" w:hAnsi="Times New Roman" w:cs="Times New Roman"/>
          <w:lang w:val="en-US"/>
        </w:rPr>
        <w:t xml:space="preserve"> allow</w:t>
      </w:r>
      <w:r w:rsidR="00676075">
        <w:rPr>
          <w:rFonts w:ascii="Times New Roman" w:hAnsi="Times New Roman" w:cs="Times New Roman"/>
          <w:lang w:val="en-US"/>
        </w:rPr>
        <w:t>s</w:t>
      </w:r>
      <w:r w:rsidR="001B119A" w:rsidRPr="00122B28">
        <w:rPr>
          <w:rFonts w:ascii="Times New Roman" w:hAnsi="Times New Roman" w:cs="Times New Roman"/>
          <w:lang w:val="en-US"/>
        </w:rPr>
        <w:t xml:space="preserve"> for a limited number of parameters to determine the structure of each vital rate, </w:t>
      </w:r>
      <w:r w:rsidR="007F41C2" w:rsidRPr="00122B28">
        <w:rPr>
          <w:rFonts w:ascii="Times New Roman" w:hAnsi="Times New Roman" w:cs="Times New Roman"/>
          <w:lang w:val="en-GB"/>
        </w:rPr>
        <w:t xml:space="preserve">largely reducing </w:t>
      </w:r>
      <w:r w:rsidR="001967A8" w:rsidRPr="00122B28">
        <w:rPr>
          <w:rFonts w:ascii="Times New Roman" w:hAnsi="Times New Roman" w:cs="Times New Roman"/>
          <w:lang w:val="en-GB"/>
        </w:rPr>
        <w:t>parameter estimation problems</w:t>
      </w:r>
      <w:r w:rsidR="007F41C2" w:rsidRPr="00122B28">
        <w:rPr>
          <w:rFonts w:ascii="Times New Roman" w:hAnsi="Times New Roman" w:cs="Times New Roman"/>
          <w:lang w:val="en-GB"/>
        </w:rPr>
        <w:t xml:space="preserve"> when compared with</w:t>
      </w:r>
      <w:r w:rsidR="001B119A" w:rsidRPr="00122B28">
        <w:rPr>
          <w:rFonts w:ascii="Times New Roman" w:hAnsi="Times New Roman" w:cs="Times New Roman"/>
          <w:lang w:val="en-GB"/>
        </w:rPr>
        <w:t xml:space="preserve"> matrix projection models (</w:t>
      </w:r>
      <w:r w:rsidR="001967A8" w:rsidRPr="00122B28">
        <w:rPr>
          <w:rFonts w:ascii="Times New Roman" w:hAnsi="Times New Roman" w:cs="Times New Roman"/>
          <w:lang w:val="en-GB"/>
        </w:rPr>
        <w:t>Easterling, Ellner &amp; Dixon, 2000</w:t>
      </w:r>
      <w:r w:rsidR="001B119A" w:rsidRPr="00122B28">
        <w:rPr>
          <w:rFonts w:ascii="Times New Roman" w:hAnsi="Times New Roman" w:cs="Times New Roman"/>
          <w:lang w:val="en-GB"/>
        </w:rPr>
        <w:t>), while allowing traditional statistical hypothesis testing (Coulson 2012)</w:t>
      </w:r>
      <w:r w:rsidR="00EF5562" w:rsidRPr="00122B28">
        <w:rPr>
          <w:rFonts w:ascii="Times New Roman" w:hAnsi="Times New Roman" w:cs="Times New Roman"/>
          <w:lang w:val="en-GB"/>
        </w:rPr>
        <w:t xml:space="preserve">, and model selection </w:t>
      </w:r>
      <w:r w:rsidR="00C428BF" w:rsidRPr="00122B28">
        <w:rPr>
          <w:rFonts w:ascii="Times New Roman" w:hAnsi="Times New Roman" w:cs="Times New Roman"/>
          <w:lang w:val="en-GB"/>
        </w:rPr>
        <w:t>at the level of each vital rate</w:t>
      </w:r>
      <w:r w:rsidR="00A662A3" w:rsidRPr="00122B28">
        <w:rPr>
          <w:rFonts w:ascii="Times New Roman" w:hAnsi="Times New Roman" w:cs="Times New Roman"/>
          <w:lang w:val="en-GB"/>
        </w:rPr>
        <w:t xml:space="preserve"> (Metcalf et al. 2013</w:t>
      </w:r>
      <w:r w:rsidR="00BC7EC7" w:rsidRPr="00122B28">
        <w:rPr>
          <w:rFonts w:ascii="Times New Roman" w:hAnsi="Times New Roman" w:cs="Times New Roman"/>
          <w:lang w:val="en-GB"/>
        </w:rPr>
        <w:t>; Merow et al. 2014</w:t>
      </w:r>
      <w:r w:rsidR="00A662A3" w:rsidRPr="00122B28">
        <w:rPr>
          <w:rFonts w:ascii="Times New Roman" w:hAnsi="Times New Roman" w:cs="Times New Roman"/>
          <w:lang w:val="en-GB"/>
        </w:rPr>
        <w:t>)</w:t>
      </w:r>
      <w:r w:rsidR="001B119A" w:rsidRPr="00122B28">
        <w:rPr>
          <w:rFonts w:ascii="Times New Roman" w:hAnsi="Times New Roman" w:cs="Times New Roman"/>
          <w:lang w:val="en-GB"/>
        </w:rPr>
        <w:t>.</w:t>
      </w:r>
    </w:p>
    <w:p w14:paraId="5CC2027C" w14:textId="1090F712" w:rsidR="00051741"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C428BF" w:rsidRPr="00122B28">
        <w:rPr>
          <w:rFonts w:ascii="Times New Roman" w:hAnsi="Times New Roman" w:cs="Times New Roman"/>
          <w:lang w:val="en-GB"/>
        </w:rPr>
        <w:t xml:space="preserve">In a parallel line of research, </w:t>
      </w:r>
      <w:r w:rsidR="000A16D6" w:rsidRPr="00122B28">
        <w:rPr>
          <w:rFonts w:ascii="Times New Roman" w:hAnsi="Times New Roman" w:cs="Times New Roman"/>
          <w:lang w:val="en-GB"/>
        </w:rPr>
        <w:t>integrated population models (IPM2s) have been proposed as a single statistical framework were data from different sources can be used to better inform demographic parameters</w:t>
      </w:r>
      <w:r w:rsidR="00E2684D" w:rsidRPr="00122B28">
        <w:rPr>
          <w:rFonts w:ascii="Times New Roman" w:hAnsi="Times New Roman" w:cs="Times New Roman"/>
          <w:lang w:val="en-GB"/>
        </w:rPr>
        <w:t xml:space="preserve"> (</w:t>
      </w:r>
      <w:r w:rsidR="00736A3E" w:rsidRPr="00122B28">
        <w:rPr>
          <w:rFonts w:ascii="Times New Roman" w:hAnsi="Times New Roman" w:cs="Times New Roman"/>
          <w:lang w:val="en-GB"/>
        </w:rPr>
        <w:t xml:space="preserve">Raftery, Givens &amp; Zeh, 1995; </w:t>
      </w:r>
      <w:r w:rsidR="00BA1617" w:rsidRPr="00122B28">
        <w:rPr>
          <w:rFonts w:ascii="Times New Roman" w:hAnsi="Times New Roman" w:cs="Times New Roman"/>
          <w:lang w:val="en-GB"/>
        </w:rPr>
        <w:t xml:space="preserve">Besbeas et al. 2002; Brooks et al. 2004; </w:t>
      </w:r>
      <w:r w:rsidR="00E2684D" w:rsidRPr="00122B28">
        <w:rPr>
          <w:rFonts w:ascii="Times New Roman" w:hAnsi="Times New Roman" w:cs="Times New Roman"/>
          <w:lang w:val="en-GB"/>
        </w:rPr>
        <w:t>Schaub &amp; Abadi, 2011</w:t>
      </w:r>
      <w:r w:rsidR="005569D1" w:rsidRPr="00122B28">
        <w:rPr>
          <w:rFonts w:ascii="Times New Roman" w:hAnsi="Times New Roman" w:cs="Times New Roman"/>
          <w:lang w:val="en-GB"/>
        </w:rPr>
        <w:t>; Kéry &amp; Schaub 2012</w:t>
      </w:r>
      <w:r w:rsidR="00E2684D" w:rsidRPr="00122B28">
        <w:rPr>
          <w:rFonts w:ascii="Times New Roman" w:hAnsi="Times New Roman" w:cs="Times New Roman"/>
          <w:lang w:val="en-GB"/>
        </w:rPr>
        <w:t>)</w:t>
      </w:r>
      <w:r w:rsidR="000A16D6" w:rsidRPr="00122B28">
        <w:rPr>
          <w:rFonts w:ascii="Times New Roman" w:hAnsi="Times New Roman" w:cs="Times New Roman"/>
          <w:lang w:val="en-GB"/>
        </w:rPr>
        <w:t>.</w:t>
      </w:r>
      <w:r w:rsidR="00E2684D" w:rsidRPr="00122B28">
        <w:rPr>
          <w:rFonts w:ascii="Times New Roman" w:hAnsi="Times New Roman" w:cs="Times New Roman"/>
          <w:lang w:val="en-GB"/>
        </w:rPr>
        <w:t xml:space="preserve"> </w:t>
      </w:r>
      <w:r w:rsidR="00E70656" w:rsidRPr="00122B28">
        <w:rPr>
          <w:rFonts w:ascii="Times New Roman" w:hAnsi="Times New Roman" w:cs="Times New Roman"/>
          <w:lang w:val="en-GB"/>
        </w:rPr>
        <w:t>A</w:t>
      </w:r>
      <w:r w:rsidR="00375A14" w:rsidRPr="00122B28">
        <w:rPr>
          <w:rFonts w:ascii="Times New Roman" w:hAnsi="Times New Roman" w:cs="Times New Roman"/>
          <w:lang w:val="en-GB"/>
        </w:rPr>
        <w:t>n additional</w:t>
      </w:r>
      <w:r w:rsidR="00E70656" w:rsidRPr="00122B28">
        <w:rPr>
          <w:rFonts w:ascii="Times New Roman" w:hAnsi="Times New Roman" w:cs="Times New Roman"/>
          <w:lang w:val="en-GB"/>
        </w:rPr>
        <w:t xml:space="preserve"> advantage is that they</w:t>
      </w:r>
      <w:r w:rsidR="00C428BF" w:rsidRPr="00122B28">
        <w:rPr>
          <w:rFonts w:ascii="Times New Roman" w:hAnsi="Times New Roman" w:cs="Times New Roman"/>
          <w:lang w:val="en-GB"/>
        </w:rPr>
        <w:t xml:space="preserve"> allow </w:t>
      </w:r>
      <w:r w:rsidR="00C0761E" w:rsidRPr="00122B28">
        <w:rPr>
          <w:rFonts w:ascii="Times New Roman" w:hAnsi="Times New Roman" w:cs="Times New Roman"/>
          <w:lang w:val="en-GB"/>
        </w:rPr>
        <w:t>accounting for</w:t>
      </w:r>
      <w:r w:rsidR="00C428BF" w:rsidRPr="00122B28">
        <w:rPr>
          <w:rFonts w:ascii="Times New Roman" w:hAnsi="Times New Roman" w:cs="Times New Roman"/>
          <w:lang w:val="en-GB"/>
        </w:rPr>
        <w:t xml:space="preserve"> </w:t>
      </w:r>
      <w:r w:rsidR="00E70656" w:rsidRPr="00122B28">
        <w:rPr>
          <w:rFonts w:ascii="Times New Roman" w:hAnsi="Times New Roman" w:cs="Times New Roman"/>
          <w:lang w:val="en-GB"/>
        </w:rPr>
        <w:t>parameter and model unc</w:t>
      </w:r>
      <w:r w:rsidR="00C0761E" w:rsidRPr="00122B28">
        <w:rPr>
          <w:rFonts w:ascii="Times New Roman" w:hAnsi="Times New Roman" w:cs="Times New Roman"/>
          <w:lang w:val="en-GB"/>
        </w:rPr>
        <w:t xml:space="preserve">ertainty in our conclusions, an element that has </w:t>
      </w:r>
      <w:r w:rsidR="00BC7EC7" w:rsidRPr="00122B28">
        <w:rPr>
          <w:rFonts w:ascii="Times New Roman" w:hAnsi="Times New Roman" w:cs="Times New Roman"/>
          <w:lang w:val="en-GB"/>
        </w:rPr>
        <w:t>largely</w:t>
      </w:r>
      <w:r w:rsidR="00C0761E" w:rsidRPr="00122B28">
        <w:rPr>
          <w:rFonts w:ascii="Times New Roman" w:hAnsi="Times New Roman" w:cs="Times New Roman"/>
          <w:lang w:val="en-GB"/>
        </w:rPr>
        <w:t xml:space="preserve"> been overlooked when fitting IPM1s</w:t>
      </w:r>
      <w:r w:rsidR="0098291F" w:rsidRPr="00122B28">
        <w:rPr>
          <w:rFonts w:ascii="Times New Roman" w:hAnsi="Times New Roman" w:cs="Times New Roman"/>
          <w:lang w:val="en-GB"/>
        </w:rPr>
        <w:t>.</w:t>
      </w:r>
    </w:p>
    <w:p w14:paraId="497CCD35" w14:textId="181054A2" w:rsidR="000C49F7"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051741" w:rsidRPr="00122B28">
        <w:rPr>
          <w:rFonts w:ascii="Times New Roman" w:hAnsi="Times New Roman" w:cs="Times New Roman"/>
          <w:lang w:val="en-GB"/>
        </w:rPr>
        <w:t>Within an IPM2 framework previous work has been done where only partial information on the vital rates is available. However, the species under study have not been considered as having their populations structured by a continuous variable</w:t>
      </w:r>
      <w:r w:rsidR="0021202C" w:rsidRPr="00122B28">
        <w:rPr>
          <w:rFonts w:ascii="Times New Roman" w:hAnsi="Times New Roman" w:cs="Times New Roman"/>
          <w:lang w:val="en-GB"/>
        </w:rPr>
        <w:t xml:space="preserve"> </w:t>
      </w:r>
      <w:r w:rsidR="00C0761E" w:rsidRPr="00122B28">
        <w:rPr>
          <w:rFonts w:ascii="Times New Roman" w:hAnsi="Times New Roman" w:cs="Times New Roman"/>
          <w:lang w:val="en-GB"/>
        </w:rPr>
        <w:t>and have</w:t>
      </w:r>
      <w:r w:rsidR="00051741" w:rsidRPr="00122B28">
        <w:rPr>
          <w:rFonts w:ascii="Times New Roman" w:hAnsi="Times New Roman" w:cs="Times New Roman"/>
          <w:lang w:val="en-GB"/>
        </w:rPr>
        <w:t xml:space="preserve"> </w:t>
      </w:r>
      <w:r w:rsidR="00736A3E" w:rsidRPr="00122B28">
        <w:rPr>
          <w:rFonts w:ascii="Times New Roman" w:hAnsi="Times New Roman" w:cs="Times New Roman"/>
          <w:lang w:val="en-GB"/>
        </w:rPr>
        <w:t>mostly</w:t>
      </w:r>
      <w:r w:rsidR="00051741" w:rsidRPr="00122B28">
        <w:rPr>
          <w:rFonts w:ascii="Times New Roman" w:hAnsi="Times New Roman" w:cs="Times New Roman"/>
          <w:lang w:val="en-GB"/>
        </w:rPr>
        <w:t xml:space="preserve"> </w:t>
      </w:r>
      <w:r w:rsidR="00C0761E" w:rsidRPr="00122B28">
        <w:rPr>
          <w:rFonts w:ascii="Times New Roman" w:hAnsi="Times New Roman" w:cs="Times New Roman"/>
          <w:lang w:val="en-GB"/>
        </w:rPr>
        <w:t>restricted to</w:t>
      </w:r>
      <w:r w:rsidR="00051741" w:rsidRPr="00122B28">
        <w:rPr>
          <w:rFonts w:ascii="Times New Roman" w:hAnsi="Times New Roman" w:cs="Times New Roman"/>
          <w:lang w:val="en-GB"/>
        </w:rPr>
        <w:t xml:space="preserve"> </w:t>
      </w:r>
      <w:r w:rsidR="009C210C" w:rsidRPr="00122B28">
        <w:rPr>
          <w:rFonts w:ascii="Times New Roman" w:hAnsi="Times New Roman" w:cs="Times New Roman"/>
          <w:lang w:val="en-GB"/>
        </w:rPr>
        <w:t>vertebrate</w:t>
      </w:r>
      <w:r w:rsidR="00051741" w:rsidRPr="00122B28">
        <w:rPr>
          <w:rFonts w:ascii="Times New Roman" w:hAnsi="Times New Roman" w:cs="Times New Roman"/>
          <w:lang w:val="en-GB"/>
        </w:rPr>
        <w:t xml:space="preserve"> species (</w:t>
      </w:r>
      <w:r w:rsidR="00C0761E" w:rsidRPr="00122B28">
        <w:rPr>
          <w:rFonts w:ascii="Times New Roman" w:hAnsi="Times New Roman" w:cs="Times New Roman"/>
          <w:lang w:val="en-GB"/>
        </w:rPr>
        <w:t xml:space="preserve">e.g. </w:t>
      </w:r>
      <w:r w:rsidR="00F01D91" w:rsidRPr="00122B28">
        <w:rPr>
          <w:rFonts w:ascii="Times New Roman" w:hAnsi="Times New Roman" w:cs="Times New Roman"/>
          <w:lang w:val="en-GB"/>
        </w:rPr>
        <w:t>Schaub et al. 2007</w:t>
      </w:r>
      <w:r w:rsidR="0026210E" w:rsidRPr="00122B28">
        <w:rPr>
          <w:rFonts w:ascii="Times New Roman" w:hAnsi="Times New Roman" w:cs="Times New Roman"/>
          <w:lang w:val="en-GB"/>
        </w:rPr>
        <w:t>;</w:t>
      </w:r>
      <w:r w:rsidR="00051741" w:rsidRPr="00122B28">
        <w:rPr>
          <w:rFonts w:ascii="Times New Roman" w:hAnsi="Times New Roman" w:cs="Times New Roman"/>
          <w:lang w:val="en-GB"/>
        </w:rPr>
        <w:t xml:space="preserve"> </w:t>
      </w:r>
      <w:r w:rsidR="0026210E" w:rsidRPr="00122B28">
        <w:rPr>
          <w:rFonts w:ascii="Times New Roman" w:hAnsi="Times New Roman" w:cs="Times New Roman"/>
          <w:lang w:val="en-GB"/>
        </w:rPr>
        <w:t>Kéry &amp; Schaub 2012;</w:t>
      </w:r>
      <w:r w:rsidR="00645455" w:rsidRPr="00122B28">
        <w:rPr>
          <w:rFonts w:ascii="Times New Roman" w:hAnsi="Times New Roman" w:cs="Times New Roman"/>
          <w:lang w:val="en-GB"/>
        </w:rPr>
        <w:t xml:space="preserve"> </w:t>
      </w:r>
      <w:r w:rsidR="001967A8" w:rsidRPr="00122B28">
        <w:rPr>
          <w:rFonts w:ascii="Times New Roman" w:hAnsi="Times New Roman" w:cs="Times New Roman"/>
          <w:lang w:val="en-GB"/>
        </w:rPr>
        <w:t xml:space="preserve">Maunder &amp; Punt </w:t>
      </w:r>
      <w:r w:rsidR="000A54D3" w:rsidRPr="00122B28">
        <w:rPr>
          <w:rFonts w:ascii="Times New Roman" w:hAnsi="Times New Roman" w:cs="Times New Roman"/>
          <w:lang w:val="en-GB"/>
        </w:rPr>
        <w:t>2013</w:t>
      </w:r>
      <w:r w:rsidR="00122B28" w:rsidRPr="00122B28">
        <w:rPr>
          <w:rFonts w:ascii="Times New Roman" w:hAnsi="Times New Roman" w:cs="Times New Roman"/>
          <w:lang w:val="en-GB"/>
        </w:rPr>
        <w:t xml:space="preserve">; but cf. </w:t>
      </w:r>
      <w:r w:rsidR="00122B28">
        <w:rPr>
          <w:rFonts w:ascii="Times New Roman" w:hAnsi="Times New Roman" w:cs="Times New Roman"/>
          <w:lang w:val="en-US"/>
        </w:rPr>
        <w:t xml:space="preserve">McMahon </w:t>
      </w:r>
      <w:r w:rsidR="00122B28" w:rsidRPr="00122B28">
        <w:rPr>
          <w:rFonts w:ascii="Times New Roman" w:hAnsi="Times New Roman" w:cs="Times New Roman"/>
          <w:lang w:val="en-US"/>
        </w:rPr>
        <w:t>&amp; Parker</w:t>
      </w:r>
      <w:r w:rsidR="00122B28">
        <w:rPr>
          <w:rFonts w:ascii="Times New Roman" w:hAnsi="Times New Roman" w:cs="Times New Roman"/>
          <w:lang w:val="en-US"/>
        </w:rPr>
        <w:t xml:space="preserve"> </w:t>
      </w:r>
      <w:r w:rsidR="00122B28" w:rsidRPr="00122B28">
        <w:rPr>
          <w:rFonts w:ascii="Times New Roman" w:hAnsi="Times New Roman" w:cs="Times New Roman"/>
          <w:lang w:val="en-US"/>
        </w:rPr>
        <w:t>2014</w:t>
      </w:r>
      <w:r w:rsidR="000A54D3" w:rsidRPr="00122B28">
        <w:rPr>
          <w:rFonts w:ascii="Times New Roman" w:hAnsi="Times New Roman" w:cs="Times New Roman"/>
          <w:lang w:val="en-GB"/>
        </w:rPr>
        <w:t xml:space="preserve">), which have their own modelling </w:t>
      </w:r>
      <w:r w:rsidR="00E24EB0" w:rsidRPr="00122B28">
        <w:rPr>
          <w:rFonts w:ascii="Times New Roman" w:hAnsi="Times New Roman" w:cs="Times New Roman"/>
          <w:lang w:val="en-GB"/>
        </w:rPr>
        <w:t>peculiarities</w:t>
      </w:r>
      <w:r w:rsidR="000A54D3" w:rsidRPr="00122B28">
        <w:rPr>
          <w:rFonts w:ascii="Times New Roman" w:hAnsi="Times New Roman" w:cs="Times New Roman"/>
          <w:lang w:val="en-GB"/>
        </w:rPr>
        <w:t>.</w:t>
      </w:r>
      <w:r w:rsidR="001967A8" w:rsidRPr="00122B28">
        <w:rPr>
          <w:rFonts w:ascii="Times New Roman" w:hAnsi="Times New Roman" w:cs="Times New Roman"/>
          <w:lang w:val="en-GB"/>
        </w:rPr>
        <w:t xml:space="preserve"> </w:t>
      </w:r>
    </w:p>
    <w:p w14:paraId="6DE8815C" w14:textId="12C23CAF" w:rsidR="00D75097"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1967A8" w:rsidRPr="00122B28">
        <w:rPr>
          <w:rFonts w:ascii="Times New Roman" w:hAnsi="Times New Roman" w:cs="Times New Roman"/>
          <w:lang w:val="en-GB"/>
        </w:rPr>
        <w:t xml:space="preserve">Although not </w:t>
      </w:r>
      <w:r w:rsidR="00E24EB0" w:rsidRPr="00122B28">
        <w:rPr>
          <w:rFonts w:ascii="Times New Roman" w:hAnsi="Times New Roman" w:cs="Times New Roman"/>
          <w:lang w:val="en-GB"/>
        </w:rPr>
        <w:t>stated</w:t>
      </w:r>
      <w:r w:rsidR="001967A8" w:rsidRPr="00122B28">
        <w:rPr>
          <w:rFonts w:ascii="Times New Roman" w:hAnsi="Times New Roman" w:cs="Times New Roman"/>
          <w:lang w:val="en-GB"/>
        </w:rPr>
        <w:t xml:space="preserve"> as IPM2s, </w:t>
      </w:r>
      <w:r w:rsidR="000C49F7">
        <w:rPr>
          <w:rFonts w:ascii="Times New Roman" w:hAnsi="Times New Roman" w:cs="Times New Roman"/>
          <w:lang w:val="en-GB"/>
        </w:rPr>
        <w:t xml:space="preserve">a lot of research has been done to infer information on unobserved vital rates from </w:t>
      </w:r>
      <w:r w:rsidR="006068E5">
        <w:rPr>
          <w:rFonts w:ascii="Times New Roman" w:hAnsi="Times New Roman" w:cs="Times New Roman"/>
          <w:lang w:val="en-GB"/>
        </w:rPr>
        <w:t xml:space="preserve">limited </w:t>
      </w:r>
      <w:r w:rsidR="00341871">
        <w:rPr>
          <w:rFonts w:ascii="Times New Roman" w:hAnsi="Times New Roman" w:cs="Times New Roman"/>
          <w:lang w:val="en-GB"/>
        </w:rPr>
        <w:t>observed</w:t>
      </w:r>
      <w:r w:rsidR="000C49F7">
        <w:rPr>
          <w:rFonts w:ascii="Times New Roman" w:hAnsi="Times New Roman" w:cs="Times New Roman"/>
          <w:lang w:val="en-GB"/>
        </w:rPr>
        <w:t xml:space="preserve"> vital rates</w:t>
      </w:r>
      <w:r w:rsidR="00882DFA">
        <w:rPr>
          <w:rFonts w:ascii="Times New Roman" w:hAnsi="Times New Roman" w:cs="Times New Roman"/>
          <w:lang w:val="en-GB"/>
        </w:rPr>
        <w:t xml:space="preserve"> (</w:t>
      </w:r>
      <w:r w:rsidR="00E27C6B">
        <w:rPr>
          <w:rFonts w:ascii="Times New Roman" w:hAnsi="Times New Roman" w:cs="Times New Roman"/>
          <w:lang w:val="en-GB"/>
        </w:rPr>
        <w:t xml:space="preserve">REFS, </w:t>
      </w:r>
      <w:r w:rsidR="00882DFA">
        <w:rPr>
          <w:rFonts w:ascii="Times New Roman" w:hAnsi="Times New Roman" w:cs="Times New Roman"/>
          <w:lang w:val="en-GB"/>
        </w:rPr>
        <w:t>McMahon &amp; Parker 2013</w:t>
      </w:r>
      <w:r w:rsidR="00E27C6B">
        <w:rPr>
          <w:rFonts w:ascii="Times New Roman" w:hAnsi="Times New Roman" w:cs="Times New Roman"/>
          <w:lang w:val="en-GB"/>
        </w:rPr>
        <w:t>). T</w:t>
      </w:r>
      <w:r w:rsidR="00882DFA">
        <w:rPr>
          <w:rFonts w:ascii="Times New Roman" w:hAnsi="Times New Roman" w:cs="Times New Roman"/>
          <w:lang w:val="en-GB"/>
        </w:rPr>
        <w:t>his method can be traced back to</w:t>
      </w:r>
      <w:r w:rsidR="000C49F7">
        <w:rPr>
          <w:rFonts w:ascii="Times New Roman" w:hAnsi="Times New Roman" w:cs="Times New Roman"/>
          <w:lang w:val="en-GB"/>
        </w:rPr>
        <w:t xml:space="preserve"> inverse</w:t>
      </w:r>
      <w:r w:rsidR="00882DFA">
        <w:rPr>
          <w:rFonts w:ascii="Times New Roman" w:hAnsi="Times New Roman" w:cs="Times New Roman"/>
          <w:lang w:val="en-GB"/>
        </w:rPr>
        <w:t>/backward</w:t>
      </w:r>
      <w:r w:rsidR="000C49F7">
        <w:rPr>
          <w:rFonts w:ascii="Times New Roman" w:hAnsi="Times New Roman" w:cs="Times New Roman"/>
          <w:lang w:val="en-GB"/>
        </w:rPr>
        <w:t xml:space="preserve"> projection</w:t>
      </w:r>
      <w:r w:rsidR="00882DFA">
        <w:rPr>
          <w:rFonts w:ascii="Times New Roman" w:hAnsi="Times New Roman" w:cs="Times New Roman"/>
          <w:lang w:val="en-GB"/>
        </w:rPr>
        <w:t xml:space="preserve"> models</w:t>
      </w:r>
      <w:r w:rsidR="00E27C6B">
        <w:rPr>
          <w:rFonts w:ascii="Times New Roman" w:hAnsi="Times New Roman" w:cs="Times New Roman"/>
          <w:lang w:val="en-GB"/>
        </w:rPr>
        <w:t xml:space="preserve"> in human populations where we try to infer mortality and fertility rates, along with population age structures, from annual births and deaths records (Lee 1974, 1985; Wrigley &amp; Schofield 1981; Oeppen 1993).</w:t>
      </w:r>
      <w:r w:rsidR="00D75097">
        <w:rPr>
          <w:rFonts w:ascii="Times New Roman" w:hAnsi="Times New Roman" w:cs="Times New Roman"/>
          <w:lang w:val="en-GB"/>
        </w:rPr>
        <w:t xml:space="preserve"> </w:t>
      </w:r>
    </w:p>
    <w:p w14:paraId="46236925" w14:textId="16524947" w:rsidR="008A49D2"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0C49F7">
        <w:rPr>
          <w:rFonts w:ascii="Times New Roman" w:hAnsi="Times New Roman" w:cs="Times New Roman"/>
          <w:lang w:val="en-GB"/>
        </w:rPr>
        <w:t xml:space="preserve">The reduced complexity of IPM1s, </w:t>
      </w:r>
      <w:r w:rsidR="00973A8B" w:rsidRPr="00122B28">
        <w:rPr>
          <w:rFonts w:ascii="Times New Roman" w:hAnsi="Times New Roman" w:cs="Times New Roman"/>
          <w:lang w:val="en-GB"/>
        </w:rPr>
        <w:t>coupled</w:t>
      </w:r>
      <w:r w:rsidR="008A49D2" w:rsidRPr="00122B28">
        <w:rPr>
          <w:rFonts w:ascii="Times New Roman" w:hAnsi="Times New Roman" w:cs="Times New Roman"/>
          <w:lang w:val="en-GB"/>
        </w:rPr>
        <w:t xml:space="preserve"> with the statistical framework provided by IPM2</w:t>
      </w:r>
      <w:r w:rsidR="00E27C6B">
        <w:rPr>
          <w:rFonts w:ascii="Times New Roman" w:hAnsi="Times New Roman" w:cs="Times New Roman"/>
          <w:lang w:val="en-GB"/>
        </w:rPr>
        <w:t>s</w:t>
      </w:r>
      <w:r w:rsidR="008A49D2" w:rsidRPr="00122B28">
        <w:rPr>
          <w:rFonts w:ascii="Times New Roman" w:hAnsi="Times New Roman" w:cs="Times New Roman"/>
          <w:lang w:val="en-GB"/>
        </w:rPr>
        <w:t>, allowed us to explore the viability of an inverse modelling approach</w:t>
      </w:r>
      <w:r w:rsidR="00271586" w:rsidRPr="00122B28">
        <w:rPr>
          <w:rFonts w:ascii="Times New Roman" w:hAnsi="Times New Roman" w:cs="Times New Roman"/>
          <w:lang w:val="en-GB"/>
        </w:rPr>
        <w:t xml:space="preserve">. </w:t>
      </w:r>
      <w:r w:rsidR="00C93456" w:rsidRPr="00122B28">
        <w:rPr>
          <w:rFonts w:ascii="Times New Roman" w:hAnsi="Times New Roman" w:cs="Times New Roman"/>
          <w:lang w:val="en-GB"/>
        </w:rPr>
        <w:t>An inverse model, in a general sense, takes the results</w:t>
      </w:r>
      <w:r w:rsidR="009460B3" w:rsidRPr="00122B28">
        <w:rPr>
          <w:rFonts w:ascii="Times New Roman" w:hAnsi="Times New Roman" w:cs="Times New Roman"/>
          <w:lang w:val="en-GB"/>
        </w:rPr>
        <w:t xml:space="preserve"> of a series of processes</w:t>
      </w:r>
      <w:r w:rsidR="00C93456" w:rsidRPr="00122B28">
        <w:rPr>
          <w:rFonts w:ascii="Times New Roman" w:hAnsi="Times New Roman" w:cs="Times New Roman"/>
          <w:lang w:val="en-GB"/>
        </w:rPr>
        <w:t xml:space="preserve"> and </w:t>
      </w:r>
      <w:r w:rsidR="000119CE" w:rsidRPr="00122B28">
        <w:rPr>
          <w:rFonts w:ascii="Times New Roman" w:hAnsi="Times New Roman" w:cs="Times New Roman"/>
          <w:lang w:val="en-GB"/>
        </w:rPr>
        <w:t>attempts to estimate these processes</w:t>
      </w:r>
      <w:r w:rsidR="00C93456" w:rsidRPr="00122B28">
        <w:rPr>
          <w:rFonts w:ascii="Times New Roman" w:hAnsi="Times New Roman" w:cs="Times New Roman"/>
          <w:lang w:val="en-GB"/>
        </w:rPr>
        <w:t>.</w:t>
      </w:r>
      <w:r w:rsidR="009460B3" w:rsidRPr="00122B28">
        <w:rPr>
          <w:rFonts w:ascii="Times New Roman" w:hAnsi="Times New Roman" w:cs="Times New Roman"/>
          <w:lang w:val="en-GB"/>
        </w:rPr>
        <w:t xml:space="preserve"> Inverse problems have appeared in many areas of research including </w:t>
      </w:r>
      <w:r w:rsidR="00967B9B" w:rsidRPr="00122B28">
        <w:rPr>
          <w:rFonts w:ascii="Times New Roman" w:hAnsi="Times New Roman" w:cs="Times New Roman"/>
          <w:lang w:val="en-GB"/>
        </w:rPr>
        <w:t>astronomy</w:t>
      </w:r>
      <w:r w:rsidR="009460B3" w:rsidRPr="00122B28">
        <w:rPr>
          <w:rFonts w:ascii="Times New Roman" w:hAnsi="Times New Roman" w:cs="Times New Roman"/>
          <w:lang w:val="en-GB"/>
        </w:rPr>
        <w:t xml:space="preserve">, </w:t>
      </w:r>
      <w:r w:rsidR="00E254B7" w:rsidRPr="00122B28">
        <w:rPr>
          <w:rFonts w:ascii="Times New Roman" w:hAnsi="Times New Roman" w:cs="Times New Roman"/>
          <w:lang w:val="en-GB"/>
        </w:rPr>
        <w:t>astrophysics, remote sensing</w:t>
      </w:r>
      <w:r w:rsidR="009460B3" w:rsidRPr="00122B28">
        <w:rPr>
          <w:rFonts w:ascii="Times New Roman" w:hAnsi="Times New Roman" w:cs="Times New Roman"/>
          <w:lang w:val="en-GB"/>
        </w:rPr>
        <w:t xml:space="preserve"> and hydrology (</w:t>
      </w:r>
      <w:r w:rsidR="0026210E" w:rsidRPr="00122B28">
        <w:rPr>
          <w:rFonts w:ascii="Times New Roman" w:hAnsi="Times New Roman" w:cs="Times New Roman"/>
          <w:lang w:val="en-GB"/>
        </w:rPr>
        <w:t>Ambartsumian 1980;</w:t>
      </w:r>
      <w:r w:rsidR="000467EF" w:rsidRPr="00122B28">
        <w:rPr>
          <w:rFonts w:ascii="Times New Roman" w:hAnsi="Times New Roman" w:cs="Times New Roman"/>
          <w:lang w:val="en-GB"/>
        </w:rPr>
        <w:t xml:space="preserve"> </w:t>
      </w:r>
      <w:r w:rsidR="0026210E" w:rsidRPr="00122B28">
        <w:rPr>
          <w:rFonts w:ascii="Times New Roman" w:hAnsi="Times New Roman" w:cs="Times New Roman"/>
          <w:lang w:val="en-GB"/>
        </w:rPr>
        <w:t xml:space="preserve">Natterer 1986; </w:t>
      </w:r>
      <w:r w:rsidR="00967B9B" w:rsidRPr="00122B28">
        <w:rPr>
          <w:rFonts w:ascii="Times New Roman" w:hAnsi="Times New Roman" w:cs="Times New Roman"/>
          <w:lang w:val="en-GB"/>
        </w:rPr>
        <w:t>Brown 1995</w:t>
      </w:r>
      <w:r w:rsidR="0026210E" w:rsidRPr="00122B28">
        <w:rPr>
          <w:rFonts w:ascii="Times New Roman" w:hAnsi="Times New Roman" w:cs="Times New Roman"/>
          <w:lang w:val="en-GB"/>
        </w:rPr>
        <w:t>; Carrera et al. 2005</w:t>
      </w:r>
      <w:r w:rsidR="00882DFA">
        <w:rPr>
          <w:rFonts w:ascii="Times New Roman" w:hAnsi="Times New Roman" w:cs="Times New Roman"/>
          <w:lang w:val="en-GB"/>
        </w:rPr>
        <w:t>).</w:t>
      </w:r>
      <w:r w:rsidR="00D008C9">
        <w:rPr>
          <w:rFonts w:ascii="Times New Roman" w:hAnsi="Times New Roman" w:cs="Times New Roman"/>
          <w:lang w:val="en-GB"/>
        </w:rPr>
        <w:t xml:space="preserve"> As can be deduce</w:t>
      </w:r>
      <w:r w:rsidR="00E12CE1">
        <w:rPr>
          <w:rFonts w:ascii="Times New Roman" w:hAnsi="Times New Roman" w:cs="Times New Roman"/>
          <w:lang w:val="en-GB"/>
        </w:rPr>
        <w:t>d</w:t>
      </w:r>
      <w:r w:rsidR="00D008C9">
        <w:rPr>
          <w:rFonts w:ascii="Times New Roman" w:hAnsi="Times New Roman" w:cs="Times New Roman"/>
          <w:lang w:val="en-GB"/>
        </w:rPr>
        <w:t xml:space="preserve"> from its name, every inverse model has to strictly relate to a direct model. In our case, the direct model would be an IPM1 where the vital rates are used as input and the population sizes and structures are its output.</w:t>
      </w:r>
      <w:r w:rsidR="00D75097">
        <w:rPr>
          <w:rFonts w:ascii="Times New Roman" w:hAnsi="Times New Roman" w:cs="Times New Roman"/>
          <w:lang w:val="en-GB"/>
        </w:rPr>
        <w:t xml:space="preserve"> Using matrix projection models, Fournier, Hampton &amp; Sibert (1998) showed that this inverse approach works in the context of fisheries species</w:t>
      </w:r>
      <w:r w:rsidR="0013108A">
        <w:rPr>
          <w:rFonts w:ascii="Times New Roman" w:hAnsi="Times New Roman" w:cs="Times New Roman"/>
          <w:lang w:val="en-GB"/>
        </w:rPr>
        <w:t>, while Ghosh, Gelfand &amp; Clark (2012) used IPM1s, but only using population structures as input.</w:t>
      </w:r>
    </w:p>
    <w:p w14:paraId="0327A245" w14:textId="4727389D" w:rsidR="00900FC9"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00FC9" w:rsidRPr="00122B28">
        <w:rPr>
          <w:rFonts w:ascii="Times New Roman" w:hAnsi="Times New Roman" w:cs="Times New Roman"/>
          <w:lang w:val="en-GB"/>
        </w:rPr>
        <w:t xml:space="preserve">In this paper, we explore inverse modelling to infer </w:t>
      </w:r>
      <w:r w:rsidR="00704EA0" w:rsidRPr="00122B28">
        <w:rPr>
          <w:rFonts w:ascii="Times New Roman" w:hAnsi="Times New Roman" w:cs="Times New Roman"/>
          <w:lang w:val="en-GB"/>
        </w:rPr>
        <w:t xml:space="preserve">some or all the </w:t>
      </w:r>
      <w:r w:rsidR="00900FC9" w:rsidRPr="00122B28">
        <w:rPr>
          <w:rFonts w:ascii="Times New Roman" w:hAnsi="Times New Roman" w:cs="Times New Roman"/>
          <w:lang w:val="en-GB"/>
        </w:rPr>
        <w:t>structured vital</w:t>
      </w:r>
      <w:r w:rsidR="00000B0F" w:rsidRPr="00122B28">
        <w:rPr>
          <w:rFonts w:ascii="Times New Roman" w:hAnsi="Times New Roman" w:cs="Times New Roman"/>
          <w:lang w:val="en-GB"/>
        </w:rPr>
        <w:t xml:space="preserve"> rates</w:t>
      </w:r>
      <w:r w:rsidR="00900FC9" w:rsidRPr="00122B28">
        <w:rPr>
          <w:rFonts w:ascii="Times New Roman" w:hAnsi="Times New Roman" w:cs="Times New Roman"/>
          <w:lang w:val="en-GB"/>
        </w:rPr>
        <w:t xml:space="preserve"> </w:t>
      </w:r>
      <w:r w:rsidR="00704EA0" w:rsidRPr="00122B28">
        <w:rPr>
          <w:rFonts w:ascii="Times New Roman" w:hAnsi="Times New Roman" w:cs="Times New Roman"/>
          <w:lang w:val="en-GB"/>
        </w:rPr>
        <w:t>associated to a population for which a</w:t>
      </w:r>
      <w:r w:rsidR="00900FC9" w:rsidRPr="00122B28">
        <w:rPr>
          <w:rFonts w:ascii="Times New Roman" w:hAnsi="Times New Roman" w:cs="Times New Roman"/>
          <w:lang w:val="en-GB"/>
        </w:rPr>
        <w:t xml:space="preserve"> </w:t>
      </w:r>
      <w:r w:rsidR="00000B0F" w:rsidRPr="00122B28">
        <w:rPr>
          <w:rFonts w:ascii="Times New Roman" w:hAnsi="Times New Roman" w:cs="Times New Roman"/>
          <w:lang w:val="en-GB"/>
        </w:rPr>
        <w:t xml:space="preserve">time series </w:t>
      </w:r>
      <w:r w:rsidR="00704EA0" w:rsidRPr="00122B28">
        <w:rPr>
          <w:rFonts w:ascii="Times New Roman" w:hAnsi="Times New Roman" w:cs="Times New Roman"/>
          <w:lang w:val="en-GB"/>
        </w:rPr>
        <w:t xml:space="preserve">of </w:t>
      </w:r>
      <w:r w:rsidR="00000B0F" w:rsidRPr="00122B28">
        <w:rPr>
          <w:rFonts w:ascii="Times New Roman" w:hAnsi="Times New Roman" w:cs="Times New Roman"/>
          <w:lang w:val="en-GB"/>
        </w:rPr>
        <w:t xml:space="preserve">population sizes and structures </w:t>
      </w:r>
      <w:r w:rsidR="00704EA0" w:rsidRPr="00122B28">
        <w:rPr>
          <w:rFonts w:ascii="Times New Roman" w:hAnsi="Times New Roman" w:cs="Times New Roman"/>
          <w:lang w:val="en-GB"/>
        </w:rPr>
        <w:t>is available</w:t>
      </w:r>
      <w:r w:rsidR="00FF1544" w:rsidRPr="00122B28">
        <w:rPr>
          <w:rFonts w:ascii="Times New Roman" w:hAnsi="Times New Roman" w:cs="Times New Roman"/>
          <w:lang w:val="en-GB"/>
        </w:rPr>
        <w:t xml:space="preserve">. We use simulated data to </w:t>
      </w:r>
      <w:r w:rsidR="00000B0F" w:rsidRPr="00122B28">
        <w:rPr>
          <w:rFonts w:ascii="Times New Roman" w:hAnsi="Times New Roman" w:cs="Times New Roman"/>
          <w:lang w:val="en-GB"/>
        </w:rPr>
        <w:t>show</w:t>
      </w:r>
      <w:r w:rsidR="00FF1544" w:rsidRPr="00122B28">
        <w:rPr>
          <w:rFonts w:ascii="Times New Roman" w:hAnsi="Times New Roman" w:cs="Times New Roman"/>
          <w:lang w:val="en-GB"/>
        </w:rPr>
        <w:t xml:space="preserve"> that this approach works for the case where an </w:t>
      </w:r>
      <w:r w:rsidR="0077741A" w:rsidRPr="00122B28">
        <w:rPr>
          <w:rFonts w:ascii="Times New Roman" w:hAnsi="Times New Roman" w:cs="Times New Roman"/>
          <w:lang w:val="en-GB"/>
        </w:rPr>
        <w:t>IPM1</w:t>
      </w:r>
      <w:r w:rsidR="00FF1544" w:rsidRPr="00122B28">
        <w:rPr>
          <w:rFonts w:ascii="Times New Roman" w:hAnsi="Times New Roman" w:cs="Times New Roman"/>
          <w:lang w:val="en-GB"/>
        </w:rPr>
        <w:t xml:space="preserve"> kernel is constant through time, i.e. the population dynamics remains </w:t>
      </w:r>
      <w:r w:rsidR="00D73156">
        <w:rPr>
          <w:rFonts w:ascii="Times New Roman" w:hAnsi="Times New Roman" w:cs="Times New Roman"/>
          <w:lang w:val="en-GB"/>
        </w:rPr>
        <w:t>constant</w:t>
      </w:r>
      <w:r w:rsidR="00121A73" w:rsidRPr="00122B28">
        <w:rPr>
          <w:rFonts w:ascii="Times New Roman" w:hAnsi="Times New Roman" w:cs="Times New Roman"/>
          <w:lang w:val="en-GB"/>
        </w:rPr>
        <w:t>, but the</w:t>
      </w:r>
      <w:r w:rsidR="00FF1544" w:rsidRPr="00122B28">
        <w:rPr>
          <w:rFonts w:ascii="Times New Roman" w:hAnsi="Times New Roman" w:cs="Times New Roman"/>
          <w:lang w:val="en-GB"/>
        </w:rPr>
        <w:t xml:space="preserve"> population </w:t>
      </w:r>
      <w:r w:rsidR="00D73156">
        <w:rPr>
          <w:rFonts w:ascii="Times New Roman" w:hAnsi="Times New Roman" w:cs="Times New Roman"/>
          <w:lang w:val="en-GB"/>
        </w:rPr>
        <w:t xml:space="preserve">structure </w:t>
      </w:r>
      <w:r w:rsidR="00FF1544" w:rsidRPr="00122B28">
        <w:rPr>
          <w:rFonts w:ascii="Times New Roman" w:hAnsi="Times New Roman" w:cs="Times New Roman"/>
          <w:lang w:val="en-GB"/>
        </w:rPr>
        <w:t xml:space="preserve">has not reached </w:t>
      </w:r>
      <w:r w:rsidR="00121A73" w:rsidRPr="00122B28">
        <w:rPr>
          <w:rFonts w:ascii="Times New Roman" w:hAnsi="Times New Roman" w:cs="Times New Roman"/>
          <w:lang w:val="en-GB"/>
        </w:rPr>
        <w:t>its</w:t>
      </w:r>
      <w:r w:rsidR="00FF1544" w:rsidRPr="00122B28">
        <w:rPr>
          <w:rFonts w:ascii="Times New Roman" w:hAnsi="Times New Roman" w:cs="Times New Roman"/>
          <w:lang w:val="en-GB"/>
        </w:rPr>
        <w:t xml:space="preserve"> asymptotic state.</w:t>
      </w:r>
      <w:r w:rsidR="004E3F9A">
        <w:rPr>
          <w:rFonts w:ascii="Times New Roman" w:hAnsi="Times New Roman" w:cs="Times New Roman"/>
          <w:lang w:val="en-GB"/>
        </w:rPr>
        <w:t xml:space="preserve"> We show the method is capable of correctly reconstructing the vital rates, but, as would be expected with any statistical problem, the less information on the vital rates is available, the harder it is to find the correct reconstruction. Also, as expected, the less information you have (in terms of sample size and length of the time series), the harder it is to provide reliable reconstructions.</w:t>
      </w:r>
    </w:p>
    <w:p w14:paraId="364989DB" w14:textId="77777777" w:rsidR="005C450C" w:rsidRPr="00122B28" w:rsidRDefault="005C450C" w:rsidP="00DF2449">
      <w:pPr>
        <w:spacing w:line="480" w:lineRule="auto"/>
        <w:rPr>
          <w:rFonts w:ascii="Times New Roman" w:hAnsi="Times New Roman" w:cs="Times New Roman"/>
          <w:lang w:val="en-GB"/>
        </w:rPr>
      </w:pPr>
    </w:p>
    <w:p w14:paraId="7595F9C9" w14:textId="5F44ED24" w:rsidR="00C25C6C" w:rsidRPr="00F55DB9"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M</w:t>
      </w:r>
      <w:r w:rsidR="0002689A" w:rsidRPr="00122B28">
        <w:rPr>
          <w:rFonts w:ascii="Times New Roman" w:hAnsi="Times New Roman" w:cs="Times New Roman"/>
          <w:b/>
          <w:lang w:val="en-GB"/>
        </w:rPr>
        <w:t>ateria</w:t>
      </w:r>
      <w:r w:rsidR="00676075">
        <w:rPr>
          <w:rFonts w:ascii="Times New Roman" w:hAnsi="Times New Roman" w:cs="Times New Roman"/>
          <w:b/>
          <w:lang w:val="en-GB"/>
        </w:rPr>
        <w:t>l</w:t>
      </w:r>
      <w:r w:rsidR="0002689A" w:rsidRPr="00122B28">
        <w:rPr>
          <w:rFonts w:ascii="Times New Roman" w:hAnsi="Times New Roman" w:cs="Times New Roman"/>
          <w:b/>
          <w:lang w:val="en-GB"/>
        </w:rPr>
        <w:t>s and m</w:t>
      </w:r>
      <w:r w:rsidRPr="00122B28">
        <w:rPr>
          <w:rFonts w:ascii="Times New Roman" w:hAnsi="Times New Roman" w:cs="Times New Roman"/>
          <w:b/>
          <w:lang w:val="en-GB"/>
        </w:rPr>
        <w:t>ethods</w:t>
      </w:r>
    </w:p>
    <w:p w14:paraId="074ABAF8" w14:textId="6C99FC1F" w:rsidR="00FC3584"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w:t>
      </w:r>
    </w:p>
    <w:p w14:paraId="3846513E" w14:textId="04E70B63" w:rsidR="00ED049F" w:rsidRPr="00F55DB9" w:rsidRDefault="001967A8" w:rsidP="00DF2449">
      <w:pPr>
        <w:spacing w:line="480" w:lineRule="auto"/>
        <w:rPr>
          <w:rFonts w:ascii="Times New Roman" w:hAnsi="Times New Roman" w:cs="Times New Roman"/>
          <w:lang w:val="en-GB"/>
        </w:rPr>
      </w:pPr>
      <w:r w:rsidRPr="00122B28">
        <w:rPr>
          <w:rFonts w:ascii="Times New Roman" w:hAnsi="Times New Roman" w:cs="Times New Roman"/>
          <w:lang w:val="en-US"/>
        </w:rPr>
        <w:t xml:space="preserve">As can be seen in </w:t>
      </w:r>
      <w:r w:rsidR="00D44DDA" w:rsidRPr="00122B28">
        <w:rPr>
          <w:rFonts w:ascii="Times New Roman" w:hAnsi="Times New Roman" w:cs="Times New Roman"/>
          <w:lang w:val="en-US"/>
        </w:rPr>
        <w:t>equation 1</w:t>
      </w:r>
      <w:r w:rsidRPr="00122B28">
        <w:rPr>
          <w:rFonts w:ascii="Times New Roman" w:hAnsi="Times New Roman" w:cs="Times New Roman"/>
          <w:lang w:val="en-US"/>
        </w:rPr>
        <w:t>, an IPM1</w:t>
      </w:r>
      <w:r w:rsidR="00D44DDA" w:rsidRPr="00122B28">
        <w:rPr>
          <w:rFonts w:ascii="Times New Roman" w:hAnsi="Times New Roman" w:cs="Times New Roman"/>
          <w:lang w:val="en-US"/>
        </w:rPr>
        <w:t xml:space="preserve"> </w:t>
      </w:r>
      <w:r w:rsidR="00ED049F" w:rsidRPr="00122B28">
        <w:rPr>
          <w:rFonts w:ascii="Times New Roman" w:hAnsi="Times New Roman" w:cs="Times New Roman"/>
          <w:lang w:val="en-US"/>
        </w:rPr>
        <w:t>relates the population vital rates (</w:t>
      </w:r>
      <w:r w:rsidR="00ED049F" w:rsidRPr="00122B28">
        <w:rPr>
          <w:rFonts w:ascii="Times New Roman" w:hAnsi="Times New Roman" w:cs="Times New Roman"/>
          <w:i/>
          <w:lang w:val="en-US"/>
        </w:rPr>
        <w:t>s</w:t>
      </w:r>
      <w:r w:rsidR="00ED049F" w:rsidRPr="00122B28">
        <w:rPr>
          <w:rFonts w:ascii="Times New Roman" w:hAnsi="Times New Roman" w:cs="Times New Roman"/>
          <w:lang w:val="en-US"/>
        </w:rPr>
        <w:t xml:space="preserve">, </w:t>
      </w:r>
      <w:r w:rsidR="00ED049F" w:rsidRPr="00122B28">
        <w:rPr>
          <w:rFonts w:ascii="Times New Roman" w:hAnsi="Times New Roman" w:cs="Times New Roman"/>
          <w:i/>
          <w:lang w:val="en-US"/>
        </w:rPr>
        <w:t>g</w:t>
      </w:r>
      <w:r w:rsidR="00ED049F" w:rsidRPr="00122B28">
        <w:rPr>
          <w:rFonts w:ascii="Times New Roman" w:hAnsi="Times New Roman" w:cs="Times New Roman"/>
          <w:lang w:val="en-US"/>
        </w:rPr>
        <w:t xml:space="preserve">, </w:t>
      </w:r>
      <w:r w:rsidR="00ED049F" w:rsidRPr="00122B28">
        <w:rPr>
          <w:rFonts w:ascii="Times New Roman" w:hAnsi="Times New Roman" w:cs="Times New Roman"/>
          <w:i/>
          <w:lang w:val="en-US"/>
        </w:rPr>
        <w:t>f</w:t>
      </w:r>
      <w:r w:rsidR="00ED049F" w:rsidRPr="00122B28">
        <w:rPr>
          <w:rFonts w:ascii="Times New Roman" w:hAnsi="Times New Roman" w:cs="Times New Roman"/>
          <w:i/>
          <w:vertAlign w:val="subscript"/>
          <w:lang w:val="en-US"/>
        </w:rPr>
        <w:t>1</w:t>
      </w:r>
      <w:r w:rsidR="00ED049F" w:rsidRPr="00122B28">
        <w:rPr>
          <w:rFonts w:ascii="Times New Roman" w:hAnsi="Times New Roman" w:cs="Times New Roman"/>
          <w:lang w:val="en-US"/>
        </w:rPr>
        <w:t xml:space="preserve">, </w:t>
      </w:r>
      <w:r w:rsidR="00ED049F" w:rsidRPr="00122B28">
        <w:rPr>
          <w:rFonts w:ascii="Times New Roman" w:hAnsi="Times New Roman" w:cs="Times New Roman"/>
          <w:i/>
          <w:lang w:val="en-US"/>
        </w:rPr>
        <w:t>f</w:t>
      </w:r>
      <w:r w:rsidR="00ED049F" w:rsidRPr="00122B28">
        <w:rPr>
          <w:rFonts w:ascii="Times New Roman" w:hAnsi="Times New Roman" w:cs="Times New Roman"/>
          <w:i/>
          <w:vertAlign w:val="subscript"/>
          <w:lang w:val="en-US"/>
        </w:rPr>
        <w:t>2</w:t>
      </w:r>
      <w:r w:rsidR="00ED049F" w:rsidRPr="00122B28">
        <w:rPr>
          <w:rFonts w:ascii="Times New Roman" w:hAnsi="Times New Roman" w:cs="Times New Roman"/>
          <w:lang w:val="en-US"/>
        </w:rPr>
        <w:t xml:space="preserve">) with </w:t>
      </w:r>
      <w:r w:rsidRPr="00122B28">
        <w:rPr>
          <w:rFonts w:ascii="Times New Roman" w:hAnsi="Times New Roman" w:cs="Times New Roman"/>
          <w:lang w:val="en-US"/>
        </w:rPr>
        <w:t>a</w:t>
      </w:r>
      <w:r w:rsidR="00ED049F" w:rsidRPr="00122B28">
        <w:rPr>
          <w:rFonts w:ascii="Times New Roman" w:hAnsi="Times New Roman" w:cs="Times New Roman"/>
          <w:lang w:val="en-US"/>
        </w:rPr>
        <w:t xml:space="preserve"> time series of population structures (</w:t>
      </w:r>
      <w:r w:rsidR="00ED049F" w:rsidRPr="00122B28">
        <w:rPr>
          <w:rFonts w:ascii="Times New Roman" w:hAnsi="Times New Roman" w:cs="Times New Roman"/>
          <w:i/>
          <w:lang w:val="en-US"/>
        </w:rPr>
        <w:t>n</w:t>
      </w:r>
      <w:r w:rsidR="00ED049F" w:rsidRPr="00122B28">
        <w:rPr>
          <w:rFonts w:ascii="Times New Roman" w:hAnsi="Times New Roman" w:cs="Times New Roman"/>
          <w:lang w:val="en-US"/>
        </w:rPr>
        <w:t>(</w:t>
      </w:r>
      <w:r w:rsidR="00ED049F" w:rsidRPr="00122B28">
        <w:rPr>
          <w:rFonts w:ascii="Times New Roman" w:hAnsi="Times New Roman" w:cs="Times New Roman"/>
          <w:i/>
          <w:lang w:val="en-US"/>
        </w:rPr>
        <w:t>x</w:t>
      </w:r>
      <w:r w:rsidR="00ED049F" w:rsidRPr="00122B28">
        <w:rPr>
          <w:rFonts w:ascii="Times New Roman" w:hAnsi="Times New Roman" w:cs="Times New Roman"/>
          <w:lang w:val="en-US"/>
        </w:rPr>
        <w:t xml:space="preserve">,1), </w:t>
      </w:r>
      <w:r w:rsidR="00ED049F" w:rsidRPr="00122B28">
        <w:rPr>
          <w:rFonts w:ascii="Times New Roman" w:hAnsi="Times New Roman" w:cs="Times New Roman"/>
          <w:i/>
          <w:lang w:val="en-US"/>
        </w:rPr>
        <w:t>n</w:t>
      </w:r>
      <w:r w:rsidR="00ED049F" w:rsidRPr="00122B28">
        <w:rPr>
          <w:rFonts w:ascii="Times New Roman" w:hAnsi="Times New Roman" w:cs="Times New Roman"/>
          <w:lang w:val="en-US"/>
        </w:rPr>
        <w:t>(</w:t>
      </w:r>
      <w:r w:rsidR="00ED049F" w:rsidRPr="00122B28">
        <w:rPr>
          <w:rFonts w:ascii="Times New Roman" w:hAnsi="Times New Roman" w:cs="Times New Roman"/>
          <w:i/>
          <w:lang w:val="en-US"/>
        </w:rPr>
        <w:t>x</w:t>
      </w:r>
      <w:r w:rsidR="00ED049F" w:rsidRPr="00122B28">
        <w:rPr>
          <w:rFonts w:ascii="Times New Roman" w:hAnsi="Times New Roman" w:cs="Times New Roman"/>
          <w:lang w:val="en-US"/>
        </w:rPr>
        <w:t>,2), ...)</w:t>
      </w:r>
      <w:r w:rsidR="001642C3">
        <w:rPr>
          <w:rFonts w:ascii="Times New Roman" w:hAnsi="Times New Roman" w:cs="Times New Roman"/>
          <w:lang w:val="en-US"/>
        </w:rPr>
        <w:t>, and the time series of population sizes given by the addition (integration) of the population structures (</w:t>
      </w:r>
      <w:r w:rsidR="009924F8">
        <w:rPr>
          <w:rFonts w:ascii="Times New Roman" w:hAnsi="Times New Roman" w:cs="Times New Roman"/>
          <w:i/>
          <w:lang w:val="en-US"/>
        </w:rPr>
        <w:t>N</w:t>
      </w:r>
      <w:r w:rsidR="009924F8" w:rsidRPr="009924F8">
        <w:rPr>
          <w:rFonts w:ascii="Times New Roman" w:hAnsi="Times New Roman" w:cs="Times New Roman"/>
          <w:vertAlign w:val="subscript"/>
          <w:lang w:val="en-US"/>
        </w:rPr>
        <w:t>1</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1642C3" w:rsidRPr="00122B28">
        <w:rPr>
          <w:rFonts w:ascii="Times New Roman" w:hAnsi="Times New Roman" w:cs="Times New Roman"/>
          <w:i/>
          <w:lang w:val="en-US"/>
        </w:rPr>
        <w:t>n</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,1)</w:t>
      </w:r>
      <w:r w:rsidR="001642C3" w:rsidRPr="001642C3">
        <w:rPr>
          <w:rFonts w:ascii="Times New Roman" w:hAnsi="Times New Roman" w:cs="Times New Roman"/>
          <w:i/>
          <w:lang w:val="en-US"/>
        </w:rPr>
        <w:t>dx</w:t>
      </w:r>
      <w:r w:rsidR="001642C3">
        <w:rPr>
          <w:rFonts w:ascii="Times New Roman" w:hAnsi="Times New Roman" w:cs="Times New Roman"/>
          <w:lang w:val="en-US"/>
        </w:rPr>
        <w:t>,</w:t>
      </w:r>
      <w:r w:rsidR="001642C3" w:rsidRPr="001642C3">
        <w:rPr>
          <w:rFonts w:ascii="Times New Roman" w:hAnsi="Times New Roman" w:cs="Times New Roman"/>
          <w:lang w:val="en-US"/>
        </w:rPr>
        <w:t xml:space="preserve"> </w:t>
      </w:r>
      <w:r w:rsidR="009924F8">
        <w:rPr>
          <w:rFonts w:ascii="Times New Roman" w:hAnsi="Times New Roman" w:cs="Times New Roman"/>
          <w:i/>
          <w:lang w:val="en-US"/>
        </w:rPr>
        <w:t>N</w:t>
      </w:r>
      <w:r w:rsidR="009924F8">
        <w:rPr>
          <w:rFonts w:ascii="Times New Roman" w:hAnsi="Times New Roman" w:cs="Times New Roman"/>
          <w:vertAlign w:val="subscript"/>
          <w:lang w:val="en-US"/>
        </w:rPr>
        <w:t>2</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1642C3" w:rsidRPr="00122B28">
        <w:rPr>
          <w:rFonts w:ascii="Times New Roman" w:hAnsi="Times New Roman" w:cs="Times New Roman"/>
          <w:i/>
          <w:lang w:val="en-US"/>
        </w:rPr>
        <w:t>n</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Pr>
          <w:rFonts w:ascii="Times New Roman" w:hAnsi="Times New Roman" w:cs="Times New Roman"/>
          <w:lang w:val="en-US"/>
        </w:rPr>
        <w:t>,2</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 ...).</w:t>
      </w:r>
      <w:r w:rsidR="001642C3" w:rsidRPr="00122B28">
        <w:rPr>
          <w:rFonts w:ascii="Times New Roman" w:hAnsi="Times New Roman" w:cs="Times New Roman"/>
          <w:i/>
          <w:vertAlign w:val="subscript"/>
          <w:lang w:val="en-US"/>
        </w:rPr>
        <w:t xml:space="preserve"> </w:t>
      </w:r>
      <w:r w:rsidR="001642C3">
        <w:rPr>
          <w:rFonts w:ascii="Times New Roman" w:hAnsi="Times New Roman" w:cs="Times New Roman"/>
          <w:lang w:val="en-US"/>
        </w:rPr>
        <w:t xml:space="preserve"> </w:t>
      </w:r>
      <w:r w:rsidRPr="00122B28">
        <w:rPr>
          <w:rFonts w:ascii="Times New Roman" w:hAnsi="Times New Roman" w:cs="Times New Roman"/>
          <w:lang w:val="en-US"/>
        </w:rPr>
        <w:t>The traditional approach has been to use as input to the model the former. H</w:t>
      </w:r>
      <w:r w:rsidR="00E27C6B">
        <w:rPr>
          <w:rFonts w:ascii="Times New Roman" w:hAnsi="Times New Roman" w:cs="Times New Roman"/>
          <w:lang w:val="en-US"/>
        </w:rPr>
        <w:t>ere, we use the latter as input, thus having an inverse problem.</w:t>
      </w:r>
    </w:p>
    <w:p w14:paraId="05252758" w14:textId="0AB6AEF7" w:rsidR="00332BB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1967A8" w:rsidRPr="00122B28">
        <w:rPr>
          <w:rFonts w:ascii="Times New Roman" w:hAnsi="Times New Roman" w:cs="Times New Roman"/>
          <w:lang w:val="en-GB"/>
        </w:rPr>
        <w:t>In their</w:t>
      </w:r>
      <w:r w:rsidR="00E27C6B">
        <w:rPr>
          <w:rFonts w:ascii="Times New Roman" w:hAnsi="Times New Roman" w:cs="Times New Roman"/>
          <w:lang w:val="en-GB"/>
        </w:rPr>
        <w:t xml:space="preserve"> simplest </w:t>
      </w:r>
      <w:r w:rsidR="001642C3">
        <w:rPr>
          <w:rFonts w:ascii="Times New Roman" w:hAnsi="Times New Roman" w:cs="Times New Roman"/>
          <w:lang w:val="en-GB"/>
        </w:rPr>
        <w:t>structure</w:t>
      </w:r>
      <w:r w:rsidR="00E27C6B">
        <w:rPr>
          <w:rFonts w:ascii="Times New Roman" w:hAnsi="Times New Roman" w:cs="Times New Roman"/>
          <w:lang w:val="en-GB"/>
        </w:rPr>
        <w:t xml:space="preserve">, the functions describing the relation between the vital rates and the structuring variables </w:t>
      </w:r>
      <w:r w:rsidR="001967A8" w:rsidRPr="00122B28">
        <w:rPr>
          <w:rFonts w:ascii="Times New Roman" w:hAnsi="Times New Roman" w:cs="Times New Roman"/>
          <w:lang w:val="en-GB"/>
        </w:rPr>
        <w:t>can be assumed to be constant over time and that a single variable structures the population (Crouse, Crowder &amp; Caswell 1987; Easterling, Ellner &amp; Dixon 2000). As a case study, w</w:t>
      </w:r>
      <w:r w:rsidR="006E55FE" w:rsidRPr="00122B28">
        <w:rPr>
          <w:rFonts w:ascii="Times New Roman" w:hAnsi="Times New Roman" w:cs="Times New Roman"/>
          <w:lang w:val="en-GB"/>
        </w:rPr>
        <w:t>e used</w:t>
      </w:r>
      <w:r w:rsidR="001642C3">
        <w:rPr>
          <w:rFonts w:ascii="Times New Roman" w:hAnsi="Times New Roman" w:cs="Times New Roman"/>
          <w:lang w:val="en-GB"/>
        </w:rPr>
        <w:t xml:space="preserve"> an IPM1 with such structure, using </w:t>
      </w:r>
      <w:r w:rsidR="001967A8" w:rsidRPr="00122B28">
        <w:rPr>
          <w:rFonts w:ascii="Times New Roman" w:hAnsi="Times New Roman" w:cs="Times New Roman"/>
          <w:lang w:val="en-GB"/>
        </w:rPr>
        <w:t xml:space="preserve">the following </w:t>
      </w:r>
      <w:r w:rsidR="00332BB0" w:rsidRPr="00122B28">
        <w:rPr>
          <w:rFonts w:ascii="Times New Roman" w:hAnsi="Times New Roman" w:cs="Times New Roman"/>
          <w:lang w:val="en-GB"/>
        </w:rPr>
        <w:t>equations to describe</w:t>
      </w:r>
      <w:r w:rsidR="00E2684D" w:rsidRPr="00122B28">
        <w:rPr>
          <w:rFonts w:ascii="Times New Roman" w:hAnsi="Times New Roman" w:cs="Times New Roman"/>
          <w:lang w:val="en-GB"/>
        </w:rPr>
        <w:t xml:space="preserve"> t</w:t>
      </w:r>
      <w:r w:rsidR="00332BB0" w:rsidRPr="00122B28">
        <w:rPr>
          <w:rFonts w:ascii="Times New Roman" w:hAnsi="Times New Roman" w:cs="Times New Roman"/>
          <w:lang w:val="en-GB"/>
        </w:rPr>
        <w:t xml:space="preserve">he vital rates </w:t>
      </w:r>
      <w:r w:rsidR="006E55FE" w:rsidRPr="00122B28">
        <w:rPr>
          <w:rFonts w:ascii="Times New Roman" w:hAnsi="Times New Roman" w:cs="Times New Roman"/>
          <w:lang w:val="en-GB"/>
        </w:rPr>
        <w:t xml:space="preserve">as a function of a continuous variable </w:t>
      </w:r>
      <w:r w:rsidR="006E55FE" w:rsidRPr="00122B28">
        <w:rPr>
          <w:rFonts w:ascii="Times New Roman" w:hAnsi="Times New Roman" w:cs="Times New Roman"/>
          <w:i/>
          <w:lang w:val="en-GB"/>
        </w:rPr>
        <w:t>x</w:t>
      </w:r>
      <w:r w:rsidR="006E55FE" w:rsidRPr="00122B28">
        <w:rPr>
          <w:rFonts w:ascii="Times New Roman" w:hAnsi="Times New Roman" w:cs="Times New Roman"/>
          <w:lang w:val="en-GB"/>
        </w:rPr>
        <w:t>:</w:t>
      </w:r>
    </w:p>
    <w:p w14:paraId="52B76F20" w14:textId="3E460E1F"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s</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logit(</w:t>
      </w:r>
      <w:r w:rsidR="00E27C6B" w:rsidRPr="00E27C6B">
        <w:rPr>
          <w:rFonts w:ascii="Times New Roman" w:hAnsi="Times New Roman" w:cs="Times New Roman"/>
          <w:i/>
          <w:lang w:val="en-US"/>
        </w:rPr>
        <w:sym w:font="Symbol" w:char="F062"/>
      </w:r>
      <w:r w:rsidR="00E27C6B" w:rsidRPr="00E27C6B">
        <w:rPr>
          <w:rFonts w:ascii="Times New Roman" w:hAnsi="Times New Roman" w:cs="Times New Roman"/>
          <w:vertAlign w:val="subscript"/>
          <w:lang w:val="en-US"/>
        </w:rPr>
        <w:t>0</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1</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i/>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2</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sidRPr="00E27C6B">
        <w:rPr>
          <w:rFonts w:ascii="Times New Roman" w:hAnsi="Times New Roman" w:cs="Times New Roman"/>
          <w:vertAlign w:val="superscript"/>
          <w:lang w:val="en-US"/>
        </w:rPr>
        <w:t>2</w:t>
      </w:r>
      <w:r w:rsidR="00E27C6B">
        <w:rPr>
          <w:rFonts w:ascii="Times New Roman" w:hAnsi="Times New Roman" w:cs="Times New Roman"/>
          <w:lang w:val="en-US"/>
        </w:rPr>
        <w:t>)</w:t>
      </w:r>
      <w:r w:rsidR="00676075">
        <w:rPr>
          <w:rFonts w:ascii="Times New Roman" w:hAnsi="Times New Roman" w:cs="Times New Roman"/>
          <w:lang w:val="en-US"/>
        </w:rPr>
        <w:t>,</w:t>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lang w:val="en-US"/>
        </w:rPr>
        <w:t>eqns. 2</w:t>
      </w:r>
    </w:p>
    <w:p w14:paraId="2FDBA0E2" w14:textId="41B24A23"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g</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Pr>
          <w:rFonts w:ascii="Times New Roman" w:hAnsi="Times New Roman" w:cs="Times New Roman"/>
          <w:lang w:val="en-US"/>
        </w:rPr>
        <w:t>)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3</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4</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5</w:t>
      </w:r>
      <w:r w:rsidR="00E27C6B">
        <w:rPr>
          <w:rFonts w:ascii="Times New Roman" w:hAnsi="Times New Roman" w:cs="Times New Roman"/>
          <w:lang w:val="en-US"/>
        </w:rPr>
        <w:t>))</w:t>
      </w:r>
      <w:r w:rsidR="00676075">
        <w:rPr>
          <w:rFonts w:ascii="Times New Roman" w:hAnsi="Times New Roman" w:cs="Times New Roman"/>
          <w:lang w:val="en-US"/>
        </w:rPr>
        <w:t>,</w:t>
      </w:r>
    </w:p>
    <w:p w14:paraId="6F450AC0" w14:textId="0F61E81B"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1</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6</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7</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w:t>
      </w:r>
      <w:r w:rsidR="00676075">
        <w:rPr>
          <w:rFonts w:ascii="Times New Roman" w:hAnsi="Times New Roman" w:cs="Times New Roman"/>
          <w:lang w:val="en-US"/>
        </w:rPr>
        <w:t>, and</w:t>
      </w:r>
    </w:p>
    <w:p w14:paraId="50207B84" w14:textId="4482663E" w:rsidR="00E27C6B" w:rsidRPr="00F55DB9"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2</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8</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exp(</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9</w:t>
      </w:r>
      <w:r w:rsidR="00E27C6B">
        <w:rPr>
          <w:rFonts w:ascii="Times New Roman" w:hAnsi="Times New Roman" w:cs="Times New Roman"/>
          <w:lang w:val="en-US"/>
        </w:rPr>
        <w:t>))</w:t>
      </w:r>
      <w:r w:rsidR="00676075">
        <w:rPr>
          <w:rFonts w:ascii="Times New Roman" w:hAnsi="Times New Roman" w:cs="Times New Roman"/>
          <w:lang w:val="en-US"/>
        </w:rPr>
        <w:t>.</w:t>
      </w:r>
    </w:p>
    <w:p w14:paraId="7C306274" w14:textId="3779EABA" w:rsidR="00676075" w:rsidRPr="00676075" w:rsidRDefault="00676075" w:rsidP="00DF2449">
      <w:pPr>
        <w:spacing w:line="480" w:lineRule="auto"/>
        <w:rPr>
          <w:rFonts w:ascii="Times New Roman" w:hAnsi="Times New Roman" w:cs="Times New Roman"/>
          <w:lang w:val="en-GB"/>
        </w:rPr>
      </w:pPr>
      <w:r>
        <w:rPr>
          <w:rFonts w:ascii="Times New Roman" w:hAnsi="Times New Roman" w:cs="Times New Roman"/>
          <w:lang w:val="en-GB"/>
        </w:rPr>
        <w:t>Note that</w:t>
      </w:r>
      <w:r w:rsidRPr="00676075">
        <w:rPr>
          <w:rFonts w:ascii="Times New Roman" w:hAnsi="Times New Roman" w:cs="Times New Roman"/>
          <w:lang w:val="en-GB"/>
        </w:rPr>
        <w:t xml:space="preserve"> the vital rates are determined by </w:t>
      </w:r>
      <w:r w:rsidR="001642C3">
        <w:rPr>
          <w:rFonts w:ascii="Times New Roman" w:hAnsi="Times New Roman" w:cs="Times New Roman"/>
          <w:lang w:val="en-GB"/>
        </w:rPr>
        <w:t>the value of 10 parameters</w:t>
      </w:r>
      <w:r w:rsidR="00E12CE1">
        <w:rPr>
          <w:rFonts w:ascii="Times New Roman" w:hAnsi="Times New Roman" w:cs="Times New Roman"/>
          <w:lang w:val="en-GB"/>
        </w:rPr>
        <w:t xml:space="preserve"> (</w:t>
      </w:r>
      <w:r w:rsidR="00E12CE1" w:rsidRPr="00E27C6B">
        <w:rPr>
          <w:rFonts w:ascii="Times New Roman" w:hAnsi="Times New Roman" w:cs="Times New Roman"/>
          <w:i/>
          <w:lang w:val="en-US"/>
        </w:rPr>
        <w:sym w:font="Symbol" w:char="F062"/>
      </w:r>
      <w:r w:rsidR="00E12CE1" w:rsidRPr="00E27C6B">
        <w:rPr>
          <w:rFonts w:ascii="Times New Roman" w:hAnsi="Times New Roman" w:cs="Times New Roman"/>
          <w:vertAlign w:val="subscript"/>
          <w:lang w:val="en-US"/>
        </w:rPr>
        <w:t>0</w:t>
      </w:r>
      <w:r w:rsidR="00E12CE1">
        <w:rPr>
          <w:rFonts w:ascii="Times New Roman" w:hAnsi="Times New Roman" w:cs="Times New Roman"/>
          <w:lang w:val="en-GB"/>
        </w:rPr>
        <w:t xml:space="preserve">, ..., </w:t>
      </w:r>
      <w:r w:rsidR="00E12CE1" w:rsidRPr="00E27C6B">
        <w:rPr>
          <w:rFonts w:ascii="Times New Roman" w:hAnsi="Times New Roman" w:cs="Times New Roman"/>
          <w:i/>
          <w:lang w:val="en-US"/>
        </w:rPr>
        <w:sym w:font="Symbol" w:char="F062"/>
      </w:r>
      <w:r w:rsidR="00E12CE1">
        <w:rPr>
          <w:rFonts w:ascii="Times New Roman" w:hAnsi="Times New Roman" w:cs="Times New Roman"/>
          <w:vertAlign w:val="subscript"/>
          <w:lang w:val="en-US"/>
        </w:rPr>
        <w:t>9</w:t>
      </w:r>
      <w:r w:rsidR="00E12CE1">
        <w:rPr>
          <w:rFonts w:ascii="Times New Roman" w:hAnsi="Times New Roman" w:cs="Times New Roman"/>
          <w:lang w:val="en-GB"/>
        </w:rPr>
        <w:t>).</w:t>
      </w:r>
    </w:p>
    <w:p w14:paraId="488861F8" w14:textId="56531D89" w:rsidR="00C772E4" w:rsidRPr="00F55DB9"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FC6D51">
        <w:rPr>
          <w:rFonts w:ascii="Times New Roman" w:hAnsi="Times New Roman" w:cs="Times New Roman"/>
          <w:lang w:val="en-GB"/>
        </w:rPr>
        <w:t>We</w:t>
      </w:r>
      <w:r w:rsidR="00E87D27" w:rsidRPr="00122B28">
        <w:rPr>
          <w:rFonts w:ascii="Times New Roman" w:hAnsi="Times New Roman" w:cs="Times New Roman"/>
          <w:lang w:val="en-GB"/>
        </w:rPr>
        <w:t xml:space="preserve"> explored</w:t>
      </w:r>
      <w:r w:rsidR="0050755A" w:rsidRPr="00122B28">
        <w:rPr>
          <w:rFonts w:ascii="Times New Roman" w:hAnsi="Times New Roman" w:cs="Times New Roman"/>
          <w:lang w:val="en-GB"/>
        </w:rPr>
        <w:t xml:space="preserve"> the scenarios where information on some vital rates </w:t>
      </w:r>
      <w:r w:rsidR="00FC6D51">
        <w:rPr>
          <w:rFonts w:ascii="Times New Roman" w:hAnsi="Times New Roman" w:cs="Times New Roman"/>
          <w:lang w:val="en-GB"/>
        </w:rPr>
        <w:t>is</w:t>
      </w:r>
      <w:r w:rsidR="0050755A" w:rsidRPr="00122B28">
        <w:rPr>
          <w:rFonts w:ascii="Times New Roman" w:hAnsi="Times New Roman" w:cs="Times New Roman"/>
          <w:lang w:val="en-GB"/>
        </w:rPr>
        <w:t xml:space="preserve"> available</w:t>
      </w:r>
      <w:r w:rsidR="00E87D27" w:rsidRPr="00122B28">
        <w:rPr>
          <w:rFonts w:ascii="Times New Roman" w:hAnsi="Times New Roman" w:cs="Times New Roman"/>
          <w:lang w:val="en-GB"/>
        </w:rPr>
        <w:t>. In many cases</w:t>
      </w:r>
      <w:r w:rsidR="00D8608C" w:rsidRPr="00122B28">
        <w:rPr>
          <w:rFonts w:ascii="Times New Roman" w:hAnsi="Times New Roman" w:cs="Times New Roman"/>
          <w:lang w:val="en-GB"/>
        </w:rPr>
        <w:t xml:space="preserve">, population ecologists have </w:t>
      </w:r>
      <w:r w:rsidR="00616B6F" w:rsidRPr="00122B28">
        <w:rPr>
          <w:rFonts w:ascii="Times New Roman" w:hAnsi="Times New Roman" w:cs="Times New Roman"/>
          <w:lang w:val="en-GB"/>
        </w:rPr>
        <w:t>limited</w:t>
      </w:r>
      <w:r w:rsidR="00D8608C" w:rsidRPr="00122B28">
        <w:rPr>
          <w:rFonts w:ascii="Times New Roman" w:hAnsi="Times New Roman" w:cs="Times New Roman"/>
          <w:lang w:val="en-GB"/>
        </w:rPr>
        <w:t xml:space="preserve"> </w:t>
      </w:r>
      <w:r w:rsidR="008E25AC" w:rsidRPr="00122B28">
        <w:rPr>
          <w:rFonts w:ascii="Times New Roman" w:hAnsi="Times New Roman" w:cs="Times New Roman"/>
          <w:lang w:val="en-GB"/>
        </w:rPr>
        <w:t>information on</w:t>
      </w:r>
      <w:r w:rsidR="00D8608C" w:rsidRPr="00122B28">
        <w:rPr>
          <w:rFonts w:ascii="Times New Roman" w:hAnsi="Times New Roman" w:cs="Times New Roman"/>
          <w:lang w:val="en-GB"/>
        </w:rPr>
        <w:t xml:space="preserve"> the vital rates</w:t>
      </w:r>
      <w:r w:rsidR="006B0EFA" w:rsidRPr="00122B28">
        <w:rPr>
          <w:rFonts w:ascii="Times New Roman" w:hAnsi="Times New Roman" w:cs="Times New Roman"/>
          <w:lang w:val="en-GB"/>
        </w:rPr>
        <w:t xml:space="preserve"> and they would like to infer the vital rates that are missing</w:t>
      </w:r>
      <w:r w:rsidR="00D8608C" w:rsidRPr="00122B28">
        <w:rPr>
          <w:rFonts w:ascii="Times New Roman" w:hAnsi="Times New Roman" w:cs="Times New Roman"/>
          <w:lang w:val="en-GB"/>
        </w:rPr>
        <w:t xml:space="preserve">. </w:t>
      </w:r>
      <w:r w:rsidR="00FC6D51">
        <w:rPr>
          <w:rFonts w:ascii="Times New Roman" w:hAnsi="Times New Roman" w:cs="Times New Roman"/>
          <w:lang w:val="en-GB"/>
        </w:rPr>
        <w:t xml:space="preserve">Therefore, we used as input to the model those observed vital rates and a time series of population sizes and structures. </w:t>
      </w:r>
      <w:r w:rsidR="00D8608C" w:rsidRPr="00122B28">
        <w:rPr>
          <w:rFonts w:ascii="Times New Roman" w:hAnsi="Times New Roman" w:cs="Times New Roman"/>
          <w:lang w:val="en-GB"/>
        </w:rPr>
        <w:t>W</w:t>
      </w:r>
      <w:r w:rsidR="0050755A" w:rsidRPr="00122B28">
        <w:rPr>
          <w:rFonts w:ascii="Times New Roman" w:hAnsi="Times New Roman" w:cs="Times New Roman"/>
          <w:lang w:val="en-GB"/>
        </w:rPr>
        <w:t xml:space="preserve">e </w:t>
      </w:r>
      <w:r w:rsidR="00FC6D51">
        <w:rPr>
          <w:rFonts w:ascii="Times New Roman" w:hAnsi="Times New Roman" w:cs="Times New Roman"/>
          <w:lang w:val="en-GB"/>
        </w:rPr>
        <w:t xml:space="preserve">explored all possible scenarios where </w:t>
      </w:r>
      <w:r w:rsidR="0050755A" w:rsidRPr="00122B28">
        <w:rPr>
          <w:rFonts w:ascii="Times New Roman" w:hAnsi="Times New Roman" w:cs="Times New Roman"/>
          <w:lang w:val="en-GB"/>
        </w:rPr>
        <w:t>on</w:t>
      </w:r>
      <w:r w:rsidR="00FC6D51">
        <w:rPr>
          <w:rFonts w:ascii="Times New Roman" w:hAnsi="Times New Roman" w:cs="Times New Roman"/>
          <w:lang w:val="en-GB"/>
        </w:rPr>
        <w:t xml:space="preserve">e, two or three vital rates are </w:t>
      </w:r>
      <w:r w:rsidR="00292CFD">
        <w:rPr>
          <w:rFonts w:ascii="Times New Roman" w:hAnsi="Times New Roman" w:cs="Times New Roman"/>
          <w:lang w:val="en-GB"/>
        </w:rPr>
        <w:t>unknown</w:t>
      </w:r>
      <w:r w:rsidR="00FC6D51">
        <w:rPr>
          <w:rFonts w:ascii="Times New Roman" w:hAnsi="Times New Roman" w:cs="Times New Roman"/>
          <w:lang w:val="en-GB"/>
        </w:rPr>
        <w:t>, bein</w:t>
      </w:r>
      <w:r w:rsidR="00292CFD">
        <w:rPr>
          <w:rFonts w:ascii="Times New Roman" w:hAnsi="Times New Roman" w:cs="Times New Roman"/>
          <w:lang w:val="en-GB"/>
        </w:rPr>
        <w:t>g the inverse problem the limit scenario where no information on</w:t>
      </w:r>
      <w:r w:rsidR="00FC6D51">
        <w:rPr>
          <w:rFonts w:ascii="Times New Roman" w:hAnsi="Times New Roman" w:cs="Times New Roman"/>
          <w:lang w:val="en-GB"/>
        </w:rPr>
        <w:t xml:space="preserve"> the vital rates is available.</w:t>
      </w:r>
    </w:p>
    <w:p w14:paraId="0877FE1F" w14:textId="2C98D55C" w:rsidR="006E55FE" w:rsidRPr="00F55DB9"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Parameter estimation</w:t>
      </w:r>
    </w:p>
    <w:p w14:paraId="4809F40C" w14:textId="5DF0BA9F" w:rsidR="007B47B0" w:rsidRDefault="005C43DF" w:rsidP="00DF2449">
      <w:pPr>
        <w:spacing w:line="480" w:lineRule="auto"/>
        <w:rPr>
          <w:rFonts w:ascii="Times New Roman" w:hAnsi="Times New Roman" w:cs="Times New Roman"/>
          <w:lang w:val="en-GB"/>
        </w:rPr>
      </w:pPr>
      <w:r>
        <w:rPr>
          <w:rFonts w:ascii="Times New Roman" w:hAnsi="Times New Roman" w:cs="Times New Roman"/>
          <w:lang w:val="en-GB"/>
        </w:rPr>
        <w:t>For the set of low-level IPM1 parameters</w:t>
      </w:r>
      <w:r w:rsidR="009924F8">
        <w:rPr>
          <w:rFonts w:ascii="Times New Roman" w:hAnsi="Times New Roman" w:cs="Times New Roman"/>
          <w:lang w:val="en-GB"/>
        </w:rPr>
        <w:t xml:space="preserve">, </w:t>
      </w:r>
      <w:r w:rsidR="009924F8" w:rsidRPr="00E27C6B">
        <w:rPr>
          <w:rFonts w:ascii="Times New Roman" w:hAnsi="Times New Roman" w:cs="Times New Roman"/>
          <w:i/>
          <w:lang w:val="en-US"/>
        </w:rPr>
        <w:sym w:font="Symbol" w:char="F062"/>
      </w:r>
      <w:r w:rsidR="009924F8" w:rsidRPr="00E27C6B">
        <w:rPr>
          <w:rFonts w:ascii="Times New Roman" w:hAnsi="Times New Roman" w:cs="Times New Roman"/>
          <w:vertAlign w:val="subscript"/>
          <w:lang w:val="en-US"/>
        </w:rPr>
        <w:t>0</w:t>
      </w:r>
      <w:r w:rsidR="009924F8">
        <w:rPr>
          <w:rFonts w:ascii="Times New Roman" w:hAnsi="Times New Roman" w:cs="Times New Roman"/>
          <w:lang w:val="en-GB"/>
        </w:rPr>
        <w:t xml:space="preserve">, ..., </w:t>
      </w:r>
      <w:r w:rsidR="009924F8" w:rsidRPr="00E27C6B">
        <w:rPr>
          <w:rFonts w:ascii="Times New Roman" w:hAnsi="Times New Roman" w:cs="Times New Roman"/>
          <w:i/>
          <w:lang w:val="en-US"/>
        </w:rPr>
        <w:sym w:font="Symbol" w:char="F062"/>
      </w:r>
      <w:r w:rsidR="009924F8">
        <w:rPr>
          <w:rFonts w:ascii="Times New Roman" w:hAnsi="Times New Roman" w:cs="Times New Roman"/>
          <w:vertAlign w:val="subscript"/>
          <w:lang w:val="en-US"/>
        </w:rPr>
        <w:t>9</w:t>
      </w:r>
      <w:r w:rsidR="009924F8">
        <w:rPr>
          <w:rFonts w:ascii="Times New Roman" w:hAnsi="Times New Roman" w:cs="Times New Roman"/>
          <w:lang w:val="en-GB"/>
        </w:rPr>
        <w:t xml:space="preserve">, and an observed time series of population structures, </w:t>
      </w:r>
      <w:r w:rsidR="009924F8" w:rsidRPr="00122B28">
        <w:rPr>
          <w:rFonts w:ascii="Times New Roman" w:hAnsi="Times New Roman" w:cs="Times New Roman"/>
          <w:i/>
          <w:lang w:val="en-US"/>
        </w:rPr>
        <w:t>n</w:t>
      </w:r>
      <w:r w:rsidR="009924F8" w:rsidRPr="00122B28">
        <w:rPr>
          <w:rFonts w:ascii="Times New Roman" w:hAnsi="Times New Roman" w:cs="Times New Roman"/>
          <w:lang w:val="en-US"/>
        </w:rPr>
        <w:t>(</w:t>
      </w:r>
      <w:r w:rsidR="009924F8" w:rsidRPr="00122B28">
        <w:rPr>
          <w:rFonts w:ascii="Times New Roman" w:hAnsi="Times New Roman" w:cs="Times New Roman"/>
          <w:i/>
          <w:lang w:val="en-US"/>
        </w:rPr>
        <w:t>x</w:t>
      </w:r>
      <w:r w:rsidR="009924F8" w:rsidRPr="00122B28">
        <w:rPr>
          <w:rFonts w:ascii="Times New Roman" w:hAnsi="Times New Roman" w:cs="Times New Roman"/>
          <w:lang w:val="en-US"/>
        </w:rPr>
        <w:t xml:space="preserve">,1), </w:t>
      </w:r>
      <w:r w:rsidR="009924F8" w:rsidRPr="00122B28">
        <w:rPr>
          <w:rFonts w:ascii="Times New Roman" w:hAnsi="Times New Roman" w:cs="Times New Roman"/>
          <w:i/>
          <w:lang w:val="en-US"/>
        </w:rPr>
        <w:t>n</w:t>
      </w:r>
      <w:r w:rsidR="009924F8" w:rsidRPr="00122B28">
        <w:rPr>
          <w:rFonts w:ascii="Times New Roman" w:hAnsi="Times New Roman" w:cs="Times New Roman"/>
          <w:lang w:val="en-US"/>
        </w:rPr>
        <w:t>(</w:t>
      </w:r>
      <w:r w:rsidR="009924F8" w:rsidRPr="00122B28">
        <w:rPr>
          <w:rFonts w:ascii="Times New Roman" w:hAnsi="Times New Roman" w:cs="Times New Roman"/>
          <w:i/>
          <w:lang w:val="en-US"/>
        </w:rPr>
        <w:t>x</w:t>
      </w:r>
      <w:r w:rsidR="009924F8" w:rsidRPr="00122B28">
        <w:rPr>
          <w:rFonts w:ascii="Times New Roman" w:hAnsi="Times New Roman" w:cs="Times New Roman"/>
          <w:lang w:val="en-US"/>
        </w:rPr>
        <w:t>,2), ...</w:t>
      </w:r>
      <w:r w:rsidR="009924F8">
        <w:rPr>
          <w:rFonts w:ascii="Times New Roman" w:hAnsi="Times New Roman" w:cs="Times New Roman"/>
          <w:lang w:val="en-US"/>
        </w:rPr>
        <w:t xml:space="preserve">, </w:t>
      </w:r>
      <w:r w:rsidR="009924F8" w:rsidRPr="00122B28">
        <w:rPr>
          <w:rFonts w:ascii="Times New Roman" w:hAnsi="Times New Roman" w:cs="Times New Roman"/>
          <w:i/>
          <w:lang w:val="en-US"/>
        </w:rPr>
        <w:t>n</w:t>
      </w:r>
      <w:r w:rsidR="009924F8" w:rsidRPr="00122B28">
        <w:rPr>
          <w:rFonts w:ascii="Times New Roman" w:hAnsi="Times New Roman" w:cs="Times New Roman"/>
          <w:lang w:val="en-US"/>
        </w:rPr>
        <w:t>(</w:t>
      </w:r>
      <w:r w:rsidR="009924F8" w:rsidRPr="00122B28">
        <w:rPr>
          <w:rFonts w:ascii="Times New Roman" w:hAnsi="Times New Roman" w:cs="Times New Roman"/>
          <w:i/>
          <w:lang w:val="en-US"/>
        </w:rPr>
        <w:t>x</w:t>
      </w:r>
      <w:r w:rsidR="009924F8">
        <w:rPr>
          <w:rFonts w:ascii="Times New Roman" w:hAnsi="Times New Roman" w:cs="Times New Roman"/>
          <w:lang w:val="en-US"/>
        </w:rPr>
        <w:t>,</w:t>
      </w:r>
      <w:r w:rsidR="009924F8" w:rsidRPr="009924F8">
        <w:rPr>
          <w:rFonts w:ascii="Times New Roman" w:hAnsi="Times New Roman" w:cs="Times New Roman"/>
          <w:i/>
          <w:lang w:val="en-US"/>
        </w:rPr>
        <w:t>T</w:t>
      </w:r>
      <w:r w:rsidR="009924F8" w:rsidRPr="00122B28">
        <w:rPr>
          <w:rFonts w:ascii="Times New Roman" w:hAnsi="Times New Roman" w:cs="Times New Roman"/>
          <w:lang w:val="en-US"/>
        </w:rPr>
        <w:t>)</w:t>
      </w:r>
      <w:r w:rsidR="009924F8">
        <w:rPr>
          <w:rFonts w:ascii="Times New Roman" w:hAnsi="Times New Roman" w:cs="Times New Roman"/>
          <w:lang w:val="en-US"/>
        </w:rPr>
        <w:t xml:space="preserve">, and sizes, </w:t>
      </w:r>
      <w:r w:rsidR="009924F8">
        <w:rPr>
          <w:rFonts w:ascii="Times New Roman" w:hAnsi="Times New Roman" w:cs="Times New Roman"/>
          <w:i/>
          <w:lang w:val="en-US"/>
        </w:rPr>
        <w:t>N</w:t>
      </w:r>
      <w:r w:rsidR="009924F8" w:rsidRPr="009924F8">
        <w:rPr>
          <w:rFonts w:ascii="Times New Roman" w:hAnsi="Times New Roman" w:cs="Times New Roman"/>
          <w:vertAlign w:val="subscript"/>
          <w:lang w:val="en-US"/>
        </w:rPr>
        <w:t>1</w:t>
      </w:r>
      <w:r w:rsidR="009924F8">
        <w:rPr>
          <w:rFonts w:ascii="Times New Roman" w:hAnsi="Times New Roman" w:cs="Times New Roman"/>
          <w:lang w:val="en-US"/>
        </w:rPr>
        <w:t xml:space="preserve">, </w:t>
      </w:r>
      <w:r w:rsidR="009924F8">
        <w:rPr>
          <w:rFonts w:ascii="Times New Roman" w:hAnsi="Times New Roman" w:cs="Times New Roman"/>
          <w:i/>
          <w:lang w:val="en-US"/>
        </w:rPr>
        <w:t>N</w:t>
      </w:r>
      <w:r w:rsidR="009924F8">
        <w:rPr>
          <w:rFonts w:ascii="Times New Roman" w:hAnsi="Times New Roman" w:cs="Times New Roman"/>
          <w:vertAlign w:val="subscript"/>
          <w:lang w:val="en-US"/>
        </w:rPr>
        <w:t>2</w:t>
      </w:r>
      <w:r w:rsidR="009924F8" w:rsidRPr="009924F8">
        <w:rPr>
          <w:rFonts w:ascii="Times New Roman" w:hAnsi="Times New Roman" w:cs="Times New Roman"/>
          <w:i/>
          <w:lang w:val="en-US"/>
        </w:rPr>
        <w:t xml:space="preserve"> </w:t>
      </w:r>
      <w:r w:rsidR="009924F8">
        <w:rPr>
          <w:rFonts w:ascii="Times New Roman" w:hAnsi="Times New Roman" w:cs="Times New Roman"/>
          <w:lang w:val="en-US"/>
        </w:rPr>
        <w:t xml:space="preserve">, ... </w:t>
      </w:r>
      <w:r w:rsidR="009924F8">
        <w:rPr>
          <w:rFonts w:ascii="Times New Roman" w:hAnsi="Times New Roman" w:cs="Times New Roman"/>
          <w:i/>
          <w:lang w:val="en-US"/>
        </w:rPr>
        <w:t>N</w:t>
      </w:r>
      <w:r w:rsidR="009924F8" w:rsidRPr="009924F8">
        <w:rPr>
          <w:rFonts w:ascii="Times New Roman" w:hAnsi="Times New Roman" w:cs="Times New Roman"/>
          <w:i/>
          <w:vertAlign w:val="subscript"/>
          <w:lang w:val="en-US"/>
        </w:rPr>
        <w:t>T</w:t>
      </w:r>
      <w:r w:rsidR="007E01FB">
        <w:rPr>
          <w:rFonts w:ascii="Times New Roman" w:hAnsi="Times New Roman" w:cs="Times New Roman"/>
          <w:lang w:val="en-GB"/>
        </w:rPr>
        <w:t xml:space="preserve">, </w:t>
      </w:r>
      <w:r w:rsidR="007B47B0">
        <w:rPr>
          <w:rFonts w:ascii="Times New Roman" w:hAnsi="Times New Roman" w:cs="Times New Roman"/>
          <w:lang w:val="en-GB"/>
        </w:rPr>
        <w:t xml:space="preserve">we have a composite likelihood function that measures the goodness of fit of the model to the data.  We </w:t>
      </w:r>
      <w:r w:rsidR="00521DB7">
        <w:rPr>
          <w:rFonts w:ascii="Times New Roman" w:hAnsi="Times New Roman" w:cs="Times New Roman"/>
          <w:lang w:val="en-GB"/>
        </w:rPr>
        <w:t xml:space="preserve">have </w:t>
      </w:r>
      <w:r w:rsidR="007B47B0">
        <w:rPr>
          <w:rFonts w:ascii="Times New Roman" w:hAnsi="Times New Roman" w:cs="Times New Roman"/>
          <w:lang w:val="en-GB"/>
        </w:rPr>
        <w:t xml:space="preserve">two </w:t>
      </w:r>
      <w:r w:rsidR="00C834DC">
        <w:rPr>
          <w:rFonts w:ascii="Times New Roman" w:hAnsi="Times New Roman" w:cs="Times New Roman"/>
          <w:lang w:val="en-GB"/>
        </w:rPr>
        <w:t>log-</w:t>
      </w:r>
      <w:r w:rsidR="007B47B0">
        <w:rPr>
          <w:rFonts w:ascii="Times New Roman" w:hAnsi="Times New Roman" w:cs="Times New Roman"/>
          <w:lang w:val="en-GB"/>
        </w:rPr>
        <w:t xml:space="preserve">likelihood functions: one that measures the goodness of fit between the estimated and observed population structures, </w:t>
      </w:r>
      <w:r w:rsidR="007B47B0" w:rsidRPr="006438FD">
        <w:rPr>
          <w:rFonts w:ascii="Times New Roman" w:hAnsi="Times New Roman"/>
          <w:i/>
          <w:lang w:val="en-US"/>
        </w:rPr>
        <w:t>l</w:t>
      </w:r>
      <w:r w:rsidR="007B47B0" w:rsidRPr="006438FD">
        <w:rPr>
          <w:rFonts w:ascii="Times New Roman" w:hAnsi="Times New Roman"/>
          <w:i/>
          <w:vertAlign w:val="subscript"/>
          <w:lang w:val="en-US"/>
        </w:rPr>
        <w:t>n</w:t>
      </w:r>
      <w:r w:rsidR="007B47B0">
        <w:rPr>
          <w:rFonts w:ascii="Times New Roman" w:hAnsi="Times New Roman" w:cs="Times New Roman"/>
          <w:lang w:val="en-GB"/>
        </w:rPr>
        <w:t xml:space="preserve">, and another that measures the goodness of fit between the estimated and observed population sizes, </w:t>
      </w:r>
      <w:r w:rsidR="007B47B0" w:rsidRPr="006438FD">
        <w:rPr>
          <w:rFonts w:ascii="Times New Roman" w:hAnsi="Times New Roman"/>
          <w:i/>
          <w:lang w:val="en-US"/>
        </w:rPr>
        <w:t>l</w:t>
      </w:r>
      <w:r w:rsidR="007B47B0">
        <w:rPr>
          <w:rFonts w:ascii="Times New Roman" w:hAnsi="Times New Roman"/>
          <w:i/>
          <w:vertAlign w:val="subscript"/>
          <w:lang w:val="en-US"/>
        </w:rPr>
        <w:t>N</w:t>
      </w:r>
      <w:r w:rsidR="00521DB7">
        <w:rPr>
          <w:rFonts w:ascii="Times New Roman" w:hAnsi="Times New Roman" w:cs="Times New Roman"/>
          <w:lang w:val="en-GB"/>
        </w:rPr>
        <w:t xml:space="preserve">. </w:t>
      </w:r>
      <w:r w:rsidR="007B47B0">
        <w:rPr>
          <w:rFonts w:ascii="Times New Roman" w:hAnsi="Times New Roman" w:cs="Times New Roman"/>
          <w:lang w:val="en-GB"/>
        </w:rPr>
        <w:t xml:space="preserve">We measure the overall goodness of fit </w:t>
      </w:r>
      <w:r w:rsidR="00C834DC">
        <w:rPr>
          <w:rFonts w:ascii="Times New Roman" w:hAnsi="Times New Roman" w:cs="Times New Roman"/>
          <w:lang w:val="en-GB"/>
        </w:rPr>
        <w:t>through</w:t>
      </w:r>
      <w:r w:rsidR="007B47B0">
        <w:rPr>
          <w:rFonts w:ascii="Times New Roman" w:hAnsi="Times New Roman" w:cs="Times New Roman"/>
          <w:lang w:val="en-GB"/>
        </w:rPr>
        <w:t xml:space="preserve"> the composite </w:t>
      </w:r>
      <w:r w:rsidR="00C834DC">
        <w:rPr>
          <w:rFonts w:ascii="Times New Roman" w:hAnsi="Times New Roman" w:cs="Times New Roman"/>
          <w:lang w:val="en-GB"/>
        </w:rPr>
        <w:t>log-</w:t>
      </w:r>
      <w:r w:rsidR="007B47B0">
        <w:rPr>
          <w:rFonts w:ascii="Times New Roman" w:hAnsi="Times New Roman" w:cs="Times New Roman"/>
          <w:lang w:val="en-GB"/>
        </w:rPr>
        <w:t>likelihood function:</w:t>
      </w:r>
    </w:p>
    <w:p w14:paraId="056954DF" w14:textId="11DFD36D" w:rsidR="007B47B0" w:rsidRPr="006438FD" w:rsidRDefault="007B47B0" w:rsidP="00DF2449">
      <w:pPr>
        <w:spacing w:line="480" w:lineRule="auto"/>
        <w:ind w:firstLine="709"/>
        <w:rPr>
          <w:rFonts w:ascii="Times New Roman" w:hAnsi="Times New Roman"/>
          <w:lang w:val="en-US"/>
        </w:rPr>
      </w:pPr>
      <w:r w:rsidRPr="006438FD">
        <w:rPr>
          <w:rFonts w:ascii="Times New Roman" w:hAnsi="Times New Roman"/>
          <w:i/>
          <w:lang w:val="en-US"/>
        </w:rPr>
        <w:t xml:space="preserve">l </w:t>
      </w:r>
      <w:r w:rsidRPr="006438FD">
        <w:rPr>
          <w:rFonts w:ascii="Times New Roman" w:hAnsi="Times New Roman"/>
          <w:lang w:val="en-US"/>
        </w:rPr>
        <w:t xml:space="preserve">= </w:t>
      </w:r>
      <w:r w:rsidRPr="006438FD">
        <w:rPr>
          <w:rFonts w:ascii="Times New Roman" w:hAnsi="Times New Roman"/>
          <w:i/>
          <w:lang w:val="en-US"/>
        </w:rPr>
        <w:t>w</w:t>
      </w:r>
      <w:r w:rsidRPr="006438FD">
        <w:rPr>
          <w:rFonts w:ascii="Times New Roman" w:hAnsi="Times New Roman"/>
          <w:lang w:val="en-US"/>
        </w:rPr>
        <w:sym w:font="Symbol" w:char="F0D7"/>
      </w:r>
      <w:r w:rsidRPr="006438FD">
        <w:rPr>
          <w:rFonts w:ascii="Times New Roman" w:hAnsi="Times New Roman"/>
          <w:i/>
          <w:lang w:val="en-US"/>
        </w:rPr>
        <w:t>l</w:t>
      </w:r>
      <w:r w:rsidRPr="006438FD">
        <w:rPr>
          <w:rFonts w:ascii="Times New Roman" w:hAnsi="Times New Roman"/>
          <w:i/>
          <w:vertAlign w:val="subscript"/>
          <w:lang w:val="en-US"/>
        </w:rPr>
        <w:t>n</w:t>
      </w:r>
      <w:r w:rsidRPr="006438FD">
        <w:rPr>
          <w:rFonts w:ascii="Times New Roman" w:hAnsi="Times New Roman"/>
          <w:lang w:val="en-US"/>
        </w:rPr>
        <w:t xml:space="preserve"> + </w:t>
      </w:r>
      <w:r>
        <w:rPr>
          <w:rFonts w:ascii="Times New Roman" w:hAnsi="Times New Roman"/>
          <w:lang w:val="en-US"/>
        </w:rPr>
        <w:t>(1</w:t>
      </w:r>
      <w:r w:rsidR="00C834DC">
        <w:rPr>
          <w:rFonts w:ascii="Times New Roman" w:hAnsi="Times New Roman"/>
          <w:lang w:val="en-US"/>
        </w:rPr>
        <w:t xml:space="preserve"> – </w:t>
      </w:r>
      <w:r>
        <w:rPr>
          <w:rFonts w:ascii="Times New Roman" w:hAnsi="Times New Roman"/>
          <w:i/>
          <w:lang w:val="en-US"/>
        </w:rPr>
        <w:t>w</w:t>
      </w:r>
      <w:r>
        <w:rPr>
          <w:rFonts w:ascii="Times New Roman" w:hAnsi="Times New Roman"/>
          <w:lang w:val="en-US"/>
        </w:rPr>
        <w:t>)</w:t>
      </w:r>
      <w:r w:rsidRPr="006438FD">
        <w:rPr>
          <w:rFonts w:ascii="Times New Roman" w:hAnsi="Times New Roman"/>
          <w:lang w:val="en-US"/>
        </w:rPr>
        <w:sym w:font="Symbol" w:char="F0D7"/>
      </w:r>
      <w:r w:rsidRPr="006438FD">
        <w:rPr>
          <w:rFonts w:ascii="Times New Roman" w:hAnsi="Times New Roman"/>
          <w:i/>
          <w:lang w:val="en-US"/>
        </w:rPr>
        <w:t>l</w:t>
      </w:r>
      <w:r>
        <w:rPr>
          <w:rFonts w:ascii="Times New Roman" w:hAnsi="Times New Roman"/>
          <w:i/>
          <w:vertAlign w:val="subscript"/>
          <w:lang w:val="en-US"/>
        </w:rPr>
        <w:t>N</w:t>
      </w:r>
      <w:r w:rsidRPr="006438FD">
        <w:rPr>
          <w:rFonts w:ascii="Times New Roman" w:hAnsi="Times New Roman"/>
          <w:lang w:val="en-US"/>
        </w:rPr>
        <w:t xml:space="preserve">, </w:t>
      </w:r>
      <w:r w:rsidRPr="006438FD">
        <w:rPr>
          <w:rFonts w:ascii="Times New Roman" w:hAnsi="Times New Roman"/>
          <w:lang w:val="en-US"/>
        </w:rPr>
        <w:tab/>
      </w:r>
      <w:r w:rsidRPr="006438FD">
        <w:rPr>
          <w:rFonts w:ascii="Times New Roman" w:hAnsi="Times New Roman"/>
          <w:lang w:val="en-US"/>
        </w:rPr>
        <w:tab/>
      </w:r>
      <w:r w:rsidRPr="006438FD">
        <w:rPr>
          <w:rFonts w:ascii="Times New Roman" w:hAnsi="Times New Roman"/>
          <w:lang w:val="en-US"/>
        </w:rPr>
        <w:tab/>
      </w:r>
      <w:r w:rsidR="00C834DC">
        <w:rPr>
          <w:rFonts w:ascii="Times New Roman" w:hAnsi="Times New Roman"/>
          <w:lang w:val="en-US"/>
        </w:rPr>
        <w:tab/>
        <w:t xml:space="preserve">     </w:t>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Pr>
          <w:rFonts w:ascii="Times New Roman" w:hAnsi="Times New Roman"/>
          <w:lang w:val="en-US"/>
        </w:rPr>
        <w:t>eqn. 3</w:t>
      </w:r>
    </w:p>
    <w:p w14:paraId="2AE968A2" w14:textId="77777777" w:rsidR="00521DB7" w:rsidRDefault="00C834DC" w:rsidP="00DF2449">
      <w:pPr>
        <w:spacing w:line="480" w:lineRule="auto"/>
        <w:rPr>
          <w:rFonts w:ascii="Times New Roman" w:hAnsi="Times New Roman" w:cs="Times New Roman"/>
          <w:i/>
          <w:lang w:val="en-GB"/>
        </w:rPr>
      </w:pPr>
      <w:r>
        <w:rPr>
          <w:rFonts w:ascii="Times New Roman" w:hAnsi="Times New Roman" w:cs="Times New Roman"/>
          <w:lang w:val="en-GB"/>
        </w:rPr>
        <w:t>w</w:t>
      </w:r>
      <w:r w:rsidR="00521DB7">
        <w:rPr>
          <w:rFonts w:ascii="Times New Roman" w:hAnsi="Times New Roman" w:cs="Times New Roman"/>
          <w:lang w:val="en-GB"/>
        </w:rPr>
        <w:t>h</w:t>
      </w:r>
      <w:r>
        <w:rPr>
          <w:rFonts w:ascii="Times New Roman" w:hAnsi="Times New Roman" w:cs="Times New Roman"/>
          <w:lang w:val="en-GB"/>
        </w:rPr>
        <w:t xml:space="preserve">ere </w:t>
      </w:r>
      <w:r w:rsidRPr="006438FD">
        <w:rPr>
          <w:rFonts w:ascii="Times New Roman" w:hAnsi="Times New Roman"/>
          <w:i/>
          <w:lang w:val="en-US"/>
        </w:rPr>
        <w:t xml:space="preserve">w </w:t>
      </w:r>
      <w:r w:rsidRPr="006438FD">
        <w:rPr>
          <w:rFonts w:ascii="Times New Roman" w:hAnsi="Times New Roman"/>
          <w:lang w:val="en-US"/>
        </w:rPr>
        <w:t>is a weighting factor of the relative importance</w:t>
      </w:r>
      <w:r>
        <w:rPr>
          <w:rFonts w:ascii="Times New Roman" w:hAnsi="Times New Roman"/>
          <w:lang w:val="en-US"/>
        </w:rPr>
        <w:t xml:space="preserve"> of fitting the former vs. the latter. Since we did not want to favor </w:t>
      </w:r>
      <w:r w:rsidR="00521DB7">
        <w:rPr>
          <w:rFonts w:ascii="Times New Roman" w:hAnsi="Times New Roman"/>
          <w:lang w:val="en-US"/>
        </w:rPr>
        <w:t xml:space="preserve">one fit over the other, we set </w:t>
      </w:r>
      <w:r w:rsidR="00521DB7">
        <w:rPr>
          <w:rFonts w:ascii="Times New Roman" w:hAnsi="Times New Roman"/>
          <w:i/>
          <w:lang w:val="en-US"/>
        </w:rPr>
        <w:t xml:space="preserve">w </w:t>
      </w:r>
      <w:r w:rsidR="00521DB7">
        <w:rPr>
          <w:rFonts w:ascii="Times New Roman" w:hAnsi="Times New Roman"/>
          <w:lang w:val="en-US"/>
        </w:rPr>
        <w:t xml:space="preserve">= </w:t>
      </w:r>
      <w:r w:rsidR="00521DB7">
        <w:rPr>
          <w:rFonts w:ascii="Times New Roman" w:hAnsi="Times New Roman"/>
          <w:i/>
          <w:lang w:val="en-US"/>
        </w:rPr>
        <w:t>T</w:t>
      </w:r>
      <w:r w:rsidR="00521DB7">
        <w:rPr>
          <w:rFonts w:ascii="Times New Roman" w:hAnsi="Times New Roman"/>
          <w:lang w:val="en-US"/>
        </w:rPr>
        <w:t>/(</w:t>
      </w:r>
      <w:r w:rsidR="00521DB7">
        <w:rPr>
          <w:rFonts w:ascii="Times New Roman" w:hAnsi="Times New Roman"/>
          <w:i/>
          <w:lang w:val="en-US"/>
        </w:rPr>
        <w:t xml:space="preserve">T + </w:t>
      </w:r>
      <w:r w:rsidR="00521DB7" w:rsidRPr="00521DB7">
        <w:rPr>
          <w:rFonts w:ascii="Times New Roman" w:hAnsi="Times New Roman"/>
          <w:lang w:val="en-US"/>
        </w:rPr>
        <w:sym w:font="Symbol" w:char="F053"/>
      </w:r>
      <w:r w:rsidR="00521DB7">
        <w:rPr>
          <w:rFonts w:ascii="Times New Roman" w:hAnsi="Times New Roman"/>
          <w:i/>
          <w:lang w:val="en-US"/>
        </w:rPr>
        <w:t>N</w:t>
      </w:r>
      <w:r w:rsidR="00521DB7" w:rsidRPr="00521DB7">
        <w:rPr>
          <w:rFonts w:ascii="Times New Roman" w:hAnsi="Times New Roman"/>
          <w:i/>
          <w:vertAlign w:val="subscript"/>
          <w:lang w:val="en-US"/>
        </w:rPr>
        <w:t>i</w:t>
      </w:r>
      <w:r w:rsidR="00521DB7" w:rsidRPr="00521DB7">
        <w:rPr>
          <w:rFonts w:ascii="Times New Roman" w:hAnsi="Times New Roman"/>
          <w:lang w:val="en-US"/>
        </w:rPr>
        <w:t>)</w:t>
      </w:r>
      <w:r w:rsidR="00521DB7">
        <w:rPr>
          <w:rFonts w:ascii="Times New Roman" w:hAnsi="Times New Roman"/>
          <w:lang w:val="en-US"/>
        </w:rPr>
        <w:t>.</w:t>
      </w:r>
    </w:p>
    <w:p w14:paraId="7BD1572E" w14:textId="6787FF23" w:rsidR="00654AB3" w:rsidRPr="00F55DB9" w:rsidRDefault="00F55DB9" w:rsidP="00DF2449">
      <w:pPr>
        <w:spacing w:line="480" w:lineRule="auto"/>
        <w:rPr>
          <w:rFonts w:ascii="Times New Roman" w:hAnsi="Times New Roman" w:cs="Times New Roman"/>
          <w:i/>
          <w:lang w:val="en-GB"/>
        </w:rPr>
      </w:pPr>
      <w:r>
        <w:rPr>
          <w:rFonts w:ascii="Times New Roman" w:hAnsi="Times New Roman" w:cs="Times New Roman"/>
          <w:lang w:val="en-GB"/>
        </w:rPr>
        <w:tab/>
      </w:r>
      <w:r w:rsidR="00C44E34" w:rsidRPr="00122B28">
        <w:rPr>
          <w:rFonts w:ascii="Times New Roman" w:hAnsi="Times New Roman" w:cs="Times New Roman"/>
          <w:lang w:val="en-GB"/>
        </w:rPr>
        <w:t xml:space="preserve">We used a </w:t>
      </w:r>
      <w:r w:rsidR="00950121" w:rsidRPr="00122B28">
        <w:rPr>
          <w:rFonts w:ascii="Times New Roman" w:hAnsi="Times New Roman" w:cs="Times New Roman"/>
          <w:lang w:val="en-GB"/>
        </w:rPr>
        <w:t>hybrid</w:t>
      </w:r>
      <w:r w:rsidR="00C44E34" w:rsidRPr="00122B28">
        <w:rPr>
          <w:rFonts w:ascii="Times New Roman" w:hAnsi="Times New Roman" w:cs="Times New Roman"/>
          <w:lang w:val="en-GB"/>
        </w:rPr>
        <w:t xml:space="preserve"> </w:t>
      </w:r>
      <w:r w:rsidR="00521DB7">
        <w:rPr>
          <w:rFonts w:ascii="Times New Roman" w:hAnsi="Times New Roman" w:cs="Times New Roman"/>
          <w:lang w:val="en-GB"/>
        </w:rPr>
        <w:t>approach for</w:t>
      </w:r>
      <w:r w:rsidR="00950121" w:rsidRPr="00122B28">
        <w:rPr>
          <w:rFonts w:ascii="Times New Roman" w:hAnsi="Times New Roman" w:cs="Times New Roman"/>
          <w:lang w:val="en-GB"/>
        </w:rPr>
        <w:t xml:space="preserve"> the maximization of </w:t>
      </w:r>
      <w:r w:rsidR="00521DB7">
        <w:rPr>
          <w:rFonts w:ascii="Times New Roman" w:hAnsi="Times New Roman" w:cs="Times New Roman"/>
          <w:i/>
          <w:lang w:val="en-GB"/>
        </w:rPr>
        <w:t>l</w:t>
      </w:r>
      <w:r w:rsidR="008E25AC" w:rsidRPr="00122B28">
        <w:rPr>
          <w:rFonts w:ascii="Times New Roman" w:hAnsi="Times New Roman" w:cs="Times New Roman"/>
          <w:lang w:val="en-GB"/>
        </w:rPr>
        <w:t>. This approach used</w:t>
      </w:r>
      <w:r w:rsidR="00983A69" w:rsidRPr="00122B28">
        <w:rPr>
          <w:rFonts w:ascii="Times New Roman" w:hAnsi="Times New Roman" w:cs="Times New Roman"/>
          <w:lang w:val="en-GB"/>
        </w:rPr>
        <w:t xml:space="preserve"> two optimization algorithms: one</w:t>
      </w:r>
      <w:r w:rsidR="00950121" w:rsidRPr="00122B28">
        <w:rPr>
          <w:rFonts w:ascii="Times New Roman" w:hAnsi="Times New Roman" w:cs="Times New Roman"/>
          <w:lang w:val="en-GB"/>
        </w:rPr>
        <w:t xml:space="preserve"> heur</w:t>
      </w:r>
      <w:r w:rsidR="00C44E34" w:rsidRPr="00122B28">
        <w:rPr>
          <w:rFonts w:ascii="Times New Roman" w:hAnsi="Times New Roman" w:cs="Times New Roman"/>
          <w:lang w:val="en-GB"/>
        </w:rPr>
        <w:t xml:space="preserve">istic and </w:t>
      </w:r>
      <w:r w:rsidR="00983A69" w:rsidRPr="00122B28">
        <w:rPr>
          <w:rFonts w:ascii="Times New Roman" w:hAnsi="Times New Roman" w:cs="Times New Roman"/>
          <w:lang w:val="en-GB"/>
        </w:rPr>
        <w:t>one</w:t>
      </w:r>
      <w:r w:rsidR="006B0EFA" w:rsidRPr="00122B28">
        <w:rPr>
          <w:rFonts w:ascii="Times New Roman" w:hAnsi="Times New Roman" w:cs="Times New Roman"/>
          <w:lang w:val="en-GB"/>
        </w:rPr>
        <w:t xml:space="preserve"> </w:t>
      </w:r>
      <w:r w:rsidR="00950121" w:rsidRPr="00122B28">
        <w:rPr>
          <w:rFonts w:ascii="Times New Roman" w:hAnsi="Times New Roman" w:cs="Times New Roman"/>
          <w:lang w:val="en-GB"/>
        </w:rPr>
        <w:t xml:space="preserve">gradient-based. </w:t>
      </w:r>
      <w:r w:rsidR="006B0EFA" w:rsidRPr="00122B28">
        <w:rPr>
          <w:rFonts w:ascii="Times New Roman" w:hAnsi="Times New Roman" w:cs="Times New Roman"/>
          <w:lang w:val="en-GB"/>
        </w:rPr>
        <w:t>The heuristic part consisted of</w:t>
      </w:r>
      <w:r w:rsidR="00C44E34" w:rsidRPr="00122B28">
        <w:rPr>
          <w:rFonts w:ascii="Times New Roman" w:hAnsi="Times New Roman" w:cs="Times New Roman"/>
          <w:lang w:val="en-GB"/>
        </w:rPr>
        <w:t xml:space="preserve"> a </w:t>
      </w:r>
      <w:r w:rsidR="00E10589">
        <w:rPr>
          <w:rFonts w:ascii="Times New Roman" w:hAnsi="Times New Roman" w:cs="Times New Roman"/>
          <w:lang w:val="en-GB"/>
        </w:rPr>
        <w:t xml:space="preserve">generalized </w:t>
      </w:r>
      <w:r w:rsidR="00C44E34" w:rsidRPr="00122B28">
        <w:rPr>
          <w:rFonts w:ascii="Times New Roman" w:hAnsi="Times New Roman" w:cs="Times New Roman"/>
          <w:lang w:val="en-GB"/>
        </w:rPr>
        <w:t xml:space="preserve">simulated annealing </w:t>
      </w:r>
      <w:r w:rsidR="00124DB2" w:rsidRPr="00122B28">
        <w:rPr>
          <w:rFonts w:ascii="Times New Roman" w:hAnsi="Times New Roman" w:cs="Times New Roman"/>
          <w:lang w:val="en-GB"/>
        </w:rPr>
        <w:t>algorithm</w:t>
      </w:r>
      <w:r w:rsidR="00677406" w:rsidRPr="00122B28">
        <w:rPr>
          <w:rFonts w:ascii="Times New Roman" w:hAnsi="Times New Roman" w:cs="Times New Roman"/>
          <w:lang w:val="en-GB"/>
        </w:rPr>
        <w:t xml:space="preserve"> (</w:t>
      </w:r>
      <w:r w:rsidR="00661E57">
        <w:rPr>
          <w:rFonts w:ascii="Times New Roman" w:hAnsi="Times New Roman" w:cs="Times New Roman"/>
          <w:lang w:val="en-GB"/>
        </w:rPr>
        <w:t>GenSA</w:t>
      </w:r>
      <w:r w:rsidR="0085515C" w:rsidRPr="00122B28">
        <w:rPr>
          <w:rFonts w:ascii="Times New Roman" w:hAnsi="Times New Roman" w:cs="Times New Roman"/>
          <w:lang w:val="en-GB"/>
        </w:rPr>
        <w:t>;</w:t>
      </w:r>
      <w:r w:rsidR="00E10589">
        <w:rPr>
          <w:rFonts w:ascii="Times New Roman" w:hAnsi="Times New Roman" w:cs="Times New Roman"/>
          <w:lang w:val="en-GB"/>
        </w:rPr>
        <w:t xml:space="preserve"> </w:t>
      </w:r>
      <w:r w:rsidR="004844CC">
        <w:rPr>
          <w:rFonts w:ascii="Times New Roman" w:hAnsi="Times New Roman" w:cs="Times New Roman"/>
          <w:lang w:val="en-GB"/>
        </w:rPr>
        <w:t>Xiang &amp; Gong 2000</w:t>
      </w:r>
      <w:r w:rsidR="00677406" w:rsidRPr="00122B28">
        <w:rPr>
          <w:rFonts w:ascii="Times New Roman" w:hAnsi="Times New Roman" w:cs="Times New Roman"/>
          <w:lang w:val="en-GB"/>
        </w:rPr>
        <w:t>)</w:t>
      </w:r>
      <w:r w:rsidR="00C44E34" w:rsidRPr="00122B28">
        <w:rPr>
          <w:rFonts w:ascii="Times New Roman" w:hAnsi="Times New Roman" w:cs="Times New Roman"/>
          <w:lang w:val="en-GB"/>
        </w:rPr>
        <w:t xml:space="preserve"> to</w:t>
      </w:r>
      <w:r w:rsidR="006B0EFA" w:rsidRPr="00122B28">
        <w:rPr>
          <w:rFonts w:ascii="Times New Roman" w:hAnsi="Times New Roman" w:cs="Times New Roman"/>
          <w:lang w:val="en-GB"/>
        </w:rPr>
        <w:t xml:space="preserve"> coarsely</w:t>
      </w:r>
      <w:r w:rsidR="00C44E34" w:rsidRPr="00122B28">
        <w:rPr>
          <w:rFonts w:ascii="Times New Roman" w:hAnsi="Times New Roman" w:cs="Times New Roman"/>
          <w:lang w:val="en-GB"/>
        </w:rPr>
        <w:t xml:space="preserve"> explore </w:t>
      </w:r>
      <w:r w:rsidR="006B0EFA" w:rsidRPr="00122B28">
        <w:rPr>
          <w:rFonts w:ascii="Times New Roman" w:hAnsi="Times New Roman" w:cs="Times New Roman"/>
          <w:lang w:val="en-GB"/>
        </w:rPr>
        <w:t>the likelihood function</w:t>
      </w:r>
      <w:r w:rsidR="00124DB2" w:rsidRPr="00122B28">
        <w:rPr>
          <w:rFonts w:ascii="Times New Roman" w:hAnsi="Times New Roman" w:cs="Times New Roman"/>
          <w:lang w:val="en-GB"/>
        </w:rPr>
        <w:t xml:space="preserve"> within a </w:t>
      </w:r>
      <w:r w:rsidR="000E6CBC" w:rsidRPr="00122B28">
        <w:rPr>
          <w:rFonts w:ascii="Times New Roman" w:hAnsi="Times New Roman" w:cs="Times New Roman"/>
          <w:lang w:val="en-GB"/>
        </w:rPr>
        <w:t xml:space="preserve">large </w:t>
      </w:r>
      <w:r w:rsidR="00124DB2" w:rsidRPr="00122B28">
        <w:rPr>
          <w:rFonts w:ascii="Times New Roman" w:hAnsi="Times New Roman" w:cs="Times New Roman"/>
          <w:lang w:val="en-GB"/>
        </w:rPr>
        <w:t>hypercube of possible parameter values</w:t>
      </w:r>
      <w:r w:rsidR="006B0EFA" w:rsidRPr="00122B28">
        <w:rPr>
          <w:rFonts w:ascii="Times New Roman" w:hAnsi="Times New Roman" w:cs="Times New Roman"/>
          <w:lang w:val="en-GB"/>
        </w:rPr>
        <w:t>.</w:t>
      </w:r>
      <w:r w:rsidR="00240178">
        <w:rPr>
          <w:rFonts w:ascii="Times New Roman" w:hAnsi="Times New Roman" w:cs="Times New Roman"/>
          <w:lang w:val="en-GB"/>
        </w:rPr>
        <w:t xml:space="preserve"> This large hypercube was selected to incorporate as many conceivable population dynamics as possible, becoming in practical terms an unbounded problem.</w:t>
      </w:r>
      <w:r w:rsidR="006B0EFA" w:rsidRPr="00122B28">
        <w:rPr>
          <w:rFonts w:ascii="Times New Roman" w:hAnsi="Times New Roman" w:cs="Times New Roman"/>
          <w:lang w:val="en-GB"/>
        </w:rPr>
        <w:t xml:space="preserve"> Based on previous work, we knew that the likelihood function presented many local maxima and thus an entirely gradient-based algorithm would not work efficiently.</w:t>
      </w:r>
      <w:r w:rsidR="00950121" w:rsidRPr="00122B28">
        <w:rPr>
          <w:rFonts w:ascii="Times New Roman" w:hAnsi="Times New Roman" w:cs="Times New Roman"/>
          <w:lang w:val="en-GB"/>
        </w:rPr>
        <w:t xml:space="preserve"> However, we wanted to keep the advantage of a gradient-based algorithm since </w:t>
      </w:r>
      <w:r w:rsidR="00661E57">
        <w:rPr>
          <w:rFonts w:ascii="Times New Roman" w:hAnsi="Times New Roman" w:cs="Times New Roman"/>
          <w:lang w:val="en-GB"/>
        </w:rPr>
        <w:t>GenSA</w:t>
      </w:r>
      <w:r w:rsidR="00677406" w:rsidRPr="00122B28">
        <w:rPr>
          <w:rFonts w:ascii="Times New Roman" w:hAnsi="Times New Roman" w:cs="Times New Roman"/>
          <w:lang w:val="en-GB"/>
        </w:rPr>
        <w:t xml:space="preserve"> </w:t>
      </w:r>
      <w:r w:rsidR="006B0EFA" w:rsidRPr="00122B28">
        <w:rPr>
          <w:rFonts w:ascii="Times New Roman" w:hAnsi="Times New Roman" w:cs="Times New Roman"/>
          <w:lang w:val="en-GB"/>
        </w:rPr>
        <w:t xml:space="preserve">has the </w:t>
      </w:r>
      <w:r w:rsidR="00950121" w:rsidRPr="00122B28">
        <w:rPr>
          <w:rFonts w:ascii="Times New Roman" w:hAnsi="Times New Roman" w:cs="Times New Roman"/>
          <w:lang w:val="en-GB"/>
        </w:rPr>
        <w:t>caveat that it</w:t>
      </w:r>
      <w:r w:rsidR="006B0EFA" w:rsidRPr="00122B28">
        <w:rPr>
          <w:rFonts w:ascii="Times New Roman" w:hAnsi="Times New Roman" w:cs="Times New Roman"/>
          <w:lang w:val="en-GB"/>
        </w:rPr>
        <w:t xml:space="preserve"> </w:t>
      </w:r>
      <w:r w:rsidR="008E25AC" w:rsidRPr="00122B28">
        <w:rPr>
          <w:rFonts w:ascii="Times New Roman" w:hAnsi="Times New Roman" w:cs="Times New Roman"/>
          <w:lang w:val="en-GB"/>
        </w:rPr>
        <w:t>is time consuming</w:t>
      </w:r>
      <w:r w:rsidR="00124DB2" w:rsidRPr="00122B28">
        <w:rPr>
          <w:rFonts w:ascii="Times New Roman" w:hAnsi="Times New Roman" w:cs="Times New Roman"/>
          <w:lang w:val="en-GB"/>
        </w:rPr>
        <w:t xml:space="preserve"> </w:t>
      </w:r>
      <w:r w:rsidR="006B0EFA" w:rsidRPr="00122B28">
        <w:rPr>
          <w:rFonts w:ascii="Times New Roman" w:hAnsi="Times New Roman" w:cs="Times New Roman"/>
          <w:lang w:val="en-GB"/>
        </w:rPr>
        <w:t>to explore a local basin. Therefore, once a local maximum was identified, we</w:t>
      </w:r>
      <w:r w:rsidR="00332BB0" w:rsidRPr="00122B28">
        <w:rPr>
          <w:rFonts w:ascii="Times New Roman" w:hAnsi="Times New Roman" w:cs="Times New Roman"/>
          <w:lang w:val="en-GB"/>
        </w:rPr>
        <w:t xml:space="preserve"> use</w:t>
      </w:r>
      <w:r w:rsidR="006E55FE" w:rsidRPr="00122B28">
        <w:rPr>
          <w:rFonts w:ascii="Times New Roman" w:hAnsi="Times New Roman" w:cs="Times New Roman"/>
          <w:lang w:val="en-GB"/>
        </w:rPr>
        <w:t>d</w:t>
      </w:r>
      <w:r w:rsidR="00332BB0" w:rsidRPr="00122B28">
        <w:rPr>
          <w:rFonts w:ascii="Times New Roman" w:hAnsi="Times New Roman" w:cs="Times New Roman"/>
          <w:lang w:val="en-GB"/>
        </w:rPr>
        <w:t xml:space="preserve"> </w:t>
      </w:r>
      <w:r w:rsidR="005C07B7" w:rsidRPr="00122B28">
        <w:rPr>
          <w:rFonts w:ascii="Times New Roman" w:hAnsi="Times New Roman" w:cs="Times New Roman"/>
          <w:lang w:val="en-GB"/>
        </w:rPr>
        <w:t>a gradient-based algorithm (ADMB</w:t>
      </w:r>
      <w:r w:rsidR="00E31A36">
        <w:rPr>
          <w:rFonts w:ascii="Times New Roman" w:hAnsi="Times New Roman" w:cs="Times New Roman"/>
          <w:lang w:val="en-GB"/>
        </w:rPr>
        <w:t>; Fournier et al. 2012</w:t>
      </w:r>
      <w:r w:rsidR="005C07B7" w:rsidRPr="00122B28">
        <w:rPr>
          <w:rFonts w:ascii="Times New Roman" w:hAnsi="Times New Roman" w:cs="Times New Roman"/>
          <w:lang w:val="en-GB"/>
        </w:rPr>
        <w:t>) to further improv</w:t>
      </w:r>
      <w:r w:rsidR="00124DB2" w:rsidRPr="00122B28">
        <w:rPr>
          <w:rFonts w:ascii="Times New Roman" w:hAnsi="Times New Roman" w:cs="Times New Roman"/>
          <w:lang w:val="en-GB"/>
        </w:rPr>
        <w:t>e par</w:t>
      </w:r>
      <w:r w:rsidR="008E25AC" w:rsidRPr="00122B28">
        <w:rPr>
          <w:rFonts w:ascii="Times New Roman" w:hAnsi="Times New Roman" w:cs="Times New Roman"/>
          <w:lang w:val="en-GB"/>
        </w:rPr>
        <w:t xml:space="preserve">ameter estimation within such </w:t>
      </w:r>
      <w:r w:rsidR="005C07B7" w:rsidRPr="00122B28">
        <w:rPr>
          <w:rFonts w:ascii="Times New Roman" w:hAnsi="Times New Roman" w:cs="Times New Roman"/>
          <w:lang w:val="en-GB"/>
        </w:rPr>
        <w:t>basin.</w:t>
      </w:r>
      <w:r w:rsidR="00950121" w:rsidRPr="00122B28">
        <w:rPr>
          <w:rFonts w:ascii="Times New Roman" w:hAnsi="Times New Roman" w:cs="Times New Roman"/>
          <w:lang w:val="en-GB"/>
        </w:rPr>
        <w:t xml:space="preserve"> </w:t>
      </w:r>
    </w:p>
    <w:p w14:paraId="5EAD9356" w14:textId="69BC0FA2" w:rsidR="00570FEB"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50121" w:rsidRPr="00122B28">
        <w:rPr>
          <w:rFonts w:ascii="Times New Roman" w:hAnsi="Times New Roman" w:cs="Times New Roman"/>
          <w:lang w:val="en-GB"/>
        </w:rPr>
        <w:t xml:space="preserve">This hybrid approach </w:t>
      </w:r>
      <w:r w:rsidR="00240178">
        <w:rPr>
          <w:rFonts w:ascii="Times New Roman" w:hAnsi="Times New Roman" w:cs="Times New Roman"/>
          <w:lang w:val="en-GB"/>
        </w:rPr>
        <w:t>highly increases the probability</w:t>
      </w:r>
      <w:r w:rsidR="00A86A4F" w:rsidRPr="00122B28">
        <w:rPr>
          <w:rFonts w:ascii="Times New Roman" w:hAnsi="Times New Roman" w:cs="Times New Roman"/>
          <w:lang w:val="en-GB"/>
        </w:rPr>
        <w:t xml:space="preserve"> that the global maximum </w:t>
      </w:r>
      <w:r w:rsidR="00240178">
        <w:rPr>
          <w:rFonts w:ascii="Times New Roman" w:hAnsi="Times New Roman" w:cs="Times New Roman"/>
          <w:lang w:val="en-GB"/>
        </w:rPr>
        <w:t>is found,</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although</w:t>
      </w:r>
      <w:r w:rsidR="000E6CBC" w:rsidRPr="00122B28">
        <w:rPr>
          <w:rFonts w:ascii="Times New Roman" w:hAnsi="Times New Roman" w:cs="Times New Roman"/>
          <w:lang w:val="en-GB"/>
        </w:rPr>
        <w:t xml:space="preserve"> it may take a lot of time to find it (e.g., starting at a random point in this large hypercube</w:t>
      </w:r>
      <w:r w:rsidR="00654AB3" w:rsidRPr="00122B28">
        <w:rPr>
          <w:rFonts w:ascii="Times New Roman" w:hAnsi="Times New Roman" w:cs="Times New Roman"/>
          <w:lang w:val="en-GB"/>
        </w:rPr>
        <w:t>, it took this approach</w:t>
      </w:r>
      <w:r w:rsidR="000E6CBC" w:rsidRPr="00122B28">
        <w:rPr>
          <w:rFonts w:ascii="Times New Roman" w:hAnsi="Times New Roman" w:cs="Times New Roman"/>
          <w:lang w:val="en-GB"/>
        </w:rPr>
        <w:t xml:space="preserve"> up to 6.3e7 evaluations of the model</w:t>
      </w:r>
      <w:r w:rsidR="00A86A4F" w:rsidRPr="00122B28">
        <w:rPr>
          <w:rFonts w:ascii="Times New Roman" w:hAnsi="Times New Roman" w:cs="Times New Roman"/>
          <w:lang w:val="en-GB"/>
        </w:rPr>
        <w:t>, ~15 h, to find a known</w:t>
      </w:r>
      <w:r w:rsidR="000E6CBC" w:rsidRPr="00122B28">
        <w:rPr>
          <w:rFonts w:ascii="Times New Roman" w:hAnsi="Times New Roman" w:cs="Times New Roman"/>
          <w:lang w:val="en-GB"/>
        </w:rPr>
        <w:t xml:space="preserve"> global maximum). To reach </w:t>
      </w:r>
      <w:r w:rsidR="00240178">
        <w:rPr>
          <w:rFonts w:ascii="Times New Roman" w:hAnsi="Times New Roman" w:cs="Times New Roman"/>
          <w:lang w:val="en-GB"/>
        </w:rPr>
        <w:t>the correct solution</w:t>
      </w:r>
      <w:r w:rsidR="00950121" w:rsidRPr="00122B28">
        <w:rPr>
          <w:rFonts w:ascii="Times New Roman" w:hAnsi="Times New Roman" w:cs="Times New Roman"/>
          <w:lang w:val="en-GB"/>
        </w:rPr>
        <w:t xml:space="preserve"> within a </w:t>
      </w:r>
      <w:r w:rsidR="00CD1F32">
        <w:rPr>
          <w:rFonts w:ascii="Times New Roman" w:hAnsi="Times New Roman" w:cs="Times New Roman"/>
          <w:lang w:val="en-GB"/>
        </w:rPr>
        <w:t>reasonable time frame (&lt; 1</w:t>
      </w:r>
      <w:r w:rsidR="00A86A4F" w:rsidRPr="00122B28">
        <w:rPr>
          <w:rFonts w:ascii="Times New Roman" w:hAnsi="Times New Roman" w:cs="Times New Roman"/>
          <w:lang w:val="en-GB"/>
        </w:rPr>
        <w:t xml:space="preserve"> h)</w:t>
      </w:r>
      <w:r w:rsidR="000E6CBC" w:rsidRPr="00122B28">
        <w:rPr>
          <w:rFonts w:ascii="Times New Roman" w:hAnsi="Times New Roman" w:cs="Times New Roman"/>
          <w:lang w:val="en-GB"/>
        </w:rPr>
        <w:t xml:space="preserve">, we ran the model </w:t>
      </w:r>
      <w:r w:rsidR="00FF3182" w:rsidRPr="00122B28">
        <w:rPr>
          <w:rFonts w:ascii="Times New Roman" w:hAnsi="Times New Roman" w:cs="Times New Roman"/>
          <w:lang w:val="en-GB"/>
        </w:rPr>
        <w:t xml:space="preserve">in parallel </w:t>
      </w:r>
      <w:r w:rsidR="000E6CBC" w:rsidRPr="00122B28">
        <w:rPr>
          <w:rFonts w:ascii="Times New Roman" w:hAnsi="Times New Roman" w:cs="Times New Roman"/>
          <w:lang w:val="en-GB"/>
        </w:rPr>
        <w:t>with 100 st</w:t>
      </w:r>
      <w:r w:rsidR="00A86A4F" w:rsidRPr="00122B28">
        <w:rPr>
          <w:rFonts w:ascii="Times New Roman" w:hAnsi="Times New Roman" w:cs="Times New Roman"/>
          <w:lang w:val="en-GB"/>
        </w:rPr>
        <w:t>arting points (selected with a L</w:t>
      </w:r>
      <w:r w:rsidR="000E6CBC" w:rsidRPr="00122B28">
        <w:rPr>
          <w:rFonts w:ascii="Times New Roman" w:hAnsi="Times New Roman" w:cs="Times New Roman"/>
          <w:lang w:val="en-GB"/>
        </w:rPr>
        <w:t xml:space="preserve">atin </w:t>
      </w:r>
      <w:r w:rsidR="00A86A4F" w:rsidRPr="00122B28">
        <w:rPr>
          <w:rFonts w:ascii="Times New Roman" w:hAnsi="Times New Roman" w:cs="Times New Roman"/>
          <w:lang w:val="en-GB"/>
        </w:rPr>
        <w:t>hypercube</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sampler</w:t>
      </w:r>
      <w:r w:rsidR="000E6CBC" w:rsidRPr="00122B28">
        <w:rPr>
          <w:rFonts w:ascii="Times New Roman" w:hAnsi="Times New Roman" w:cs="Times New Roman"/>
          <w:lang w:val="en-GB"/>
        </w:rPr>
        <w:t>) in this large hyperc</w:t>
      </w:r>
      <w:r w:rsidR="00240178">
        <w:rPr>
          <w:rFonts w:ascii="Times New Roman" w:hAnsi="Times New Roman" w:cs="Times New Roman"/>
          <w:lang w:val="en-GB"/>
        </w:rPr>
        <w:t>ube and restricted the GenSA part of the optimization algorithm to run up to 0.5 h</w:t>
      </w:r>
      <w:r w:rsidR="00153B72" w:rsidRPr="00122B28">
        <w:rPr>
          <w:rFonts w:ascii="Times New Roman" w:hAnsi="Times New Roman" w:cs="Times New Roman"/>
          <w:lang w:val="en-GB"/>
        </w:rPr>
        <w:t>.</w:t>
      </w:r>
    </w:p>
    <w:p w14:paraId="2A7AD91F" w14:textId="52C6289D" w:rsidR="00332BB0" w:rsidRPr="00F55DB9"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570FEB" w:rsidRPr="00122B28">
        <w:rPr>
          <w:rFonts w:ascii="Times New Roman" w:hAnsi="Times New Roman" w:cs="Times New Roman"/>
          <w:lang w:val="en-GB"/>
        </w:rPr>
        <w:t xml:space="preserve">The model was coded in C++ and used within the R environment (R Core Team 2014) using Rcpp (Eddelbuettel </w:t>
      </w:r>
      <w:r w:rsidR="00E31A36">
        <w:rPr>
          <w:rFonts w:ascii="Times New Roman" w:hAnsi="Times New Roman" w:cs="Times New Roman"/>
          <w:lang w:val="en-GB"/>
        </w:rPr>
        <w:t>et al.</w:t>
      </w:r>
      <w:r w:rsidR="00570FEB" w:rsidRPr="00122B28">
        <w:rPr>
          <w:rFonts w:ascii="Times New Roman" w:hAnsi="Times New Roman" w:cs="Times New Roman"/>
          <w:lang w:val="en-GB"/>
        </w:rPr>
        <w:t xml:space="preserve"> 2011). </w:t>
      </w:r>
      <w:r w:rsidR="00677406" w:rsidRPr="00122B28">
        <w:rPr>
          <w:rFonts w:ascii="Times New Roman" w:hAnsi="Times New Roman" w:cs="Times New Roman"/>
          <w:lang w:val="en-GB"/>
        </w:rPr>
        <w:t>We used the GenSA p</w:t>
      </w:r>
      <w:r w:rsidR="00E90027" w:rsidRPr="00122B28">
        <w:rPr>
          <w:rFonts w:ascii="Times New Roman" w:hAnsi="Times New Roman" w:cs="Times New Roman"/>
          <w:lang w:val="en-GB"/>
        </w:rPr>
        <w:t xml:space="preserve">ackage (Xiang et al. 2013) </w:t>
      </w:r>
      <w:r w:rsidR="00677406" w:rsidRPr="00122B28">
        <w:rPr>
          <w:rFonts w:ascii="Times New Roman" w:hAnsi="Times New Roman" w:cs="Times New Roman"/>
          <w:lang w:val="en-GB"/>
        </w:rPr>
        <w:t xml:space="preserve">to run the </w:t>
      </w:r>
      <w:r w:rsidR="00240178">
        <w:rPr>
          <w:rFonts w:ascii="Times New Roman" w:hAnsi="Times New Roman" w:cs="Times New Roman"/>
          <w:lang w:val="en-GB"/>
        </w:rPr>
        <w:t>GenSA</w:t>
      </w:r>
      <w:r w:rsidR="00677406" w:rsidRPr="00122B28">
        <w:rPr>
          <w:rFonts w:ascii="Times New Roman" w:hAnsi="Times New Roman" w:cs="Times New Roman"/>
          <w:lang w:val="en-GB"/>
        </w:rPr>
        <w:t xml:space="preserve"> part of the </w:t>
      </w:r>
      <w:r w:rsidR="00E90027" w:rsidRPr="00122B28">
        <w:rPr>
          <w:rFonts w:ascii="Times New Roman" w:hAnsi="Times New Roman" w:cs="Times New Roman"/>
          <w:lang w:val="en-GB"/>
        </w:rPr>
        <w:t>optimization</w:t>
      </w:r>
      <w:r w:rsidR="00570FEB" w:rsidRPr="00122B28">
        <w:rPr>
          <w:rFonts w:ascii="Times New Roman" w:hAnsi="Times New Roman" w:cs="Times New Roman"/>
          <w:lang w:val="en-GB"/>
        </w:rPr>
        <w:t xml:space="preserve"> </w:t>
      </w:r>
      <w:r w:rsidR="00A86A4F" w:rsidRPr="00122B28">
        <w:rPr>
          <w:rFonts w:ascii="Times New Roman" w:hAnsi="Times New Roman" w:cs="Times New Roman"/>
          <w:lang w:val="en-GB"/>
        </w:rPr>
        <w:t xml:space="preserve">procedure </w:t>
      </w:r>
      <w:r w:rsidR="00570FEB" w:rsidRPr="00122B28">
        <w:rPr>
          <w:rFonts w:ascii="Times New Roman" w:hAnsi="Times New Roman" w:cs="Times New Roman"/>
          <w:lang w:val="en-GB"/>
        </w:rPr>
        <w:t>and t</w:t>
      </w:r>
      <w:r w:rsidR="00677406" w:rsidRPr="00122B28">
        <w:rPr>
          <w:rFonts w:ascii="Times New Roman" w:hAnsi="Times New Roman" w:cs="Times New Roman"/>
          <w:lang w:val="en-GB"/>
        </w:rPr>
        <w:t xml:space="preserve">he </w:t>
      </w:r>
      <w:r w:rsidR="00570FEB" w:rsidRPr="00122B28">
        <w:rPr>
          <w:rFonts w:ascii="Times New Roman" w:hAnsi="Times New Roman" w:cs="Times New Roman"/>
          <w:lang w:val="en-GB"/>
        </w:rPr>
        <w:t>solution</w:t>
      </w:r>
      <w:r w:rsidR="00677406" w:rsidRPr="00122B28">
        <w:rPr>
          <w:rFonts w:ascii="Times New Roman" w:hAnsi="Times New Roman" w:cs="Times New Roman"/>
          <w:lang w:val="en-GB"/>
        </w:rPr>
        <w:t xml:space="preserve"> provided </w:t>
      </w:r>
      <w:r w:rsidR="0085515C" w:rsidRPr="00122B28">
        <w:rPr>
          <w:rFonts w:ascii="Times New Roman" w:hAnsi="Times New Roman" w:cs="Times New Roman"/>
          <w:lang w:val="en-GB"/>
        </w:rPr>
        <w:t>by this package</w:t>
      </w:r>
      <w:r w:rsidR="00570FEB" w:rsidRPr="00122B28">
        <w:rPr>
          <w:rFonts w:ascii="Times New Roman" w:hAnsi="Times New Roman" w:cs="Times New Roman"/>
          <w:lang w:val="en-GB"/>
        </w:rPr>
        <w:t xml:space="preserve"> </w:t>
      </w:r>
      <w:r w:rsidR="00677406" w:rsidRPr="00122B28">
        <w:rPr>
          <w:rFonts w:ascii="Times New Roman" w:hAnsi="Times New Roman" w:cs="Times New Roman"/>
          <w:lang w:val="en-GB"/>
        </w:rPr>
        <w:t xml:space="preserve">was then used as input to </w:t>
      </w:r>
      <w:r w:rsidR="00E90027" w:rsidRPr="00122B28">
        <w:rPr>
          <w:rFonts w:ascii="Times New Roman" w:hAnsi="Times New Roman" w:cs="Times New Roman"/>
          <w:lang w:val="en-GB"/>
        </w:rPr>
        <w:t xml:space="preserve">ADMB through </w:t>
      </w:r>
      <w:r w:rsidR="00677406" w:rsidRPr="00122B28">
        <w:rPr>
          <w:rFonts w:ascii="Times New Roman" w:hAnsi="Times New Roman" w:cs="Times New Roman"/>
          <w:lang w:val="en-GB"/>
        </w:rPr>
        <w:t>the R</w:t>
      </w:r>
      <w:r w:rsidR="0026403F">
        <w:rPr>
          <w:rFonts w:ascii="Times New Roman" w:hAnsi="Times New Roman" w:cs="Times New Roman"/>
          <w:lang w:val="en-GB"/>
        </w:rPr>
        <w:t>2</w:t>
      </w:r>
      <w:r w:rsidR="00677406" w:rsidRPr="00122B28">
        <w:rPr>
          <w:rFonts w:ascii="Times New Roman" w:hAnsi="Times New Roman" w:cs="Times New Roman"/>
          <w:lang w:val="en-GB"/>
        </w:rPr>
        <w:t>admb package (</w:t>
      </w:r>
      <w:r w:rsidR="00570FEB" w:rsidRPr="00122B28">
        <w:rPr>
          <w:rFonts w:ascii="Times New Roman" w:hAnsi="Times New Roman" w:cs="Times New Roman"/>
          <w:lang w:val="en-GB"/>
        </w:rPr>
        <w:t xml:space="preserve">Bolker </w:t>
      </w:r>
      <w:r w:rsidR="0026403F">
        <w:rPr>
          <w:rFonts w:ascii="Times New Roman" w:hAnsi="Times New Roman" w:cs="Times New Roman"/>
          <w:lang w:val="en-GB"/>
        </w:rPr>
        <w:t>Skaug Laake</w:t>
      </w:r>
      <w:r w:rsidR="00570FEB" w:rsidRPr="00122B28">
        <w:rPr>
          <w:rFonts w:ascii="Times New Roman" w:hAnsi="Times New Roman" w:cs="Times New Roman"/>
          <w:lang w:val="en-GB"/>
        </w:rPr>
        <w:t xml:space="preserve"> 2012).</w:t>
      </w:r>
      <w:r w:rsidR="00A86A4F" w:rsidRPr="00122B28">
        <w:rPr>
          <w:rFonts w:ascii="Times New Roman" w:hAnsi="Times New Roman" w:cs="Times New Roman"/>
          <w:lang w:val="en-GB"/>
        </w:rPr>
        <w:t xml:space="preserve"> We used the lhs package (Carnell 2012) to obtain the starting points.</w:t>
      </w:r>
    </w:p>
    <w:p w14:paraId="079EDB1E" w14:textId="3F045684" w:rsidR="003A662B"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Simulations</w:t>
      </w:r>
    </w:p>
    <w:p w14:paraId="57CEFB71" w14:textId="06CFE184" w:rsidR="00704EA0" w:rsidRPr="00122B28" w:rsidRDefault="00C44E34" w:rsidP="00DF2449">
      <w:pPr>
        <w:spacing w:line="480" w:lineRule="auto"/>
        <w:rPr>
          <w:rFonts w:ascii="Times New Roman" w:hAnsi="Times New Roman" w:cs="Times New Roman"/>
          <w:lang w:val="en-GB"/>
        </w:rPr>
      </w:pPr>
      <w:r w:rsidRPr="00122B28">
        <w:rPr>
          <w:rFonts w:ascii="Times New Roman" w:hAnsi="Times New Roman" w:cs="Times New Roman"/>
          <w:lang w:val="en-GB"/>
        </w:rPr>
        <w:t>We simulated a population subject to a static population dynamics not in its stable state</w:t>
      </w:r>
      <w:r w:rsidR="001976B2" w:rsidRPr="00122B28">
        <w:rPr>
          <w:rFonts w:ascii="Times New Roman" w:hAnsi="Times New Roman" w:cs="Times New Roman"/>
          <w:lang w:val="en-GB"/>
        </w:rPr>
        <w:t>.</w:t>
      </w:r>
      <w:r w:rsidR="00B375A1">
        <w:rPr>
          <w:rFonts w:ascii="Times New Roman" w:hAnsi="Times New Roman" w:cs="Times New Roman"/>
          <w:lang w:val="en-GB"/>
        </w:rPr>
        <w:t xml:space="preserve"> Starting with </w:t>
      </w:r>
      <w:r w:rsidR="008F3D74">
        <w:rPr>
          <w:rFonts w:ascii="Times New Roman" w:hAnsi="Times New Roman" w:cs="Times New Roman"/>
          <w:lang w:val="en-GB"/>
        </w:rPr>
        <w:t>known</w:t>
      </w:r>
      <w:r w:rsidR="00B375A1">
        <w:rPr>
          <w:rFonts w:ascii="Times New Roman" w:hAnsi="Times New Roman" w:cs="Times New Roman"/>
          <w:lang w:val="en-GB"/>
        </w:rPr>
        <w:t xml:space="preserve"> </w:t>
      </w:r>
      <w:r w:rsidR="00D56C5B" w:rsidRPr="00122B28">
        <w:rPr>
          <w:rFonts w:ascii="Times New Roman" w:hAnsi="Times New Roman" w:cs="Times New Roman"/>
          <w:lang w:val="en-GB"/>
        </w:rPr>
        <w:t>valu</w:t>
      </w:r>
      <w:r w:rsidR="00B375A1">
        <w:rPr>
          <w:rFonts w:ascii="Times New Roman" w:hAnsi="Times New Roman" w:cs="Times New Roman"/>
          <w:lang w:val="en-GB"/>
        </w:rPr>
        <w:t>es for the parameter estimates (</w:t>
      </w:r>
      <w:r w:rsidR="00B375A1" w:rsidRPr="00E27C6B">
        <w:rPr>
          <w:rFonts w:ascii="Times New Roman" w:hAnsi="Times New Roman" w:cs="Times New Roman"/>
          <w:i/>
          <w:lang w:val="en-US"/>
        </w:rPr>
        <w:sym w:font="Symbol" w:char="F062"/>
      </w:r>
      <w:r w:rsidR="00B375A1">
        <w:rPr>
          <w:rFonts w:ascii="Times New Roman" w:hAnsi="Times New Roman" w:cs="Times New Roman"/>
          <w:vertAlign w:val="subscript"/>
          <w:lang w:val="en-US"/>
        </w:rPr>
        <w:t>i</w:t>
      </w:r>
      <w:r w:rsidR="00B375A1">
        <w:rPr>
          <w:rFonts w:ascii="Times New Roman" w:hAnsi="Times New Roman" w:cs="Times New Roman"/>
          <w:lang w:val="en-GB"/>
        </w:rPr>
        <w:t>'s in eqns. 2</w:t>
      </w:r>
      <w:r w:rsidR="008F3D74">
        <w:rPr>
          <w:rFonts w:ascii="Times New Roman" w:hAnsi="Times New Roman" w:cs="Times New Roman"/>
          <w:lang w:val="en-GB"/>
        </w:rPr>
        <w:t>; Fig. 1A</w:t>
      </w:r>
      <w:r w:rsidR="00B375A1">
        <w:rPr>
          <w:rFonts w:ascii="Times New Roman" w:hAnsi="Times New Roman" w:cs="Times New Roman"/>
          <w:lang w:val="en-GB"/>
        </w:rPr>
        <w:t>)</w:t>
      </w:r>
      <w:r w:rsidR="00D56C5B" w:rsidRPr="00122B28">
        <w:rPr>
          <w:rFonts w:ascii="Times New Roman" w:hAnsi="Times New Roman" w:cs="Times New Roman"/>
          <w:lang w:val="en-GB"/>
        </w:rPr>
        <w:t xml:space="preserve">, we </w:t>
      </w:r>
      <w:r w:rsidR="00B375A1">
        <w:rPr>
          <w:rFonts w:ascii="Times New Roman" w:hAnsi="Times New Roman" w:cs="Times New Roman"/>
          <w:lang w:val="en-GB"/>
        </w:rPr>
        <w:t xml:space="preserve">simulated a population </w:t>
      </w:r>
      <w:r w:rsidR="008F3D74">
        <w:rPr>
          <w:rFonts w:ascii="Times New Roman" w:hAnsi="Times New Roman" w:cs="Times New Roman"/>
          <w:lang w:val="en-GB"/>
        </w:rPr>
        <w:t>that, starting with 10,000 individuals, followed</w:t>
      </w:r>
      <w:r w:rsidR="00B375A1">
        <w:rPr>
          <w:rFonts w:ascii="Times New Roman" w:hAnsi="Times New Roman" w:cs="Times New Roman"/>
          <w:lang w:val="en-GB"/>
        </w:rPr>
        <w:t xml:space="preserve"> the dynamics given by the </w:t>
      </w:r>
      <w:r w:rsidR="008F3D74">
        <w:rPr>
          <w:rFonts w:ascii="Times New Roman" w:hAnsi="Times New Roman" w:cs="Times New Roman"/>
          <w:lang w:val="en-GB"/>
        </w:rPr>
        <w:t>modelled vital rates (eqns. 2) over 100 years.</w:t>
      </w:r>
      <w:r w:rsidR="00D56C5B" w:rsidRPr="00122B28">
        <w:rPr>
          <w:rFonts w:ascii="Times New Roman" w:hAnsi="Times New Roman" w:cs="Times New Roman"/>
          <w:lang w:val="en-GB"/>
        </w:rPr>
        <w:t xml:space="preserve"> </w:t>
      </w:r>
      <w:r w:rsidR="008F3D74">
        <w:rPr>
          <w:rFonts w:ascii="Times New Roman" w:hAnsi="Times New Roman" w:cs="Times New Roman"/>
          <w:lang w:val="en-GB"/>
        </w:rPr>
        <w:t xml:space="preserve">We chose the population dynamics so that the population did not reach its stable state over the timespan under consideration. The time series of population sizes and structures produced each year by this population was used as input to the model </w:t>
      </w:r>
      <w:r w:rsidR="00D56C5B" w:rsidRPr="00122B28">
        <w:rPr>
          <w:rFonts w:ascii="Times New Roman" w:hAnsi="Times New Roman" w:cs="Times New Roman"/>
          <w:lang w:val="en-GB"/>
        </w:rPr>
        <w:t xml:space="preserve">(Fig. </w:t>
      </w:r>
      <w:r w:rsidR="008F3D74">
        <w:rPr>
          <w:rFonts w:ascii="Times New Roman" w:hAnsi="Times New Roman" w:cs="Times New Roman"/>
          <w:lang w:val="en-GB"/>
        </w:rPr>
        <w:t>1</w:t>
      </w:r>
      <w:r w:rsidR="00D56C5B" w:rsidRPr="00122B28">
        <w:rPr>
          <w:rFonts w:ascii="Times New Roman" w:hAnsi="Times New Roman" w:cs="Times New Roman"/>
          <w:lang w:val="en-GB"/>
        </w:rPr>
        <w:t>B). We ran the 15 possible scenar</w:t>
      </w:r>
      <w:r w:rsidR="00E87442" w:rsidRPr="00122B28">
        <w:rPr>
          <w:rFonts w:ascii="Times New Roman" w:hAnsi="Times New Roman" w:cs="Times New Roman"/>
          <w:lang w:val="en-GB"/>
        </w:rPr>
        <w:t xml:space="preserve">ios </w:t>
      </w:r>
      <w:r w:rsidR="008F3D74">
        <w:rPr>
          <w:rFonts w:ascii="Times New Roman" w:hAnsi="Times New Roman" w:cs="Times New Roman"/>
          <w:lang w:val="en-GB"/>
        </w:rPr>
        <w:t xml:space="preserve">where three, two, one or all </w:t>
      </w:r>
      <w:r w:rsidR="00C87AAA">
        <w:rPr>
          <w:rFonts w:ascii="Times New Roman" w:hAnsi="Times New Roman" w:cs="Times New Roman"/>
          <w:lang w:val="en-GB"/>
        </w:rPr>
        <w:t>of the vital rates are unknown</w:t>
      </w:r>
      <w:r w:rsidR="00811CC9">
        <w:rPr>
          <w:rFonts w:ascii="Times New Roman" w:hAnsi="Times New Roman" w:cs="Times New Roman"/>
          <w:lang w:val="en-GB"/>
        </w:rPr>
        <w:t>,</w:t>
      </w:r>
      <w:r w:rsidR="00C87AAA">
        <w:rPr>
          <w:rFonts w:ascii="Times New Roman" w:hAnsi="Times New Roman" w:cs="Times New Roman"/>
          <w:lang w:val="en-GB"/>
        </w:rPr>
        <w:t xml:space="preserve"> </w:t>
      </w:r>
      <w:r w:rsidR="008F3D74">
        <w:rPr>
          <w:rFonts w:ascii="Times New Roman" w:hAnsi="Times New Roman" w:cs="Times New Roman"/>
          <w:lang w:val="en-GB"/>
        </w:rPr>
        <w:t xml:space="preserve">by having fixed the corresponding parameters </w:t>
      </w:r>
      <w:r w:rsidR="00811CC9">
        <w:rPr>
          <w:rFonts w:ascii="Times New Roman" w:hAnsi="Times New Roman" w:cs="Times New Roman"/>
          <w:lang w:val="en-GB"/>
        </w:rPr>
        <w:t>at</w:t>
      </w:r>
      <w:r w:rsidR="008F3D74">
        <w:rPr>
          <w:rFonts w:ascii="Times New Roman" w:hAnsi="Times New Roman" w:cs="Times New Roman"/>
          <w:lang w:val="en-GB"/>
        </w:rPr>
        <w:t xml:space="preserve"> the known values</w:t>
      </w:r>
      <w:r w:rsidR="00C87AAA">
        <w:rPr>
          <w:rFonts w:ascii="Times New Roman" w:hAnsi="Times New Roman" w:cs="Times New Roman"/>
          <w:lang w:val="en-GB"/>
        </w:rPr>
        <w:t xml:space="preserve">. </w:t>
      </w:r>
      <w:r w:rsidR="00216F6B">
        <w:rPr>
          <w:rFonts w:ascii="Times New Roman" w:hAnsi="Times New Roman" w:cs="Times New Roman"/>
          <w:lang w:val="en-GB"/>
        </w:rPr>
        <w:t xml:space="preserve">We </w:t>
      </w:r>
      <w:r w:rsidR="00E12CE1">
        <w:rPr>
          <w:rFonts w:ascii="Times New Roman" w:hAnsi="Times New Roman" w:cs="Times New Roman"/>
          <w:lang w:val="en-GB"/>
        </w:rPr>
        <w:t xml:space="preserve">also </w:t>
      </w:r>
      <w:r w:rsidR="00216F6B">
        <w:rPr>
          <w:rFonts w:ascii="Times New Roman" w:hAnsi="Times New Roman" w:cs="Times New Roman"/>
          <w:lang w:val="en-GB"/>
        </w:rPr>
        <w:t>explored the impact on parameter estimation of reducing the number of individuals measured on each year, as well as the number of yea</w:t>
      </w:r>
      <w:r w:rsidR="00E12CE1">
        <w:rPr>
          <w:rFonts w:ascii="Times New Roman" w:hAnsi="Times New Roman" w:cs="Times New Roman"/>
          <w:lang w:val="en-GB"/>
        </w:rPr>
        <w:t>rs for which data were gathered.</w:t>
      </w:r>
      <w:r w:rsidR="00F53AC7">
        <w:rPr>
          <w:rFonts w:ascii="Times New Roman" w:hAnsi="Times New Roman" w:cs="Times New Roman"/>
          <w:lang w:val="en-GB"/>
        </w:rPr>
        <w:t xml:space="preserve"> To see how this affected parameter accuracy we estimated </w:t>
      </w:r>
      <w:r w:rsidR="00AA49E6">
        <w:rPr>
          <w:rFonts w:ascii="Times New Roman" w:hAnsi="Times New Roman" w:cs="Times New Roman"/>
          <w:lang w:val="en-GB"/>
        </w:rPr>
        <w:t>confidence intervals through likelihood profiling (</w:t>
      </w:r>
      <w:r w:rsidR="00AA49E6" w:rsidRPr="00AA49E6">
        <w:rPr>
          <w:rFonts w:ascii="Times New Roman" w:hAnsi="Times New Roman" w:cs="Times New Roman"/>
          <w:i/>
          <w:lang w:val="en-GB"/>
        </w:rPr>
        <w:t>lprof</w:t>
      </w:r>
      <w:r w:rsidR="00AA49E6">
        <w:rPr>
          <w:rFonts w:ascii="Times New Roman" w:hAnsi="Times New Roman" w:cs="Times New Roman"/>
          <w:lang w:val="en-GB"/>
        </w:rPr>
        <w:t xml:space="preserve"> option in ADMB</w:t>
      </w:r>
      <w:r w:rsidR="00450602">
        <w:rPr>
          <w:rFonts w:ascii="Times New Roman" w:hAnsi="Times New Roman" w:cs="Times New Roman"/>
          <w:lang w:val="en-GB"/>
        </w:rPr>
        <w:t>; Normal approximation</w:t>
      </w:r>
      <w:r w:rsidR="00AA49E6">
        <w:rPr>
          <w:rFonts w:ascii="Times New Roman" w:hAnsi="Times New Roman" w:cs="Times New Roman"/>
          <w:lang w:val="en-GB"/>
        </w:rPr>
        <w:t>)</w:t>
      </w:r>
      <w:r w:rsidR="00F53AC7">
        <w:rPr>
          <w:rFonts w:ascii="Times New Roman" w:hAnsi="Times New Roman" w:cs="Times New Roman"/>
          <w:lang w:val="en-GB"/>
        </w:rPr>
        <w:t>.</w:t>
      </w:r>
    </w:p>
    <w:p w14:paraId="1ED79EA3" w14:textId="755BF1AF" w:rsidR="00332BB0" w:rsidRDefault="00704EA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Real data</w:t>
      </w:r>
    </w:p>
    <w:p w14:paraId="44942018" w14:textId="51D7E822" w:rsidR="00F55DB9" w:rsidRPr="00122B28" w:rsidRDefault="00216F6B" w:rsidP="00DF2449">
      <w:pPr>
        <w:spacing w:line="480" w:lineRule="auto"/>
        <w:rPr>
          <w:rFonts w:ascii="Times New Roman" w:hAnsi="Times New Roman" w:cs="Times New Roman"/>
          <w:b/>
          <w:i/>
          <w:lang w:val="en-GB"/>
        </w:rPr>
      </w:pPr>
      <w:r>
        <w:rPr>
          <w:rFonts w:ascii="Times New Roman" w:hAnsi="Times New Roman" w:cs="Times New Roman"/>
          <w:b/>
          <w:i/>
          <w:lang w:val="en-GB"/>
        </w:rPr>
        <w:t>TO BE DONE IF TIME ALLOWS...</w:t>
      </w:r>
    </w:p>
    <w:p w14:paraId="53CCBF25" w14:textId="77777777" w:rsidR="006A3A7F" w:rsidRDefault="006A3A7F" w:rsidP="00DF2449">
      <w:pPr>
        <w:spacing w:line="480" w:lineRule="auto"/>
        <w:rPr>
          <w:rFonts w:ascii="Times New Roman" w:hAnsi="Times New Roman" w:cs="Times New Roman"/>
          <w:b/>
          <w:lang w:val="en-GB"/>
        </w:rPr>
      </w:pPr>
    </w:p>
    <w:p w14:paraId="7448D18E" w14:textId="0BC199C9"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Results</w:t>
      </w:r>
    </w:p>
    <w:p w14:paraId="2293D3FA" w14:textId="798CAC85" w:rsidR="00C44E34" w:rsidRPr="00122B28" w:rsidRDefault="00F55DB9" w:rsidP="00DF2449">
      <w:pPr>
        <w:spacing w:line="480" w:lineRule="auto"/>
        <w:rPr>
          <w:rFonts w:ascii="Times New Roman" w:hAnsi="Times New Roman" w:cs="Times New Roman"/>
          <w:b/>
          <w:lang w:val="en-GB"/>
        </w:rPr>
      </w:pPr>
      <w:r>
        <w:rPr>
          <w:rFonts w:ascii="Times New Roman" w:hAnsi="Times New Roman" w:cs="Times New Roman"/>
          <w:b/>
          <w:i/>
          <w:lang w:val="en-GB"/>
        </w:rPr>
        <w:t xml:space="preserve">TO BE </w:t>
      </w:r>
      <w:r w:rsidR="00132DE0">
        <w:rPr>
          <w:rFonts w:ascii="Times New Roman" w:hAnsi="Times New Roman" w:cs="Times New Roman"/>
          <w:b/>
          <w:i/>
          <w:lang w:val="en-GB"/>
        </w:rPr>
        <w:t>WRITTEN</w:t>
      </w:r>
      <w:r>
        <w:rPr>
          <w:rFonts w:ascii="Times New Roman" w:hAnsi="Times New Roman" w:cs="Times New Roman"/>
          <w:b/>
          <w:i/>
          <w:lang w:val="en-GB"/>
        </w:rPr>
        <w:t>...</w:t>
      </w:r>
    </w:p>
    <w:p w14:paraId="57528427" w14:textId="77777777" w:rsidR="006A3A7F" w:rsidRDefault="006A3A7F" w:rsidP="00DF2449">
      <w:pPr>
        <w:spacing w:line="480" w:lineRule="auto"/>
        <w:rPr>
          <w:rFonts w:ascii="Times New Roman" w:hAnsi="Times New Roman" w:cs="Times New Roman"/>
          <w:b/>
          <w:lang w:val="en-GB"/>
        </w:rPr>
      </w:pPr>
    </w:p>
    <w:p w14:paraId="7A28C6EA" w14:textId="7D101078" w:rsidR="00F736A0"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Discussion</w:t>
      </w:r>
    </w:p>
    <w:p w14:paraId="2AF8A92F" w14:textId="626EFCD3" w:rsidR="00CC648C" w:rsidRPr="00122B28" w:rsidRDefault="00F778F6" w:rsidP="00DF2449">
      <w:pPr>
        <w:spacing w:line="480" w:lineRule="auto"/>
        <w:rPr>
          <w:rFonts w:ascii="Times New Roman" w:hAnsi="Times New Roman" w:cs="Times New Roman"/>
          <w:lang w:val="en-GB"/>
        </w:rPr>
      </w:pPr>
      <w:r w:rsidRPr="00122B28">
        <w:rPr>
          <w:rFonts w:ascii="Times New Roman" w:hAnsi="Times New Roman" w:cs="Times New Roman"/>
          <w:lang w:val="en-GB"/>
        </w:rPr>
        <w:t>Being an IPM2, this model makes a number of assumptions that should be fulfilled to ensure an accurate and unbiased estimation of parameters (Schaub &amp; Abadi, 2011).</w:t>
      </w:r>
    </w:p>
    <w:p w14:paraId="1A1151B5" w14:textId="20416475" w:rsidR="00051741" w:rsidRPr="00122B28" w:rsidRDefault="00CC648C"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We </w:t>
      </w:r>
      <w:r w:rsidR="00987E7D" w:rsidRPr="00122B28">
        <w:rPr>
          <w:rFonts w:ascii="Times New Roman" w:hAnsi="Times New Roman" w:cs="Times New Roman"/>
          <w:lang w:val="en-GB"/>
        </w:rPr>
        <w:t xml:space="preserve">assume that a static IPM1 is a correct model to describe the </w:t>
      </w:r>
      <w:r w:rsidR="008E25AC" w:rsidRPr="00122B28">
        <w:rPr>
          <w:rFonts w:ascii="Times New Roman" w:hAnsi="Times New Roman" w:cs="Times New Roman"/>
          <w:lang w:val="en-GB"/>
        </w:rPr>
        <w:t>dynamics</w:t>
      </w:r>
      <w:r w:rsidR="00987E7D" w:rsidRPr="00122B28">
        <w:rPr>
          <w:rFonts w:ascii="Times New Roman" w:hAnsi="Times New Roman" w:cs="Times New Roman"/>
          <w:lang w:val="en-GB"/>
        </w:rPr>
        <w:t xml:space="preserve"> of the population for which data are available. This is usually not the case, as the environment is hardly constant through time. However, we consider that showing that the method works with a simple IPM1 will serve as a </w:t>
      </w:r>
      <w:r w:rsidR="008E25AC" w:rsidRPr="00122B28">
        <w:rPr>
          <w:rFonts w:ascii="Times New Roman" w:hAnsi="Times New Roman" w:cs="Times New Roman"/>
          <w:lang w:val="en-GB"/>
        </w:rPr>
        <w:t>starting point</w:t>
      </w:r>
      <w:r w:rsidR="00987E7D" w:rsidRPr="00122B28">
        <w:rPr>
          <w:rFonts w:ascii="Times New Roman" w:hAnsi="Times New Roman" w:cs="Times New Roman"/>
          <w:lang w:val="en-GB"/>
        </w:rPr>
        <w:t xml:space="preserve"> to explore more complex IPM1 structures.</w:t>
      </w:r>
    </w:p>
    <w:p w14:paraId="40AFDB68" w14:textId="43D88DC7" w:rsidR="00271586" w:rsidRPr="00122B28" w:rsidRDefault="00271586"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Simultaneous model fitting</w:t>
      </w:r>
    </w:p>
    <w:p w14:paraId="24C1B77A" w14:textId="4F627F80" w:rsidR="00271586" w:rsidRPr="00122B28" w:rsidRDefault="00271586" w:rsidP="00DF2449">
      <w:pPr>
        <w:spacing w:line="480" w:lineRule="auto"/>
        <w:rPr>
          <w:rFonts w:ascii="Times New Roman" w:hAnsi="Times New Roman" w:cs="Times New Roman"/>
          <w:lang w:val="en-GB"/>
        </w:rPr>
      </w:pPr>
      <w:r w:rsidRPr="00122B28">
        <w:rPr>
          <w:rFonts w:ascii="Times New Roman" w:hAnsi="Times New Roman" w:cs="Times New Roman"/>
          <w:lang w:val="en-GB"/>
        </w:rPr>
        <w:t>In a traditional IPM1, vital rates are estimated by separately fitting generalized linear models (GLM) to individ</w:t>
      </w:r>
      <w:r w:rsidR="0021202C" w:rsidRPr="00122B28">
        <w:rPr>
          <w:rFonts w:ascii="Times New Roman" w:hAnsi="Times New Roman" w:cs="Times New Roman"/>
          <w:lang w:val="en-GB"/>
        </w:rPr>
        <w:t>ual data (Merrow et al. 2014</w:t>
      </w:r>
      <w:r w:rsidRPr="00122B28">
        <w:rPr>
          <w:rFonts w:ascii="Times New Roman" w:hAnsi="Times New Roman" w:cs="Times New Roman"/>
          <w:lang w:val="en-GB"/>
        </w:rPr>
        <w:t>). Our inverse model can be seen as estimating all vital rates at once</w:t>
      </w:r>
      <w:r w:rsidR="007C54D6" w:rsidRPr="00122B28">
        <w:rPr>
          <w:rFonts w:ascii="Times New Roman" w:hAnsi="Times New Roman" w:cs="Times New Roman"/>
          <w:lang w:val="en-GB"/>
        </w:rPr>
        <w:t xml:space="preserve"> using a single dataset. </w:t>
      </w:r>
    </w:p>
    <w:p w14:paraId="47FE46CC" w14:textId="68037BBD" w:rsidR="00801870" w:rsidRPr="00122B28" w:rsidRDefault="0080187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 optimization</w:t>
      </w:r>
    </w:p>
    <w:p w14:paraId="1A68FCAB" w14:textId="456846AD" w:rsidR="00801870" w:rsidRPr="00122B28" w:rsidRDefault="00EA4DAD" w:rsidP="00DF2449">
      <w:pPr>
        <w:spacing w:line="480" w:lineRule="auto"/>
        <w:rPr>
          <w:rFonts w:ascii="Times New Roman" w:hAnsi="Times New Roman" w:cs="Times New Roman"/>
          <w:lang w:val="en-GB"/>
        </w:rPr>
      </w:pPr>
      <w:r w:rsidRPr="00122B28">
        <w:rPr>
          <w:rFonts w:ascii="Times New Roman" w:hAnsi="Times New Roman" w:cs="Times New Roman"/>
          <w:lang w:val="en-GB"/>
        </w:rPr>
        <w:t>Efficient nonlinear function optimization i</w:t>
      </w:r>
      <w:r w:rsidR="00780435" w:rsidRPr="00122B28">
        <w:rPr>
          <w:rFonts w:ascii="Times New Roman" w:hAnsi="Times New Roman" w:cs="Times New Roman"/>
          <w:lang w:val="en-GB"/>
        </w:rPr>
        <w:t xml:space="preserve">s a challenging task. Even with a limited number of parameters, finding the values that maximize the model likelihood is difficult. Using a gradient approach (automatic differentiation) the identification of a global maximum is not guaranteed. Therefore, </w:t>
      </w:r>
      <w:r w:rsidR="0089049E" w:rsidRPr="00122B28">
        <w:rPr>
          <w:rFonts w:ascii="Times New Roman" w:hAnsi="Times New Roman" w:cs="Times New Roman"/>
          <w:lang w:val="en-GB"/>
        </w:rPr>
        <w:t xml:space="preserve">usually the model is ran with several starting points, taking </w:t>
      </w:r>
      <w:r w:rsidR="005569D1" w:rsidRPr="00122B28">
        <w:rPr>
          <w:rFonts w:ascii="Times New Roman" w:hAnsi="Times New Roman" w:cs="Times New Roman"/>
          <w:lang w:val="en-GB"/>
        </w:rPr>
        <w:t>as</w:t>
      </w:r>
      <w:r w:rsidR="0089049E" w:rsidRPr="00122B28">
        <w:rPr>
          <w:rFonts w:ascii="Times New Roman" w:hAnsi="Times New Roman" w:cs="Times New Roman"/>
          <w:lang w:val="en-GB"/>
        </w:rPr>
        <w:t xml:space="preserve"> solution</w:t>
      </w:r>
      <w:r w:rsidR="005569D1" w:rsidRPr="00122B28">
        <w:rPr>
          <w:rFonts w:ascii="Times New Roman" w:hAnsi="Times New Roman" w:cs="Times New Roman"/>
          <w:lang w:val="en-GB"/>
        </w:rPr>
        <w:t xml:space="preserve"> the one</w:t>
      </w:r>
      <w:r w:rsidR="0089049E" w:rsidRPr="00122B28">
        <w:rPr>
          <w:rFonts w:ascii="Times New Roman" w:hAnsi="Times New Roman" w:cs="Times New Roman"/>
          <w:lang w:val="en-GB"/>
        </w:rPr>
        <w:t xml:space="preserve"> with the maximum likelihood,</w:t>
      </w:r>
      <w:r w:rsidR="00780435" w:rsidRPr="00122B28">
        <w:rPr>
          <w:rFonts w:ascii="Times New Roman" w:hAnsi="Times New Roman" w:cs="Times New Roman"/>
          <w:lang w:val="en-GB"/>
        </w:rPr>
        <w:t xml:space="preserve"> but this does not </w:t>
      </w:r>
      <w:r w:rsidR="0089049E" w:rsidRPr="00122B28">
        <w:rPr>
          <w:rFonts w:ascii="Times New Roman" w:hAnsi="Times New Roman" w:cs="Times New Roman"/>
          <w:lang w:val="en-GB"/>
        </w:rPr>
        <w:t>guarantee that the global solution is found</w:t>
      </w:r>
      <w:r w:rsidR="00780435" w:rsidRPr="00122B28">
        <w:rPr>
          <w:rFonts w:ascii="Times New Roman" w:hAnsi="Times New Roman" w:cs="Times New Roman"/>
          <w:lang w:val="en-GB"/>
        </w:rPr>
        <w:t xml:space="preserve"> (Maunder &amp; Punt, 2013). With our particular problem (10 parameters in the version of the model presented here, but 18 in a more complex version), the likelihood function </w:t>
      </w:r>
      <w:r w:rsidR="00801870" w:rsidRPr="00122B28">
        <w:rPr>
          <w:rFonts w:ascii="Times New Roman" w:hAnsi="Times New Roman" w:cs="Times New Roman"/>
          <w:lang w:val="en-GB"/>
        </w:rPr>
        <w:t>is filled with local</w:t>
      </w:r>
      <w:r w:rsidR="00D6334C" w:rsidRPr="00122B28">
        <w:rPr>
          <w:rFonts w:ascii="Times New Roman" w:hAnsi="Times New Roman" w:cs="Times New Roman"/>
          <w:lang w:val="en-GB"/>
        </w:rPr>
        <w:t xml:space="preserve"> maxima</w:t>
      </w:r>
      <w:r w:rsidR="00801870" w:rsidRPr="00122B28">
        <w:rPr>
          <w:rFonts w:ascii="Times New Roman" w:hAnsi="Times New Roman" w:cs="Times New Roman"/>
          <w:lang w:val="en-GB"/>
        </w:rPr>
        <w:t xml:space="preserve"> </w:t>
      </w:r>
      <w:r w:rsidR="00780435" w:rsidRPr="00122B28">
        <w:rPr>
          <w:rFonts w:ascii="Times New Roman" w:hAnsi="Times New Roman" w:cs="Times New Roman"/>
          <w:lang w:val="en-GB"/>
        </w:rPr>
        <w:t xml:space="preserve">and the chances of finding the global </w:t>
      </w:r>
      <w:r w:rsidR="00D6334C" w:rsidRPr="00122B28">
        <w:rPr>
          <w:rFonts w:ascii="Times New Roman" w:hAnsi="Times New Roman" w:cs="Times New Roman"/>
          <w:lang w:val="en-GB"/>
        </w:rPr>
        <w:t>one</w:t>
      </w:r>
      <w:r w:rsidR="00780435" w:rsidRPr="00122B28">
        <w:rPr>
          <w:rFonts w:ascii="Times New Roman" w:hAnsi="Times New Roman" w:cs="Times New Roman"/>
          <w:lang w:val="en-GB"/>
        </w:rPr>
        <w:t xml:space="preserve"> </w:t>
      </w:r>
      <w:r w:rsidR="00801870" w:rsidRPr="00122B28">
        <w:rPr>
          <w:rFonts w:ascii="Times New Roman" w:hAnsi="Times New Roman" w:cs="Times New Roman"/>
          <w:lang w:val="en-GB"/>
        </w:rPr>
        <w:t>are very low (1000 starting points may be required so that a single one reaches the global maximum). This called for a different approach.</w:t>
      </w:r>
    </w:p>
    <w:p w14:paraId="6B96387B" w14:textId="55ED7A3A" w:rsidR="0080187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65687E" w:rsidRPr="00122B28">
        <w:rPr>
          <w:rFonts w:ascii="Times New Roman" w:hAnsi="Times New Roman" w:cs="Times New Roman"/>
          <w:lang w:val="en-GB"/>
        </w:rPr>
        <w:t>S</w:t>
      </w:r>
      <w:r w:rsidR="00801870" w:rsidRPr="00122B28">
        <w:rPr>
          <w:rFonts w:ascii="Times New Roman" w:hAnsi="Times New Roman" w:cs="Times New Roman"/>
          <w:lang w:val="en-GB"/>
        </w:rPr>
        <w:t>imulated a</w:t>
      </w:r>
      <w:r w:rsidR="00677406" w:rsidRPr="00122B28">
        <w:rPr>
          <w:rFonts w:ascii="Times New Roman" w:hAnsi="Times New Roman" w:cs="Times New Roman"/>
          <w:lang w:val="en-GB"/>
        </w:rPr>
        <w:t xml:space="preserve">nnealing has been shown to be a simple algorithm </w:t>
      </w:r>
      <w:r w:rsidR="00801870" w:rsidRPr="00122B28">
        <w:rPr>
          <w:rFonts w:ascii="Times New Roman" w:hAnsi="Times New Roman" w:cs="Times New Roman"/>
          <w:lang w:val="en-GB"/>
        </w:rPr>
        <w:t>to find the global maxim</w:t>
      </w:r>
      <w:r w:rsidR="00677406" w:rsidRPr="00122B28">
        <w:rPr>
          <w:rFonts w:ascii="Times New Roman" w:hAnsi="Times New Roman" w:cs="Times New Roman"/>
          <w:lang w:val="en-GB"/>
        </w:rPr>
        <w:t>um of a non-linear function</w:t>
      </w:r>
      <w:r w:rsidR="0065687E" w:rsidRPr="00122B28">
        <w:rPr>
          <w:rFonts w:ascii="Times New Roman" w:hAnsi="Times New Roman" w:cs="Times New Roman"/>
          <w:lang w:val="en-GB"/>
        </w:rPr>
        <w:t xml:space="preserve"> (Kirkpatrick et al. 1983; Bohachevsky et al. 1986; Suman &amp; Kumar 2006)</w:t>
      </w:r>
      <w:r w:rsidR="00677406" w:rsidRPr="00122B28">
        <w:rPr>
          <w:rFonts w:ascii="Times New Roman" w:hAnsi="Times New Roman" w:cs="Times New Roman"/>
          <w:lang w:val="en-GB"/>
        </w:rPr>
        <w:t>.</w:t>
      </w:r>
      <w:r w:rsidR="0065687E" w:rsidRPr="00122B28">
        <w:rPr>
          <w:rFonts w:ascii="Times New Roman" w:hAnsi="Times New Roman" w:cs="Times New Roman"/>
          <w:lang w:val="en-GB"/>
        </w:rPr>
        <w:t xml:space="preserve"> </w:t>
      </w:r>
      <w:r>
        <w:rPr>
          <w:rFonts w:ascii="Times New Roman" w:hAnsi="Times New Roman" w:cs="Times New Roman"/>
          <w:lang w:val="en-GB"/>
        </w:rPr>
        <w:t>In its generalized version...</w:t>
      </w:r>
    </w:p>
    <w:p w14:paraId="0301ECDB" w14:textId="6A79F6CD" w:rsidR="0080187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t>However, o</w:t>
      </w:r>
      <w:r w:rsidR="00801870" w:rsidRPr="00122B28">
        <w:rPr>
          <w:rFonts w:ascii="Times New Roman" w:hAnsi="Times New Roman" w:cs="Times New Roman"/>
          <w:lang w:val="en-GB"/>
        </w:rPr>
        <w:t xml:space="preserve">ther heuristic optimization algorithms could be used to </w:t>
      </w:r>
      <w:r w:rsidR="0065687E" w:rsidRPr="00122B28">
        <w:rPr>
          <w:rFonts w:ascii="Times New Roman" w:hAnsi="Times New Roman" w:cs="Times New Roman"/>
          <w:lang w:val="en-GB"/>
        </w:rPr>
        <w:t>e</w:t>
      </w:r>
      <w:r w:rsidR="00801870" w:rsidRPr="00122B28">
        <w:rPr>
          <w:rFonts w:ascii="Times New Roman" w:hAnsi="Times New Roman" w:cs="Times New Roman"/>
          <w:lang w:val="en-GB"/>
        </w:rPr>
        <w:t>xplore the likelihood function, especially for more complex applications of this method where the global maximum will be even harder to find. With a previous version of the model particle swarm optimization was used with some l</w:t>
      </w:r>
      <w:r w:rsidR="00677406" w:rsidRPr="00122B28">
        <w:rPr>
          <w:rFonts w:ascii="Times New Roman" w:hAnsi="Times New Roman" w:cs="Times New Roman"/>
          <w:lang w:val="en-GB"/>
        </w:rPr>
        <w:t xml:space="preserve">evel of success (González 2012), though the particular platform used at the time (Matlab) limited </w:t>
      </w:r>
      <w:r w:rsidR="0065687E" w:rsidRPr="00122B28">
        <w:rPr>
          <w:rFonts w:ascii="Times New Roman" w:hAnsi="Times New Roman" w:cs="Times New Roman"/>
          <w:lang w:val="en-GB"/>
        </w:rPr>
        <w:t>time efficiency</w:t>
      </w:r>
      <w:r w:rsidR="00677406" w:rsidRPr="00122B28">
        <w:rPr>
          <w:rFonts w:ascii="Times New Roman" w:hAnsi="Times New Roman" w:cs="Times New Roman"/>
          <w:lang w:val="en-GB"/>
        </w:rPr>
        <w:t>.</w:t>
      </w:r>
      <w:r w:rsidR="00570FEB" w:rsidRPr="00122B28">
        <w:rPr>
          <w:rFonts w:ascii="Times New Roman" w:hAnsi="Times New Roman" w:cs="Times New Roman"/>
          <w:lang w:val="en-GB"/>
        </w:rPr>
        <w:t xml:space="preserve"> </w:t>
      </w:r>
    </w:p>
    <w:p w14:paraId="1D08EA95" w14:textId="3F9FF5DA" w:rsidR="005159DD" w:rsidRPr="00F55DB9" w:rsidRDefault="005159D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Integrated integral projection models</w:t>
      </w:r>
    </w:p>
    <w:p w14:paraId="6FA36B14" w14:textId="23D6C38E" w:rsidR="0034678F" w:rsidRPr="00122B28" w:rsidRDefault="0034678F" w:rsidP="00DF2449">
      <w:pPr>
        <w:spacing w:line="480" w:lineRule="auto"/>
        <w:rPr>
          <w:rFonts w:ascii="Times New Roman" w:hAnsi="Times New Roman" w:cs="Times New Roman"/>
          <w:lang w:val="en-GB"/>
        </w:rPr>
      </w:pPr>
      <w:r w:rsidRPr="00122B28">
        <w:rPr>
          <w:rFonts w:ascii="Times New Roman" w:hAnsi="Times New Roman" w:cs="Times New Roman"/>
          <w:lang w:val="en-GB"/>
        </w:rPr>
        <w:t>Although Schaub &amp; Abadi (2011) clearly point</w:t>
      </w:r>
      <w:r w:rsidR="00B14DF1" w:rsidRPr="00122B28">
        <w:rPr>
          <w:rFonts w:ascii="Times New Roman" w:hAnsi="Times New Roman" w:cs="Times New Roman"/>
          <w:lang w:val="en-GB"/>
        </w:rPr>
        <w:t>ed</w:t>
      </w:r>
      <w:r w:rsidRPr="00122B28">
        <w:rPr>
          <w:rFonts w:ascii="Times New Roman" w:hAnsi="Times New Roman" w:cs="Times New Roman"/>
          <w:lang w:val="en-GB"/>
        </w:rPr>
        <w:t xml:space="preserve"> towards the application of IPM2s to IPM1s, </w:t>
      </w:r>
      <w:r w:rsidR="00645455" w:rsidRPr="00122B28">
        <w:rPr>
          <w:rFonts w:ascii="Times New Roman" w:hAnsi="Times New Roman" w:cs="Times New Roman"/>
          <w:lang w:val="en-GB"/>
        </w:rPr>
        <w:t>such work has, to our knowledge, not been performed yet. However, the idea of using multiple sources of information to inform the estimation of vital rates is not new. Partial information is a constant</w:t>
      </w:r>
      <w:r w:rsidR="00AB6424">
        <w:rPr>
          <w:rFonts w:ascii="Times New Roman" w:hAnsi="Times New Roman" w:cs="Times New Roman"/>
          <w:lang w:val="en-GB"/>
        </w:rPr>
        <w:t xml:space="preserve"> in population ecology, and the use of </w:t>
      </w:r>
    </w:p>
    <w:p w14:paraId="69AEF108" w14:textId="6E5666ED" w:rsidR="00E31875" w:rsidRPr="00122B28" w:rsidRDefault="00E31875" w:rsidP="00DF2449">
      <w:pPr>
        <w:spacing w:line="480" w:lineRule="auto"/>
        <w:rPr>
          <w:rFonts w:ascii="Times New Roman" w:hAnsi="Times New Roman" w:cs="Times New Roman"/>
          <w:lang w:val="en-GB"/>
        </w:rPr>
      </w:pPr>
      <w:r w:rsidRPr="00122B28">
        <w:rPr>
          <w:rFonts w:ascii="Times New Roman" w:hAnsi="Times New Roman" w:cs="Times New Roman"/>
          <w:lang w:val="en-GB"/>
        </w:rPr>
        <w:t>Here we explored the scenarios where one, two, or three vital rates were known...</w:t>
      </w:r>
    </w:p>
    <w:p w14:paraId="25784268" w14:textId="26C4F97A" w:rsidR="00051741" w:rsidRPr="005C7C16" w:rsidRDefault="008A3D7D" w:rsidP="00DF2449">
      <w:pPr>
        <w:spacing w:line="480" w:lineRule="auto"/>
        <w:rPr>
          <w:rFonts w:ascii="Times New Roman" w:hAnsi="Times New Roman" w:cs="Times New Roman"/>
          <w:lang w:val="en-GB"/>
        </w:rPr>
      </w:pPr>
      <w:r w:rsidRPr="00122B28">
        <w:rPr>
          <w:rFonts w:ascii="Times New Roman" w:hAnsi="Times New Roman" w:cs="Times New Roman"/>
          <w:lang w:val="en-GB"/>
        </w:rPr>
        <w:t>Results</w:t>
      </w:r>
      <w:r w:rsidR="00D32D9F" w:rsidRPr="00122B28">
        <w:rPr>
          <w:rFonts w:ascii="Times New Roman" w:hAnsi="Times New Roman" w:cs="Times New Roman"/>
          <w:lang w:val="en-GB"/>
        </w:rPr>
        <w:t xml:space="preserve"> show that the estimation</w:t>
      </w:r>
      <w:r w:rsidR="00375A14" w:rsidRPr="00122B28">
        <w:rPr>
          <w:rFonts w:ascii="Times New Roman" w:hAnsi="Times New Roman" w:cs="Times New Roman"/>
          <w:lang w:val="en-GB"/>
        </w:rPr>
        <w:t>...</w:t>
      </w:r>
    </w:p>
    <w:p w14:paraId="051D4B29" w14:textId="49D9795E" w:rsidR="00882DFA" w:rsidRPr="005C7C16" w:rsidRDefault="00AB6424" w:rsidP="00DF2449">
      <w:pPr>
        <w:spacing w:line="480" w:lineRule="auto"/>
        <w:rPr>
          <w:rFonts w:ascii="Times New Roman" w:hAnsi="Times New Roman" w:cs="Times New Roman"/>
          <w:b/>
          <w:i/>
          <w:lang w:val="en-GB"/>
        </w:rPr>
      </w:pPr>
      <w:r>
        <w:rPr>
          <w:rFonts w:ascii="Times New Roman" w:hAnsi="Times New Roman" w:cs="Times New Roman"/>
          <w:b/>
          <w:i/>
          <w:lang w:val="en-GB"/>
        </w:rPr>
        <w:t>Population-level models</w:t>
      </w:r>
    </w:p>
    <w:p w14:paraId="4C4C5446" w14:textId="47E90B8D" w:rsidR="00882DFA" w:rsidRPr="005C7C16" w:rsidRDefault="00AB6424" w:rsidP="00DF2449">
      <w:pPr>
        <w:spacing w:line="480" w:lineRule="auto"/>
        <w:rPr>
          <w:rFonts w:ascii="Times New Roman" w:hAnsi="Times New Roman" w:cs="Times New Roman"/>
          <w:lang w:val="en-GB"/>
        </w:rPr>
      </w:pPr>
      <w:r>
        <w:rPr>
          <w:rFonts w:ascii="Times New Roman" w:hAnsi="Times New Roman" w:cs="Times New Roman"/>
          <w:lang w:val="en-GB"/>
        </w:rPr>
        <w:t>F</w:t>
      </w:r>
      <w:r w:rsidR="00882DFA" w:rsidRPr="00122B28">
        <w:rPr>
          <w:rFonts w:ascii="Times New Roman" w:hAnsi="Times New Roman" w:cs="Times New Roman"/>
          <w:lang w:val="en-GB"/>
        </w:rPr>
        <w:t>it</w:t>
      </w:r>
      <w:r>
        <w:rPr>
          <w:rFonts w:ascii="Times New Roman" w:hAnsi="Times New Roman" w:cs="Times New Roman"/>
          <w:lang w:val="en-GB"/>
        </w:rPr>
        <w:t>ting</w:t>
      </w:r>
      <w:r w:rsidR="00882DFA" w:rsidRPr="00122B28">
        <w:rPr>
          <w:rFonts w:ascii="Times New Roman" w:hAnsi="Times New Roman" w:cs="Times New Roman"/>
          <w:lang w:val="en-GB"/>
        </w:rPr>
        <w:t xml:space="preserve"> observed population structures to an IPM1</w:t>
      </w:r>
      <w:r>
        <w:rPr>
          <w:rFonts w:ascii="Times New Roman" w:hAnsi="Times New Roman" w:cs="Times New Roman"/>
          <w:lang w:val="en-GB"/>
        </w:rPr>
        <w:t xml:space="preserve"> structure</w:t>
      </w:r>
      <w:r w:rsidR="00882DFA" w:rsidRPr="00122B28">
        <w:rPr>
          <w:rFonts w:ascii="Times New Roman" w:hAnsi="Times New Roman" w:cs="Times New Roman"/>
          <w:lang w:val="en-GB"/>
        </w:rPr>
        <w:t xml:space="preserve"> </w:t>
      </w:r>
      <w:r>
        <w:rPr>
          <w:rFonts w:ascii="Times New Roman" w:hAnsi="Times New Roman" w:cs="Times New Roman"/>
          <w:lang w:val="en-GB"/>
        </w:rPr>
        <w:t xml:space="preserve">has been seen as a strategy to use population-level information to infer population-level vital rates. The idea behind this approach is that individual-level information gathered through the follow-up of the life cycle of individuals in a population does not necessarily captures the processes that occur at the population level. To remedy this, population structures </w:t>
      </w:r>
      <w:r w:rsidR="00132DE0">
        <w:rPr>
          <w:rFonts w:ascii="Times New Roman" w:hAnsi="Times New Roman" w:cs="Times New Roman"/>
          <w:lang w:val="en-GB"/>
        </w:rPr>
        <w:t>have been</w:t>
      </w:r>
      <w:r>
        <w:rPr>
          <w:rFonts w:ascii="Times New Roman" w:hAnsi="Times New Roman" w:cs="Times New Roman"/>
          <w:lang w:val="en-GB"/>
        </w:rPr>
        <w:t xml:space="preserve"> seen as a better source of information from where to infer the vital rates </w:t>
      </w:r>
      <w:r w:rsidR="00882DFA" w:rsidRPr="00122B28">
        <w:rPr>
          <w:rFonts w:ascii="Times New Roman" w:hAnsi="Times New Roman" w:cs="Times New Roman"/>
          <w:lang w:val="en-GB"/>
        </w:rPr>
        <w:t>(Ghosh, Gelfand &amp; Clark 2012; Gelfand, Ghosh &amp; Clark 2013).</w:t>
      </w:r>
      <w:r>
        <w:rPr>
          <w:rFonts w:ascii="Times New Roman" w:hAnsi="Times New Roman" w:cs="Times New Roman"/>
          <w:lang w:val="en-GB"/>
        </w:rPr>
        <w:t xml:space="preserve"> </w:t>
      </w:r>
      <w:r w:rsidR="00132DE0">
        <w:rPr>
          <w:rFonts w:ascii="Times New Roman" w:hAnsi="Times New Roman" w:cs="Times New Roman"/>
          <w:lang w:val="en-GB"/>
        </w:rPr>
        <w:t xml:space="preserve">This approach, presented </w:t>
      </w:r>
      <w:r>
        <w:rPr>
          <w:rFonts w:ascii="Times New Roman" w:hAnsi="Times New Roman" w:cs="Times New Roman"/>
          <w:lang w:val="en-GB"/>
        </w:rPr>
        <w:t xml:space="preserve">by </w:t>
      </w:r>
      <w:r w:rsidRPr="00122B28">
        <w:rPr>
          <w:rFonts w:ascii="Times New Roman" w:hAnsi="Times New Roman" w:cs="Times New Roman"/>
          <w:lang w:val="en-GB"/>
        </w:rPr>
        <w:t>Ghosh, Gelfand &amp; Clark</w:t>
      </w:r>
      <w:r>
        <w:rPr>
          <w:rFonts w:ascii="Times New Roman" w:hAnsi="Times New Roman" w:cs="Times New Roman"/>
          <w:lang w:val="en-GB"/>
        </w:rPr>
        <w:t xml:space="preserve"> (2012)</w:t>
      </w:r>
      <w:r w:rsidR="00132DE0">
        <w:rPr>
          <w:rFonts w:ascii="Times New Roman" w:hAnsi="Times New Roman" w:cs="Times New Roman"/>
          <w:lang w:val="en-GB"/>
        </w:rPr>
        <w:t>,</w:t>
      </w:r>
      <w:r>
        <w:rPr>
          <w:rFonts w:ascii="Times New Roman" w:hAnsi="Times New Roman" w:cs="Times New Roman"/>
          <w:lang w:val="en-GB"/>
        </w:rPr>
        <w:t xml:space="preserve"> converges to a similar statistical </w:t>
      </w:r>
      <w:r w:rsidR="00D008C9">
        <w:rPr>
          <w:rFonts w:ascii="Times New Roman" w:hAnsi="Times New Roman" w:cs="Times New Roman"/>
          <w:lang w:val="en-GB"/>
        </w:rPr>
        <w:t>method</w:t>
      </w:r>
      <w:r>
        <w:rPr>
          <w:rFonts w:ascii="Times New Roman" w:hAnsi="Times New Roman" w:cs="Times New Roman"/>
          <w:lang w:val="en-GB"/>
        </w:rPr>
        <w:t xml:space="preserve"> to infer the vital rates. Under such population-level conception, we believe that population size is also another piece of information that would be useful to incorporate into</w:t>
      </w:r>
      <w:r w:rsidR="00D008C9">
        <w:rPr>
          <w:rFonts w:ascii="Times New Roman" w:hAnsi="Times New Roman" w:cs="Times New Roman"/>
          <w:lang w:val="en-GB"/>
        </w:rPr>
        <w:t xml:space="preserve"> the estimation of the parame</w:t>
      </w:r>
      <w:r w:rsidR="00132DE0">
        <w:rPr>
          <w:rFonts w:ascii="Times New Roman" w:hAnsi="Times New Roman" w:cs="Times New Roman"/>
          <w:lang w:val="en-GB"/>
        </w:rPr>
        <w:t>ters of an IPM1.</w:t>
      </w:r>
      <w:r w:rsidR="006068E5">
        <w:rPr>
          <w:rFonts w:ascii="Times New Roman" w:hAnsi="Times New Roman" w:cs="Times New Roman"/>
          <w:lang w:val="en-GB"/>
        </w:rPr>
        <w:t xml:space="preserve"> This is supported by previous work done with </w:t>
      </w:r>
      <w:r w:rsidR="003D5782">
        <w:rPr>
          <w:rFonts w:ascii="Times New Roman" w:hAnsi="Times New Roman" w:cs="Times New Roman"/>
          <w:lang w:val="en-GB"/>
        </w:rPr>
        <w:t>matrix projection models (Fournier, Hampton &amp; Sibert 1998).</w:t>
      </w:r>
    </w:p>
    <w:p w14:paraId="10C23C6D" w14:textId="4ADDE3A4" w:rsidR="0021202C" w:rsidRPr="00122B28" w:rsidRDefault="00CF3FFF"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Limitations of the method</w:t>
      </w:r>
    </w:p>
    <w:p w14:paraId="3D72E2FE" w14:textId="20EE69CE" w:rsidR="00CF3FFF" w:rsidRPr="00122B28" w:rsidRDefault="00CF3FFF"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As with all statistical models, confidence in the estimated parameter values depends on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The fewer data the more difficult will be to have </w:t>
      </w:r>
      <w:r w:rsidR="00F14D7D">
        <w:rPr>
          <w:rFonts w:ascii="Times New Roman" w:hAnsi="Times New Roman" w:cs="Times New Roman"/>
          <w:lang w:val="en-GB"/>
        </w:rPr>
        <w:t>confident</w:t>
      </w:r>
      <w:r w:rsidRPr="00122B28">
        <w:rPr>
          <w:rFonts w:ascii="Times New Roman" w:hAnsi="Times New Roman" w:cs="Times New Roman"/>
          <w:lang w:val="en-GB"/>
        </w:rPr>
        <w:t xml:space="preserve"> reconstructions of the vital rates.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relates to</w:t>
      </w:r>
      <w:r w:rsidR="00F14D7D">
        <w:rPr>
          <w:rFonts w:ascii="Times New Roman" w:hAnsi="Times New Roman" w:cs="Times New Roman"/>
          <w:lang w:val="en-GB"/>
        </w:rPr>
        <w:t xml:space="preserve"> both</w:t>
      </w:r>
      <w:r w:rsidRPr="00122B28">
        <w:rPr>
          <w:rFonts w:ascii="Times New Roman" w:hAnsi="Times New Roman" w:cs="Times New Roman"/>
          <w:lang w:val="en-GB"/>
        </w:rPr>
        <w:t xml:space="preserve"> the number of years for which population size and structure were recorded, as well </w:t>
      </w:r>
      <w:r w:rsidR="00F14D7D">
        <w:rPr>
          <w:rFonts w:ascii="Times New Roman" w:hAnsi="Times New Roman" w:cs="Times New Roman"/>
          <w:lang w:val="en-GB"/>
        </w:rPr>
        <w:t xml:space="preserve">as </w:t>
      </w:r>
      <w:r w:rsidRPr="00122B28">
        <w:rPr>
          <w:rFonts w:ascii="Times New Roman" w:hAnsi="Times New Roman" w:cs="Times New Roman"/>
          <w:lang w:val="en-GB"/>
        </w:rPr>
        <w:t>on the per-year number of individuals for which the structuring variable was measured.</w:t>
      </w:r>
      <w:r w:rsidR="00F14D7D">
        <w:rPr>
          <w:rFonts w:ascii="Times New Roman" w:hAnsi="Times New Roman" w:cs="Times New Roman"/>
          <w:lang w:val="en-GB"/>
        </w:rPr>
        <w:t xml:space="preserve"> Here we show that the first seems to be more important for accurate reconstructions than the latter. This </w:t>
      </w:r>
    </w:p>
    <w:p w14:paraId="0694DCCB" w14:textId="4B938E64" w:rsidR="0021202C" w:rsidRPr="005C7C16" w:rsidRDefault="005C7C16" w:rsidP="00DF2449">
      <w:pPr>
        <w:spacing w:line="480" w:lineRule="auto"/>
        <w:rPr>
          <w:rFonts w:ascii="Times New Roman" w:hAnsi="Times New Roman" w:cs="Times New Roman"/>
        </w:rPr>
      </w:pPr>
      <w:r>
        <w:rPr>
          <w:rFonts w:ascii="Times New Roman" w:hAnsi="Times New Roman" w:cs="Times New Roman"/>
          <w:lang w:val="en-GB"/>
        </w:rPr>
        <w:tab/>
      </w:r>
      <w:r w:rsidR="00CF3FFF" w:rsidRPr="00122B28">
        <w:rPr>
          <w:rFonts w:ascii="Times New Roman" w:hAnsi="Times New Roman" w:cs="Times New Roman"/>
          <w:lang w:val="en-GB"/>
        </w:rPr>
        <w:t>Also, the structure of the IPM1 kernel</w:t>
      </w:r>
      <w:r w:rsidR="00E53080" w:rsidRPr="00122B28">
        <w:rPr>
          <w:rFonts w:ascii="Times New Roman" w:hAnsi="Times New Roman" w:cs="Times New Roman"/>
          <w:lang w:val="en-GB"/>
        </w:rPr>
        <w:t xml:space="preserve"> is important. If the functions that constitute the kernel do not conform to how actually the population behaves, the reconstructed vital rates might not reflect how the population dynamics actually is. This, again, is a problem of all statistical models: if the model that one is proposing does not reflect the actual structure of the system, low confidence can be put on the conclusions we derive from it. This problem would be partially overcome by the fitting of different kernel structures and performing traditional model selection/averaging to get better parameter estimates.</w:t>
      </w:r>
      <w:r w:rsidR="00132DE0">
        <w:rPr>
          <w:rFonts w:ascii="Times New Roman" w:hAnsi="Times New Roman" w:cs="Times New Roman"/>
          <w:lang w:val="en-GB"/>
        </w:rPr>
        <w:t xml:space="preserve"> </w:t>
      </w:r>
      <w:r w:rsidR="00A541B3" w:rsidRPr="00122B28">
        <w:rPr>
          <w:rFonts w:ascii="Times New Roman" w:hAnsi="Times New Roman" w:cs="Times New Roman"/>
          <w:lang w:val="en-GB"/>
        </w:rPr>
        <w:t xml:space="preserve">However, given the nonlinearity of the problem, careful evaluation of the reconstructed vital rates given by each model should be done during this selection process. </w:t>
      </w:r>
    </w:p>
    <w:p w14:paraId="113CE123" w14:textId="6D89010E" w:rsidR="00F778F6" w:rsidRPr="00122B28" w:rsidRDefault="00E2684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Future research</w:t>
      </w:r>
    </w:p>
    <w:p w14:paraId="70628242" w14:textId="327DCCED" w:rsidR="00C44E34" w:rsidRPr="00122B28" w:rsidRDefault="00072EC2" w:rsidP="00DF2449">
      <w:pPr>
        <w:spacing w:line="480" w:lineRule="auto"/>
        <w:rPr>
          <w:rFonts w:ascii="Times New Roman" w:hAnsi="Times New Roman" w:cs="Times New Roman"/>
          <w:lang w:val="en-GB"/>
        </w:rPr>
      </w:pPr>
      <w:r w:rsidRPr="00122B28">
        <w:rPr>
          <w:rFonts w:ascii="Times New Roman" w:hAnsi="Times New Roman" w:cs="Times New Roman"/>
          <w:lang w:val="en-GB"/>
        </w:rPr>
        <w:t>IPM1s have mushroomed into a panoply of applications (</w:t>
      </w:r>
      <w:r w:rsidR="008E0397" w:rsidRPr="00122B28">
        <w:rPr>
          <w:rFonts w:ascii="Times New Roman" w:hAnsi="Times New Roman" w:cs="Times New Roman"/>
          <w:lang w:val="en-GB"/>
        </w:rPr>
        <w:t xml:space="preserve">e.g. the </w:t>
      </w:r>
      <w:r w:rsidRPr="00122B28">
        <w:rPr>
          <w:rFonts w:ascii="Times New Roman" w:hAnsi="Times New Roman" w:cs="Times New Roman"/>
          <w:lang w:val="en-GB"/>
        </w:rPr>
        <w:t xml:space="preserve">many examples in this special issue). However, following enough individuals over a sensible timespan is a demanding activity in both monetary and human resources. My aim here is to provide a method that both makes use </w:t>
      </w:r>
      <w:r w:rsidR="00E71820" w:rsidRPr="00122B28">
        <w:rPr>
          <w:rFonts w:ascii="Times New Roman" w:hAnsi="Times New Roman" w:cs="Times New Roman"/>
          <w:lang w:val="en-GB"/>
        </w:rPr>
        <w:t>of all the available information on the population, much in tune with what IPM2 seek, taking this approach to its limit: no information on the vital rates.</w:t>
      </w:r>
    </w:p>
    <w:p w14:paraId="1CB11ECE" w14:textId="094BA138" w:rsidR="00F8299B" w:rsidRPr="00122B28" w:rsidRDefault="00661E57" w:rsidP="00DF2449">
      <w:pPr>
        <w:spacing w:line="480" w:lineRule="auto"/>
        <w:rPr>
          <w:rFonts w:ascii="Times New Roman" w:hAnsi="Times New Roman" w:cs="Times New Roman"/>
          <w:lang w:val="en-GB"/>
        </w:rPr>
      </w:pPr>
      <w:r>
        <w:rPr>
          <w:rFonts w:ascii="Times New Roman" w:hAnsi="Times New Roman" w:cs="Times New Roman"/>
          <w:lang w:val="en-GB"/>
        </w:rPr>
        <w:tab/>
      </w:r>
      <w:r w:rsidR="00F8299B" w:rsidRPr="00122B28">
        <w:rPr>
          <w:rFonts w:ascii="Times New Roman" w:hAnsi="Times New Roman" w:cs="Times New Roman"/>
          <w:lang w:val="en-GB"/>
        </w:rPr>
        <w:t xml:space="preserve">A foreseeable </w:t>
      </w:r>
      <w:r w:rsidR="00052081" w:rsidRPr="00122B28">
        <w:rPr>
          <w:rFonts w:ascii="Times New Roman" w:hAnsi="Times New Roman" w:cs="Times New Roman"/>
          <w:lang w:val="en-GB"/>
        </w:rPr>
        <w:t>challenge</w:t>
      </w:r>
      <w:r w:rsidR="00F8299B" w:rsidRPr="00122B28">
        <w:rPr>
          <w:rFonts w:ascii="Times New Roman" w:hAnsi="Times New Roman" w:cs="Times New Roman"/>
          <w:lang w:val="en-GB"/>
        </w:rPr>
        <w:t xml:space="preserve"> may arise if the global maximum sought by the optimization algorithm is not biologically realistic. Visual examination of the solutions to discard unrealistic ones is always a possibility (González &amp; Martorell 2013), but we believe that constraining the parameter space to only realistic solutions is a more promising alternative. This can be seen</w:t>
      </w:r>
      <w:r w:rsidR="00523751" w:rsidRPr="00122B28">
        <w:rPr>
          <w:rFonts w:ascii="Times New Roman" w:hAnsi="Times New Roman" w:cs="Times New Roman"/>
          <w:lang w:val="en-GB"/>
        </w:rPr>
        <w:t>, in a</w:t>
      </w:r>
      <w:r w:rsidR="00A04DAD" w:rsidRPr="00122B28">
        <w:rPr>
          <w:rFonts w:ascii="Times New Roman" w:hAnsi="Times New Roman" w:cs="Times New Roman"/>
          <w:lang w:val="en-GB"/>
        </w:rPr>
        <w:t>n</w:t>
      </w:r>
      <w:r w:rsidR="00523751" w:rsidRPr="00122B28">
        <w:rPr>
          <w:rFonts w:ascii="Times New Roman" w:hAnsi="Times New Roman" w:cs="Times New Roman"/>
          <w:lang w:val="en-GB"/>
        </w:rPr>
        <w:t xml:space="preserve"> optimization framework, as maximizing a multiobjective problem (Suman &amp; Kumar) and</w:t>
      </w:r>
      <w:r w:rsidR="00F8299B" w:rsidRPr="00122B28">
        <w:rPr>
          <w:rFonts w:ascii="Times New Roman" w:hAnsi="Times New Roman" w:cs="Times New Roman"/>
          <w:lang w:val="en-GB"/>
        </w:rPr>
        <w:t xml:space="preserve">, in a Bayesian framework, as imposing </w:t>
      </w:r>
      <w:r w:rsidR="00523751" w:rsidRPr="00122B28">
        <w:rPr>
          <w:rFonts w:ascii="Times New Roman" w:hAnsi="Times New Roman" w:cs="Times New Roman"/>
          <w:lang w:val="en-GB"/>
        </w:rPr>
        <w:t xml:space="preserve">weakly </w:t>
      </w:r>
      <w:r w:rsidR="00F8299B" w:rsidRPr="00122B28">
        <w:rPr>
          <w:rFonts w:ascii="Times New Roman" w:hAnsi="Times New Roman" w:cs="Times New Roman"/>
          <w:lang w:val="en-GB"/>
        </w:rPr>
        <w:t>informative priors. This approach has already been explored using a gradient-based approach but such priors create flat areas, which in turn make difficult the exploration of the likelihood surface.</w:t>
      </w:r>
      <w:r w:rsidR="00CD45AD" w:rsidRPr="00122B28">
        <w:rPr>
          <w:rFonts w:ascii="Times New Roman" w:hAnsi="Times New Roman" w:cs="Times New Roman"/>
          <w:lang w:val="en-GB"/>
        </w:rPr>
        <w:t xml:space="preserve"> Hopefully, the hybrid optimization presented here will not suffer from this problem. </w:t>
      </w:r>
      <w:r w:rsidR="00A04DAD" w:rsidRPr="00122B28">
        <w:rPr>
          <w:rFonts w:ascii="Times New Roman" w:hAnsi="Times New Roman" w:cs="Times New Roman"/>
          <w:lang w:val="en-GB"/>
        </w:rPr>
        <w:t>The</w:t>
      </w:r>
      <w:r w:rsidR="00F8299B" w:rsidRPr="00122B28">
        <w:rPr>
          <w:rFonts w:ascii="Times New Roman" w:hAnsi="Times New Roman" w:cs="Times New Roman"/>
          <w:lang w:val="en-GB"/>
        </w:rPr>
        <w:t xml:space="preserve"> question still remains on how to do this without introducing considerab</w:t>
      </w:r>
      <w:r w:rsidR="00A04DAD" w:rsidRPr="00122B28">
        <w:rPr>
          <w:rFonts w:ascii="Times New Roman" w:hAnsi="Times New Roman" w:cs="Times New Roman"/>
          <w:lang w:val="en-GB"/>
        </w:rPr>
        <w:t xml:space="preserve">le bias in parameter estimation, but it makes sense to use a Bayesian framework, as it has </w:t>
      </w:r>
      <w:r>
        <w:rPr>
          <w:rFonts w:ascii="Times New Roman" w:hAnsi="Times New Roman" w:cs="Times New Roman"/>
          <w:lang w:val="en-GB"/>
        </w:rPr>
        <w:t>proved</w:t>
      </w:r>
      <w:r w:rsidR="00A04DAD" w:rsidRPr="00122B28">
        <w:rPr>
          <w:rFonts w:ascii="Times New Roman" w:hAnsi="Times New Roman" w:cs="Times New Roman"/>
          <w:lang w:val="en-GB"/>
        </w:rPr>
        <w:t xml:space="preserve"> its usefulness with other inverse problems (Calvetti, Kaipio, Somersalo 2014).</w:t>
      </w:r>
    </w:p>
    <w:p w14:paraId="482EF0A2" w14:textId="77777777" w:rsidR="00F736A0" w:rsidRPr="00122B28" w:rsidRDefault="00F736A0" w:rsidP="00DF2449">
      <w:pPr>
        <w:spacing w:line="480" w:lineRule="auto"/>
        <w:rPr>
          <w:rFonts w:ascii="Times New Roman" w:hAnsi="Times New Roman" w:cs="Times New Roman"/>
          <w:b/>
          <w:lang w:val="en-GB"/>
        </w:rPr>
      </w:pPr>
    </w:p>
    <w:p w14:paraId="01AFBABA" w14:textId="51E0C671"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Acknowledgements</w:t>
      </w:r>
    </w:p>
    <w:p w14:paraId="088D62FD" w14:textId="77777777" w:rsidR="006A3A7F" w:rsidRDefault="006A3A7F" w:rsidP="00DF2449">
      <w:pPr>
        <w:spacing w:line="480" w:lineRule="auto"/>
        <w:rPr>
          <w:rFonts w:ascii="Times New Roman" w:hAnsi="Times New Roman" w:cs="Times New Roman"/>
          <w:b/>
          <w:lang w:val="en-GB"/>
        </w:rPr>
      </w:pPr>
    </w:p>
    <w:p w14:paraId="130318DD" w14:textId="78DD9320" w:rsidR="005C09CC" w:rsidRPr="00122B28"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Data accessibility</w:t>
      </w:r>
    </w:p>
    <w:p w14:paraId="3729B817" w14:textId="77777777" w:rsidR="003A662B" w:rsidRPr="00122B28" w:rsidRDefault="003A662B" w:rsidP="00DF2449">
      <w:pPr>
        <w:spacing w:line="480" w:lineRule="auto"/>
        <w:rPr>
          <w:rFonts w:ascii="Times New Roman" w:hAnsi="Times New Roman" w:cs="Times New Roman"/>
          <w:b/>
          <w:lang w:val="en-GB"/>
        </w:rPr>
      </w:pPr>
    </w:p>
    <w:p w14:paraId="1727CE01" w14:textId="777F8DD2"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References</w:t>
      </w:r>
    </w:p>
    <w:p w14:paraId="02A4633B" w14:textId="77777777" w:rsidR="004231AE" w:rsidRPr="00122B28" w:rsidRDefault="004231AE" w:rsidP="00DF2449">
      <w:pPr>
        <w:spacing w:line="480" w:lineRule="auto"/>
        <w:rPr>
          <w:rFonts w:ascii="Times New Roman" w:hAnsi="Times New Roman" w:cs="Times New Roman"/>
          <w:b/>
          <w:lang w:val="en-GB"/>
        </w:rPr>
      </w:pPr>
    </w:p>
    <w:p w14:paraId="39452088" w14:textId="7F38BB04" w:rsidR="000467EF" w:rsidRPr="005C7C16" w:rsidRDefault="000467EF" w:rsidP="00DF2449">
      <w:pPr>
        <w:rPr>
          <w:rFonts w:ascii="Times New Roman" w:hAnsi="Times New Roman" w:cs="Times New Roman"/>
          <w:lang w:val="en-US"/>
        </w:rPr>
      </w:pPr>
      <w:r w:rsidRPr="005C7C16">
        <w:rPr>
          <w:rFonts w:ascii="Times New Roman" w:hAnsi="Times New Roman" w:cs="Times New Roman"/>
          <w:lang w:val="en-US"/>
        </w:rPr>
        <w:t xml:space="preserve">Ambartsumian, V.A. (1980). On some trends in the development of astrophysics. </w:t>
      </w:r>
      <w:r w:rsidRPr="005C7C16">
        <w:rPr>
          <w:rFonts w:ascii="Times New Roman" w:hAnsi="Times New Roman" w:cs="Times New Roman"/>
          <w:i/>
          <w:lang w:val="en-US"/>
        </w:rPr>
        <w:t>Annual Review of Astronomy and Astrophysics</w:t>
      </w:r>
      <w:r w:rsidRPr="005C7C16">
        <w:rPr>
          <w:rFonts w:ascii="Times New Roman" w:hAnsi="Times New Roman" w:cs="Times New Roman"/>
          <w:lang w:val="en-US"/>
        </w:rPr>
        <w:t xml:space="preserve">, </w:t>
      </w:r>
      <w:r w:rsidRPr="005C7C16">
        <w:rPr>
          <w:rFonts w:ascii="Times New Roman" w:hAnsi="Times New Roman" w:cs="Times New Roman"/>
          <w:b/>
          <w:lang w:val="en-US"/>
        </w:rPr>
        <w:t>18</w:t>
      </w:r>
      <w:r w:rsidRPr="005C7C16">
        <w:rPr>
          <w:rFonts w:ascii="Times New Roman" w:hAnsi="Times New Roman" w:cs="Times New Roman"/>
          <w:lang w:val="en-US"/>
        </w:rPr>
        <w:t>, 1-13.</w:t>
      </w:r>
    </w:p>
    <w:p w14:paraId="756469E4" w14:textId="77777777" w:rsidR="000467EF" w:rsidRPr="005C7C16" w:rsidRDefault="000467EF" w:rsidP="00DF2449">
      <w:pPr>
        <w:rPr>
          <w:rFonts w:ascii="Times New Roman" w:hAnsi="Times New Roman" w:cs="Times New Roman"/>
          <w:lang w:val="en-US"/>
        </w:rPr>
      </w:pPr>
    </w:p>
    <w:p w14:paraId="0F595599" w14:textId="7ECAA4B4" w:rsidR="005569D1" w:rsidRPr="005C7C16" w:rsidRDefault="005569D1" w:rsidP="00DF2449">
      <w:pPr>
        <w:rPr>
          <w:rFonts w:ascii="Times New Roman" w:hAnsi="Times New Roman" w:cs="Times New Roman"/>
          <w:b/>
          <w:lang w:val="en-GB"/>
        </w:rPr>
      </w:pPr>
      <w:r w:rsidRPr="005C7C16">
        <w:rPr>
          <w:rFonts w:ascii="Times New Roman" w:hAnsi="Times New Roman" w:cs="Times New Roman"/>
          <w:lang w:val="en-US"/>
        </w:rPr>
        <w:t xml:space="preserve">Besbeas, P., Freeman, S.N., Morgan, B.J. &amp; Catchpole, E.A. (2002). Integrating mark–recapture–recovery and census data to estimate animal abundance and demographic parameters. </w:t>
      </w:r>
      <w:r w:rsidRPr="005C7C16">
        <w:rPr>
          <w:rFonts w:ascii="Times New Roman" w:hAnsi="Times New Roman" w:cs="Times New Roman"/>
          <w:i/>
          <w:iCs/>
          <w:lang w:val="en-US"/>
        </w:rPr>
        <w:t>Biometrics</w:t>
      </w:r>
      <w:r w:rsidRPr="005C7C16">
        <w:rPr>
          <w:rFonts w:ascii="Times New Roman" w:hAnsi="Times New Roman" w:cs="Times New Roman"/>
          <w:lang w:val="en-US"/>
        </w:rPr>
        <w:t xml:space="preserve">, </w:t>
      </w:r>
      <w:r w:rsidRPr="005C7C16">
        <w:rPr>
          <w:rFonts w:ascii="Times New Roman" w:hAnsi="Times New Roman" w:cs="Times New Roman"/>
          <w:b/>
          <w:bCs/>
          <w:lang w:val="en-US"/>
        </w:rPr>
        <w:t>58</w:t>
      </w:r>
      <w:r w:rsidRPr="005C7C16">
        <w:rPr>
          <w:rFonts w:ascii="Times New Roman" w:hAnsi="Times New Roman" w:cs="Times New Roman"/>
          <w:lang w:val="en-US"/>
        </w:rPr>
        <w:t>, 540–547.</w:t>
      </w:r>
    </w:p>
    <w:p w14:paraId="71486D6D" w14:textId="77777777" w:rsidR="0026403F" w:rsidRPr="005C7C16" w:rsidRDefault="0026403F" w:rsidP="00DF2449">
      <w:pPr>
        <w:rPr>
          <w:rFonts w:ascii="Times New Roman" w:hAnsi="Times New Roman" w:cs="Times New Roman"/>
          <w:b/>
          <w:lang w:val="en-GB"/>
        </w:rPr>
      </w:pPr>
    </w:p>
    <w:p w14:paraId="40048E59" w14:textId="22F8EC40" w:rsidR="0026403F" w:rsidRPr="005C7C16" w:rsidRDefault="0026403F" w:rsidP="00DF2449">
      <w:pPr>
        <w:rPr>
          <w:rFonts w:ascii="Times New Roman" w:hAnsi="Times New Roman" w:cs="Times New Roman"/>
          <w:lang w:val="en-US"/>
        </w:rPr>
      </w:pPr>
      <w:r w:rsidRPr="005C7C16">
        <w:rPr>
          <w:rFonts w:ascii="Times New Roman" w:hAnsi="Times New Roman" w:cs="Times New Roman"/>
          <w:lang w:val="en-US"/>
        </w:rPr>
        <w:t>Bolker, B., Skaug, H. &amp; Laake, J. (2012). R2admb: ADMB to R interface functions. R package version 0.7.9. http://CRAN.R-project.org/package=R2admb</w:t>
      </w:r>
    </w:p>
    <w:p w14:paraId="2A4AB2E0" w14:textId="77777777" w:rsidR="0026403F" w:rsidRPr="005C7C16" w:rsidRDefault="0026403F" w:rsidP="00DF2449">
      <w:pPr>
        <w:rPr>
          <w:rFonts w:ascii="Times New Roman" w:hAnsi="Times New Roman" w:cs="Times New Roman"/>
          <w:lang w:val="en-US"/>
        </w:rPr>
      </w:pPr>
    </w:p>
    <w:p w14:paraId="44B87688" w14:textId="35AC8B63" w:rsidR="0026210E" w:rsidRPr="005C7C16" w:rsidRDefault="0026210E" w:rsidP="00DF2449">
      <w:pPr>
        <w:rPr>
          <w:rFonts w:ascii="Times New Roman" w:hAnsi="Times New Roman" w:cs="Times New Roman"/>
          <w:b/>
          <w:lang w:val="en-GB"/>
        </w:rPr>
      </w:pPr>
      <w:r w:rsidRPr="005C7C16">
        <w:rPr>
          <w:rFonts w:ascii="Times New Roman" w:hAnsi="Times New Roman" w:cs="Times New Roman"/>
          <w:lang w:val="en-US"/>
        </w:rPr>
        <w:t xml:space="preserve">Brown, J.C. (1995). Overview of topical issue on inverse problems in astronomy. </w:t>
      </w:r>
      <w:r w:rsidRPr="005C7C16">
        <w:rPr>
          <w:rFonts w:ascii="Times New Roman" w:hAnsi="Times New Roman" w:cs="Times New Roman"/>
          <w:i/>
          <w:iCs/>
          <w:lang w:val="en-US"/>
        </w:rPr>
        <w:t>Inverse Problems</w:t>
      </w:r>
      <w:r w:rsidRPr="005C7C16">
        <w:rPr>
          <w:rFonts w:ascii="Times New Roman" w:hAnsi="Times New Roman" w:cs="Times New Roman"/>
          <w:lang w:val="en-US"/>
        </w:rPr>
        <w:t xml:space="preserve">, </w:t>
      </w:r>
      <w:r w:rsidRPr="005C7C16">
        <w:rPr>
          <w:rFonts w:ascii="Times New Roman" w:hAnsi="Times New Roman" w:cs="Times New Roman"/>
          <w:b/>
          <w:bCs/>
          <w:lang w:val="en-US"/>
        </w:rPr>
        <w:t>11</w:t>
      </w:r>
      <w:r w:rsidRPr="005C7C16">
        <w:rPr>
          <w:rFonts w:ascii="Times New Roman" w:hAnsi="Times New Roman" w:cs="Times New Roman"/>
          <w:lang w:val="en-US"/>
        </w:rPr>
        <w:t>, 635.</w:t>
      </w:r>
    </w:p>
    <w:p w14:paraId="72D6F397" w14:textId="77777777" w:rsidR="0026210E" w:rsidRPr="005C7C16" w:rsidRDefault="0026210E" w:rsidP="00DF2449">
      <w:pPr>
        <w:rPr>
          <w:rFonts w:ascii="Times New Roman" w:hAnsi="Times New Roman" w:cs="Times New Roman"/>
          <w:b/>
          <w:lang w:val="en-GB"/>
        </w:rPr>
      </w:pPr>
    </w:p>
    <w:p w14:paraId="310DBD11" w14:textId="798DEA00" w:rsidR="00A04DAD" w:rsidRPr="005C7C16" w:rsidRDefault="00A04DAD" w:rsidP="00DF2449">
      <w:pPr>
        <w:rPr>
          <w:rFonts w:ascii="Times New Roman" w:hAnsi="Times New Roman" w:cs="Times New Roman"/>
          <w:b/>
          <w:lang w:val="en-GB"/>
        </w:rPr>
      </w:pPr>
      <w:r w:rsidRPr="005C7C16">
        <w:rPr>
          <w:rFonts w:ascii="Times New Roman" w:hAnsi="Times New Roman" w:cs="Times New Roman"/>
          <w:lang w:val="en-US"/>
        </w:rPr>
        <w:t xml:space="preserve">Calvetti, D., Kaipio, J.P. &amp; Somersalo, E. (2014). Inverse problems in the Bayesian framework. </w:t>
      </w:r>
      <w:r w:rsidRPr="005C7C16">
        <w:rPr>
          <w:rFonts w:ascii="Times New Roman" w:hAnsi="Times New Roman" w:cs="Times New Roman"/>
          <w:b/>
          <w:bCs/>
          <w:lang w:val="en-US"/>
        </w:rPr>
        <w:t>30</w:t>
      </w:r>
      <w:r w:rsidRPr="005C7C16">
        <w:rPr>
          <w:rFonts w:ascii="Times New Roman" w:hAnsi="Times New Roman" w:cs="Times New Roman"/>
          <w:lang w:val="en-US"/>
        </w:rPr>
        <w:t>, 110301.</w:t>
      </w:r>
    </w:p>
    <w:p w14:paraId="3FE6F761" w14:textId="77777777" w:rsidR="00EA7072" w:rsidRPr="005C7C16" w:rsidRDefault="00EA7072" w:rsidP="00DF2449">
      <w:pPr>
        <w:rPr>
          <w:rFonts w:ascii="Times New Roman" w:hAnsi="Times New Roman" w:cs="Times New Roman"/>
          <w:b/>
          <w:lang w:val="en-GB"/>
        </w:rPr>
      </w:pPr>
    </w:p>
    <w:p w14:paraId="19FDA28C" w14:textId="4AF27692" w:rsidR="00EA7072" w:rsidRPr="005C7C16" w:rsidRDefault="00EA7072" w:rsidP="00DF2449">
      <w:pPr>
        <w:rPr>
          <w:rFonts w:ascii="Times New Roman" w:hAnsi="Times New Roman" w:cs="Times New Roman"/>
          <w:lang w:val="en-US"/>
        </w:rPr>
      </w:pPr>
      <w:r w:rsidRPr="005C7C16">
        <w:rPr>
          <w:rFonts w:ascii="Times New Roman" w:hAnsi="Times New Roman" w:cs="Times New Roman"/>
          <w:lang w:val="en-US"/>
        </w:rPr>
        <w:t>Carnell, R. (2012). lhs: Latin Hypercube Samples. R package version 0.10. http://CRAN.R-project.org/package=lhs</w:t>
      </w:r>
    </w:p>
    <w:p w14:paraId="101A850B" w14:textId="77777777" w:rsidR="00EA7072" w:rsidRPr="005C7C16" w:rsidRDefault="00EA7072" w:rsidP="00DF2449">
      <w:pPr>
        <w:rPr>
          <w:rFonts w:ascii="Times New Roman" w:hAnsi="Times New Roman" w:cs="Times New Roman"/>
          <w:b/>
          <w:lang w:val="en-GB"/>
        </w:rPr>
      </w:pPr>
    </w:p>
    <w:p w14:paraId="7EC600E1" w14:textId="5C3FEA44" w:rsidR="0026210E" w:rsidRPr="005C7C16" w:rsidRDefault="0026210E" w:rsidP="00DF2449">
      <w:pPr>
        <w:rPr>
          <w:rFonts w:ascii="Times New Roman" w:hAnsi="Times New Roman" w:cs="Times New Roman"/>
          <w:b/>
          <w:lang w:val="en-GB"/>
        </w:rPr>
      </w:pPr>
      <w:r w:rsidRPr="005C7C16">
        <w:rPr>
          <w:rFonts w:ascii="Times New Roman" w:hAnsi="Times New Roman" w:cs="Times New Roman"/>
          <w:lang w:val="en-US"/>
        </w:rPr>
        <w:t xml:space="preserve">Carrera, J., Alcolea, A.S., Medina, A., Hidalgo, J. &amp; Slooten, L.J. (2005). Inverse problem in hydrogeology. </w:t>
      </w:r>
      <w:r w:rsidRPr="005C7C16">
        <w:rPr>
          <w:rFonts w:ascii="Times New Roman" w:hAnsi="Times New Roman" w:cs="Times New Roman"/>
          <w:i/>
          <w:iCs/>
          <w:lang w:val="en-US"/>
        </w:rPr>
        <w:t>Hydrogeology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13</w:t>
      </w:r>
      <w:r w:rsidRPr="005C7C16">
        <w:rPr>
          <w:rFonts w:ascii="Times New Roman" w:hAnsi="Times New Roman" w:cs="Times New Roman"/>
          <w:lang w:val="en-US"/>
        </w:rPr>
        <w:t>, 206–222.</w:t>
      </w:r>
    </w:p>
    <w:p w14:paraId="6723A27C" w14:textId="77777777" w:rsidR="0026210E" w:rsidRPr="005C7C16" w:rsidRDefault="0026210E" w:rsidP="00DF2449">
      <w:pPr>
        <w:rPr>
          <w:rFonts w:ascii="Times New Roman" w:hAnsi="Times New Roman" w:cs="Times New Roman"/>
          <w:b/>
          <w:lang w:val="en-GB"/>
        </w:rPr>
      </w:pPr>
    </w:p>
    <w:p w14:paraId="77D45697" w14:textId="75B0AD71" w:rsidR="001B119A" w:rsidRPr="005C7C16" w:rsidRDefault="001B119A" w:rsidP="00DF2449">
      <w:pPr>
        <w:rPr>
          <w:rFonts w:ascii="Times New Roman" w:hAnsi="Times New Roman" w:cs="Times New Roman"/>
          <w:lang w:val="en-US"/>
        </w:rPr>
      </w:pPr>
      <w:r w:rsidRPr="005C7C16">
        <w:rPr>
          <w:rFonts w:ascii="Times New Roman" w:hAnsi="Times New Roman" w:cs="Times New Roman"/>
          <w:lang w:val="en-US"/>
        </w:rPr>
        <w:t xml:space="preserve">Coulson, T. (2012). Integral projections models, their construction and use in posing hypotheses in ecology. </w:t>
      </w:r>
      <w:r w:rsidRPr="005C7C16">
        <w:rPr>
          <w:rFonts w:ascii="Times New Roman" w:hAnsi="Times New Roman" w:cs="Times New Roman"/>
          <w:i/>
          <w:iCs/>
          <w:lang w:val="en-US"/>
        </w:rPr>
        <w:t>Oikos</w:t>
      </w:r>
      <w:r w:rsidRPr="005C7C16">
        <w:rPr>
          <w:rFonts w:ascii="Times New Roman" w:hAnsi="Times New Roman" w:cs="Times New Roman"/>
          <w:lang w:val="en-US"/>
        </w:rPr>
        <w:t xml:space="preserve">, </w:t>
      </w:r>
      <w:r w:rsidRPr="005C7C16">
        <w:rPr>
          <w:rFonts w:ascii="Times New Roman" w:hAnsi="Times New Roman" w:cs="Times New Roman"/>
          <w:b/>
          <w:bCs/>
          <w:lang w:val="en-US"/>
        </w:rPr>
        <w:t>121</w:t>
      </w:r>
      <w:r w:rsidRPr="005C7C16">
        <w:rPr>
          <w:rFonts w:ascii="Times New Roman" w:hAnsi="Times New Roman" w:cs="Times New Roman"/>
          <w:lang w:val="en-US"/>
        </w:rPr>
        <w:t>, 1337–1350.</w:t>
      </w:r>
    </w:p>
    <w:p w14:paraId="49995EFA" w14:textId="77777777" w:rsidR="001B119A" w:rsidRPr="005C7C16" w:rsidRDefault="001B119A" w:rsidP="00DF2449">
      <w:pPr>
        <w:rPr>
          <w:rFonts w:ascii="Times New Roman" w:hAnsi="Times New Roman" w:cs="Times New Roman"/>
          <w:b/>
          <w:lang w:val="en-GB"/>
        </w:rPr>
      </w:pPr>
    </w:p>
    <w:p w14:paraId="5CB4E281" w14:textId="7DC133F5" w:rsidR="00DB36E6" w:rsidRPr="005C7C16" w:rsidRDefault="00DB36E6" w:rsidP="00DF2449">
      <w:pPr>
        <w:rPr>
          <w:rFonts w:ascii="Times New Roman" w:hAnsi="Times New Roman" w:cs="Times New Roman"/>
          <w:b/>
          <w:lang w:val="en-GB"/>
        </w:rPr>
      </w:pPr>
      <w:r w:rsidRPr="005C7C16">
        <w:rPr>
          <w:rFonts w:ascii="Times New Roman" w:hAnsi="Times New Roman" w:cs="Times New Roman"/>
          <w:lang w:val="en-US"/>
        </w:rPr>
        <w:t xml:space="preserve">Crouse, D.T., Crowder, L.B. &amp; Caswell, H. (1987). A stage-based population model for loggerhead sea turtles and implications for conservation. </w:t>
      </w:r>
      <w:r w:rsidRPr="005C7C16">
        <w:rPr>
          <w:rFonts w:ascii="Times New Roman" w:hAnsi="Times New Roman" w:cs="Times New Roman"/>
          <w:i/>
          <w:iCs/>
          <w:lang w:val="en-US"/>
        </w:rPr>
        <w:t>Ecology</w:t>
      </w:r>
      <w:r w:rsidRPr="005C7C16">
        <w:rPr>
          <w:rFonts w:ascii="Times New Roman" w:hAnsi="Times New Roman" w:cs="Times New Roman"/>
          <w:lang w:val="en-US"/>
        </w:rPr>
        <w:t xml:space="preserve">, </w:t>
      </w:r>
      <w:r w:rsidRPr="005C7C16">
        <w:rPr>
          <w:rFonts w:ascii="Times New Roman" w:hAnsi="Times New Roman" w:cs="Times New Roman"/>
          <w:b/>
          <w:bCs/>
          <w:lang w:val="en-US"/>
        </w:rPr>
        <w:t>68</w:t>
      </w:r>
      <w:r w:rsidRPr="005C7C16">
        <w:rPr>
          <w:rFonts w:ascii="Times New Roman" w:hAnsi="Times New Roman" w:cs="Times New Roman"/>
          <w:lang w:val="en-US"/>
        </w:rPr>
        <w:t>, 1412–1423.</w:t>
      </w:r>
    </w:p>
    <w:p w14:paraId="4FE16048" w14:textId="77777777" w:rsidR="00DB36E6" w:rsidRPr="005C7C16" w:rsidRDefault="00DB36E6" w:rsidP="00DF2449">
      <w:pPr>
        <w:rPr>
          <w:rFonts w:ascii="Times New Roman" w:hAnsi="Times New Roman" w:cs="Times New Roman"/>
          <w:b/>
          <w:lang w:val="en-GB"/>
        </w:rPr>
      </w:pPr>
    </w:p>
    <w:p w14:paraId="188EFBD9" w14:textId="69211785" w:rsidR="000602E0" w:rsidRPr="005C7C16" w:rsidRDefault="000602E0" w:rsidP="00DF2449">
      <w:pPr>
        <w:rPr>
          <w:rFonts w:ascii="Times New Roman" w:hAnsi="Times New Roman" w:cs="Times New Roman"/>
          <w:lang w:val="en-US"/>
        </w:rPr>
      </w:pPr>
      <w:r w:rsidRPr="005C7C16">
        <w:rPr>
          <w:rFonts w:ascii="Times New Roman" w:hAnsi="Times New Roman" w:cs="Times New Roman"/>
          <w:lang w:val="en-US"/>
        </w:rPr>
        <w:t xml:space="preserve">Easterling, M.R., Ellner, S.P. &amp; Dixon, P.M. (2000). Size-specific sensitivity: applying a new structured population model. </w:t>
      </w:r>
      <w:r w:rsidRPr="005C7C16">
        <w:rPr>
          <w:rFonts w:ascii="Times New Roman" w:hAnsi="Times New Roman" w:cs="Times New Roman"/>
          <w:i/>
          <w:iCs/>
          <w:lang w:val="en-US"/>
        </w:rPr>
        <w:t>Ecology</w:t>
      </w:r>
      <w:r w:rsidRPr="005C7C16">
        <w:rPr>
          <w:rFonts w:ascii="Times New Roman" w:hAnsi="Times New Roman" w:cs="Times New Roman"/>
          <w:lang w:val="en-US"/>
        </w:rPr>
        <w:t xml:space="preserve">, </w:t>
      </w:r>
      <w:r w:rsidRPr="005C7C16">
        <w:rPr>
          <w:rFonts w:ascii="Times New Roman" w:hAnsi="Times New Roman" w:cs="Times New Roman"/>
          <w:b/>
          <w:bCs/>
          <w:lang w:val="en-US"/>
        </w:rPr>
        <w:t>81</w:t>
      </w:r>
      <w:r w:rsidRPr="005C7C16">
        <w:rPr>
          <w:rFonts w:ascii="Times New Roman" w:hAnsi="Times New Roman" w:cs="Times New Roman"/>
          <w:lang w:val="en-US"/>
        </w:rPr>
        <w:t>, 694–708.</w:t>
      </w:r>
    </w:p>
    <w:p w14:paraId="1F24D980" w14:textId="77777777" w:rsidR="001710C9" w:rsidRPr="005C7C16" w:rsidRDefault="001710C9" w:rsidP="00DF2449">
      <w:pPr>
        <w:rPr>
          <w:rFonts w:ascii="Times New Roman" w:hAnsi="Times New Roman" w:cs="Times New Roman"/>
          <w:lang w:val="en-US"/>
        </w:rPr>
      </w:pPr>
    </w:p>
    <w:p w14:paraId="309234EA" w14:textId="2D3B5595" w:rsidR="00E31A36" w:rsidRPr="005C7C16" w:rsidRDefault="00E31A36" w:rsidP="00DF2449">
      <w:pPr>
        <w:rPr>
          <w:rFonts w:ascii="Times New Roman" w:hAnsi="Times New Roman" w:cs="Times New Roman"/>
          <w:lang w:val="en-US"/>
        </w:rPr>
      </w:pPr>
      <w:r w:rsidRPr="005C7C16">
        <w:rPr>
          <w:rFonts w:ascii="Times New Roman" w:hAnsi="Times New Roman" w:cs="Times New Roman"/>
          <w:lang w:val="en-US"/>
        </w:rPr>
        <w:t xml:space="preserve">Eddelbuettel, D., François, R., Allaire, J., Chambers, J., Bates, D. &amp; Ushey, K. (2011). Rcpp: Seamless R and C++ integration. </w:t>
      </w:r>
      <w:r w:rsidRPr="005C7C16">
        <w:rPr>
          <w:rFonts w:ascii="Times New Roman" w:hAnsi="Times New Roman" w:cs="Times New Roman"/>
          <w:i/>
          <w:iCs/>
          <w:lang w:val="en-US"/>
        </w:rPr>
        <w:t>Journal of Statistical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40</w:t>
      </w:r>
      <w:r w:rsidRPr="005C7C16">
        <w:rPr>
          <w:rFonts w:ascii="Times New Roman" w:hAnsi="Times New Roman" w:cs="Times New Roman"/>
          <w:lang w:val="en-US"/>
        </w:rPr>
        <w:t>, 1–18.</w:t>
      </w:r>
    </w:p>
    <w:p w14:paraId="110D39CF" w14:textId="77777777" w:rsidR="00E31A36" w:rsidRDefault="00E31A36" w:rsidP="00DF2449">
      <w:pPr>
        <w:rPr>
          <w:rFonts w:ascii="Times New Roman" w:hAnsi="Times New Roman" w:cs="Times New Roman"/>
          <w:lang w:val="en-US"/>
        </w:rPr>
      </w:pPr>
    </w:p>
    <w:p w14:paraId="316E7787" w14:textId="7267668E" w:rsidR="003D5782" w:rsidRPr="00AF3CE5" w:rsidRDefault="003D5782" w:rsidP="00DF2449">
      <w:pPr>
        <w:rPr>
          <w:rFonts w:ascii="Times New Roman" w:hAnsi="Times New Roman" w:cs="Times New Roman"/>
          <w:lang w:val="en-US"/>
        </w:rPr>
      </w:pPr>
      <w:r w:rsidRPr="00AF3CE5">
        <w:rPr>
          <w:rFonts w:ascii="Times New Roman" w:hAnsi="Times New Roman" w:cs="Times New Roman"/>
          <w:lang w:val="en-US"/>
        </w:rPr>
        <w:t xml:space="preserve">Fournier, D.A., Hampton, J. &amp; Sibert, J.R. (1998). MULTIFAN-CL: a length-based, age-structured model for fisheries stock assessment, with application to South Pacific albacore, Thunnus alalunga. </w:t>
      </w:r>
      <w:r w:rsidRPr="00AF3CE5">
        <w:rPr>
          <w:rFonts w:ascii="Times New Roman" w:hAnsi="Times New Roman" w:cs="Times New Roman"/>
          <w:i/>
          <w:iCs/>
          <w:lang w:val="en-US"/>
        </w:rPr>
        <w:t>Canadian Journal of Fisheries and Aquatic Sciences</w:t>
      </w:r>
      <w:r w:rsidRPr="00AF3CE5">
        <w:rPr>
          <w:rFonts w:ascii="Times New Roman" w:hAnsi="Times New Roman" w:cs="Times New Roman"/>
          <w:lang w:val="en-US"/>
        </w:rPr>
        <w:t xml:space="preserve">, </w:t>
      </w:r>
      <w:r w:rsidRPr="00AF3CE5">
        <w:rPr>
          <w:rFonts w:ascii="Times New Roman" w:hAnsi="Times New Roman" w:cs="Times New Roman"/>
          <w:b/>
          <w:bCs/>
          <w:lang w:val="en-US"/>
        </w:rPr>
        <w:t>55</w:t>
      </w:r>
      <w:r w:rsidRPr="00AF3CE5">
        <w:rPr>
          <w:rFonts w:ascii="Times New Roman" w:hAnsi="Times New Roman" w:cs="Times New Roman"/>
          <w:lang w:val="en-US"/>
        </w:rPr>
        <w:t>, 2105–2116.</w:t>
      </w:r>
    </w:p>
    <w:p w14:paraId="30F410D0" w14:textId="77777777" w:rsidR="003D5782" w:rsidRPr="00AF3CE5" w:rsidRDefault="003D5782" w:rsidP="00DF2449">
      <w:pPr>
        <w:rPr>
          <w:rFonts w:ascii="Times New Roman" w:hAnsi="Times New Roman" w:cs="Times New Roman"/>
          <w:lang w:val="en-US"/>
        </w:rPr>
      </w:pPr>
    </w:p>
    <w:p w14:paraId="5A8DDAD4" w14:textId="32425DF1" w:rsidR="00E31A36" w:rsidRPr="005C7C16" w:rsidRDefault="00E31A36" w:rsidP="00DF2449">
      <w:pPr>
        <w:rPr>
          <w:rFonts w:ascii="Times New Roman" w:hAnsi="Times New Roman" w:cs="Times New Roman"/>
          <w:lang w:val="en-US"/>
        </w:rPr>
      </w:pPr>
      <w:r w:rsidRPr="005C7C16">
        <w:rPr>
          <w:rFonts w:ascii="Times New Roman" w:hAnsi="Times New Roman" w:cs="Times New Roman"/>
          <w:lang w:val="en-US"/>
        </w:rPr>
        <w:t xml:space="preserve">Fournier, D.A., Skaug, H.J., Ancheta, J., Ianelli, J., Magnusson, A., Maunder, M.N., Nielsen, A. &amp; Sibert, J. (2012). AD Model Builder: using automatic differentiation for statistical inference of highly parameterized complex nonlinear models. </w:t>
      </w:r>
      <w:r w:rsidRPr="005C7C16">
        <w:rPr>
          <w:rFonts w:ascii="Times New Roman" w:hAnsi="Times New Roman" w:cs="Times New Roman"/>
          <w:i/>
          <w:iCs/>
          <w:lang w:val="en-US"/>
        </w:rPr>
        <w:t>Optimization Methods and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27</w:t>
      </w:r>
      <w:r w:rsidRPr="005C7C16">
        <w:rPr>
          <w:rFonts w:ascii="Times New Roman" w:hAnsi="Times New Roman" w:cs="Times New Roman"/>
          <w:lang w:val="en-US"/>
        </w:rPr>
        <w:t>, 233–249.</w:t>
      </w:r>
    </w:p>
    <w:p w14:paraId="29E84D5F" w14:textId="77777777" w:rsidR="00E31A36" w:rsidRPr="005C7C16" w:rsidRDefault="00E31A36" w:rsidP="00DF2449">
      <w:pPr>
        <w:rPr>
          <w:rFonts w:ascii="Times New Roman" w:hAnsi="Times New Roman" w:cs="Times New Roman"/>
          <w:lang w:val="en-US"/>
        </w:rPr>
      </w:pPr>
    </w:p>
    <w:p w14:paraId="19CC85B0" w14:textId="16898A22" w:rsidR="001710C9" w:rsidRPr="005C7C16" w:rsidRDefault="001710C9" w:rsidP="00DF2449">
      <w:pPr>
        <w:rPr>
          <w:rFonts w:ascii="Times New Roman" w:hAnsi="Times New Roman" w:cs="Times New Roman"/>
          <w:b/>
          <w:lang w:val="en-GB"/>
        </w:rPr>
      </w:pPr>
      <w:r w:rsidRPr="005C7C16">
        <w:rPr>
          <w:rFonts w:ascii="Times New Roman" w:hAnsi="Times New Roman" w:cs="Times New Roman"/>
          <w:lang w:val="en-US"/>
        </w:rPr>
        <w:t xml:space="preserve">Gelfand, A.E., Ghosh, S. &amp; Clark, J.S. (2013). Scaling Integral Projection Models for Analyzing Size Demography. </w:t>
      </w:r>
      <w:r w:rsidRPr="005C7C16">
        <w:rPr>
          <w:rFonts w:ascii="Times New Roman" w:hAnsi="Times New Roman" w:cs="Times New Roman"/>
          <w:i/>
          <w:iCs/>
          <w:lang w:val="en-US"/>
        </w:rPr>
        <w:t>Statistical Science</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641–658.</w:t>
      </w:r>
    </w:p>
    <w:p w14:paraId="5F5BC64E" w14:textId="77777777" w:rsidR="001710C9" w:rsidRPr="005C7C16" w:rsidRDefault="001710C9" w:rsidP="00DF2449">
      <w:pPr>
        <w:rPr>
          <w:rFonts w:ascii="Times New Roman" w:hAnsi="Times New Roman" w:cs="Times New Roman"/>
          <w:b/>
          <w:lang w:val="en-GB"/>
        </w:rPr>
      </w:pPr>
    </w:p>
    <w:p w14:paraId="088B99C8" w14:textId="2A182DF6" w:rsidR="000602E0" w:rsidRPr="005C7C16" w:rsidRDefault="001710C9" w:rsidP="00DF2449">
      <w:pPr>
        <w:rPr>
          <w:rFonts w:ascii="Times New Roman" w:hAnsi="Times New Roman" w:cs="Times New Roman"/>
          <w:b/>
          <w:lang w:val="en-GB"/>
        </w:rPr>
      </w:pPr>
      <w:r w:rsidRPr="005C7C16">
        <w:rPr>
          <w:rFonts w:ascii="Times New Roman" w:hAnsi="Times New Roman" w:cs="Times New Roman"/>
          <w:lang w:val="en-US"/>
        </w:rPr>
        <w:t xml:space="preserve">Ghosh, S., Gelfand, A.E. &amp; Clark, J.S. (2012). Inference for Size Demography From Point Pattern Data Using Integral Projection Models. </w:t>
      </w:r>
      <w:r w:rsidRPr="005C7C16">
        <w:rPr>
          <w:rFonts w:ascii="Times New Roman" w:hAnsi="Times New Roman" w:cs="Times New Roman"/>
          <w:i/>
          <w:iCs/>
          <w:lang w:val="en-US"/>
        </w:rPr>
        <w:t>Journal of Agricultural, Biological, and Environmental Statistics</w:t>
      </w:r>
      <w:r w:rsidRPr="005C7C16">
        <w:rPr>
          <w:rFonts w:ascii="Times New Roman" w:hAnsi="Times New Roman" w:cs="Times New Roman"/>
          <w:lang w:val="en-US"/>
        </w:rPr>
        <w:t xml:space="preserve">, </w:t>
      </w:r>
      <w:r w:rsidRPr="005C7C16">
        <w:rPr>
          <w:rFonts w:ascii="Times New Roman" w:hAnsi="Times New Roman" w:cs="Times New Roman"/>
          <w:b/>
          <w:bCs/>
          <w:lang w:val="en-US"/>
        </w:rPr>
        <w:t>17</w:t>
      </w:r>
      <w:r w:rsidRPr="005C7C16">
        <w:rPr>
          <w:rFonts w:ascii="Times New Roman" w:hAnsi="Times New Roman" w:cs="Times New Roman"/>
          <w:lang w:val="en-US"/>
        </w:rPr>
        <w:t>, 678–681.</w:t>
      </w:r>
    </w:p>
    <w:p w14:paraId="0A730F70" w14:textId="77777777" w:rsidR="001710C9" w:rsidRPr="005C7C16" w:rsidRDefault="001710C9" w:rsidP="00DF2449">
      <w:pPr>
        <w:rPr>
          <w:rFonts w:ascii="Times New Roman" w:hAnsi="Times New Roman" w:cs="Times New Roman"/>
          <w:b/>
          <w:lang w:val="en-GB"/>
        </w:rPr>
      </w:pPr>
    </w:p>
    <w:p w14:paraId="41F9D257" w14:textId="1FC5689D" w:rsidR="000602E0" w:rsidRPr="005C7C16" w:rsidRDefault="000602E0" w:rsidP="00DF2449">
      <w:pPr>
        <w:rPr>
          <w:rFonts w:ascii="Times New Roman" w:hAnsi="Times New Roman" w:cs="Times New Roman"/>
          <w:b/>
          <w:lang w:val="en-GB"/>
        </w:rPr>
      </w:pPr>
      <w:r w:rsidRPr="005C7C16">
        <w:rPr>
          <w:rFonts w:ascii="Times New Roman" w:hAnsi="Times New Roman" w:cs="Times New Roman"/>
          <w:lang w:val="en-US"/>
        </w:rPr>
        <w:t xml:space="preserve">González, E.J. &amp; Martorell, C. (2013). Reconstructing shifts in vital rates driven by long-term environmental change: a new demographic method based on readily available data. </w:t>
      </w:r>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3</w:t>
      </w:r>
      <w:r w:rsidRPr="005C7C16">
        <w:rPr>
          <w:rFonts w:ascii="Times New Roman" w:hAnsi="Times New Roman" w:cs="Times New Roman"/>
          <w:lang w:val="en-US"/>
        </w:rPr>
        <w:t>, 2273–2284.</w:t>
      </w:r>
    </w:p>
    <w:p w14:paraId="7488F252" w14:textId="77777777" w:rsidR="000602E0" w:rsidRPr="005C7C16" w:rsidRDefault="000602E0" w:rsidP="00DF2449">
      <w:pPr>
        <w:rPr>
          <w:rFonts w:ascii="Times New Roman" w:hAnsi="Times New Roman" w:cs="Times New Roman"/>
          <w:b/>
          <w:lang w:val="en-GB"/>
        </w:rPr>
      </w:pPr>
    </w:p>
    <w:p w14:paraId="70185460" w14:textId="3D08252A" w:rsidR="005569D1" w:rsidRPr="005C7C16" w:rsidRDefault="005569D1" w:rsidP="00DF2449">
      <w:pPr>
        <w:rPr>
          <w:rFonts w:ascii="Times New Roman" w:hAnsi="Times New Roman" w:cs="Times New Roman"/>
          <w:lang w:val="en-GB"/>
        </w:rPr>
      </w:pPr>
      <w:r w:rsidRPr="005C7C16">
        <w:rPr>
          <w:rFonts w:ascii="Times New Roman" w:hAnsi="Times New Roman" w:cs="Times New Roman"/>
          <w:lang w:val="en-GB"/>
        </w:rPr>
        <w:t xml:space="preserve">Kéry, M. &amp; Schaub, M. (2012). </w:t>
      </w:r>
      <w:r w:rsidRPr="005C7C16">
        <w:rPr>
          <w:rFonts w:ascii="Times New Roman" w:hAnsi="Times New Roman" w:cs="Times New Roman"/>
          <w:i/>
          <w:lang w:val="en-GB"/>
        </w:rPr>
        <w:t>Bayesian population analysis using WinBUGS: a hierchical perspective</w:t>
      </w:r>
      <w:r w:rsidRPr="005C7C16">
        <w:rPr>
          <w:rFonts w:ascii="Times New Roman" w:hAnsi="Times New Roman" w:cs="Times New Roman"/>
          <w:lang w:val="en-GB"/>
        </w:rPr>
        <w:t>. Academic Press</w:t>
      </w:r>
      <w:r w:rsidR="00F5534D" w:rsidRPr="005C7C16">
        <w:rPr>
          <w:rFonts w:ascii="Times New Roman" w:hAnsi="Times New Roman" w:cs="Times New Roman"/>
          <w:lang w:val="en-GB"/>
        </w:rPr>
        <w:t>, Waltham, MA.</w:t>
      </w:r>
    </w:p>
    <w:p w14:paraId="72C31422" w14:textId="77777777" w:rsidR="005569D1" w:rsidRPr="005C7C16" w:rsidRDefault="005569D1" w:rsidP="00DF2449">
      <w:pPr>
        <w:rPr>
          <w:rFonts w:ascii="Times New Roman" w:hAnsi="Times New Roman" w:cs="Times New Roman"/>
          <w:b/>
          <w:lang w:val="en-GB"/>
        </w:rPr>
      </w:pPr>
    </w:p>
    <w:p w14:paraId="6F454072" w14:textId="34C63E57" w:rsidR="009B5738" w:rsidRPr="005C7C16" w:rsidRDefault="009B5738" w:rsidP="00DF2449">
      <w:pPr>
        <w:rPr>
          <w:rFonts w:ascii="Times New Roman" w:hAnsi="Times New Roman" w:cs="Times New Roman"/>
          <w:b/>
          <w:lang w:val="en-GB"/>
        </w:rPr>
      </w:pPr>
      <w:r w:rsidRPr="005C7C16">
        <w:rPr>
          <w:rFonts w:ascii="Times New Roman" w:hAnsi="Times New Roman" w:cs="Times New Roman"/>
          <w:lang w:val="en-US"/>
        </w:rPr>
        <w:t>Lee, R.</w:t>
      </w:r>
      <w:r w:rsidR="00B51086" w:rsidRPr="005C7C16">
        <w:rPr>
          <w:rFonts w:ascii="Times New Roman" w:hAnsi="Times New Roman" w:cs="Times New Roman"/>
          <w:lang w:val="en-US"/>
        </w:rPr>
        <w:t>D.</w:t>
      </w:r>
      <w:r w:rsidRPr="005C7C16">
        <w:rPr>
          <w:rFonts w:ascii="Times New Roman" w:hAnsi="Times New Roman" w:cs="Times New Roman"/>
          <w:lang w:val="en-US"/>
        </w:rPr>
        <w:t xml:space="preserve"> (1974). Estimating series of vital rates and age structures from Baptisms and burials: a new technique, with applications to pre-industrial England. </w:t>
      </w:r>
      <w:r w:rsidRPr="005C7C16">
        <w:rPr>
          <w:rFonts w:ascii="Times New Roman" w:hAnsi="Times New Roman" w:cs="Times New Roman"/>
          <w:i/>
          <w:iCs/>
          <w:lang w:val="en-US"/>
        </w:rPr>
        <w:t>Population Studies: a Journal of Demography</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495–512.</w:t>
      </w:r>
    </w:p>
    <w:p w14:paraId="288FE8AE" w14:textId="77777777" w:rsidR="009B5738" w:rsidRPr="005C7C16" w:rsidRDefault="009B5738" w:rsidP="00DF2449">
      <w:pPr>
        <w:rPr>
          <w:rFonts w:ascii="Times New Roman" w:hAnsi="Times New Roman" w:cs="Times New Roman"/>
          <w:b/>
          <w:lang w:val="en-GB"/>
        </w:rPr>
      </w:pPr>
    </w:p>
    <w:p w14:paraId="3508038A" w14:textId="17384470" w:rsidR="000C49F7" w:rsidRPr="005C7C16" w:rsidRDefault="009B5738" w:rsidP="00DF2449">
      <w:pPr>
        <w:rPr>
          <w:rFonts w:ascii="Times New Roman" w:hAnsi="Times New Roman" w:cs="Times New Roman"/>
          <w:b/>
          <w:lang w:val="en-GB"/>
        </w:rPr>
      </w:pPr>
      <w:r w:rsidRPr="005C7C16">
        <w:rPr>
          <w:rFonts w:ascii="Times New Roman" w:hAnsi="Times New Roman" w:cs="Times New Roman"/>
          <w:lang w:val="en-US"/>
        </w:rPr>
        <w:t>Lee, R.D. (1985</w:t>
      </w:r>
      <w:r w:rsidR="000C49F7" w:rsidRPr="005C7C16">
        <w:rPr>
          <w:rFonts w:ascii="Times New Roman" w:hAnsi="Times New Roman" w:cs="Times New Roman"/>
          <w:lang w:val="en-US"/>
        </w:rPr>
        <w:t xml:space="preserve">). Inverse projection and back projection: A critical appraisal, and comparative results for England, 1539 to 1871. </w:t>
      </w:r>
      <w:r w:rsidR="000C49F7" w:rsidRPr="005C7C16">
        <w:rPr>
          <w:rFonts w:ascii="Times New Roman" w:hAnsi="Times New Roman" w:cs="Times New Roman"/>
          <w:i/>
          <w:iCs/>
          <w:lang w:val="en-US"/>
        </w:rPr>
        <w:t>Population Studies</w:t>
      </w:r>
      <w:r w:rsidR="000C49F7" w:rsidRPr="005C7C16">
        <w:rPr>
          <w:rFonts w:ascii="Times New Roman" w:hAnsi="Times New Roman" w:cs="Times New Roman"/>
          <w:lang w:val="en-US"/>
        </w:rPr>
        <w:t xml:space="preserve">, </w:t>
      </w:r>
      <w:r w:rsidR="000C49F7" w:rsidRPr="005C7C16">
        <w:rPr>
          <w:rFonts w:ascii="Times New Roman" w:hAnsi="Times New Roman" w:cs="Times New Roman"/>
          <w:b/>
          <w:bCs/>
          <w:lang w:val="en-US"/>
        </w:rPr>
        <w:t>39</w:t>
      </w:r>
      <w:r w:rsidR="000C49F7" w:rsidRPr="005C7C16">
        <w:rPr>
          <w:rFonts w:ascii="Times New Roman" w:hAnsi="Times New Roman" w:cs="Times New Roman"/>
          <w:lang w:val="en-US"/>
        </w:rPr>
        <w:t>, 233–248.</w:t>
      </w:r>
    </w:p>
    <w:p w14:paraId="3C2DE5D1" w14:textId="77777777" w:rsidR="000C49F7" w:rsidRPr="005C7C16" w:rsidRDefault="000C49F7" w:rsidP="00DF2449">
      <w:pPr>
        <w:rPr>
          <w:rFonts w:ascii="Times New Roman" w:hAnsi="Times New Roman" w:cs="Times New Roman"/>
          <w:b/>
          <w:lang w:val="en-GB"/>
        </w:rPr>
      </w:pPr>
    </w:p>
    <w:p w14:paraId="455AFFB1" w14:textId="7EC57BED" w:rsidR="00CE0F0B" w:rsidRPr="005C7C16" w:rsidRDefault="00CE0F0B" w:rsidP="00DF2449">
      <w:pPr>
        <w:rPr>
          <w:rFonts w:ascii="Times New Roman" w:hAnsi="Times New Roman" w:cs="Times New Roman"/>
          <w:b/>
          <w:lang w:val="en-GB"/>
        </w:rPr>
      </w:pPr>
      <w:r w:rsidRPr="005C7C16">
        <w:rPr>
          <w:rFonts w:ascii="Times New Roman" w:hAnsi="Times New Roman" w:cs="Times New Roman"/>
          <w:lang w:val="en-US"/>
        </w:rPr>
        <w:t xml:space="preserve">Maunder, M.N. &amp; Punt, A.E. (2013). A review of integrated analysis in fisheries stock assessment. </w:t>
      </w:r>
      <w:r w:rsidRPr="005C7C16">
        <w:rPr>
          <w:rFonts w:ascii="Times New Roman" w:hAnsi="Times New Roman" w:cs="Times New Roman"/>
          <w:i/>
          <w:iCs/>
          <w:lang w:val="en-US"/>
        </w:rPr>
        <w:t>Fisheries research</w:t>
      </w:r>
      <w:r w:rsidRPr="005C7C16">
        <w:rPr>
          <w:rFonts w:ascii="Times New Roman" w:hAnsi="Times New Roman" w:cs="Times New Roman"/>
          <w:lang w:val="en-US"/>
        </w:rPr>
        <w:t xml:space="preserve">, </w:t>
      </w:r>
      <w:r w:rsidRPr="005C7C16">
        <w:rPr>
          <w:rFonts w:ascii="Times New Roman" w:hAnsi="Times New Roman" w:cs="Times New Roman"/>
          <w:b/>
          <w:bCs/>
          <w:lang w:val="en-US"/>
        </w:rPr>
        <w:t>142</w:t>
      </w:r>
      <w:r w:rsidRPr="005C7C16">
        <w:rPr>
          <w:rFonts w:ascii="Times New Roman" w:hAnsi="Times New Roman" w:cs="Times New Roman"/>
          <w:lang w:val="en-US"/>
        </w:rPr>
        <w:t>, 61–74.</w:t>
      </w:r>
    </w:p>
    <w:p w14:paraId="5DECD697" w14:textId="77777777" w:rsidR="00CE0F0B" w:rsidRPr="005C7C16" w:rsidRDefault="00CE0F0B" w:rsidP="00DF2449">
      <w:pPr>
        <w:rPr>
          <w:rFonts w:ascii="Times New Roman" w:hAnsi="Times New Roman" w:cs="Times New Roman"/>
          <w:lang w:val="en-US"/>
        </w:rPr>
      </w:pPr>
    </w:p>
    <w:p w14:paraId="28D50BD6" w14:textId="530EEE80" w:rsidR="00D4433E" w:rsidRPr="005C7C16" w:rsidRDefault="00D4433E" w:rsidP="00DF2449">
      <w:pPr>
        <w:rPr>
          <w:rFonts w:ascii="Times New Roman" w:hAnsi="Times New Roman" w:cs="Times New Roman"/>
          <w:b/>
          <w:lang w:val="en-GB"/>
        </w:rPr>
      </w:pPr>
      <w:r w:rsidRPr="005C7C16">
        <w:rPr>
          <w:rFonts w:ascii="Times New Roman" w:hAnsi="Times New Roman" w:cs="Times New Roman"/>
          <w:lang w:val="en-US"/>
        </w:rPr>
        <w:t xml:space="preserve">McMahon, S.M. &amp; Parker, G.G. (2014). A general model of intra-annual tree growth using dendrometer bands. </w:t>
      </w:r>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243–254.</w:t>
      </w:r>
    </w:p>
    <w:p w14:paraId="65237894" w14:textId="77777777" w:rsidR="00D4433E" w:rsidRPr="005C7C16" w:rsidRDefault="00D4433E" w:rsidP="00DF2449">
      <w:pPr>
        <w:rPr>
          <w:rFonts w:ascii="Times New Roman" w:hAnsi="Times New Roman" w:cs="Times New Roman"/>
          <w:b/>
          <w:lang w:val="en-GB"/>
        </w:rPr>
      </w:pPr>
    </w:p>
    <w:p w14:paraId="7EAFCCC0" w14:textId="6BB68510" w:rsidR="00E24EB0" w:rsidRPr="005C7C16" w:rsidRDefault="00E24EB0" w:rsidP="00DF2449">
      <w:pPr>
        <w:rPr>
          <w:rFonts w:ascii="Times New Roman" w:hAnsi="Times New Roman" w:cs="Times New Roman"/>
          <w:b/>
          <w:lang w:val="en-GB"/>
        </w:rPr>
      </w:pPr>
      <w:r w:rsidRPr="005C7C16">
        <w:rPr>
          <w:rFonts w:ascii="Times New Roman" w:hAnsi="Times New Roman" w:cs="Times New Roman"/>
          <w:lang w:val="en-US"/>
        </w:rPr>
        <w:t xml:space="preserve">Merow, C., Dahlgren, J.P., Metcalf, C.J.E., Childs, D.Z., Evans, M.E.K., Jongejans, E., Record, S., Rees, M., Salguero-Gómez, R. &amp; McMahon, S.M. (2013). Advancing population ecology with integral projection models: a practical guide.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00F66207" w:rsidRPr="005C7C16">
        <w:rPr>
          <w:rFonts w:ascii="Times New Roman" w:hAnsi="Times New Roman" w:cs="Times New Roman"/>
          <w:b/>
          <w:lang w:val="en-US"/>
        </w:rPr>
        <w:t>5</w:t>
      </w:r>
      <w:r w:rsidR="00F66207" w:rsidRPr="005C7C16">
        <w:rPr>
          <w:rFonts w:ascii="Times New Roman" w:hAnsi="Times New Roman" w:cs="Times New Roman"/>
          <w:lang w:val="en-US"/>
        </w:rPr>
        <w:t>, 99–110</w:t>
      </w:r>
      <w:r w:rsidRPr="005C7C16">
        <w:rPr>
          <w:rFonts w:ascii="Times New Roman" w:hAnsi="Times New Roman" w:cs="Times New Roman"/>
          <w:lang w:val="en-US"/>
        </w:rPr>
        <w:t>.</w:t>
      </w:r>
    </w:p>
    <w:p w14:paraId="70FAEB18" w14:textId="77777777" w:rsidR="00FA06B2" w:rsidRPr="005C7C16" w:rsidRDefault="00FA06B2" w:rsidP="00DF2449">
      <w:pPr>
        <w:rPr>
          <w:rFonts w:ascii="Times New Roman" w:hAnsi="Times New Roman" w:cs="Times New Roman"/>
          <w:lang w:val="en-US"/>
        </w:rPr>
      </w:pPr>
    </w:p>
    <w:p w14:paraId="4FC3F390" w14:textId="5C3E58AD" w:rsidR="00EF5562" w:rsidRPr="005C7C16" w:rsidRDefault="00EF5562" w:rsidP="00DF2449">
      <w:pPr>
        <w:rPr>
          <w:rFonts w:ascii="Times New Roman" w:hAnsi="Times New Roman" w:cs="Times New Roman"/>
          <w:b/>
          <w:lang w:val="en-GB"/>
        </w:rPr>
      </w:pPr>
      <w:r w:rsidRPr="005C7C16">
        <w:rPr>
          <w:rFonts w:ascii="Times New Roman" w:hAnsi="Times New Roman" w:cs="Times New Roman"/>
          <w:lang w:val="en-US"/>
        </w:rPr>
        <w:t xml:space="preserve">Metcalf, C.J.E., McMahon, S.M., Salguero-Gómez, R. &amp; Jongejans, E. (2012). IPMpack: an R package for integral projection models (M. Rees, Ed.).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4</w:t>
      </w:r>
      <w:r w:rsidRPr="005C7C16">
        <w:rPr>
          <w:rFonts w:ascii="Times New Roman" w:hAnsi="Times New Roman" w:cs="Times New Roman"/>
          <w:lang w:val="en-US"/>
        </w:rPr>
        <w:t>, 195–200.</w:t>
      </w:r>
    </w:p>
    <w:p w14:paraId="5184B5F7" w14:textId="77777777" w:rsidR="00EF5562" w:rsidRPr="005C7C16" w:rsidRDefault="00EF5562" w:rsidP="00DF2449">
      <w:pPr>
        <w:rPr>
          <w:rFonts w:ascii="Times New Roman" w:hAnsi="Times New Roman" w:cs="Times New Roman"/>
          <w:b/>
          <w:lang w:val="en-GB"/>
        </w:rPr>
      </w:pPr>
    </w:p>
    <w:p w14:paraId="1AECA4B3" w14:textId="17400FFB" w:rsidR="0026210E" w:rsidRPr="005C7C16" w:rsidRDefault="0026210E" w:rsidP="00DF2449">
      <w:pPr>
        <w:rPr>
          <w:rFonts w:ascii="Times New Roman" w:hAnsi="Times New Roman" w:cs="Times New Roman"/>
          <w:lang w:val="en-GB"/>
        </w:rPr>
      </w:pPr>
      <w:r w:rsidRPr="005C7C16">
        <w:rPr>
          <w:rFonts w:ascii="Times New Roman" w:hAnsi="Times New Roman" w:cs="Times New Roman"/>
          <w:lang w:val="en-GB"/>
        </w:rPr>
        <w:t xml:space="preserve">Natterer, F. (1986). </w:t>
      </w:r>
      <w:r w:rsidRPr="005C7C16">
        <w:rPr>
          <w:rFonts w:ascii="Times New Roman" w:hAnsi="Times New Roman" w:cs="Times New Roman"/>
          <w:i/>
          <w:lang w:val="en-GB"/>
        </w:rPr>
        <w:t>The mathematics of computerized tomography</w:t>
      </w:r>
      <w:r w:rsidRPr="005C7C16">
        <w:rPr>
          <w:rFonts w:ascii="Times New Roman" w:hAnsi="Times New Roman" w:cs="Times New Roman"/>
          <w:lang w:val="en-GB"/>
        </w:rPr>
        <w:t xml:space="preserve">. Wiley, </w:t>
      </w:r>
      <w:r w:rsidR="00E254B7" w:rsidRPr="005C7C16">
        <w:rPr>
          <w:rFonts w:ascii="Times New Roman" w:hAnsi="Times New Roman" w:cs="Times New Roman"/>
          <w:lang w:val="en-GB"/>
        </w:rPr>
        <w:t>Chichester.</w:t>
      </w:r>
    </w:p>
    <w:p w14:paraId="4063828D" w14:textId="77777777" w:rsidR="0026210E" w:rsidRPr="005C7C16" w:rsidRDefault="0026210E" w:rsidP="00DF2449">
      <w:pPr>
        <w:rPr>
          <w:rFonts w:ascii="Times New Roman" w:hAnsi="Times New Roman" w:cs="Times New Roman"/>
          <w:lang w:val="en-GB"/>
        </w:rPr>
      </w:pPr>
    </w:p>
    <w:p w14:paraId="1D8B1BF2" w14:textId="01A496D5" w:rsidR="005C09CC" w:rsidRPr="005C7C16" w:rsidRDefault="005C09CC" w:rsidP="00DF2449">
      <w:pPr>
        <w:rPr>
          <w:rFonts w:ascii="Times New Roman" w:hAnsi="Times New Roman" w:cs="Times New Roman"/>
          <w:lang w:val="en-GB"/>
        </w:rPr>
      </w:pPr>
      <w:r w:rsidRPr="005C7C16">
        <w:rPr>
          <w:rFonts w:ascii="Times New Roman" w:hAnsi="Times New Roman" w:cs="Times New Roman"/>
          <w:lang w:val="en-GB"/>
        </w:rPr>
        <w:t>R Development Core Team (2015) R: A Language and Environment for Statistical Computing. R Foundation for Statistical Computing, Vienna, Austria. URL http://www.R-project.org [accessed 15 April 2015]</w:t>
      </w:r>
    </w:p>
    <w:p w14:paraId="399125FE" w14:textId="77777777" w:rsidR="005C09CC" w:rsidRPr="005C7C16" w:rsidRDefault="005C09CC" w:rsidP="00DF2449">
      <w:pPr>
        <w:rPr>
          <w:rFonts w:ascii="Times New Roman" w:hAnsi="Times New Roman" w:cs="Times New Roman"/>
          <w:b/>
          <w:lang w:val="en-GB"/>
        </w:rPr>
      </w:pPr>
    </w:p>
    <w:p w14:paraId="0652672E" w14:textId="64BAEDE6" w:rsidR="00736A3E" w:rsidRPr="005C7C16" w:rsidRDefault="00736A3E" w:rsidP="00DF2449">
      <w:pPr>
        <w:rPr>
          <w:rFonts w:ascii="Times New Roman" w:hAnsi="Times New Roman" w:cs="Times New Roman"/>
          <w:b/>
          <w:lang w:val="en-GB"/>
        </w:rPr>
      </w:pPr>
      <w:r w:rsidRPr="005C7C16">
        <w:rPr>
          <w:rFonts w:ascii="Times New Roman" w:hAnsi="Times New Roman" w:cs="Times New Roman"/>
          <w:lang w:val="en-US"/>
        </w:rPr>
        <w:t xml:space="preserve">Raftery, A.E., Givens, G.H. &amp; Zeh, J.E. (1995). Inference from a deterministic population dynamics model for bowhead whales. </w:t>
      </w:r>
      <w:r w:rsidRPr="005C7C16">
        <w:rPr>
          <w:rFonts w:ascii="Times New Roman" w:hAnsi="Times New Roman" w:cs="Times New Roman"/>
          <w:i/>
          <w:iCs/>
          <w:lang w:val="en-US"/>
        </w:rPr>
        <w:t>Journal of the American Statistical Association</w:t>
      </w:r>
      <w:r w:rsidRPr="005C7C16">
        <w:rPr>
          <w:rFonts w:ascii="Times New Roman" w:hAnsi="Times New Roman" w:cs="Times New Roman"/>
          <w:lang w:val="en-US"/>
        </w:rPr>
        <w:t xml:space="preserve">, </w:t>
      </w:r>
      <w:r w:rsidRPr="005C7C16">
        <w:rPr>
          <w:rFonts w:ascii="Times New Roman" w:hAnsi="Times New Roman" w:cs="Times New Roman"/>
          <w:b/>
          <w:bCs/>
          <w:lang w:val="en-US"/>
        </w:rPr>
        <w:t>90</w:t>
      </w:r>
      <w:r w:rsidRPr="005C7C16">
        <w:rPr>
          <w:rFonts w:ascii="Times New Roman" w:hAnsi="Times New Roman" w:cs="Times New Roman"/>
          <w:lang w:val="en-US"/>
        </w:rPr>
        <w:t>, 402–416.</w:t>
      </w:r>
    </w:p>
    <w:p w14:paraId="7475C385" w14:textId="77777777" w:rsidR="00736A3E" w:rsidRPr="005C7C16" w:rsidRDefault="00736A3E" w:rsidP="00DF2449">
      <w:pPr>
        <w:rPr>
          <w:rFonts w:ascii="Times New Roman" w:hAnsi="Times New Roman" w:cs="Times New Roman"/>
          <w:b/>
          <w:lang w:val="en-GB"/>
        </w:rPr>
      </w:pPr>
    </w:p>
    <w:p w14:paraId="2F797F67" w14:textId="792C3819" w:rsidR="00CE0F0B" w:rsidRPr="005C7C16" w:rsidRDefault="00CE0F0B" w:rsidP="00DF2449">
      <w:pPr>
        <w:rPr>
          <w:rFonts w:ascii="Times New Roman" w:hAnsi="Times New Roman" w:cs="Times New Roman"/>
          <w:b/>
          <w:lang w:val="en-GB"/>
        </w:rPr>
      </w:pPr>
      <w:r w:rsidRPr="005C7C16">
        <w:rPr>
          <w:rFonts w:ascii="Times New Roman" w:hAnsi="Times New Roman" w:cs="Times New Roman"/>
          <w:lang w:val="en-US"/>
        </w:rPr>
        <w:t xml:space="preserve">Schaub, M., Gimenez, O., Sierro, A. &amp; Arlettaz, R. (2007). Use of Integrated Modeling to Enhance Estimates of Population Dynamics Obtained from Limited Data. </w:t>
      </w:r>
      <w:r w:rsidRPr="005C7C16">
        <w:rPr>
          <w:rFonts w:ascii="Times New Roman" w:hAnsi="Times New Roman" w:cs="Times New Roman"/>
          <w:i/>
          <w:iCs/>
          <w:lang w:val="en-US"/>
        </w:rPr>
        <w:t>Conservation Biology</w:t>
      </w:r>
      <w:r w:rsidRPr="005C7C16">
        <w:rPr>
          <w:rFonts w:ascii="Times New Roman" w:hAnsi="Times New Roman" w:cs="Times New Roman"/>
          <w:lang w:val="en-US"/>
        </w:rPr>
        <w:t xml:space="preserve">, </w:t>
      </w:r>
      <w:r w:rsidRPr="005C7C16">
        <w:rPr>
          <w:rFonts w:ascii="Times New Roman" w:hAnsi="Times New Roman" w:cs="Times New Roman"/>
          <w:b/>
          <w:bCs/>
          <w:lang w:val="en-US"/>
        </w:rPr>
        <w:t>21</w:t>
      </w:r>
      <w:r w:rsidRPr="005C7C16">
        <w:rPr>
          <w:rFonts w:ascii="Times New Roman" w:hAnsi="Times New Roman" w:cs="Times New Roman"/>
          <w:lang w:val="en-US"/>
        </w:rPr>
        <w:t>, 945–955.</w:t>
      </w:r>
    </w:p>
    <w:p w14:paraId="28B7E20B" w14:textId="77777777" w:rsidR="00CE0F0B" w:rsidRPr="005C7C16" w:rsidRDefault="00CE0F0B" w:rsidP="00DF2449">
      <w:pPr>
        <w:rPr>
          <w:rFonts w:ascii="Times New Roman" w:hAnsi="Times New Roman" w:cs="Times New Roman"/>
          <w:b/>
          <w:lang w:val="en-GB"/>
        </w:rPr>
      </w:pPr>
    </w:p>
    <w:p w14:paraId="7E4AA58A" w14:textId="1EAAAA88" w:rsidR="005569D1" w:rsidRPr="005C7C16" w:rsidRDefault="005569D1" w:rsidP="00DF2449">
      <w:pPr>
        <w:rPr>
          <w:rFonts w:ascii="Times New Roman" w:hAnsi="Times New Roman" w:cs="Times New Roman"/>
          <w:b/>
          <w:lang w:val="en-GB"/>
        </w:rPr>
      </w:pPr>
      <w:r w:rsidRPr="005C7C16">
        <w:rPr>
          <w:rFonts w:ascii="Times New Roman" w:hAnsi="Times New Roman" w:cs="Times New Roman"/>
          <w:lang w:val="en-US"/>
        </w:rPr>
        <w:t xml:space="preserve">Schaub, M. &amp; Abadi, F. (2010). Integrated population models: a novel analysis framework for deeper insights into population dynamics. </w:t>
      </w:r>
      <w:r w:rsidRPr="005C7C16">
        <w:rPr>
          <w:rFonts w:ascii="Times New Roman" w:hAnsi="Times New Roman" w:cs="Times New Roman"/>
          <w:i/>
          <w:iCs/>
          <w:lang w:val="en-US"/>
        </w:rPr>
        <w:t>Journal of Ornithology</w:t>
      </w:r>
      <w:r w:rsidRPr="005C7C16">
        <w:rPr>
          <w:rFonts w:ascii="Times New Roman" w:hAnsi="Times New Roman" w:cs="Times New Roman"/>
          <w:lang w:val="en-US"/>
        </w:rPr>
        <w:t xml:space="preserve">, </w:t>
      </w:r>
      <w:r w:rsidRPr="005C7C16">
        <w:rPr>
          <w:rFonts w:ascii="Times New Roman" w:hAnsi="Times New Roman" w:cs="Times New Roman"/>
          <w:b/>
          <w:bCs/>
          <w:lang w:val="en-US"/>
        </w:rPr>
        <w:t>152</w:t>
      </w:r>
      <w:r w:rsidRPr="005C7C16">
        <w:rPr>
          <w:rFonts w:ascii="Times New Roman" w:hAnsi="Times New Roman" w:cs="Times New Roman"/>
          <w:lang w:val="en-US"/>
        </w:rPr>
        <w:t>, 227–237.</w:t>
      </w:r>
    </w:p>
    <w:p w14:paraId="0737F4B4" w14:textId="77777777" w:rsidR="005569D1" w:rsidRPr="005C7C16" w:rsidRDefault="005569D1" w:rsidP="00DF2449">
      <w:pPr>
        <w:rPr>
          <w:rFonts w:ascii="Times New Roman" w:hAnsi="Times New Roman" w:cs="Times New Roman"/>
          <w:b/>
          <w:lang w:val="en-GB"/>
        </w:rPr>
      </w:pPr>
    </w:p>
    <w:p w14:paraId="696CC7EA" w14:textId="2D718FF8" w:rsidR="000602E0" w:rsidRPr="005C7C16" w:rsidRDefault="000602E0" w:rsidP="00DF2449">
      <w:pPr>
        <w:rPr>
          <w:rFonts w:ascii="Times New Roman" w:eastAsia="Times New Roman" w:hAnsi="Times New Roman" w:cs="Times New Roman"/>
          <w:color w:val="222222"/>
          <w:shd w:val="clear" w:color="auto" w:fill="FFFFFF"/>
          <w:lang w:val="en-US"/>
        </w:rPr>
      </w:pPr>
      <w:r w:rsidRPr="005C7C16">
        <w:rPr>
          <w:rFonts w:ascii="Times New Roman" w:eastAsia="Times New Roman" w:hAnsi="Times New Roman" w:cs="Times New Roman"/>
          <w:color w:val="222222"/>
          <w:shd w:val="clear" w:color="auto" w:fill="FFFFFF"/>
          <w:lang w:val="en-US"/>
        </w:rPr>
        <w:t xml:space="preserve">Tuljapurkar, S. &amp; Caswell, H. (1997). </w:t>
      </w:r>
      <w:r w:rsidR="00A54DDA" w:rsidRPr="005C7C16">
        <w:rPr>
          <w:rFonts w:ascii="Times New Roman" w:eastAsia="Times New Roman" w:hAnsi="Times New Roman" w:cs="Times New Roman"/>
          <w:i/>
          <w:iCs/>
          <w:color w:val="222222"/>
          <w:shd w:val="clear" w:color="auto" w:fill="FFFFFF"/>
          <w:lang w:val="en-US"/>
        </w:rPr>
        <w:t>Structured-population Models in Marine, Terrestrial, and Freshwater S</w:t>
      </w:r>
      <w:r w:rsidRPr="005C7C16">
        <w:rPr>
          <w:rFonts w:ascii="Times New Roman" w:eastAsia="Times New Roman" w:hAnsi="Times New Roman" w:cs="Times New Roman"/>
          <w:i/>
          <w:iCs/>
          <w:color w:val="222222"/>
          <w:shd w:val="clear" w:color="auto" w:fill="FFFFFF"/>
          <w:lang w:val="en-US"/>
        </w:rPr>
        <w:t>ystems</w:t>
      </w:r>
      <w:r w:rsidR="00DB36E6" w:rsidRPr="005C7C16">
        <w:rPr>
          <w:rFonts w:ascii="Times New Roman" w:eastAsia="Times New Roman" w:hAnsi="Times New Roman" w:cs="Times New Roman"/>
          <w:color w:val="222222"/>
          <w:shd w:val="clear" w:color="auto" w:fill="FFFFFF"/>
          <w:lang w:val="en-US"/>
        </w:rPr>
        <w:t>,</w:t>
      </w:r>
      <w:r w:rsidRPr="005C7C16">
        <w:rPr>
          <w:rFonts w:ascii="Times New Roman" w:eastAsia="Times New Roman" w:hAnsi="Times New Roman" w:cs="Times New Roman"/>
          <w:color w:val="222222"/>
          <w:shd w:val="clear" w:color="auto" w:fill="FFFFFF"/>
          <w:lang w:val="en-US"/>
        </w:rPr>
        <w:t xml:space="preserve"> Vol. 18. </w:t>
      </w:r>
      <w:r w:rsidR="00DB36E6" w:rsidRPr="005C7C16">
        <w:rPr>
          <w:rFonts w:ascii="Times New Roman" w:eastAsia="Times New Roman" w:hAnsi="Times New Roman" w:cs="Times New Roman"/>
          <w:color w:val="222222"/>
          <w:shd w:val="clear" w:color="auto" w:fill="FFFFFF"/>
          <w:lang w:val="en-US"/>
        </w:rPr>
        <w:t>Chapman &amp; Hall, New York.</w:t>
      </w:r>
    </w:p>
    <w:p w14:paraId="57DB6C3D" w14:textId="0B42E37C" w:rsidR="00A54DDA" w:rsidRPr="005C7C16" w:rsidRDefault="00A54DDA" w:rsidP="00DF2449">
      <w:pPr>
        <w:rPr>
          <w:rFonts w:ascii="Times New Roman" w:eastAsia="Times New Roman" w:hAnsi="Times New Roman" w:cs="Times New Roman"/>
          <w:lang w:val="en-US"/>
        </w:rPr>
      </w:pPr>
      <w:r w:rsidRPr="005C7C16">
        <w:rPr>
          <w:rFonts w:ascii="Times New Roman" w:eastAsia="Times New Roman" w:hAnsi="Times New Roman" w:cs="Times New Roman"/>
          <w:color w:val="222222"/>
          <w:shd w:val="clear" w:color="auto" w:fill="FFFFFF"/>
          <w:lang w:val="en-US"/>
        </w:rPr>
        <w:br/>
        <w:t xml:space="preserve">Wrigley, E.A., &amp; Schofield, R. S. (1981). </w:t>
      </w:r>
      <w:r w:rsidRPr="005C7C16">
        <w:rPr>
          <w:rFonts w:ascii="Times New Roman" w:eastAsia="Times New Roman" w:hAnsi="Times New Roman" w:cs="Times New Roman"/>
          <w:i/>
          <w:color w:val="222222"/>
          <w:shd w:val="clear" w:color="auto" w:fill="FFFFFF"/>
          <w:lang w:val="en-US"/>
        </w:rPr>
        <w:t>The Population History of England, 1541–1871: A Reconstruction.</w:t>
      </w:r>
      <w:r w:rsidRPr="005C7C16">
        <w:rPr>
          <w:rFonts w:ascii="Times New Roman" w:eastAsia="Times New Roman" w:hAnsi="Times New Roman" w:cs="Times New Roman"/>
          <w:color w:val="222222"/>
          <w:shd w:val="clear" w:color="auto" w:fill="FFFFFF"/>
          <w:lang w:val="en-US"/>
        </w:rPr>
        <w:t xml:space="preserve"> Harvard University Press, Cambridge, MA.</w:t>
      </w:r>
    </w:p>
    <w:p w14:paraId="01716ACD" w14:textId="77777777" w:rsidR="000602E0" w:rsidRPr="005C7C16" w:rsidRDefault="000602E0" w:rsidP="00DF2449">
      <w:pPr>
        <w:rPr>
          <w:rFonts w:ascii="Times New Roman" w:hAnsi="Times New Roman" w:cs="Times New Roman"/>
          <w:b/>
          <w:lang w:val="en-GB"/>
        </w:rPr>
      </w:pPr>
    </w:p>
    <w:p w14:paraId="183593DF" w14:textId="2DC0E709" w:rsidR="004844CC" w:rsidRPr="005C7C16" w:rsidRDefault="004844CC" w:rsidP="00DF2449">
      <w:pPr>
        <w:rPr>
          <w:rFonts w:ascii="Times New Roman" w:hAnsi="Times New Roman" w:cs="Times New Roman"/>
          <w:b/>
          <w:lang w:val="en-GB"/>
        </w:rPr>
      </w:pPr>
      <w:r w:rsidRPr="005C7C16">
        <w:rPr>
          <w:rFonts w:ascii="Times New Roman" w:hAnsi="Times New Roman" w:cs="Times New Roman"/>
          <w:lang w:val="en-US"/>
        </w:rPr>
        <w:t xml:space="preserve">Xiang, Y. &amp; Gong, X.G. (2000). Efficiency of generalized simulated annealing. </w:t>
      </w:r>
      <w:r w:rsidRPr="005C7C16">
        <w:rPr>
          <w:rFonts w:ascii="Times New Roman" w:hAnsi="Times New Roman" w:cs="Times New Roman"/>
          <w:i/>
          <w:iCs/>
          <w:lang w:val="en-US"/>
        </w:rPr>
        <w:t>Physical Review E</w:t>
      </w:r>
      <w:r w:rsidRPr="005C7C16">
        <w:rPr>
          <w:rFonts w:ascii="Times New Roman" w:hAnsi="Times New Roman" w:cs="Times New Roman"/>
          <w:lang w:val="en-US"/>
        </w:rPr>
        <w:t xml:space="preserve">, </w:t>
      </w:r>
      <w:r w:rsidRPr="005C7C16">
        <w:rPr>
          <w:rFonts w:ascii="Times New Roman" w:hAnsi="Times New Roman" w:cs="Times New Roman"/>
          <w:b/>
          <w:bCs/>
          <w:lang w:val="en-US"/>
        </w:rPr>
        <w:t>62</w:t>
      </w:r>
      <w:r w:rsidRPr="005C7C16">
        <w:rPr>
          <w:rFonts w:ascii="Times New Roman" w:hAnsi="Times New Roman" w:cs="Times New Roman"/>
          <w:lang w:val="en-US"/>
        </w:rPr>
        <w:t>, 4473–4476.</w:t>
      </w:r>
    </w:p>
    <w:p w14:paraId="5C6E7C46" w14:textId="77777777" w:rsidR="00A54DDA" w:rsidRPr="005C7C16" w:rsidRDefault="00A54DDA" w:rsidP="00DF2449">
      <w:pPr>
        <w:rPr>
          <w:rFonts w:ascii="Times New Roman" w:hAnsi="Times New Roman" w:cs="Times New Roman"/>
          <w:b/>
          <w:lang w:val="en-GB"/>
        </w:rPr>
      </w:pPr>
    </w:p>
    <w:p w14:paraId="54CA63ED" w14:textId="1AE6D9B8" w:rsidR="00E31A36" w:rsidRPr="005C7C16" w:rsidRDefault="00E31A36" w:rsidP="00DF2449">
      <w:pPr>
        <w:rPr>
          <w:rFonts w:ascii="Times New Roman" w:hAnsi="Times New Roman" w:cs="Times New Roman"/>
          <w:b/>
          <w:lang w:val="en-GB"/>
        </w:rPr>
      </w:pPr>
      <w:r w:rsidRPr="005C7C16">
        <w:rPr>
          <w:rFonts w:ascii="Times New Roman" w:hAnsi="Times New Roman" w:cs="Times New Roman"/>
          <w:lang w:val="en-US"/>
        </w:rPr>
        <w:t xml:space="preserve">Xiang, Y., Gubian, S., Suomela, B. &amp; Hoeng, J. (2013). Generalized simulated annealing for global optimization: the GenSA Package. </w:t>
      </w:r>
      <w:r w:rsidRPr="005C7C16">
        <w:rPr>
          <w:rFonts w:ascii="Times New Roman" w:hAnsi="Times New Roman" w:cs="Times New Roman"/>
          <w:i/>
          <w:iCs/>
          <w:lang w:val="en-US"/>
        </w:rPr>
        <w:t>R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13–28.</w:t>
      </w:r>
    </w:p>
    <w:p w14:paraId="7E891A16" w14:textId="77777777" w:rsidR="00E31A36" w:rsidRPr="00122B28" w:rsidRDefault="00E31A36" w:rsidP="00DF2449">
      <w:pPr>
        <w:spacing w:line="480" w:lineRule="auto"/>
        <w:rPr>
          <w:rFonts w:ascii="Times New Roman" w:hAnsi="Times New Roman" w:cs="Times New Roman"/>
          <w:b/>
          <w:lang w:val="en-GB"/>
        </w:rPr>
      </w:pPr>
    </w:p>
    <w:p w14:paraId="67621F58" w14:textId="3D596159" w:rsidR="005C09CC"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Tables</w:t>
      </w:r>
    </w:p>
    <w:p w14:paraId="0B301852" w14:textId="0272C30B" w:rsidR="006068E5" w:rsidRDefault="0006549E" w:rsidP="00DF2449">
      <w:pPr>
        <w:spacing w:line="480" w:lineRule="auto"/>
        <w:rPr>
          <w:rFonts w:ascii="Times New Roman" w:hAnsi="Times New Roman" w:cs="Times New Roman"/>
          <w:lang w:val="en-GB"/>
        </w:rPr>
      </w:pPr>
      <w:r>
        <w:rPr>
          <w:rFonts w:ascii="Times New Roman" w:hAnsi="Times New Roman" w:cs="Times New Roman"/>
          <w:lang w:val="en-GB"/>
        </w:rPr>
        <w:t xml:space="preserve">Table 1. Performance of the model under different scenarios of availability </w:t>
      </w:r>
      <w:r w:rsidR="005C2B1F">
        <w:rPr>
          <w:rFonts w:ascii="Times New Roman" w:hAnsi="Times New Roman" w:cs="Times New Roman"/>
          <w:lang w:val="en-GB"/>
        </w:rPr>
        <w:t xml:space="preserve">of information </w:t>
      </w:r>
      <w:r>
        <w:rPr>
          <w:rFonts w:ascii="Times New Roman" w:hAnsi="Times New Roman" w:cs="Times New Roman"/>
          <w:lang w:val="en-GB"/>
        </w:rPr>
        <w:t xml:space="preserve">on vital </w:t>
      </w:r>
      <w:r w:rsidR="005C2B1F">
        <w:rPr>
          <w:rFonts w:ascii="Times New Roman" w:hAnsi="Times New Roman" w:cs="Times New Roman"/>
          <w:lang w:val="en-GB"/>
        </w:rPr>
        <w:t>rates</w:t>
      </w:r>
      <w:r w:rsidR="00132DE0">
        <w:rPr>
          <w:rFonts w:ascii="Times New Roman" w:hAnsi="Times New Roman" w:cs="Times New Roman"/>
          <w:lang w:val="en-GB"/>
        </w:rPr>
        <w:t xml:space="preserve">. Success rate is the </w:t>
      </w:r>
      <w:r w:rsidR="006068E5">
        <w:rPr>
          <w:rFonts w:ascii="Times New Roman" w:hAnsi="Times New Roman" w:cs="Times New Roman"/>
          <w:lang w:val="en-GB"/>
        </w:rPr>
        <w:t>number of starting points, out of a 100, that reached the sought solution</w:t>
      </w:r>
      <w:r w:rsidR="00134588">
        <w:rPr>
          <w:rFonts w:ascii="Times New Roman" w:hAnsi="Times New Roman" w:cs="Times New Roman"/>
          <w:lang w:val="en-GB"/>
        </w:rPr>
        <w:t xml:space="preserve"> within 1 h</w:t>
      </w:r>
      <w:r w:rsidR="006068E5">
        <w:rPr>
          <w:rFonts w:ascii="Times New Roman" w:hAnsi="Times New Roman" w:cs="Times New Roman"/>
          <w:lang w:val="en-GB"/>
        </w:rPr>
        <w:t>.</w:t>
      </w:r>
      <w:r w:rsidR="00BB0241">
        <w:rPr>
          <w:rFonts w:ascii="Times New Roman" w:hAnsi="Times New Roman" w:cs="Times New Roman"/>
          <w:lang w:val="en-GB"/>
        </w:rPr>
        <w:t xml:space="preserve"> Vital rates: </w:t>
      </w:r>
      <w:r w:rsidR="00BB0241">
        <w:rPr>
          <w:rFonts w:ascii="Times New Roman" w:hAnsi="Times New Roman" w:cs="Times New Roman"/>
          <w:i/>
          <w:lang w:val="en-GB"/>
        </w:rPr>
        <w:t>s</w:t>
      </w:r>
      <w:r w:rsidR="00BB0241">
        <w:rPr>
          <w:rFonts w:ascii="Times New Roman" w:hAnsi="Times New Roman" w:cs="Times New Roman"/>
          <w:lang w:val="en-GB"/>
        </w:rPr>
        <w:t xml:space="preserve">, survival; </w:t>
      </w:r>
      <w:r w:rsidR="00BB0241" w:rsidRPr="00BB0241">
        <w:rPr>
          <w:rFonts w:ascii="Times New Roman" w:hAnsi="Times New Roman" w:cs="Times New Roman"/>
          <w:i/>
          <w:lang w:val="en-GB"/>
        </w:rPr>
        <w:t>g</w:t>
      </w:r>
      <w:r w:rsidR="00BB0241">
        <w:rPr>
          <w:rFonts w:ascii="Times New Roman" w:hAnsi="Times New Roman" w:cs="Times New Roman"/>
          <w:lang w:val="en-GB"/>
        </w:rPr>
        <w:t xml:space="preserve">, growth; </w:t>
      </w:r>
      <w:r w:rsidR="00BB0241">
        <w:rPr>
          <w:rFonts w:ascii="Times New Roman" w:hAnsi="Times New Roman" w:cs="Times New Roman"/>
          <w:i/>
          <w:lang w:val="en-GB"/>
        </w:rPr>
        <w:t>f</w:t>
      </w:r>
      <w:r w:rsidR="00BB0241" w:rsidRPr="00BB0241">
        <w:rPr>
          <w:rFonts w:ascii="Times New Roman" w:hAnsi="Times New Roman" w:cs="Times New Roman"/>
          <w:i/>
          <w:vertAlign w:val="subscript"/>
          <w:lang w:val="en-GB"/>
        </w:rPr>
        <w:t>1</w:t>
      </w:r>
      <w:r w:rsidR="00BB0241">
        <w:rPr>
          <w:rFonts w:ascii="Times New Roman" w:hAnsi="Times New Roman" w:cs="Times New Roman"/>
          <w:lang w:val="en-GB"/>
        </w:rPr>
        <w:t xml:space="preserve">, fecundity; and </w:t>
      </w:r>
      <w:r w:rsidR="00BB0241" w:rsidRPr="00BB0241">
        <w:rPr>
          <w:rFonts w:ascii="Times New Roman" w:hAnsi="Times New Roman" w:cs="Times New Roman"/>
          <w:i/>
          <w:lang w:val="en-GB"/>
        </w:rPr>
        <w:t>f</w:t>
      </w:r>
      <w:r w:rsidR="00BB0241" w:rsidRPr="00BB0241">
        <w:rPr>
          <w:rFonts w:ascii="Times New Roman" w:hAnsi="Times New Roman" w:cs="Times New Roman"/>
          <w:vertAlign w:val="subscript"/>
          <w:lang w:val="en-GB"/>
        </w:rPr>
        <w:t>2</w:t>
      </w:r>
      <w:r w:rsidR="00BB0241">
        <w:rPr>
          <w:rFonts w:ascii="Times New Roman" w:hAnsi="Times New Roman" w:cs="Times New Roman"/>
          <w:lang w:val="en-GB"/>
        </w:rPr>
        <w:t>, newborn sizes.</w:t>
      </w:r>
    </w:p>
    <w:tbl>
      <w:tblPr>
        <w:tblW w:w="4126" w:type="dxa"/>
        <w:tblInd w:w="93" w:type="dxa"/>
        <w:tblLayout w:type="fixed"/>
        <w:tblLook w:val="04A0" w:firstRow="1" w:lastRow="0" w:firstColumn="1" w:lastColumn="0" w:noHBand="0" w:noVBand="1"/>
      </w:tblPr>
      <w:tblGrid>
        <w:gridCol w:w="1300"/>
        <w:gridCol w:w="1300"/>
        <w:gridCol w:w="1526"/>
      </w:tblGrid>
      <w:tr w:rsidR="00CF7883" w:rsidRPr="00CF7883" w14:paraId="43DEB067" w14:textId="77777777" w:rsidTr="00CF7883">
        <w:trPr>
          <w:trHeight w:val="300"/>
        </w:trPr>
        <w:tc>
          <w:tcPr>
            <w:tcW w:w="1300" w:type="dxa"/>
            <w:tcBorders>
              <w:top w:val="nil"/>
              <w:left w:val="nil"/>
              <w:bottom w:val="single" w:sz="4" w:space="0" w:color="auto"/>
              <w:right w:val="single" w:sz="4" w:space="0" w:color="auto"/>
            </w:tcBorders>
            <w:shd w:val="clear" w:color="auto" w:fill="auto"/>
            <w:noWrap/>
            <w:vAlign w:val="bottom"/>
            <w:hideMark/>
          </w:tcPr>
          <w:p w14:paraId="511FA54F" w14:textId="77777777"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Unknown</w:t>
            </w:r>
          </w:p>
        </w:tc>
        <w:tc>
          <w:tcPr>
            <w:tcW w:w="1300" w:type="dxa"/>
            <w:tcBorders>
              <w:top w:val="nil"/>
              <w:left w:val="nil"/>
              <w:bottom w:val="single" w:sz="4" w:space="0" w:color="auto"/>
              <w:right w:val="single" w:sz="4" w:space="0" w:color="auto"/>
            </w:tcBorders>
            <w:shd w:val="clear" w:color="auto" w:fill="auto"/>
            <w:noWrap/>
            <w:vAlign w:val="bottom"/>
            <w:hideMark/>
          </w:tcPr>
          <w:p w14:paraId="4615ADC0" w14:textId="77777777"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Known</w:t>
            </w:r>
          </w:p>
        </w:tc>
        <w:tc>
          <w:tcPr>
            <w:tcW w:w="1526" w:type="dxa"/>
            <w:tcBorders>
              <w:top w:val="nil"/>
              <w:left w:val="nil"/>
              <w:bottom w:val="single" w:sz="4" w:space="0" w:color="auto"/>
              <w:right w:val="nil"/>
            </w:tcBorders>
            <w:shd w:val="clear" w:color="auto" w:fill="auto"/>
            <w:noWrap/>
            <w:vAlign w:val="bottom"/>
            <w:hideMark/>
          </w:tcPr>
          <w:p w14:paraId="48B787B9" w14:textId="77777777"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Success rate</w:t>
            </w:r>
          </w:p>
        </w:tc>
      </w:tr>
      <w:tr w:rsidR="00CF7883" w:rsidRPr="00CF7883" w14:paraId="5A1847E6"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51224458"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p>
        </w:tc>
        <w:tc>
          <w:tcPr>
            <w:tcW w:w="1300" w:type="dxa"/>
            <w:tcBorders>
              <w:top w:val="nil"/>
              <w:left w:val="nil"/>
              <w:bottom w:val="nil"/>
              <w:right w:val="single" w:sz="4" w:space="0" w:color="auto"/>
            </w:tcBorders>
            <w:shd w:val="clear" w:color="auto" w:fill="auto"/>
            <w:noWrap/>
            <w:vAlign w:val="bottom"/>
            <w:hideMark/>
          </w:tcPr>
          <w:p w14:paraId="2AA4D783"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10EC7384"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297FF62F"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708B1E30"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w:t>
            </w:r>
          </w:p>
        </w:tc>
        <w:tc>
          <w:tcPr>
            <w:tcW w:w="1300" w:type="dxa"/>
            <w:tcBorders>
              <w:top w:val="nil"/>
              <w:left w:val="nil"/>
              <w:bottom w:val="nil"/>
              <w:right w:val="single" w:sz="4" w:space="0" w:color="auto"/>
            </w:tcBorders>
            <w:shd w:val="clear" w:color="auto" w:fill="auto"/>
            <w:noWrap/>
            <w:vAlign w:val="bottom"/>
            <w:hideMark/>
          </w:tcPr>
          <w:p w14:paraId="24121D43"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65F956B3"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7CE168BB"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2D1424CB" w14:textId="77777777"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78D450AA"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0427908F"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40D2E089"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6E7BC345" w14:textId="77777777"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i/>
                <w:iCs/>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1CFF194B"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017A0307"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6DFBDDC8"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74FCBC10"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w:t>
            </w:r>
          </w:p>
        </w:tc>
        <w:tc>
          <w:tcPr>
            <w:tcW w:w="1300" w:type="dxa"/>
            <w:tcBorders>
              <w:top w:val="nil"/>
              <w:left w:val="nil"/>
              <w:bottom w:val="nil"/>
              <w:right w:val="single" w:sz="4" w:space="0" w:color="auto"/>
            </w:tcBorders>
            <w:shd w:val="clear" w:color="auto" w:fill="auto"/>
            <w:noWrap/>
            <w:vAlign w:val="bottom"/>
            <w:hideMark/>
          </w:tcPr>
          <w:p w14:paraId="1EC7A461"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6BF9ECBC"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67</w:t>
            </w:r>
          </w:p>
        </w:tc>
      </w:tr>
      <w:tr w:rsidR="00CF7883" w:rsidRPr="00CF7883" w14:paraId="4FF99B31"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72783AAA"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096F7316"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139ED90E"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21BAA2E6"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5C38DFA"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2A2A8E3B"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3D9F422E"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5E92932B"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10081046"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2065022E"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5E1173C1"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84</w:t>
            </w:r>
          </w:p>
        </w:tc>
      </w:tr>
      <w:tr w:rsidR="00CF7883" w:rsidRPr="00CF7883" w14:paraId="6B55619A"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824D394"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77D5B160"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5C029D32"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77</w:t>
            </w:r>
          </w:p>
        </w:tc>
      </w:tr>
      <w:tr w:rsidR="00CF7883" w:rsidRPr="00CF7883" w14:paraId="65437665"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458E3400"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7B6DC2EE"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w:t>
            </w:r>
          </w:p>
        </w:tc>
        <w:tc>
          <w:tcPr>
            <w:tcW w:w="1526" w:type="dxa"/>
            <w:tcBorders>
              <w:top w:val="nil"/>
              <w:left w:val="nil"/>
              <w:bottom w:val="nil"/>
              <w:right w:val="nil"/>
            </w:tcBorders>
            <w:shd w:val="clear" w:color="auto" w:fill="auto"/>
            <w:noWrap/>
            <w:vAlign w:val="bottom"/>
            <w:hideMark/>
          </w:tcPr>
          <w:p w14:paraId="3CDC29FC"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1740FB7C"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6821F654"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79F3D518" w14:textId="77777777"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i/>
                <w:iCs/>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1A42FF18"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84</w:t>
            </w:r>
          </w:p>
        </w:tc>
      </w:tr>
      <w:tr w:rsidR="00CF7883" w:rsidRPr="00CF7883" w14:paraId="2ADEAD09"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2FC8DA1"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1DD21B34" w14:textId="77777777" w:rsidR="00CF7883" w:rsidRPr="00CF7883" w:rsidRDefault="00CF7883" w:rsidP="003E5FC2">
            <w:pPr>
              <w:rPr>
                <w:rFonts w:ascii="Calibri" w:eastAsia="Times New Roman" w:hAnsi="Calibri" w:cs="Times New Roman"/>
                <w:color w:val="000000"/>
                <w:lang w:val="en-US"/>
              </w:rPr>
            </w:pP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206A58D5"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14</w:t>
            </w:r>
          </w:p>
        </w:tc>
      </w:tr>
      <w:tr w:rsidR="00CF7883" w:rsidRPr="00CF7883" w14:paraId="299899B7"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BA0FAF3"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29C81D76"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w:t>
            </w:r>
          </w:p>
        </w:tc>
        <w:tc>
          <w:tcPr>
            <w:tcW w:w="1526" w:type="dxa"/>
            <w:tcBorders>
              <w:top w:val="nil"/>
              <w:left w:val="nil"/>
              <w:bottom w:val="nil"/>
              <w:right w:val="nil"/>
            </w:tcBorders>
            <w:shd w:val="clear" w:color="auto" w:fill="auto"/>
            <w:noWrap/>
            <w:vAlign w:val="bottom"/>
            <w:hideMark/>
          </w:tcPr>
          <w:p w14:paraId="7D1F01E5"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13</w:t>
            </w:r>
          </w:p>
        </w:tc>
      </w:tr>
      <w:tr w:rsidR="00CF7883" w:rsidRPr="00CF7883" w14:paraId="59297083"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5E4DCE21"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69E9C138"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w:t>
            </w:r>
          </w:p>
        </w:tc>
        <w:tc>
          <w:tcPr>
            <w:tcW w:w="1526" w:type="dxa"/>
            <w:tcBorders>
              <w:top w:val="nil"/>
              <w:left w:val="nil"/>
              <w:bottom w:val="nil"/>
              <w:right w:val="nil"/>
            </w:tcBorders>
            <w:shd w:val="clear" w:color="auto" w:fill="auto"/>
            <w:noWrap/>
            <w:vAlign w:val="bottom"/>
            <w:hideMark/>
          </w:tcPr>
          <w:p w14:paraId="47A67D80"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14</w:t>
            </w:r>
          </w:p>
        </w:tc>
      </w:tr>
      <w:tr w:rsidR="00CF7883" w:rsidRPr="00CF7883" w14:paraId="4D3A96BE"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25CE49B4"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s, 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75EE3862"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w:t>
            </w:r>
          </w:p>
        </w:tc>
        <w:tc>
          <w:tcPr>
            <w:tcW w:w="1526" w:type="dxa"/>
            <w:tcBorders>
              <w:top w:val="nil"/>
              <w:left w:val="nil"/>
              <w:bottom w:val="nil"/>
              <w:right w:val="nil"/>
            </w:tcBorders>
            <w:shd w:val="clear" w:color="auto" w:fill="auto"/>
            <w:noWrap/>
            <w:vAlign w:val="bottom"/>
            <w:hideMark/>
          </w:tcPr>
          <w:p w14:paraId="4EF5F811"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5</w:t>
            </w:r>
          </w:p>
        </w:tc>
      </w:tr>
    </w:tbl>
    <w:p w14:paraId="72794B50" w14:textId="77777777" w:rsidR="00BB0241" w:rsidRDefault="00BB0241" w:rsidP="00DF2449">
      <w:pPr>
        <w:spacing w:line="480" w:lineRule="auto"/>
        <w:rPr>
          <w:rFonts w:ascii="Times New Roman" w:hAnsi="Times New Roman" w:cs="Times New Roman"/>
          <w:lang w:val="en-GB"/>
        </w:rPr>
      </w:pPr>
    </w:p>
    <w:p w14:paraId="4E0971F5" w14:textId="4D3E5B14" w:rsidR="00E23822"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2. Estimates and con</w:t>
      </w:r>
      <w:r w:rsidR="00E23822">
        <w:rPr>
          <w:rFonts w:ascii="Times New Roman" w:hAnsi="Times New Roman" w:cs="Times New Roman"/>
          <w:lang w:val="en-GB"/>
        </w:rPr>
        <w:t xml:space="preserve">fidence intervals obtained with the simulated data. </w:t>
      </w:r>
      <w:r w:rsidR="006D1A2E">
        <w:rPr>
          <w:rFonts w:ascii="Times New Roman" w:hAnsi="Times New Roman" w:cs="Times New Roman"/>
          <w:lang w:val="en-GB"/>
        </w:rPr>
        <w:t>Initial</w:t>
      </w:r>
      <w:r w:rsidR="00E23822">
        <w:rPr>
          <w:rFonts w:ascii="Times New Roman" w:hAnsi="Times New Roman" w:cs="Times New Roman"/>
          <w:lang w:val="en-GB"/>
        </w:rPr>
        <w:t xml:space="preserve">: values of the parameters </w:t>
      </w:r>
      <w:r w:rsidR="006D1A2E">
        <w:rPr>
          <w:rFonts w:ascii="Times New Roman" w:hAnsi="Times New Roman" w:cs="Times New Roman"/>
          <w:lang w:val="en-GB"/>
        </w:rPr>
        <w:t>from which the data were generated; Estimate: estimated values of the parameters using the model were all the vital rates were assumed unknown; Confidence interval: obtained through likelihood profiling.</w:t>
      </w:r>
    </w:p>
    <w:tbl>
      <w:tblPr>
        <w:tblW w:w="7670" w:type="dxa"/>
        <w:tblInd w:w="93" w:type="dxa"/>
        <w:tblLayout w:type="fixed"/>
        <w:tblLook w:val="04A0" w:firstRow="1" w:lastRow="0" w:firstColumn="1" w:lastColumn="0" w:noHBand="0" w:noVBand="1"/>
      </w:tblPr>
      <w:tblGrid>
        <w:gridCol w:w="1300"/>
        <w:gridCol w:w="1249"/>
        <w:gridCol w:w="1300"/>
        <w:gridCol w:w="1300"/>
        <w:gridCol w:w="2521"/>
      </w:tblGrid>
      <w:tr w:rsidR="006D1A2E" w:rsidRPr="006D1A2E" w14:paraId="1E18B873" w14:textId="77777777" w:rsidTr="003E5FC2">
        <w:trPr>
          <w:trHeight w:val="300"/>
        </w:trPr>
        <w:tc>
          <w:tcPr>
            <w:tcW w:w="1300" w:type="dxa"/>
            <w:tcBorders>
              <w:top w:val="nil"/>
              <w:left w:val="nil"/>
              <w:bottom w:val="single" w:sz="4" w:space="0" w:color="auto"/>
              <w:right w:val="nil"/>
            </w:tcBorders>
            <w:shd w:val="clear" w:color="auto" w:fill="auto"/>
            <w:noWrap/>
            <w:vAlign w:val="bottom"/>
            <w:hideMark/>
          </w:tcPr>
          <w:p w14:paraId="5FF42611" w14:textId="77777777"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Vital rate</w:t>
            </w:r>
          </w:p>
        </w:tc>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4654A0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Parameter</w:t>
            </w:r>
          </w:p>
        </w:tc>
        <w:tc>
          <w:tcPr>
            <w:tcW w:w="1300" w:type="dxa"/>
            <w:tcBorders>
              <w:top w:val="nil"/>
              <w:left w:val="nil"/>
              <w:bottom w:val="single" w:sz="4" w:space="0" w:color="auto"/>
              <w:right w:val="single" w:sz="4" w:space="0" w:color="auto"/>
            </w:tcBorders>
            <w:shd w:val="clear" w:color="auto" w:fill="auto"/>
            <w:noWrap/>
            <w:vAlign w:val="bottom"/>
            <w:hideMark/>
          </w:tcPr>
          <w:p w14:paraId="2CD6691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Initial</w:t>
            </w:r>
          </w:p>
        </w:tc>
        <w:tc>
          <w:tcPr>
            <w:tcW w:w="1300" w:type="dxa"/>
            <w:tcBorders>
              <w:top w:val="nil"/>
              <w:left w:val="nil"/>
              <w:bottom w:val="single" w:sz="4" w:space="0" w:color="auto"/>
              <w:right w:val="single" w:sz="4" w:space="0" w:color="auto"/>
            </w:tcBorders>
            <w:shd w:val="clear" w:color="auto" w:fill="auto"/>
            <w:noWrap/>
            <w:vAlign w:val="bottom"/>
            <w:hideMark/>
          </w:tcPr>
          <w:p w14:paraId="388AF3DF"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Estimate</w:t>
            </w:r>
          </w:p>
        </w:tc>
        <w:tc>
          <w:tcPr>
            <w:tcW w:w="2521" w:type="dxa"/>
            <w:tcBorders>
              <w:top w:val="nil"/>
              <w:left w:val="nil"/>
              <w:bottom w:val="single" w:sz="4" w:space="0" w:color="auto"/>
              <w:right w:val="nil"/>
            </w:tcBorders>
            <w:shd w:val="clear" w:color="auto" w:fill="auto"/>
            <w:noWrap/>
            <w:vAlign w:val="bottom"/>
            <w:hideMark/>
          </w:tcPr>
          <w:p w14:paraId="45BA7B4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Confidence interval</w:t>
            </w:r>
          </w:p>
        </w:tc>
      </w:tr>
      <w:tr w:rsidR="006D1A2E" w:rsidRPr="006D1A2E" w14:paraId="2DDDA449" w14:textId="77777777" w:rsidTr="003E5FC2">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hideMark/>
          </w:tcPr>
          <w:p w14:paraId="3568E334" w14:textId="77777777"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survival</w:t>
            </w:r>
          </w:p>
        </w:tc>
        <w:tc>
          <w:tcPr>
            <w:tcW w:w="1249" w:type="dxa"/>
            <w:tcBorders>
              <w:top w:val="nil"/>
              <w:left w:val="nil"/>
              <w:bottom w:val="nil"/>
              <w:right w:val="single" w:sz="4" w:space="0" w:color="auto"/>
            </w:tcBorders>
            <w:shd w:val="clear" w:color="auto" w:fill="auto"/>
            <w:noWrap/>
            <w:vAlign w:val="bottom"/>
            <w:hideMark/>
          </w:tcPr>
          <w:p w14:paraId="13E10A0D"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0</w:t>
            </w:r>
          </w:p>
        </w:tc>
        <w:tc>
          <w:tcPr>
            <w:tcW w:w="1300" w:type="dxa"/>
            <w:tcBorders>
              <w:top w:val="nil"/>
              <w:left w:val="nil"/>
              <w:bottom w:val="nil"/>
              <w:right w:val="single" w:sz="4" w:space="0" w:color="auto"/>
            </w:tcBorders>
            <w:shd w:val="clear" w:color="auto" w:fill="auto"/>
            <w:noWrap/>
            <w:vAlign w:val="bottom"/>
            <w:hideMark/>
          </w:tcPr>
          <w:p w14:paraId="3B4B4520"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1.9</w:t>
            </w:r>
          </w:p>
        </w:tc>
        <w:tc>
          <w:tcPr>
            <w:tcW w:w="1300" w:type="dxa"/>
            <w:tcBorders>
              <w:top w:val="nil"/>
              <w:left w:val="nil"/>
              <w:bottom w:val="nil"/>
              <w:right w:val="single" w:sz="4" w:space="0" w:color="auto"/>
            </w:tcBorders>
            <w:shd w:val="clear" w:color="auto" w:fill="auto"/>
            <w:noWrap/>
            <w:vAlign w:val="bottom"/>
            <w:hideMark/>
          </w:tcPr>
          <w:p w14:paraId="51A7C380"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1.8846</w:t>
            </w:r>
          </w:p>
        </w:tc>
        <w:tc>
          <w:tcPr>
            <w:tcW w:w="2521" w:type="dxa"/>
            <w:tcBorders>
              <w:top w:val="nil"/>
              <w:left w:val="nil"/>
              <w:bottom w:val="nil"/>
              <w:right w:val="nil"/>
            </w:tcBorders>
            <w:shd w:val="clear" w:color="auto" w:fill="auto"/>
            <w:noWrap/>
            <w:vAlign w:val="bottom"/>
            <w:hideMark/>
          </w:tcPr>
          <w:p w14:paraId="2C03EE67"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1.86585, 1.90549</w:t>
            </w:r>
          </w:p>
        </w:tc>
      </w:tr>
      <w:tr w:rsidR="006D1A2E" w:rsidRPr="006D1A2E" w14:paraId="31FC1E16" w14:textId="77777777" w:rsidTr="003E5FC2">
        <w:trPr>
          <w:trHeight w:val="340"/>
        </w:trPr>
        <w:tc>
          <w:tcPr>
            <w:tcW w:w="1300" w:type="dxa"/>
            <w:vMerge/>
            <w:tcBorders>
              <w:top w:val="nil"/>
              <w:left w:val="nil"/>
              <w:bottom w:val="single" w:sz="4" w:space="0" w:color="000000"/>
              <w:right w:val="single" w:sz="4" w:space="0" w:color="auto"/>
            </w:tcBorders>
            <w:vAlign w:val="center"/>
            <w:hideMark/>
          </w:tcPr>
          <w:p w14:paraId="2AF44735"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hideMark/>
          </w:tcPr>
          <w:p w14:paraId="785C890D"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1102BEE5"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0.4632</w:t>
            </w:r>
          </w:p>
        </w:tc>
        <w:tc>
          <w:tcPr>
            <w:tcW w:w="1300" w:type="dxa"/>
            <w:tcBorders>
              <w:top w:val="nil"/>
              <w:left w:val="nil"/>
              <w:bottom w:val="nil"/>
              <w:right w:val="single" w:sz="4" w:space="0" w:color="auto"/>
            </w:tcBorders>
            <w:shd w:val="clear" w:color="auto" w:fill="auto"/>
            <w:noWrap/>
            <w:vAlign w:val="bottom"/>
            <w:hideMark/>
          </w:tcPr>
          <w:p w14:paraId="316224BE"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0.69035</w:t>
            </w:r>
          </w:p>
        </w:tc>
        <w:tc>
          <w:tcPr>
            <w:tcW w:w="2521" w:type="dxa"/>
            <w:tcBorders>
              <w:top w:val="nil"/>
              <w:left w:val="nil"/>
              <w:bottom w:val="nil"/>
              <w:right w:val="nil"/>
            </w:tcBorders>
            <w:shd w:val="clear" w:color="auto" w:fill="auto"/>
            <w:noWrap/>
            <w:vAlign w:val="bottom"/>
            <w:hideMark/>
          </w:tcPr>
          <w:p w14:paraId="1D2866CA"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0.669349, 0.71216</w:t>
            </w:r>
          </w:p>
        </w:tc>
      </w:tr>
      <w:tr w:rsidR="006D1A2E" w:rsidRPr="006D1A2E" w14:paraId="3E6F239D" w14:textId="77777777" w:rsidTr="003E5FC2">
        <w:trPr>
          <w:trHeight w:val="340"/>
        </w:trPr>
        <w:tc>
          <w:tcPr>
            <w:tcW w:w="1300" w:type="dxa"/>
            <w:vMerge/>
            <w:tcBorders>
              <w:top w:val="nil"/>
              <w:left w:val="nil"/>
              <w:bottom w:val="single" w:sz="4" w:space="0" w:color="000000"/>
              <w:right w:val="single" w:sz="4" w:space="0" w:color="auto"/>
            </w:tcBorders>
            <w:vAlign w:val="center"/>
            <w:hideMark/>
          </w:tcPr>
          <w:p w14:paraId="301B0F81"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hideMark/>
          </w:tcPr>
          <w:p w14:paraId="192E95B7"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2B325CC2"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0.0046</w:t>
            </w:r>
          </w:p>
        </w:tc>
        <w:tc>
          <w:tcPr>
            <w:tcW w:w="1300" w:type="dxa"/>
            <w:tcBorders>
              <w:top w:val="nil"/>
              <w:left w:val="nil"/>
              <w:bottom w:val="single" w:sz="4" w:space="0" w:color="auto"/>
              <w:right w:val="single" w:sz="4" w:space="0" w:color="auto"/>
            </w:tcBorders>
            <w:shd w:val="clear" w:color="auto" w:fill="auto"/>
            <w:noWrap/>
            <w:vAlign w:val="bottom"/>
            <w:hideMark/>
          </w:tcPr>
          <w:p w14:paraId="461D38B2"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0.010426</w:t>
            </w:r>
          </w:p>
        </w:tc>
        <w:tc>
          <w:tcPr>
            <w:tcW w:w="2521" w:type="dxa"/>
            <w:tcBorders>
              <w:top w:val="nil"/>
              <w:left w:val="nil"/>
              <w:bottom w:val="single" w:sz="4" w:space="0" w:color="auto"/>
              <w:right w:val="nil"/>
            </w:tcBorders>
            <w:shd w:val="clear" w:color="auto" w:fill="auto"/>
            <w:noWrap/>
            <w:vAlign w:val="bottom"/>
            <w:hideMark/>
          </w:tcPr>
          <w:p w14:paraId="6A14E3AC"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0.00302327, 0.0175478</w:t>
            </w:r>
          </w:p>
        </w:tc>
      </w:tr>
      <w:tr w:rsidR="006D1A2E" w:rsidRPr="006D1A2E" w14:paraId="2309D8AF" w14:textId="77777777" w:rsidTr="003E5FC2">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hideMark/>
          </w:tcPr>
          <w:p w14:paraId="48B6079D" w14:textId="77777777"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growth</w:t>
            </w:r>
          </w:p>
        </w:tc>
        <w:tc>
          <w:tcPr>
            <w:tcW w:w="1249" w:type="dxa"/>
            <w:tcBorders>
              <w:top w:val="nil"/>
              <w:left w:val="nil"/>
              <w:bottom w:val="nil"/>
              <w:right w:val="single" w:sz="4" w:space="0" w:color="auto"/>
            </w:tcBorders>
            <w:shd w:val="clear" w:color="auto" w:fill="auto"/>
            <w:noWrap/>
            <w:vAlign w:val="bottom"/>
            <w:hideMark/>
          </w:tcPr>
          <w:p w14:paraId="0A4EFA1D"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3</w:t>
            </w:r>
          </w:p>
        </w:tc>
        <w:tc>
          <w:tcPr>
            <w:tcW w:w="1300" w:type="dxa"/>
            <w:tcBorders>
              <w:top w:val="nil"/>
              <w:left w:val="nil"/>
              <w:bottom w:val="nil"/>
              <w:right w:val="single" w:sz="4" w:space="0" w:color="auto"/>
            </w:tcBorders>
            <w:shd w:val="clear" w:color="auto" w:fill="auto"/>
            <w:noWrap/>
            <w:vAlign w:val="bottom"/>
            <w:hideMark/>
          </w:tcPr>
          <w:p w14:paraId="12DDE97A"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-1.3</w:t>
            </w:r>
          </w:p>
        </w:tc>
        <w:tc>
          <w:tcPr>
            <w:tcW w:w="1300" w:type="dxa"/>
            <w:tcBorders>
              <w:top w:val="nil"/>
              <w:left w:val="nil"/>
              <w:bottom w:val="nil"/>
              <w:right w:val="single" w:sz="4" w:space="0" w:color="auto"/>
            </w:tcBorders>
            <w:shd w:val="clear" w:color="auto" w:fill="auto"/>
            <w:noWrap/>
            <w:vAlign w:val="bottom"/>
            <w:hideMark/>
          </w:tcPr>
          <w:p w14:paraId="6652B6F9"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-1.326</w:t>
            </w:r>
          </w:p>
        </w:tc>
        <w:tc>
          <w:tcPr>
            <w:tcW w:w="2521" w:type="dxa"/>
            <w:tcBorders>
              <w:top w:val="nil"/>
              <w:left w:val="nil"/>
              <w:bottom w:val="nil"/>
              <w:right w:val="nil"/>
            </w:tcBorders>
            <w:shd w:val="clear" w:color="auto" w:fill="auto"/>
            <w:noWrap/>
            <w:vAlign w:val="bottom"/>
            <w:hideMark/>
          </w:tcPr>
          <w:p w14:paraId="0E425D81"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-1.37161, -1.28206</w:t>
            </w:r>
          </w:p>
        </w:tc>
      </w:tr>
      <w:tr w:rsidR="006D1A2E" w:rsidRPr="006D1A2E" w14:paraId="4603B8E1" w14:textId="77777777" w:rsidTr="003E5FC2">
        <w:trPr>
          <w:trHeight w:val="340"/>
        </w:trPr>
        <w:tc>
          <w:tcPr>
            <w:tcW w:w="1300" w:type="dxa"/>
            <w:vMerge/>
            <w:tcBorders>
              <w:top w:val="nil"/>
              <w:left w:val="nil"/>
              <w:bottom w:val="single" w:sz="4" w:space="0" w:color="000000"/>
              <w:right w:val="single" w:sz="4" w:space="0" w:color="auto"/>
            </w:tcBorders>
            <w:vAlign w:val="center"/>
            <w:hideMark/>
          </w:tcPr>
          <w:p w14:paraId="4BCA7B9A"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hideMark/>
          </w:tcPr>
          <w:p w14:paraId="31F4AE78"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4</w:t>
            </w:r>
          </w:p>
        </w:tc>
        <w:tc>
          <w:tcPr>
            <w:tcW w:w="1300" w:type="dxa"/>
            <w:tcBorders>
              <w:top w:val="nil"/>
              <w:left w:val="nil"/>
              <w:bottom w:val="nil"/>
              <w:right w:val="single" w:sz="4" w:space="0" w:color="auto"/>
            </w:tcBorders>
            <w:shd w:val="clear" w:color="auto" w:fill="auto"/>
            <w:noWrap/>
            <w:vAlign w:val="bottom"/>
            <w:hideMark/>
          </w:tcPr>
          <w:p w14:paraId="12D5FE2C"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0.025</w:t>
            </w:r>
          </w:p>
        </w:tc>
        <w:tc>
          <w:tcPr>
            <w:tcW w:w="1300" w:type="dxa"/>
            <w:tcBorders>
              <w:top w:val="nil"/>
              <w:left w:val="nil"/>
              <w:bottom w:val="nil"/>
              <w:right w:val="single" w:sz="4" w:space="0" w:color="auto"/>
            </w:tcBorders>
            <w:shd w:val="clear" w:color="auto" w:fill="auto"/>
            <w:noWrap/>
            <w:vAlign w:val="bottom"/>
            <w:hideMark/>
          </w:tcPr>
          <w:p w14:paraId="3684A9E3"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0.025816</w:t>
            </w:r>
          </w:p>
        </w:tc>
        <w:tc>
          <w:tcPr>
            <w:tcW w:w="2521" w:type="dxa"/>
            <w:tcBorders>
              <w:top w:val="nil"/>
              <w:left w:val="nil"/>
              <w:bottom w:val="nil"/>
              <w:right w:val="nil"/>
            </w:tcBorders>
            <w:shd w:val="clear" w:color="auto" w:fill="auto"/>
            <w:noWrap/>
            <w:vAlign w:val="bottom"/>
            <w:hideMark/>
          </w:tcPr>
          <w:p w14:paraId="1A764362"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0.0240798, 0.0274866</w:t>
            </w:r>
          </w:p>
        </w:tc>
      </w:tr>
      <w:tr w:rsidR="006D1A2E" w:rsidRPr="006D1A2E" w14:paraId="747871B9" w14:textId="77777777" w:rsidTr="003E5FC2">
        <w:trPr>
          <w:trHeight w:val="340"/>
        </w:trPr>
        <w:tc>
          <w:tcPr>
            <w:tcW w:w="1300" w:type="dxa"/>
            <w:vMerge/>
            <w:tcBorders>
              <w:top w:val="nil"/>
              <w:left w:val="nil"/>
              <w:bottom w:val="single" w:sz="4" w:space="0" w:color="000000"/>
              <w:right w:val="single" w:sz="4" w:space="0" w:color="auto"/>
            </w:tcBorders>
            <w:vAlign w:val="center"/>
            <w:hideMark/>
          </w:tcPr>
          <w:p w14:paraId="17D86502"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hideMark/>
          </w:tcPr>
          <w:p w14:paraId="63A7CC53"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37567ABF"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0.99</w:t>
            </w:r>
          </w:p>
        </w:tc>
        <w:tc>
          <w:tcPr>
            <w:tcW w:w="1300" w:type="dxa"/>
            <w:tcBorders>
              <w:top w:val="nil"/>
              <w:left w:val="nil"/>
              <w:bottom w:val="single" w:sz="4" w:space="0" w:color="auto"/>
              <w:right w:val="single" w:sz="4" w:space="0" w:color="auto"/>
            </w:tcBorders>
            <w:shd w:val="clear" w:color="auto" w:fill="auto"/>
            <w:noWrap/>
            <w:vAlign w:val="bottom"/>
            <w:hideMark/>
          </w:tcPr>
          <w:p w14:paraId="0BAFCF20"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0.98962</w:t>
            </w:r>
          </w:p>
        </w:tc>
        <w:tc>
          <w:tcPr>
            <w:tcW w:w="2521" w:type="dxa"/>
            <w:tcBorders>
              <w:top w:val="nil"/>
              <w:left w:val="nil"/>
              <w:bottom w:val="single" w:sz="4" w:space="0" w:color="auto"/>
              <w:right w:val="nil"/>
            </w:tcBorders>
            <w:shd w:val="clear" w:color="auto" w:fill="auto"/>
            <w:noWrap/>
            <w:vAlign w:val="bottom"/>
            <w:hideMark/>
          </w:tcPr>
          <w:p w14:paraId="72A9BB04"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0.989016, 0.990194</w:t>
            </w:r>
          </w:p>
        </w:tc>
      </w:tr>
      <w:tr w:rsidR="006D1A2E" w:rsidRPr="006D1A2E" w14:paraId="0A224BAB" w14:textId="77777777" w:rsidTr="003E5FC2">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hideMark/>
          </w:tcPr>
          <w:p w14:paraId="4BAFCE5A" w14:textId="77777777"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fecundity</w:t>
            </w:r>
          </w:p>
        </w:tc>
        <w:tc>
          <w:tcPr>
            <w:tcW w:w="1249" w:type="dxa"/>
            <w:tcBorders>
              <w:top w:val="nil"/>
              <w:left w:val="nil"/>
              <w:bottom w:val="nil"/>
              <w:right w:val="single" w:sz="4" w:space="0" w:color="auto"/>
            </w:tcBorders>
            <w:shd w:val="clear" w:color="auto" w:fill="auto"/>
            <w:noWrap/>
            <w:vAlign w:val="bottom"/>
            <w:hideMark/>
          </w:tcPr>
          <w:p w14:paraId="328C2E2F"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6</w:t>
            </w:r>
          </w:p>
        </w:tc>
        <w:tc>
          <w:tcPr>
            <w:tcW w:w="1300" w:type="dxa"/>
            <w:tcBorders>
              <w:top w:val="nil"/>
              <w:left w:val="nil"/>
              <w:bottom w:val="nil"/>
              <w:right w:val="single" w:sz="4" w:space="0" w:color="auto"/>
            </w:tcBorders>
            <w:shd w:val="clear" w:color="auto" w:fill="auto"/>
            <w:noWrap/>
            <w:vAlign w:val="bottom"/>
            <w:hideMark/>
          </w:tcPr>
          <w:p w14:paraId="46D49299"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-2</w:t>
            </w:r>
          </w:p>
        </w:tc>
        <w:tc>
          <w:tcPr>
            <w:tcW w:w="1300" w:type="dxa"/>
            <w:tcBorders>
              <w:top w:val="nil"/>
              <w:left w:val="nil"/>
              <w:bottom w:val="nil"/>
              <w:right w:val="single" w:sz="4" w:space="0" w:color="auto"/>
            </w:tcBorders>
            <w:shd w:val="clear" w:color="auto" w:fill="auto"/>
            <w:noWrap/>
            <w:vAlign w:val="bottom"/>
            <w:hideMark/>
          </w:tcPr>
          <w:p w14:paraId="6408C308"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-1.7085</w:t>
            </w:r>
          </w:p>
        </w:tc>
        <w:tc>
          <w:tcPr>
            <w:tcW w:w="2521" w:type="dxa"/>
            <w:tcBorders>
              <w:top w:val="nil"/>
              <w:left w:val="nil"/>
              <w:bottom w:val="nil"/>
              <w:right w:val="nil"/>
            </w:tcBorders>
            <w:shd w:val="clear" w:color="auto" w:fill="auto"/>
            <w:noWrap/>
            <w:vAlign w:val="bottom"/>
            <w:hideMark/>
          </w:tcPr>
          <w:p w14:paraId="3F2F06BD"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-4.75406, 1.21813</w:t>
            </w:r>
          </w:p>
        </w:tc>
      </w:tr>
      <w:tr w:rsidR="006D1A2E" w:rsidRPr="006D1A2E" w14:paraId="65294029" w14:textId="77777777" w:rsidTr="003E5FC2">
        <w:trPr>
          <w:trHeight w:val="340"/>
        </w:trPr>
        <w:tc>
          <w:tcPr>
            <w:tcW w:w="1300" w:type="dxa"/>
            <w:vMerge/>
            <w:tcBorders>
              <w:top w:val="nil"/>
              <w:left w:val="nil"/>
              <w:bottom w:val="single" w:sz="4" w:space="0" w:color="000000"/>
              <w:right w:val="single" w:sz="4" w:space="0" w:color="auto"/>
            </w:tcBorders>
            <w:vAlign w:val="center"/>
            <w:hideMark/>
          </w:tcPr>
          <w:p w14:paraId="60BD8BC7"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hideMark/>
          </w:tcPr>
          <w:p w14:paraId="62A83505"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7</w:t>
            </w:r>
          </w:p>
        </w:tc>
        <w:tc>
          <w:tcPr>
            <w:tcW w:w="1300" w:type="dxa"/>
            <w:tcBorders>
              <w:top w:val="nil"/>
              <w:left w:val="nil"/>
              <w:bottom w:val="single" w:sz="4" w:space="0" w:color="auto"/>
              <w:right w:val="single" w:sz="4" w:space="0" w:color="auto"/>
            </w:tcBorders>
            <w:shd w:val="clear" w:color="auto" w:fill="auto"/>
            <w:noWrap/>
            <w:vAlign w:val="bottom"/>
            <w:hideMark/>
          </w:tcPr>
          <w:p w14:paraId="6A06F7F3"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0.3</w:t>
            </w:r>
          </w:p>
        </w:tc>
        <w:tc>
          <w:tcPr>
            <w:tcW w:w="1300" w:type="dxa"/>
            <w:tcBorders>
              <w:top w:val="nil"/>
              <w:left w:val="nil"/>
              <w:bottom w:val="single" w:sz="4" w:space="0" w:color="auto"/>
              <w:right w:val="single" w:sz="4" w:space="0" w:color="auto"/>
            </w:tcBorders>
            <w:shd w:val="clear" w:color="auto" w:fill="auto"/>
            <w:noWrap/>
            <w:vAlign w:val="bottom"/>
            <w:hideMark/>
          </w:tcPr>
          <w:p w14:paraId="28631E23"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0.27812</w:t>
            </w:r>
          </w:p>
        </w:tc>
        <w:tc>
          <w:tcPr>
            <w:tcW w:w="2521" w:type="dxa"/>
            <w:tcBorders>
              <w:top w:val="nil"/>
              <w:left w:val="nil"/>
              <w:bottom w:val="single" w:sz="4" w:space="0" w:color="auto"/>
              <w:right w:val="nil"/>
            </w:tcBorders>
            <w:shd w:val="clear" w:color="auto" w:fill="auto"/>
            <w:noWrap/>
            <w:vAlign w:val="bottom"/>
            <w:hideMark/>
          </w:tcPr>
          <w:p w14:paraId="7D87FE07"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0.22149, 0.332621</w:t>
            </w:r>
          </w:p>
        </w:tc>
      </w:tr>
      <w:tr w:rsidR="006D1A2E" w:rsidRPr="006D1A2E" w14:paraId="643CC9A5" w14:textId="77777777" w:rsidTr="003E5FC2">
        <w:trPr>
          <w:trHeight w:val="340"/>
        </w:trPr>
        <w:tc>
          <w:tcPr>
            <w:tcW w:w="1300" w:type="dxa"/>
            <w:vMerge w:val="restart"/>
            <w:tcBorders>
              <w:top w:val="nil"/>
              <w:left w:val="nil"/>
              <w:bottom w:val="nil"/>
              <w:right w:val="single" w:sz="4" w:space="0" w:color="auto"/>
            </w:tcBorders>
            <w:shd w:val="clear" w:color="auto" w:fill="auto"/>
            <w:vAlign w:val="center"/>
            <w:hideMark/>
          </w:tcPr>
          <w:p w14:paraId="7A8F5B34" w14:textId="77777777"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newborn sizes</w:t>
            </w:r>
          </w:p>
        </w:tc>
        <w:tc>
          <w:tcPr>
            <w:tcW w:w="1249" w:type="dxa"/>
            <w:tcBorders>
              <w:top w:val="nil"/>
              <w:left w:val="nil"/>
              <w:bottom w:val="nil"/>
              <w:right w:val="single" w:sz="4" w:space="0" w:color="auto"/>
            </w:tcBorders>
            <w:shd w:val="clear" w:color="auto" w:fill="auto"/>
            <w:noWrap/>
            <w:vAlign w:val="bottom"/>
            <w:hideMark/>
          </w:tcPr>
          <w:p w14:paraId="68AAD2D3"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8</w:t>
            </w:r>
          </w:p>
        </w:tc>
        <w:tc>
          <w:tcPr>
            <w:tcW w:w="1300" w:type="dxa"/>
            <w:tcBorders>
              <w:top w:val="nil"/>
              <w:left w:val="nil"/>
              <w:bottom w:val="nil"/>
              <w:right w:val="single" w:sz="4" w:space="0" w:color="auto"/>
            </w:tcBorders>
            <w:shd w:val="clear" w:color="auto" w:fill="auto"/>
            <w:noWrap/>
            <w:vAlign w:val="bottom"/>
            <w:hideMark/>
          </w:tcPr>
          <w:p w14:paraId="7C66C915"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-0.95</w:t>
            </w:r>
          </w:p>
        </w:tc>
        <w:tc>
          <w:tcPr>
            <w:tcW w:w="1300" w:type="dxa"/>
            <w:tcBorders>
              <w:top w:val="nil"/>
              <w:left w:val="nil"/>
              <w:bottom w:val="nil"/>
              <w:right w:val="single" w:sz="4" w:space="0" w:color="auto"/>
            </w:tcBorders>
            <w:shd w:val="clear" w:color="auto" w:fill="auto"/>
            <w:noWrap/>
            <w:vAlign w:val="bottom"/>
            <w:hideMark/>
          </w:tcPr>
          <w:p w14:paraId="0E3D2211"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-0.9372</w:t>
            </w:r>
          </w:p>
        </w:tc>
        <w:tc>
          <w:tcPr>
            <w:tcW w:w="2521" w:type="dxa"/>
            <w:tcBorders>
              <w:top w:val="nil"/>
              <w:left w:val="nil"/>
              <w:bottom w:val="nil"/>
              <w:right w:val="nil"/>
            </w:tcBorders>
            <w:shd w:val="clear" w:color="auto" w:fill="auto"/>
            <w:noWrap/>
            <w:vAlign w:val="bottom"/>
            <w:hideMark/>
          </w:tcPr>
          <w:p w14:paraId="5A50AE55"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-0.947687, -0.927102</w:t>
            </w:r>
          </w:p>
        </w:tc>
      </w:tr>
      <w:tr w:rsidR="006D1A2E" w:rsidRPr="006D1A2E" w14:paraId="215DBFE2" w14:textId="77777777" w:rsidTr="003E5FC2">
        <w:trPr>
          <w:trHeight w:val="340"/>
        </w:trPr>
        <w:tc>
          <w:tcPr>
            <w:tcW w:w="1300" w:type="dxa"/>
            <w:vMerge/>
            <w:tcBorders>
              <w:top w:val="nil"/>
              <w:left w:val="nil"/>
              <w:bottom w:val="nil"/>
              <w:right w:val="single" w:sz="4" w:space="0" w:color="auto"/>
            </w:tcBorders>
            <w:vAlign w:val="center"/>
            <w:hideMark/>
          </w:tcPr>
          <w:p w14:paraId="0B10A5D2"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hideMark/>
          </w:tcPr>
          <w:p w14:paraId="18B62BD4"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9</w:t>
            </w:r>
          </w:p>
        </w:tc>
        <w:tc>
          <w:tcPr>
            <w:tcW w:w="1300" w:type="dxa"/>
            <w:tcBorders>
              <w:top w:val="nil"/>
              <w:left w:val="nil"/>
              <w:bottom w:val="nil"/>
              <w:right w:val="single" w:sz="4" w:space="0" w:color="auto"/>
            </w:tcBorders>
            <w:shd w:val="clear" w:color="auto" w:fill="auto"/>
            <w:noWrap/>
            <w:vAlign w:val="bottom"/>
            <w:hideMark/>
          </w:tcPr>
          <w:p w14:paraId="1FBC22E2"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-2</w:t>
            </w:r>
          </w:p>
        </w:tc>
        <w:tc>
          <w:tcPr>
            <w:tcW w:w="1300" w:type="dxa"/>
            <w:tcBorders>
              <w:top w:val="nil"/>
              <w:left w:val="nil"/>
              <w:bottom w:val="nil"/>
              <w:right w:val="single" w:sz="4" w:space="0" w:color="auto"/>
            </w:tcBorders>
            <w:shd w:val="clear" w:color="auto" w:fill="auto"/>
            <w:noWrap/>
            <w:vAlign w:val="bottom"/>
            <w:hideMark/>
          </w:tcPr>
          <w:p w14:paraId="0F92FAC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-1.988</w:t>
            </w:r>
          </w:p>
        </w:tc>
        <w:tc>
          <w:tcPr>
            <w:tcW w:w="2521" w:type="dxa"/>
            <w:tcBorders>
              <w:top w:val="nil"/>
              <w:left w:val="nil"/>
              <w:bottom w:val="nil"/>
              <w:right w:val="nil"/>
            </w:tcBorders>
            <w:shd w:val="clear" w:color="auto" w:fill="auto"/>
            <w:noWrap/>
            <w:vAlign w:val="bottom"/>
            <w:hideMark/>
          </w:tcPr>
          <w:p w14:paraId="14ABE430"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-1.99189, -1.98435</w:t>
            </w:r>
          </w:p>
        </w:tc>
      </w:tr>
    </w:tbl>
    <w:p w14:paraId="43B093EB" w14:textId="77777777" w:rsidR="000B68FA" w:rsidRDefault="000B68FA" w:rsidP="00DF2449">
      <w:pPr>
        <w:spacing w:line="480" w:lineRule="auto"/>
        <w:rPr>
          <w:rFonts w:ascii="Times New Roman" w:hAnsi="Times New Roman" w:cs="Times New Roman"/>
          <w:lang w:val="en-GB"/>
        </w:rPr>
      </w:pPr>
    </w:p>
    <w:p w14:paraId="56B8D22F" w14:textId="33898FE3" w:rsidR="00CF7883"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3</w:t>
      </w:r>
      <w:r w:rsidR="0006549E">
        <w:rPr>
          <w:rFonts w:ascii="Times New Roman" w:hAnsi="Times New Roman" w:cs="Times New Roman"/>
          <w:lang w:val="en-GB"/>
        </w:rPr>
        <w:t>. Performance of the model under</w:t>
      </w:r>
      <w:r w:rsidR="005C2B1F">
        <w:rPr>
          <w:rFonts w:ascii="Times New Roman" w:hAnsi="Times New Roman" w:cs="Times New Roman"/>
          <w:lang w:val="en-GB"/>
        </w:rPr>
        <w:t xml:space="preserve"> different per-year sample size</w:t>
      </w:r>
      <w:r w:rsidR="00DF2449">
        <w:rPr>
          <w:rFonts w:ascii="Times New Roman" w:hAnsi="Times New Roman" w:cs="Times New Roman"/>
          <w:lang w:val="en-GB"/>
        </w:rPr>
        <w:t>s</w:t>
      </w:r>
      <w:r w:rsidR="0006549E">
        <w:rPr>
          <w:rFonts w:ascii="Times New Roman" w:hAnsi="Times New Roman" w:cs="Times New Roman"/>
          <w:lang w:val="en-GB"/>
        </w:rPr>
        <w:t xml:space="preserve"> and number of years available.</w:t>
      </w:r>
      <w:r w:rsidR="003A32DF">
        <w:rPr>
          <w:rFonts w:ascii="Times New Roman" w:hAnsi="Times New Roman" w:cs="Times New Roman"/>
          <w:lang w:val="en-GB"/>
        </w:rPr>
        <w:t xml:space="preserve"> Here, all vital rates are assumed to be unknown.</w:t>
      </w:r>
    </w:p>
    <w:p w14:paraId="0E7154A0" w14:textId="77777777" w:rsidR="003E5FC2" w:rsidRDefault="003E5FC2" w:rsidP="00DF2449">
      <w:pPr>
        <w:spacing w:line="480" w:lineRule="auto"/>
        <w:rPr>
          <w:rFonts w:ascii="Times New Roman" w:hAnsi="Times New Roman" w:cs="Times New Roman"/>
          <w:lang w:val="en-GB"/>
        </w:rPr>
      </w:pPr>
    </w:p>
    <w:p w14:paraId="012A4863" w14:textId="75DFD4EB" w:rsidR="00DF2449" w:rsidRPr="000B68FA" w:rsidRDefault="00DF2449" w:rsidP="000B68FA">
      <w:pPr>
        <w:spacing w:line="480" w:lineRule="auto"/>
        <w:rPr>
          <w:rFonts w:ascii="Times New Roman" w:hAnsi="Times New Roman" w:cs="Times New Roman"/>
          <w:b/>
          <w:lang w:val="en-GB"/>
        </w:rPr>
      </w:pPr>
      <w:r>
        <w:rPr>
          <w:rFonts w:ascii="Times New Roman" w:hAnsi="Times New Roman" w:cs="Times New Roman"/>
          <w:b/>
          <w:i/>
          <w:lang w:val="en-GB"/>
        </w:rPr>
        <w:t>WORKING ON THIS...</w:t>
      </w:r>
    </w:p>
    <w:p w14:paraId="6D16CB8F" w14:textId="2A3E9F74" w:rsidR="004231AE"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Figures</w:t>
      </w:r>
    </w:p>
    <w:p w14:paraId="5048123B" w14:textId="112CE661" w:rsidR="00460636" w:rsidRPr="00460636" w:rsidRDefault="00460636" w:rsidP="00DF2449">
      <w:pPr>
        <w:spacing w:line="480" w:lineRule="auto"/>
        <w:rPr>
          <w:rFonts w:ascii="Times New Roman" w:hAnsi="Times New Roman" w:cs="Times New Roman"/>
          <w:lang w:val="en-GB"/>
        </w:rPr>
      </w:pPr>
      <w:r>
        <w:rPr>
          <w:rFonts w:ascii="Times New Roman" w:hAnsi="Times New Roman" w:cs="Times New Roman"/>
          <w:lang w:val="en-GB"/>
        </w:rPr>
        <w:t xml:space="preserve">Fig. 1. Simulated data and reconstructed vital rates. The population followed constant vital rates through time (A), which produced, over a 100 years, a time series of population structures (B) and sizes (C). </w:t>
      </w:r>
      <w:r w:rsidR="003E5FC2">
        <w:rPr>
          <w:rFonts w:ascii="Times New Roman" w:hAnsi="Times New Roman" w:cs="Times New Roman"/>
          <w:lang w:val="en-GB"/>
        </w:rPr>
        <w:t xml:space="preserve">D: </w:t>
      </w:r>
      <w:r>
        <w:rPr>
          <w:rFonts w:ascii="Times New Roman" w:hAnsi="Times New Roman" w:cs="Times New Roman"/>
          <w:lang w:val="en-GB"/>
        </w:rPr>
        <w:t>Reconstructed vital rates</w:t>
      </w:r>
      <w:r w:rsidR="00EB42C1">
        <w:rPr>
          <w:rFonts w:ascii="Times New Roman" w:hAnsi="Times New Roman" w:cs="Times New Roman"/>
          <w:lang w:val="en-GB"/>
        </w:rPr>
        <w:t xml:space="preserve"> when no information on them is provided</w:t>
      </w:r>
      <w:r w:rsidR="003E5FC2">
        <w:rPr>
          <w:rFonts w:ascii="Times New Roman" w:hAnsi="Times New Roman" w:cs="Times New Roman"/>
          <w:lang w:val="en-GB"/>
        </w:rPr>
        <w:t xml:space="preserve"> (</w:t>
      </w:r>
      <w:r>
        <w:rPr>
          <w:rFonts w:ascii="Times New Roman" w:hAnsi="Times New Roman" w:cs="Times New Roman"/>
          <w:lang w:val="en-GB"/>
        </w:rPr>
        <w:t>confidence intervals in grey)</w:t>
      </w:r>
      <w:r w:rsidR="0006549E">
        <w:rPr>
          <w:rFonts w:ascii="Times New Roman" w:hAnsi="Times New Roman" w:cs="Times New Roman"/>
          <w:lang w:val="en-GB"/>
        </w:rPr>
        <w:t>.</w:t>
      </w:r>
    </w:p>
    <w:p w14:paraId="324A3849" w14:textId="1C9E084A" w:rsidR="00DF2449" w:rsidRPr="00DF2449" w:rsidRDefault="00DF2449" w:rsidP="00DF2449">
      <w:pPr>
        <w:spacing w:line="480" w:lineRule="auto"/>
        <w:rPr>
          <w:rFonts w:ascii="Times New Roman" w:hAnsi="Times New Roman" w:cs="Times New Roman"/>
          <w:b/>
          <w:lang w:val="en-GB"/>
        </w:rPr>
      </w:pPr>
      <w:r>
        <w:rPr>
          <w:rFonts w:ascii="Times New Roman" w:hAnsi="Times New Roman" w:cs="Times New Roman"/>
          <w:b/>
          <w:i/>
          <w:lang w:val="en-GB"/>
        </w:rPr>
        <w:t>WORKING ON THIS...</w:t>
      </w:r>
    </w:p>
    <w:p w14:paraId="3E1F0352" w14:textId="7DD123D1" w:rsidR="00460636" w:rsidRDefault="0006549E" w:rsidP="00DF2449">
      <w:pPr>
        <w:spacing w:line="480" w:lineRule="auto"/>
        <w:rPr>
          <w:rFonts w:ascii="Times New Roman" w:hAnsi="Times New Roman" w:cs="Times New Roman"/>
          <w:i/>
          <w:lang w:val="en-GB"/>
        </w:rPr>
      </w:pPr>
      <w:r>
        <w:rPr>
          <w:rFonts w:ascii="Times New Roman" w:hAnsi="Times New Roman" w:cs="Times New Roman"/>
          <w:lang w:val="en-GB"/>
        </w:rPr>
        <w:t xml:space="preserve">Fig. 2. Likelihood </w:t>
      </w:r>
      <w:r w:rsidR="00610ED1">
        <w:rPr>
          <w:rFonts w:ascii="Times New Roman" w:hAnsi="Times New Roman" w:cs="Times New Roman"/>
          <w:lang w:val="en-GB"/>
        </w:rPr>
        <w:t xml:space="preserve">slices </w:t>
      </w:r>
      <w:bookmarkStart w:id="0" w:name="_GoBack"/>
      <w:bookmarkEnd w:id="0"/>
      <w:r>
        <w:rPr>
          <w:rFonts w:ascii="Times New Roman" w:hAnsi="Times New Roman" w:cs="Times New Roman"/>
          <w:lang w:val="en-GB"/>
        </w:rPr>
        <w:t>for pairs of parameters.</w:t>
      </w:r>
    </w:p>
    <w:p w14:paraId="4582819C" w14:textId="44DCDD7B" w:rsidR="00DF2449" w:rsidRPr="00DF2449" w:rsidRDefault="00DF2449" w:rsidP="00DF2449">
      <w:pPr>
        <w:spacing w:line="480" w:lineRule="auto"/>
        <w:rPr>
          <w:rFonts w:ascii="Times New Roman" w:hAnsi="Times New Roman" w:cs="Times New Roman"/>
          <w:b/>
          <w:lang w:val="en-GB"/>
        </w:rPr>
      </w:pPr>
      <w:r>
        <w:rPr>
          <w:rFonts w:ascii="Times New Roman" w:hAnsi="Times New Roman" w:cs="Times New Roman"/>
          <w:b/>
          <w:i/>
          <w:lang w:val="en-GB"/>
        </w:rPr>
        <w:t>WORKING ON THIS...</w:t>
      </w:r>
    </w:p>
    <w:p w14:paraId="1E8C2CEE" w14:textId="77777777" w:rsidR="004231AE" w:rsidRDefault="004231AE" w:rsidP="00DF2449">
      <w:pPr>
        <w:spacing w:line="480" w:lineRule="auto"/>
        <w:rPr>
          <w:rFonts w:ascii="Times New Roman" w:hAnsi="Times New Roman" w:cs="Times New Roman"/>
          <w:b/>
          <w:lang w:val="en-GB"/>
        </w:rPr>
      </w:pPr>
    </w:p>
    <w:p w14:paraId="4E921DB2" w14:textId="77777777" w:rsidR="00460636" w:rsidRDefault="00460636" w:rsidP="00DF2449">
      <w:pPr>
        <w:spacing w:line="480" w:lineRule="auto"/>
        <w:rPr>
          <w:rFonts w:ascii="Times New Roman" w:hAnsi="Times New Roman" w:cs="Times New Roman"/>
          <w:b/>
          <w:lang w:val="en-GB"/>
        </w:rPr>
      </w:pPr>
    </w:p>
    <w:p w14:paraId="019CB303" w14:textId="77777777" w:rsidR="00460636" w:rsidRPr="00122B28" w:rsidRDefault="00460636" w:rsidP="00DF2449">
      <w:pPr>
        <w:spacing w:line="480" w:lineRule="auto"/>
        <w:rPr>
          <w:rFonts w:ascii="Times New Roman" w:hAnsi="Times New Roman" w:cs="Times New Roman"/>
          <w:b/>
          <w:lang w:val="en-GB"/>
        </w:rPr>
      </w:pPr>
    </w:p>
    <w:p w14:paraId="236851DA" w14:textId="77777777" w:rsidR="005C2B1F" w:rsidRDefault="005C2B1F" w:rsidP="00DF2449">
      <w:pPr>
        <w:spacing w:line="480" w:lineRule="auto"/>
        <w:rPr>
          <w:rFonts w:ascii="Times New Roman" w:hAnsi="Times New Roman" w:cs="Times New Roman"/>
          <w:i/>
          <w:lang w:val="en-GB"/>
        </w:rPr>
      </w:pPr>
    </w:p>
    <w:sectPr w:rsidR="005C2B1F" w:rsidSect="005C09CC">
      <w:footerReference w:type="even" r:id="rId8"/>
      <w:footerReference w:type="default" r:id="rId9"/>
      <w:pgSz w:w="12240" w:h="15840"/>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14FDE" w14:textId="77777777" w:rsidR="00E23822" w:rsidRDefault="00E23822" w:rsidP="005C09CC">
      <w:r>
        <w:separator/>
      </w:r>
    </w:p>
  </w:endnote>
  <w:endnote w:type="continuationSeparator" w:id="0">
    <w:p w14:paraId="4DBF18FF" w14:textId="77777777" w:rsidR="00E23822" w:rsidRDefault="00E23822" w:rsidP="005C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521B5" w14:textId="77777777" w:rsidR="00E23822" w:rsidRDefault="00E23822"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16A999" w14:textId="77777777" w:rsidR="00E23822" w:rsidRDefault="00E23822" w:rsidP="005C09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EACB6" w14:textId="77777777" w:rsidR="00E23822" w:rsidRDefault="00E23822"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0ED1">
      <w:rPr>
        <w:rStyle w:val="PageNumber"/>
        <w:noProof/>
      </w:rPr>
      <w:t>1</w:t>
    </w:r>
    <w:r>
      <w:rPr>
        <w:rStyle w:val="PageNumber"/>
      </w:rPr>
      <w:fldChar w:fldCharType="end"/>
    </w:r>
  </w:p>
  <w:p w14:paraId="43DF034E" w14:textId="77777777" w:rsidR="00E23822" w:rsidRDefault="00E23822" w:rsidP="005C09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7F4B0" w14:textId="77777777" w:rsidR="00E23822" w:rsidRDefault="00E23822" w:rsidP="005C09CC">
      <w:r>
        <w:separator/>
      </w:r>
    </w:p>
  </w:footnote>
  <w:footnote w:type="continuationSeparator" w:id="0">
    <w:p w14:paraId="48D131AF" w14:textId="77777777" w:rsidR="00E23822" w:rsidRDefault="00E23822" w:rsidP="005C0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43"/>
    <w:rsid w:val="00000B0F"/>
    <w:rsid w:val="000119CE"/>
    <w:rsid w:val="0002689A"/>
    <w:rsid w:val="00032C14"/>
    <w:rsid w:val="000467EF"/>
    <w:rsid w:val="00051741"/>
    <w:rsid w:val="00052081"/>
    <w:rsid w:val="000602E0"/>
    <w:rsid w:val="0006549E"/>
    <w:rsid w:val="000679B8"/>
    <w:rsid w:val="00072EC2"/>
    <w:rsid w:val="00073C76"/>
    <w:rsid w:val="000A16D6"/>
    <w:rsid w:val="000A54D3"/>
    <w:rsid w:val="000B68FA"/>
    <w:rsid w:val="000C0424"/>
    <w:rsid w:val="000C28F2"/>
    <w:rsid w:val="000C49F7"/>
    <w:rsid w:val="000E6CBC"/>
    <w:rsid w:val="001011D4"/>
    <w:rsid w:val="00102643"/>
    <w:rsid w:val="001049DF"/>
    <w:rsid w:val="00121A73"/>
    <w:rsid w:val="00122B28"/>
    <w:rsid w:val="00124DB2"/>
    <w:rsid w:val="0013108A"/>
    <w:rsid w:val="00132DE0"/>
    <w:rsid w:val="00134588"/>
    <w:rsid w:val="00145831"/>
    <w:rsid w:val="00153B72"/>
    <w:rsid w:val="001642C3"/>
    <w:rsid w:val="001710C9"/>
    <w:rsid w:val="00177C49"/>
    <w:rsid w:val="001967A8"/>
    <w:rsid w:val="001976B2"/>
    <w:rsid w:val="001A4454"/>
    <w:rsid w:val="001B119A"/>
    <w:rsid w:val="001D4AF0"/>
    <w:rsid w:val="001E25BA"/>
    <w:rsid w:val="001E3066"/>
    <w:rsid w:val="0021202C"/>
    <w:rsid w:val="00216F6B"/>
    <w:rsid w:val="00240178"/>
    <w:rsid w:val="0026210E"/>
    <w:rsid w:val="0026403F"/>
    <w:rsid w:val="00264256"/>
    <w:rsid w:val="0026519F"/>
    <w:rsid w:val="00271586"/>
    <w:rsid w:val="00276C39"/>
    <w:rsid w:val="00282896"/>
    <w:rsid w:val="00292CFD"/>
    <w:rsid w:val="002C0376"/>
    <w:rsid w:val="00332BB0"/>
    <w:rsid w:val="00341871"/>
    <w:rsid w:val="0034678F"/>
    <w:rsid w:val="00347C1A"/>
    <w:rsid w:val="0036459D"/>
    <w:rsid w:val="00371A3D"/>
    <w:rsid w:val="00375A14"/>
    <w:rsid w:val="003A32DF"/>
    <w:rsid w:val="003A662B"/>
    <w:rsid w:val="003C0303"/>
    <w:rsid w:val="003D5782"/>
    <w:rsid w:val="003E5FC2"/>
    <w:rsid w:val="003E61BB"/>
    <w:rsid w:val="003F263C"/>
    <w:rsid w:val="00407F86"/>
    <w:rsid w:val="00415D75"/>
    <w:rsid w:val="004231AE"/>
    <w:rsid w:val="00447C31"/>
    <w:rsid w:val="00450602"/>
    <w:rsid w:val="00460636"/>
    <w:rsid w:val="0046603A"/>
    <w:rsid w:val="00484353"/>
    <w:rsid w:val="004844CC"/>
    <w:rsid w:val="00487B5D"/>
    <w:rsid w:val="00496658"/>
    <w:rsid w:val="004D50C2"/>
    <w:rsid w:val="004E3F9A"/>
    <w:rsid w:val="004E5AB7"/>
    <w:rsid w:val="00506E92"/>
    <w:rsid w:val="0050755A"/>
    <w:rsid w:val="005159DD"/>
    <w:rsid w:val="0052047D"/>
    <w:rsid w:val="00521DB7"/>
    <w:rsid w:val="00523751"/>
    <w:rsid w:val="005569D1"/>
    <w:rsid w:val="00570FEB"/>
    <w:rsid w:val="005B45DD"/>
    <w:rsid w:val="005C07B7"/>
    <w:rsid w:val="005C09CC"/>
    <w:rsid w:val="005C2B1F"/>
    <w:rsid w:val="005C43DF"/>
    <w:rsid w:val="005C450C"/>
    <w:rsid w:val="005C7C16"/>
    <w:rsid w:val="00600E48"/>
    <w:rsid w:val="00603ACF"/>
    <w:rsid w:val="006068E5"/>
    <w:rsid w:val="00606E66"/>
    <w:rsid w:val="00610ED1"/>
    <w:rsid w:val="00616B6F"/>
    <w:rsid w:val="00645455"/>
    <w:rsid w:val="00654AB3"/>
    <w:rsid w:val="0065687E"/>
    <w:rsid w:val="0066044B"/>
    <w:rsid w:val="00661E57"/>
    <w:rsid w:val="0067517D"/>
    <w:rsid w:val="00676075"/>
    <w:rsid w:val="00677406"/>
    <w:rsid w:val="00680D47"/>
    <w:rsid w:val="006A3A7F"/>
    <w:rsid w:val="006B0EFA"/>
    <w:rsid w:val="006B15C8"/>
    <w:rsid w:val="006D1257"/>
    <w:rsid w:val="006D1A2E"/>
    <w:rsid w:val="006D36DE"/>
    <w:rsid w:val="006E55FE"/>
    <w:rsid w:val="00704EA0"/>
    <w:rsid w:val="007267C9"/>
    <w:rsid w:val="00732CA6"/>
    <w:rsid w:val="00736A3E"/>
    <w:rsid w:val="0077741A"/>
    <w:rsid w:val="00780435"/>
    <w:rsid w:val="007B47B0"/>
    <w:rsid w:val="007C54D6"/>
    <w:rsid w:val="007C7EA6"/>
    <w:rsid w:val="007E01FB"/>
    <w:rsid w:val="007F41C2"/>
    <w:rsid w:val="00801870"/>
    <w:rsid w:val="00811CC9"/>
    <w:rsid w:val="00837999"/>
    <w:rsid w:val="0085515C"/>
    <w:rsid w:val="0086537C"/>
    <w:rsid w:val="00873E1D"/>
    <w:rsid w:val="00882DFA"/>
    <w:rsid w:val="00883BB9"/>
    <w:rsid w:val="0089049E"/>
    <w:rsid w:val="008A3D7D"/>
    <w:rsid w:val="008A49D2"/>
    <w:rsid w:val="008A5E80"/>
    <w:rsid w:val="008E0397"/>
    <w:rsid w:val="008E25AC"/>
    <w:rsid w:val="008F3D74"/>
    <w:rsid w:val="00900FC9"/>
    <w:rsid w:val="00914E30"/>
    <w:rsid w:val="00921BF6"/>
    <w:rsid w:val="009460B3"/>
    <w:rsid w:val="00950121"/>
    <w:rsid w:val="00965749"/>
    <w:rsid w:val="00967B9B"/>
    <w:rsid w:val="00973A8B"/>
    <w:rsid w:val="0098291F"/>
    <w:rsid w:val="00983A69"/>
    <w:rsid w:val="00986C95"/>
    <w:rsid w:val="00987E7D"/>
    <w:rsid w:val="009924F8"/>
    <w:rsid w:val="00993371"/>
    <w:rsid w:val="009A588A"/>
    <w:rsid w:val="009B5738"/>
    <w:rsid w:val="009B6FD7"/>
    <w:rsid w:val="009C210C"/>
    <w:rsid w:val="00A04DAD"/>
    <w:rsid w:val="00A1592B"/>
    <w:rsid w:val="00A170B6"/>
    <w:rsid w:val="00A541B3"/>
    <w:rsid w:val="00A54DDA"/>
    <w:rsid w:val="00A5593E"/>
    <w:rsid w:val="00A6037A"/>
    <w:rsid w:val="00A662A3"/>
    <w:rsid w:val="00A86A4F"/>
    <w:rsid w:val="00A92EC7"/>
    <w:rsid w:val="00AA49E6"/>
    <w:rsid w:val="00AB640B"/>
    <w:rsid w:val="00AB6424"/>
    <w:rsid w:val="00AC3503"/>
    <w:rsid w:val="00AF3CE5"/>
    <w:rsid w:val="00B14DF1"/>
    <w:rsid w:val="00B22357"/>
    <w:rsid w:val="00B375A1"/>
    <w:rsid w:val="00B43717"/>
    <w:rsid w:val="00B51086"/>
    <w:rsid w:val="00B56757"/>
    <w:rsid w:val="00B83ABD"/>
    <w:rsid w:val="00B85448"/>
    <w:rsid w:val="00B85994"/>
    <w:rsid w:val="00BA1617"/>
    <w:rsid w:val="00BB0241"/>
    <w:rsid w:val="00BC7EC7"/>
    <w:rsid w:val="00BE2418"/>
    <w:rsid w:val="00BE73AA"/>
    <w:rsid w:val="00BF1D7A"/>
    <w:rsid w:val="00BF2A80"/>
    <w:rsid w:val="00BF515F"/>
    <w:rsid w:val="00C0761E"/>
    <w:rsid w:val="00C20ED2"/>
    <w:rsid w:val="00C254D4"/>
    <w:rsid w:val="00C25C6C"/>
    <w:rsid w:val="00C33556"/>
    <w:rsid w:val="00C3617B"/>
    <w:rsid w:val="00C428BF"/>
    <w:rsid w:val="00C44E34"/>
    <w:rsid w:val="00C772E4"/>
    <w:rsid w:val="00C834DC"/>
    <w:rsid w:val="00C87AAA"/>
    <w:rsid w:val="00C93456"/>
    <w:rsid w:val="00CA4FAC"/>
    <w:rsid w:val="00CC648C"/>
    <w:rsid w:val="00CC739B"/>
    <w:rsid w:val="00CD1F32"/>
    <w:rsid w:val="00CD45AD"/>
    <w:rsid w:val="00CE0F0B"/>
    <w:rsid w:val="00CF3FFF"/>
    <w:rsid w:val="00CF7883"/>
    <w:rsid w:val="00D008C9"/>
    <w:rsid w:val="00D10C19"/>
    <w:rsid w:val="00D32D9F"/>
    <w:rsid w:val="00D4433E"/>
    <w:rsid w:val="00D44DDA"/>
    <w:rsid w:val="00D56C5B"/>
    <w:rsid w:val="00D61525"/>
    <w:rsid w:val="00D6334C"/>
    <w:rsid w:val="00D63B42"/>
    <w:rsid w:val="00D73156"/>
    <w:rsid w:val="00D75097"/>
    <w:rsid w:val="00D8608C"/>
    <w:rsid w:val="00D91E41"/>
    <w:rsid w:val="00DA40FE"/>
    <w:rsid w:val="00DB36E6"/>
    <w:rsid w:val="00DC4CE7"/>
    <w:rsid w:val="00DE6F02"/>
    <w:rsid w:val="00DF2449"/>
    <w:rsid w:val="00E10589"/>
    <w:rsid w:val="00E12CE1"/>
    <w:rsid w:val="00E223D9"/>
    <w:rsid w:val="00E23822"/>
    <w:rsid w:val="00E24EB0"/>
    <w:rsid w:val="00E254B7"/>
    <w:rsid w:val="00E2684D"/>
    <w:rsid w:val="00E27C6B"/>
    <w:rsid w:val="00E31736"/>
    <w:rsid w:val="00E31875"/>
    <w:rsid w:val="00E31A36"/>
    <w:rsid w:val="00E53080"/>
    <w:rsid w:val="00E70656"/>
    <w:rsid w:val="00E71820"/>
    <w:rsid w:val="00E87442"/>
    <w:rsid w:val="00E87D27"/>
    <w:rsid w:val="00E90027"/>
    <w:rsid w:val="00EA4DAD"/>
    <w:rsid w:val="00EA7072"/>
    <w:rsid w:val="00EB42C1"/>
    <w:rsid w:val="00EB6282"/>
    <w:rsid w:val="00EC1B6A"/>
    <w:rsid w:val="00EC5883"/>
    <w:rsid w:val="00ED049F"/>
    <w:rsid w:val="00EF5562"/>
    <w:rsid w:val="00F01D91"/>
    <w:rsid w:val="00F07A83"/>
    <w:rsid w:val="00F14D7D"/>
    <w:rsid w:val="00F31BE9"/>
    <w:rsid w:val="00F53AC7"/>
    <w:rsid w:val="00F5534D"/>
    <w:rsid w:val="00F55DB9"/>
    <w:rsid w:val="00F66207"/>
    <w:rsid w:val="00F736A0"/>
    <w:rsid w:val="00F778F6"/>
    <w:rsid w:val="00F8299B"/>
    <w:rsid w:val="00FA06B2"/>
    <w:rsid w:val="00FB39EB"/>
    <w:rsid w:val="00FB785D"/>
    <w:rsid w:val="00FC3584"/>
    <w:rsid w:val="00FC6D51"/>
    <w:rsid w:val="00FD0A01"/>
    <w:rsid w:val="00FF1544"/>
    <w:rsid w:val="00FF31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186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96021">
      <w:bodyDiv w:val="1"/>
      <w:marLeft w:val="0"/>
      <w:marRight w:val="0"/>
      <w:marTop w:val="0"/>
      <w:marBottom w:val="0"/>
      <w:divBdr>
        <w:top w:val="none" w:sz="0" w:space="0" w:color="auto"/>
        <w:left w:val="none" w:sz="0" w:space="0" w:color="auto"/>
        <w:bottom w:val="none" w:sz="0" w:space="0" w:color="auto"/>
        <w:right w:val="none" w:sz="0" w:space="0" w:color="auto"/>
      </w:divBdr>
    </w:div>
    <w:div w:id="334310286">
      <w:bodyDiv w:val="1"/>
      <w:marLeft w:val="0"/>
      <w:marRight w:val="0"/>
      <w:marTop w:val="0"/>
      <w:marBottom w:val="0"/>
      <w:divBdr>
        <w:top w:val="none" w:sz="0" w:space="0" w:color="auto"/>
        <w:left w:val="none" w:sz="0" w:space="0" w:color="auto"/>
        <w:bottom w:val="none" w:sz="0" w:space="0" w:color="auto"/>
        <w:right w:val="none" w:sz="0" w:space="0" w:color="auto"/>
      </w:divBdr>
    </w:div>
    <w:div w:id="521626226">
      <w:bodyDiv w:val="1"/>
      <w:marLeft w:val="0"/>
      <w:marRight w:val="0"/>
      <w:marTop w:val="0"/>
      <w:marBottom w:val="0"/>
      <w:divBdr>
        <w:top w:val="none" w:sz="0" w:space="0" w:color="auto"/>
        <w:left w:val="none" w:sz="0" w:space="0" w:color="auto"/>
        <w:bottom w:val="none" w:sz="0" w:space="0" w:color="auto"/>
        <w:right w:val="none" w:sz="0" w:space="0" w:color="auto"/>
      </w:divBdr>
    </w:div>
    <w:div w:id="1220359466">
      <w:bodyDiv w:val="1"/>
      <w:marLeft w:val="0"/>
      <w:marRight w:val="0"/>
      <w:marTop w:val="0"/>
      <w:marBottom w:val="0"/>
      <w:divBdr>
        <w:top w:val="none" w:sz="0" w:space="0" w:color="auto"/>
        <w:left w:val="none" w:sz="0" w:space="0" w:color="auto"/>
        <w:bottom w:val="none" w:sz="0" w:space="0" w:color="auto"/>
        <w:right w:val="none" w:sz="0" w:space="0" w:color="auto"/>
      </w:divBdr>
    </w:div>
    <w:div w:id="1511945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36043-BF05-D147-846D-8E7FF479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3998</Words>
  <Characters>22792</Characters>
  <Application>Microsoft Macintosh Word</Application>
  <DocSecurity>0</DocSecurity>
  <Lines>189</Lines>
  <Paragraphs>53</Paragraphs>
  <ScaleCrop>false</ScaleCrop>
  <Company>UNAM</Company>
  <LinksUpToDate>false</LinksUpToDate>
  <CharactersWithSpaces>26737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Javier Gonzalez Liceaga</dc:creator>
  <cp:keywords/>
  <dc:description/>
  <cp:lastModifiedBy>Edgar Javier Gonzalez Liceaga</cp:lastModifiedBy>
  <cp:revision>6</cp:revision>
  <dcterms:created xsi:type="dcterms:W3CDTF">2015-04-20T03:21:00Z</dcterms:created>
  <dcterms:modified xsi:type="dcterms:W3CDTF">2015-04-21T12:30:00Z</dcterms:modified>
</cp:coreProperties>
</file>