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B1931" w14:textId="77777777" w:rsidR="003921B2" w:rsidRPr="0072109C" w:rsidRDefault="003921B2" w:rsidP="009344EA">
      <w:pPr>
        <w:jc w:val="center"/>
        <w:rPr>
          <w:rFonts w:ascii="Calibri" w:hAnsi="Calibri" w:cs="Calibri"/>
          <w:b/>
          <w:bCs/>
          <w:kern w:val="0"/>
          <w:sz w:val="24"/>
          <w:szCs w:val="24"/>
        </w:rPr>
      </w:pPr>
      <w:r w:rsidRPr="0072109C">
        <w:rPr>
          <w:rFonts w:ascii="Calibri" w:hAnsi="Calibri" w:cs="Calibri"/>
          <w:b/>
          <w:bCs/>
          <w:noProof/>
          <w:kern w:val="0"/>
          <w:sz w:val="24"/>
          <w:szCs w:val="24"/>
        </w:rPr>
        <w:drawing>
          <wp:anchor distT="0" distB="0" distL="114300" distR="114300" simplePos="0" relativeHeight="251659264" behindDoc="1" locked="0" layoutInCell="1" allowOverlap="1" wp14:anchorId="3480E00D" wp14:editId="4F20108A">
            <wp:simplePos x="0" y="0"/>
            <wp:positionH relativeFrom="column">
              <wp:posOffset>-691515</wp:posOffset>
            </wp:positionH>
            <wp:positionV relativeFrom="paragraph">
              <wp:posOffset>-488315</wp:posOffset>
            </wp:positionV>
            <wp:extent cx="899160" cy="899160"/>
            <wp:effectExtent l="0" t="0" r="0" b="0"/>
            <wp:wrapNone/>
            <wp:docPr id="12619647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99160" cy="899160"/>
                    </a:xfrm>
                    <a:prstGeom prst="rect">
                      <a:avLst/>
                    </a:prstGeom>
                    <a:noFill/>
                    <a:ln>
                      <a:noFill/>
                    </a:ln>
                  </pic:spPr>
                </pic:pic>
              </a:graphicData>
            </a:graphic>
          </wp:anchor>
        </w:drawing>
      </w:r>
      <w:r w:rsidRPr="0072109C">
        <w:rPr>
          <w:rFonts w:ascii="Calibri" w:hAnsi="Calibri" w:cs="Calibri"/>
          <w:b/>
          <w:bCs/>
          <w:kern w:val="0"/>
          <w:sz w:val="24"/>
          <w:szCs w:val="24"/>
        </w:rPr>
        <w:t>Universidad de Granada</w:t>
      </w:r>
    </w:p>
    <w:p w14:paraId="04F268A9" w14:textId="77777777" w:rsidR="003921B2" w:rsidRPr="0072109C" w:rsidRDefault="003921B2" w:rsidP="009344EA">
      <w:pPr>
        <w:jc w:val="center"/>
        <w:rPr>
          <w:rFonts w:ascii="Calibri" w:hAnsi="Calibri" w:cs="Calibri"/>
          <w:b/>
          <w:bCs/>
          <w:kern w:val="0"/>
          <w:sz w:val="24"/>
          <w:szCs w:val="24"/>
        </w:rPr>
      </w:pPr>
      <w:r w:rsidRPr="0072109C">
        <w:rPr>
          <w:rFonts w:ascii="Calibri" w:hAnsi="Calibri" w:cs="Calibri"/>
          <w:b/>
          <w:bCs/>
          <w:kern w:val="0"/>
          <w:sz w:val="24"/>
          <w:szCs w:val="24"/>
        </w:rPr>
        <w:t>Máster Universitario en Ciencia de Datos e Ingeniería de Computadores</w:t>
      </w:r>
    </w:p>
    <w:p w14:paraId="62A5D89C" w14:textId="77777777" w:rsidR="003921B2" w:rsidRDefault="003921B2" w:rsidP="008C4CFD">
      <w:pPr>
        <w:jc w:val="both"/>
        <w:rPr>
          <w:sz w:val="28"/>
          <w:szCs w:val="28"/>
        </w:rPr>
      </w:pPr>
    </w:p>
    <w:p w14:paraId="0F73C1E0" w14:textId="77777777" w:rsidR="003921B2" w:rsidRDefault="003921B2" w:rsidP="008C4CFD">
      <w:pPr>
        <w:autoSpaceDE w:val="0"/>
        <w:autoSpaceDN w:val="0"/>
        <w:adjustRightInd w:val="0"/>
        <w:spacing w:after="0" w:line="240" w:lineRule="auto"/>
        <w:jc w:val="both"/>
        <w:rPr>
          <w:rFonts w:ascii="Calibri" w:hAnsi="Calibri" w:cs="Calibri"/>
          <w:kern w:val="0"/>
          <w:sz w:val="24"/>
          <w:szCs w:val="24"/>
        </w:rPr>
      </w:pPr>
      <w:r>
        <w:rPr>
          <w:rFonts w:ascii="Calibri-Bold" w:hAnsi="Calibri-Bold" w:cs="Calibri-Bold"/>
          <w:b/>
          <w:bCs/>
          <w:kern w:val="0"/>
          <w:sz w:val="24"/>
          <w:szCs w:val="24"/>
        </w:rPr>
        <w:t xml:space="preserve">Curso: </w:t>
      </w:r>
      <w:r>
        <w:rPr>
          <w:rFonts w:ascii="Calibri" w:hAnsi="Calibri" w:cs="Calibri"/>
          <w:kern w:val="0"/>
          <w:sz w:val="24"/>
          <w:szCs w:val="24"/>
        </w:rPr>
        <w:t>“Big Data I: Cloud Computing y almacenamiento masivo de datos”</w:t>
      </w:r>
    </w:p>
    <w:p w14:paraId="66E162BF" w14:textId="2AEC524B" w:rsidR="003921B2" w:rsidRPr="003921B2" w:rsidRDefault="003921B2" w:rsidP="008C4CFD">
      <w:pPr>
        <w:autoSpaceDE w:val="0"/>
        <w:autoSpaceDN w:val="0"/>
        <w:adjustRightInd w:val="0"/>
        <w:spacing w:after="0" w:line="240" w:lineRule="auto"/>
        <w:jc w:val="both"/>
        <w:rPr>
          <w:rFonts w:ascii="Calibri" w:hAnsi="Calibri" w:cs="Calibri"/>
          <w:kern w:val="0"/>
          <w:sz w:val="24"/>
          <w:szCs w:val="24"/>
        </w:rPr>
      </w:pPr>
      <w:r w:rsidRPr="003921B2">
        <w:rPr>
          <w:rFonts w:ascii="Calibri" w:hAnsi="Calibri" w:cs="Calibri"/>
          <w:b/>
          <w:bCs/>
          <w:kern w:val="0"/>
          <w:sz w:val="24"/>
          <w:szCs w:val="24"/>
        </w:rPr>
        <w:t>Parte ETL</w:t>
      </w:r>
      <w:r w:rsidRPr="003921B2">
        <w:rPr>
          <w:rFonts w:ascii="Calibri" w:hAnsi="Calibri" w:cs="Calibri"/>
          <w:kern w:val="0"/>
          <w:sz w:val="24"/>
          <w:szCs w:val="24"/>
        </w:rPr>
        <w:t>: Diseña un experimento ETL con Impala a tu medida</w:t>
      </w:r>
    </w:p>
    <w:p w14:paraId="6F963850" w14:textId="77777777" w:rsidR="003921B2" w:rsidRDefault="003921B2" w:rsidP="008C4CFD">
      <w:pPr>
        <w:spacing w:after="0"/>
        <w:jc w:val="both"/>
        <w:rPr>
          <w:rFonts w:ascii="Calibri-Bold" w:hAnsi="Calibri-Bold" w:cs="Calibri-Bold"/>
          <w:kern w:val="0"/>
          <w:sz w:val="24"/>
          <w:szCs w:val="24"/>
        </w:rPr>
      </w:pPr>
      <w:r>
        <w:rPr>
          <w:rFonts w:ascii="Calibri-Bold" w:hAnsi="Calibri-Bold" w:cs="Calibri-Bold"/>
          <w:b/>
          <w:bCs/>
          <w:kern w:val="0"/>
          <w:sz w:val="24"/>
          <w:szCs w:val="24"/>
        </w:rPr>
        <w:t xml:space="preserve">Estudiante: </w:t>
      </w:r>
      <w:r>
        <w:rPr>
          <w:rFonts w:ascii="Calibri-Bold" w:hAnsi="Calibri-Bold" w:cs="Calibri-Bold"/>
          <w:kern w:val="0"/>
          <w:sz w:val="24"/>
          <w:szCs w:val="24"/>
        </w:rPr>
        <w:t>Edgar Pérez Rivera</w:t>
      </w:r>
    </w:p>
    <w:p w14:paraId="70FB49B9" w14:textId="77777777" w:rsidR="003921B2" w:rsidRDefault="003921B2" w:rsidP="008C4CFD">
      <w:pPr>
        <w:spacing w:after="0"/>
        <w:jc w:val="both"/>
        <w:rPr>
          <w:rFonts w:ascii="Calibri-Bold" w:hAnsi="Calibri-Bold" w:cs="Calibri-Bold"/>
          <w:kern w:val="0"/>
          <w:sz w:val="24"/>
          <w:szCs w:val="24"/>
        </w:rPr>
      </w:pPr>
      <w:r w:rsidRPr="0072109C">
        <w:rPr>
          <w:rFonts w:ascii="Calibri-Bold" w:hAnsi="Calibri-Bold" w:cs="Calibri-Bold"/>
          <w:b/>
          <w:bCs/>
          <w:kern w:val="0"/>
          <w:sz w:val="24"/>
          <w:szCs w:val="24"/>
        </w:rPr>
        <w:t>Correo</w:t>
      </w:r>
      <w:r>
        <w:rPr>
          <w:rFonts w:ascii="Calibri-Bold" w:hAnsi="Calibri-Bold" w:cs="Calibri-Bold"/>
          <w:kern w:val="0"/>
          <w:sz w:val="24"/>
          <w:szCs w:val="24"/>
        </w:rPr>
        <w:t xml:space="preserve">: </w:t>
      </w:r>
      <w:r w:rsidRPr="0072109C">
        <w:rPr>
          <w:rFonts w:ascii="Calibri-Bold" w:hAnsi="Calibri-Bold" w:cs="Calibri-Bold"/>
          <w:kern w:val="0"/>
          <w:sz w:val="24"/>
          <w:szCs w:val="24"/>
        </w:rPr>
        <w:t>edjperez@correo.ugr.es</w:t>
      </w:r>
    </w:p>
    <w:p w14:paraId="7348375D" w14:textId="77777777" w:rsidR="003921B2" w:rsidRDefault="003921B2" w:rsidP="008C4CFD">
      <w:pPr>
        <w:autoSpaceDE w:val="0"/>
        <w:autoSpaceDN w:val="0"/>
        <w:adjustRightInd w:val="0"/>
        <w:spacing w:after="0" w:line="240" w:lineRule="auto"/>
        <w:jc w:val="both"/>
        <w:rPr>
          <w:rFonts w:ascii="Calibri" w:hAnsi="Calibri" w:cs="Calibri"/>
          <w:kern w:val="0"/>
          <w:sz w:val="24"/>
          <w:szCs w:val="24"/>
        </w:rPr>
      </w:pPr>
      <w:r>
        <w:rPr>
          <w:rFonts w:ascii="Calibri" w:hAnsi="Calibri" w:cs="Calibri"/>
          <w:b/>
          <w:bCs/>
          <w:kern w:val="0"/>
          <w:sz w:val="24"/>
          <w:szCs w:val="24"/>
        </w:rPr>
        <w:t>DNI</w:t>
      </w:r>
      <w:r>
        <w:rPr>
          <w:rFonts w:ascii="Calibri" w:hAnsi="Calibri" w:cs="Calibri"/>
          <w:kern w:val="0"/>
          <w:sz w:val="24"/>
          <w:szCs w:val="24"/>
        </w:rPr>
        <w:t xml:space="preserve">: </w:t>
      </w:r>
      <w:r w:rsidRPr="0072109C">
        <w:rPr>
          <w:rFonts w:ascii="Calibri" w:hAnsi="Calibri" w:cs="Calibri"/>
          <w:kern w:val="0"/>
          <w:sz w:val="24"/>
          <w:szCs w:val="24"/>
        </w:rPr>
        <w:t>PA1099417</w:t>
      </w:r>
    </w:p>
    <w:p w14:paraId="20CE3C9A" w14:textId="77777777" w:rsidR="00F75A26" w:rsidRDefault="00F75A26" w:rsidP="008C4CFD">
      <w:pPr>
        <w:jc w:val="both"/>
      </w:pPr>
    </w:p>
    <w:p w14:paraId="3F1B5B49" w14:textId="77777777" w:rsidR="009F62EF" w:rsidRPr="009F62EF" w:rsidRDefault="009F62EF" w:rsidP="008C4CFD">
      <w:pPr>
        <w:pStyle w:val="Prrafodelista"/>
        <w:numPr>
          <w:ilvl w:val="0"/>
          <w:numId w:val="2"/>
        </w:numPr>
        <w:jc w:val="both"/>
        <w:rPr>
          <w:b/>
          <w:bCs/>
        </w:rPr>
      </w:pPr>
      <w:r w:rsidRPr="009F62EF">
        <w:rPr>
          <w:b/>
          <w:bCs/>
        </w:rPr>
        <w:t>Estructura y contenido de la base de datos</w:t>
      </w:r>
    </w:p>
    <w:p w14:paraId="1C030B83" w14:textId="049BCD51" w:rsidR="009F62EF" w:rsidRDefault="009F62EF" w:rsidP="008C4CFD">
      <w:pPr>
        <w:jc w:val="both"/>
      </w:pPr>
      <w:r>
        <w:rPr>
          <w:b/>
          <w:bCs/>
        </w:rPr>
        <w:t xml:space="preserve">Indicaciones: </w:t>
      </w:r>
      <w:r w:rsidRPr="009F62EF">
        <w:t>Localiza una base de datos CSV para utilizar en los ejercicios de ETL, que podrás utilizar tanto en Big Data I como en Big Data II.</w:t>
      </w:r>
      <w:r>
        <w:t xml:space="preserve"> </w:t>
      </w:r>
      <w:r w:rsidRPr="009F62EF">
        <w:t>Debe ser suficientemente diversa en cuanto a representación (tener al menos 10-15 características) y a población (tener más de 5000 registros).</w:t>
      </w:r>
    </w:p>
    <w:p w14:paraId="3C60CEAD" w14:textId="3B576A8D" w:rsidR="009F62EF" w:rsidRDefault="009F62EF" w:rsidP="008C4CFD">
      <w:pPr>
        <w:jc w:val="both"/>
      </w:pPr>
      <w:r w:rsidRPr="009F62EF">
        <w:rPr>
          <w:b/>
          <w:bCs/>
        </w:rPr>
        <w:t>Resolución:</w:t>
      </w:r>
      <w:r>
        <w:t xml:space="preserve"> Para la asignatura y trabajos de la materia, se utilizará la base de datos llamada </w:t>
      </w:r>
      <w:hyperlink r:id="rId6" w:history="1">
        <w:r w:rsidRPr="002F304D">
          <w:rPr>
            <w:rStyle w:val="Hipervnculo"/>
            <w:i/>
            <w:iCs/>
          </w:rPr>
          <w:t>Electric Vehicle Population Data</w:t>
        </w:r>
      </w:hyperlink>
      <w:r>
        <w:t xml:space="preserve">, esta base de datos es distribuida por el gobierno de los Estados Unidos en el estado de Washington </w:t>
      </w:r>
      <w:r w:rsidR="00FE51B2">
        <w:t xml:space="preserve">por el departamento de Licencias de Conducir, </w:t>
      </w:r>
      <w:r>
        <w:t xml:space="preserve">con el fin de llevar el registro de la utilización y emisión </w:t>
      </w:r>
      <w:r w:rsidR="002F304D">
        <w:t>de</w:t>
      </w:r>
      <w:r w:rsidR="00FE51B2" w:rsidRPr="00FE51B2">
        <w:t xml:space="preserve"> los </w:t>
      </w:r>
      <w:r w:rsidR="00FE51B2">
        <w:t>coches</w:t>
      </w:r>
      <w:r w:rsidR="00FE51B2" w:rsidRPr="00FE51B2">
        <w:t xml:space="preserve"> eléctricos de batería (BEV) y los vehículos eléctricos híbridos enchufables (PHEV) que están actualmente registrados a través del Departamento de Licencias del Estado de Washington (DOL)</w:t>
      </w:r>
      <w:r w:rsidR="00FE51B2">
        <w:t>. Distribuido en formato CSV, RDF, JSON y XML,</w:t>
      </w:r>
      <w:r>
        <w:t xml:space="preserve"> cuenta con 17 </w:t>
      </w:r>
      <w:r w:rsidR="00FE51B2">
        <w:t>características</w:t>
      </w:r>
      <w:r>
        <w:t xml:space="preserve"> y 174,000 registros </w:t>
      </w:r>
      <w:r w:rsidR="00FE51B2">
        <w:t xml:space="preserve">de carácter público y con acceso libre, el tipo de licencia de este conjunto de datos es </w:t>
      </w:r>
      <w:r w:rsidR="00FE51B2" w:rsidRPr="00FE51B2">
        <w:t>Open Data Commons Open Database License (ODbL) v1.0</w:t>
      </w:r>
      <w:r w:rsidR="00D12A17">
        <w:t>, con la última actualización el 14 de febrero de 2024.</w:t>
      </w:r>
    </w:p>
    <w:p w14:paraId="3912FCD3" w14:textId="4E7A3070" w:rsidR="0036260C" w:rsidRDefault="0036260C" w:rsidP="008C4CFD">
      <w:pPr>
        <w:jc w:val="both"/>
      </w:pPr>
      <w:r w:rsidRPr="0036260C">
        <w:t xml:space="preserve">Los vehículos eléctricos de batería (BEV) y los vehículos eléctricos híbridos enchufables (PHEV) utilizan baterías para alimentar sus motores, cargándose mediante una fuente eléctrica. La elegibilidad para los vehículos de combustible alternativo limpio (CAFV) se determina por los requisitos de combustible y autonomía eléctrica según las leyes estatales de Washington. </w:t>
      </w:r>
    </w:p>
    <w:p w14:paraId="1D4FF933" w14:textId="62B1EEF9" w:rsidR="00D12A17" w:rsidRDefault="00D12A17" w:rsidP="008C4CFD">
      <w:pPr>
        <w:jc w:val="both"/>
      </w:pPr>
      <w:r>
        <w:t xml:space="preserve">Escogí esta base de datos por cumplir con las indicaciones dadas en clase, no es una base de datos repetida como lo es Iris o MNIST, de igual forma es bastante actualizada, cuenta con buena cantidad de características, 17 en específico y la cantidad de registro es </w:t>
      </w:r>
      <w:r w:rsidR="002F304D">
        <w:t>aceptable</w:t>
      </w:r>
      <w:r>
        <w:t xml:space="preserve"> para realizar las asignaciones dadas en la materia. </w:t>
      </w:r>
    </w:p>
    <w:p w14:paraId="7F8FA85B" w14:textId="7BF8FD24" w:rsidR="0036260C" w:rsidRPr="0036260C" w:rsidRDefault="0036260C" w:rsidP="008C4CFD">
      <w:pPr>
        <w:jc w:val="both"/>
        <w:rPr>
          <w:b/>
          <w:bCs/>
        </w:rPr>
      </w:pPr>
      <w:r w:rsidRPr="0036260C">
        <w:rPr>
          <w:b/>
          <w:bCs/>
        </w:rPr>
        <w:t>Descripción de las columnas:</w:t>
      </w:r>
    </w:p>
    <w:tbl>
      <w:tblPr>
        <w:tblW w:w="9271"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119"/>
        <w:gridCol w:w="6497"/>
        <w:gridCol w:w="655"/>
      </w:tblGrid>
      <w:tr w:rsidR="0036260C" w:rsidRPr="0036260C" w14:paraId="4A0F32F2" w14:textId="77777777" w:rsidTr="00D12A17">
        <w:trPr>
          <w:trHeight w:val="281"/>
          <w:tblHeader/>
          <w:tblCellSpacing w:w="15" w:type="dxa"/>
        </w:trPr>
        <w:tc>
          <w:tcPr>
            <w:tcW w:w="2074" w:type="dxa"/>
            <w:tcBorders>
              <w:top w:val="single" w:sz="6" w:space="0" w:color="454746"/>
              <w:left w:val="single" w:sz="6" w:space="0" w:color="454746"/>
              <w:bottom w:val="single" w:sz="6" w:space="0" w:color="454746"/>
              <w:right w:val="single" w:sz="2" w:space="0" w:color="454746"/>
            </w:tcBorders>
            <w:shd w:val="clear" w:color="auto" w:fill="auto"/>
            <w:vAlign w:val="bottom"/>
            <w:hideMark/>
          </w:tcPr>
          <w:p w14:paraId="054779BD" w14:textId="7DA39367" w:rsidR="0036260C" w:rsidRPr="0036260C" w:rsidRDefault="0036260C" w:rsidP="008C4CFD">
            <w:pPr>
              <w:spacing w:after="0" w:line="240" w:lineRule="auto"/>
              <w:jc w:val="both"/>
              <w:rPr>
                <w:rFonts w:ascii="Segoe UI" w:eastAsia="Times New Roman" w:hAnsi="Segoe UI" w:cs="Segoe UI"/>
                <w:b/>
                <w:bCs/>
                <w:color w:val="000000" w:themeColor="text1"/>
                <w:kern w:val="0"/>
                <w:sz w:val="21"/>
                <w:szCs w:val="21"/>
                <w:lang w:eastAsia="es-ES"/>
                <w14:ligatures w14:val="none"/>
              </w:rPr>
            </w:pPr>
            <w:r>
              <w:rPr>
                <w:rFonts w:ascii="Segoe UI" w:eastAsia="Times New Roman" w:hAnsi="Segoe UI" w:cs="Segoe UI"/>
                <w:b/>
                <w:bCs/>
                <w:color w:val="000000" w:themeColor="text1"/>
                <w:kern w:val="0"/>
                <w:sz w:val="21"/>
                <w:szCs w:val="21"/>
                <w:lang w:eastAsia="es-ES"/>
                <w14:ligatures w14:val="none"/>
              </w:rPr>
              <w:t>Característica</w:t>
            </w:r>
          </w:p>
        </w:tc>
        <w:tc>
          <w:tcPr>
            <w:tcW w:w="6467" w:type="dxa"/>
            <w:tcBorders>
              <w:top w:val="single" w:sz="6" w:space="0" w:color="454746"/>
              <w:left w:val="single" w:sz="6" w:space="0" w:color="454746"/>
              <w:bottom w:val="single" w:sz="6" w:space="0" w:color="454746"/>
              <w:right w:val="single" w:sz="2" w:space="0" w:color="454746"/>
            </w:tcBorders>
            <w:shd w:val="clear" w:color="auto" w:fill="auto"/>
            <w:vAlign w:val="bottom"/>
            <w:hideMark/>
          </w:tcPr>
          <w:p w14:paraId="2215F7FE" w14:textId="77777777" w:rsidR="0036260C" w:rsidRPr="0036260C" w:rsidRDefault="0036260C" w:rsidP="008C4CFD">
            <w:pPr>
              <w:spacing w:after="0" w:line="240" w:lineRule="auto"/>
              <w:jc w:val="both"/>
              <w:rPr>
                <w:rFonts w:ascii="Segoe UI" w:eastAsia="Times New Roman" w:hAnsi="Segoe UI" w:cs="Segoe UI"/>
                <w:b/>
                <w:bCs/>
                <w:color w:val="000000" w:themeColor="text1"/>
                <w:kern w:val="0"/>
                <w:sz w:val="21"/>
                <w:szCs w:val="21"/>
                <w:lang w:eastAsia="es-ES"/>
                <w14:ligatures w14:val="none"/>
              </w:rPr>
            </w:pPr>
            <w:r w:rsidRPr="0036260C">
              <w:rPr>
                <w:rFonts w:ascii="Segoe UI" w:eastAsia="Times New Roman" w:hAnsi="Segoe UI" w:cs="Segoe UI"/>
                <w:b/>
                <w:bCs/>
                <w:color w:val="000000" w:themeColor="text1"/>
                <w:kern w:val="0"/>
                <w:sz w:val="21"/>
                <w:szCs w:val="21"/>
                <w:lang w:eastAsia="es-ES"/>
                <w14:ligatures w14:val="none"/>
              </w:rPr>
              <w:t>Descripción corta</w:t>
            </w:r>
          </w:p>
        </w:tc>
        <w:tc>
          <w:tcPr>
            <w:tcW w:w="0" w:type="auto"/>
            <w:tcBorders>
              <w:top w:val="single" w:sz="6" w:space="0" w:color="454746"/>
              <w:left w:val="single" w:sz="6" w:space="0" w:color="454746"/>
              <w:bottom w:val="single" w:sz="6" w:space="0" w:color="454746"/>
              <w:right w:val="single" w:sz="6" w:space="0" w:color="454746"/>
            </w:tcBorders>
            <w:shd w:val="clear" w:color="auto" w:fill="auto"/>
            <w:vAlign w:val="bottom"/>
            <w:hideMark/>
          </w:tcPr>
          <w:p w14:paraId="3FD784D2" w14:textId="77777777" w:rsidR="0036260C" w:rsidRPr="0036260C" w:rsidRDefault="0036260C" w:rsidP="008C4CFD">
            <w:pPr>
              <w:spacing w:after="0" w:line="240" w:lineRule="auto"/>
              <w:jc w:val="both"/>
              <w:rPr>
                <w:rFonts w:ascii="Segoe UI" w:eastAsia="Times New Roman" w:hAnsi="Segoe UI" w:cs="Segoe UI"/>
                <w:b/>
                <w:bCs/>
                <w:color w:val="000000" w:themeColor="text1"/>
                <w:kern w:val="0"/>
                <w:sz w:val="21"/>
                <w:szCs w:val="21"/>
                <w:lang w:eastAsia="es-ES"/>
                <w14:ligatures w14:val="none"/>
              </w:rPr>
            </w:pPr>
            <w:r w:rsidRPr="0036260C">
              <w:rPr>
                <w:rFonts w:ascii="Segoe UI" w:eastAsia="Times New Roman" w:hAnsi="Segoe UI" w:cs="Segoe UI"/>
                <w:b/>
                <w:bCs/>
                <w:color w:val="000000" w:themeColor="text1"/>
                <w:kern w:val="0"/>
                <w:sz w:val="21"/>
                <w:szCs w:val="21"/>
                <w:lang w:eastAsia="es-ES"/>
                <w14:ligatures w14:val="none"/>
              </w:rPr>
              <w:t>Tipo</w:t>
            </w:r>
          </w:p>
        </w:tc>
      </w:tr>
      <w:tr w:rsidR="0036260C" w:rsidRPr="0036260C" w14:paraId="07CC782E" w14:textId="77777777" w:rsidTr="00D12A17">
        <w:trPr>
          <w:trHeight w:val="577"/>
          <w:tblCellSpacing w:w="15" w:type="dxa"/>
        </w:trPr>
        <w:tc>
          <w:tcPr>
            <w:tcW w:w="2074"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442252C5" w14:textId="066A4D83"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sidRPr="0036260C">
              <w:rPr>
                <w:rFonts w:ascii="Segoe UI" w:eastAsia="Times New Roman" w:hAnsi="Segoe UI" w:cs="Segoe UI"/>
                <w:color w:val="000000" w:themeColor="text1"/>
                <w:kern w:val="0"/>
                <w:sz w:val="21"/>
                <w:szCs w:val="21"/>
                <w:lang w:eastAsia="es-ES"/>
                <w14:ligatures w14:val="none"/>
              </w:rPr>
              <w:t>VIN (1-10)</w:t>
            </w:r>
          </w:p>
        </w:tc>
        <w:tc>
          <w:tcPr>
            <w:tcW w:w="6467"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73CE15C5" w14:textId="77777777"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sidRPr="0036260C">
              <w:rPr>
                <w:rFonts w:ascii="Segoe UI" w:eastAsia="Times New Roman" w:hAnsi="Segoe UI" w:cs="Segoe UI"/>
                <w:color w:val="000000" w:themeColor="text1"/>
                <w:kern w:val="0"/>
                <w:sz w:val="21"/>
                <w:szCs w:val="21"/>
                <w:lang w:eastAsia="es-ES"/>
                <w14:ligatures w14:val="none"/>
              </w:rPr>
              <w:t>Los primeros 10 caracteres del VIN de cada vehículo</w:t>
            </w:r>
          </w:p>
        </w:tc>
        <w:tc>
          <w:tcPr>
            <w:tcW w:w="0" w:type="auto"/>
            <w:tcBorders>
              <w:top w:val="single" w:sz="2" w:space="0" w:color="454746"/>
              <w:left w:val="single" w:sz="6" w:space="0" w:color="454746"/>
              <w:bottom w:val="single" w:sz="6" w:space="0" w:color="454746"/>
              <w:right w:val="single" w:sz="6" w:space="0" w:color="454746"/>
            </w:tcBorders>
            <w:shd w:val="clear" w:color="auto" w:fill="auto"/>
            <w:vAlign w:val="bottom"/>
            <w:hideMark/>
          </w:tcPr>
          <w:p w14:paraId="44262E56" w14:textId="0C2DF33C"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Pr>
                <w:rFonts w:ascii="Segoe UI" w:eastAsia="Times New Roman" w:hAnsi="Segoe UI" w:cs="Segoe UI"/>
                <w:color w:val="000000" w:themeColor="text1"/>
                <w:kern w:val="0"/>
                <w:sz w:val="21"/>
                <w:szCs w:val="21"/>
                <w:lang w:eastAsia="es-ES"/>
                <w14:ligatures w14:val="none"/>
              </w:rPr>
              <w:t>String</w:t>
            </w:r>
          </w:p>
        </w:tc>
      </w:tr>
      <w:tr w:rsidR="0036260C" w:rsidRPr="0036260C" w14:paraId="6864EAEF" w14:textId="77777777" w:rsidTr="00D12A17">
        <w:trPr>
          <w:trHeight w:val="565"/>
          <w:tblCellSpacing w:w="15" w:type="dxa"/>
        </w:trPr>
        <w:tc>
          <w:tcPr>
            <w:tcW w:w="2074"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4A2B3582" w14:textId="65B4F94B"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sidRPr="0036260C">
              <w:rPr>
                <w:rFonts w:ascii="Segoe UI" w:eastAsia="Times New Roman" w:hAnsi="Segoe UI" w:cs="Segoe UI"/>
                <w:color w:val="000000" w:themeColor="text1"/>
                <w:kern w:val="0"/>
                <w:sz w:val="21"/>
                <w:szCs w:val="21"/>
                <w:lang w:eastAsia="es-ES"/>
                <w14:ligatures w14:val="none"/>
              </w:rPr>
              <w:t>County</w:t>
            </w:r>
          </w:p>
        </w:tc>
        <w:tc>
          <w:tcPr>
            <w:tcW w:w="6467"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76B089ED" w14:textId="77777777"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sidRPr="0036260C">
              <w:rPr>
                <w:rFonts w:ascii="Segoe UI" w:eastAsia="Times New Roman" w:hAnsi="Segoe UI" w:cs="Segoe UI"/>
                <w:color w:val="000000" w:themeColor="text1"/>
                <w:kern w:val="0"/>
                <w:sz w:val="21"/>
                <w:szCs w:val="21"/>
                <w:lang w:eastAsia="es-ES"/>
                <w14:ligatures w14:val="none"/>
              </w:rPr>
              <w:t>Región geográfica del estado donde reside el propietario</w:t>
            </w:r>
          </w:p>
        </w:tc>
        <w:tc>
          <w:tcPr>
            <w:tcW w:w="0" w:type="auto"/>
            <w:tcBorders>
              <w:top w:val="single" w:sz="2" w:space="0" w:color="454746"/>
              <w:left w:val="single" w:sz="6" w:space="0" w:color="454746"/>
              <w:bottom w:val="single" w:sz="6" w:space="0" w:color="454746"/>
              <w:right w:val="single" w:sz="6" w:space="0" w:color="454746"/>
            </w:tcBorders>
            <w:shd w:val="clear" w:color="auto" w:fill="auto"/>
            <w:vAlign w:val="bottom"/>
            <w:hideMark/>
          </w:tcPr>
          <w:p w14:paraId="6DA830CC" w14:textId="73E76508"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Pr>
                <w:rFonts w:ascii="Segoe UI" w:eastAsia="Times New Roman" w:hAnsi="Segoe UI" w:cs="Segoe UI"/>
                <w:color w:val="000000" w:themeColor="text1"/>
                <w:kern w:val="0"/>
                <w:sz w:val="21"/>
                <w:szCs w:val="21"/>
                <w:lang w:eastAsia="es-ES"/>
                <w14:ligatures w14:val="none"/>
              </w:rPr>
              <w:t>String</w:t>
            </w:r>
          </w:p>
        </w:tc>
      </w:tr>
      <w:tr w:rsidR="0036260C" w:rsidRPr="0036260C" w14:paraId="5FFF4E16" w14:textId="77777777" w:rsidTr="00D12A17">
        <w:trPr>
          <w:trHeight w:val="281"/>
          <w:tblCellSpacing w:w="15" w:type="dxa"/>
        </w:trPr>
        <w:tc>
          <w:tcPr>
            <w:tcW w:w="2074"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0295B12A" w14:textId="444DAE6D"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sidRPr="0036260C">
              <w:rPr>
                <w:rFonts w:ascii="Segoe UI" w:eastAsia="Times New Roman" w:hAnsi="Segoe UI" w:cs="Segoe UI"/>
                <w:color w:val="000000" w:themeColor="text1"/>
                <w:kern w:val="0"/>
                <w:sz w:val="21"/>
                <w:szCs w:val="21"/>
                <w:lang w:eastAsia="es-ES"/>
                <w14:ligatures w14:val="none"/>
              </w:rPr>
              <w:t>City</w:t>
            </w:r>
          </w:p>
        </w:tc>
        <w:tc>
          <w:tcPr>
            <w:tcW w:w="6467"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43BA3FAC" w14:textId="77777777"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sidRPr="0036260C">
              <w:rPr>
                <w:rFonts w:ascii="Segoe UI" w:eastAsia="Times New Roman" w:hAnsi="Segoe UI" w:cs="Segoe UI"/>
                <w:color w:val="000000" w:themeColor="text1"/>
                <w:kern w:val="0"/>
                <w:sz w:val="21"/>
                <w:szCs w:val="21"/>
                <w:lang w:eastAsia="es-ES"/>
                <w14:ligatures w14:val="none"/>
              </w:rPr>
              <w:t>Ciudad de residencia del propietario registrado</w:t>
            </w:r>
          </w:p>
        </w:tc>
        <w:tc>
          <w:tcPr>
            <w:tcW w:w="0" w:type="auto"/>
            <w:tcBorders>
              <w:top w:val="single" w:sz="2" w:space="0" w:color="454746"/>
              <w:left w:val="single" w:sz="6" w:space="0" w:color="454746"/>
              <w:bottom w:val="single" w:sz="6" w:space="0" w:color="454746"/>
              <w:right w:val="single" w:sz="6" w:space="0" w:color="454746"/>
            </w:tcBorders>
            <w:shd w:val="clear" w:color="auto" w:fill="auto"/>
            <w:vAlign w:val="bottom"/>
            <w:hideMark/>
          </w:tcPr>
          <w:p w14:paraId="5B2971CB" w14:textId="37D7C84A"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Pr>
                <w:rFonts w:ascii="Segoe UI" w:eastAsia="Times New Roman" w:hAnsi="Segoe UI" w:cs="Segoe UI"/>
                <w:color w:val="000000" w:themeColor="text1"/>
                <w:kern w:val="0"/>
                <w:sz w:val="21"/>
                <w:szCs w:val="21"/>
                <w:lang w:eastAsia="es-ES"/>
                <w14:ligatures w14:val="none"/>
              </w:rPr>
              <w:t>String</w:t>
            </w:r>
          </w:p>
        </w:tc>
      </w:tr>
      <w:tr w:rsidR="0036260C" w:rsidRPr="0036260C" w14:paraId="5A0E9B05" w14:textId="77777777" w:rsidTr="00D12A17">
        <w:trPr>
          <w:trHeight w:val="565"/>
          <w:tblCellSpacing w:w="15" w:type="dxa"/>
        </w:trPr>
        <w:tc>
          <w:tcPr>
            <w:tcW w:w="2074"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60639DEC" w14:textId="651D5DD8"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sidRPr="0036260C">
              <w:rPr>
                <w:rFonts w:ascii="Segoe UI" w:eastAsia="Times New Roman" w:hAnsi="Segoe UI" w:cs="Segoe UI"/>
                <w:color w:val="000000" w:themeColor="text1"/>
                <w:kern w:val="0"/>
                <w:sz w:val="21"/>
                <w:szCs w:val="21"/>
                <w:lang w:eastAsia="es-ES"/>
                <w14:ligatures w14:val="none"/>
              </w:rPr>
              <w:lastRenderedPageBreak/>
              <w:t>State</w:t>
            </w:r>
          </w:p>
        </w:tc>
        <w:tc>
          <w:tcPr>
            <w:tcW w:w="6467"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68AE5135" w14:textId="77777777"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sidRPr="0036260C">
              <w:rPr>
                <w:rFonts w:ascii="Segoe UI" w:eastAsia="Times New Roman" w:hAnsi="Segoe UI" w:cs="Segoe UI"/>
                <w:color w:val="000000" w:themeColor="text1"/>
                <w:kern w:val="0"/>
                <w:sz w:val="21"/>
                <w:szCs w:val="21"/>
                <w:lang w:eastAsia="es-ES"/>
                <w14:ligatures w14:val="none"/>
              </w:rPr>
              <w:t>Región geográfica asociada con el registro del vehículo</w:t>
            </w:r>
          </w:p>
        </w:tc>
        <w:tc>
          <w:tcPr>
            <w:tcW w:w="0" w:type="auto"/>
            <w:tcBorders>
              <w:top w:val="single" w:sz="2" w:space="0" w:color="454746"/>
              <w:left w:val="single" w:sz="6" w:space="0" w:color="454746"/>
              <w:bottom w:val="single" w:sz="6" w:space="0" w:color="454746"/>
              <w:right w:val="single" w:sz="6" w:space="0" w:color="454746"/>
            </w:tcBorders>
            <w:shd w:val="clear" w:color="auto" w:fill="auto"/>
            <w:vAlign w:val="bottom"/>
            <w:hideMark/>
          </w:tcPr>
          <w:p w14:paraId="026E3C5E" w14:textId="5BCBCE34"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Pr>
                <w:rFonts w:ascii="Segoe UI" w:eastAsia="Times New Roman" w:hAnsi="Segoe UI" w:cs="Segoe UI"/>
                <w:color w:val="000000" w:themeColor="text1"/>
                <w:kern w:val="0"/>
                <w:sz w:val="21"/>
                <w:szCs w:val="21"/>
                <w:lang w:eastAsia="es-ES"/>
                <w14:ligatures w14:val="none"/>
              </w:rPr>
              <w:t>String</w:t>
            </w:r>
          </w:p>
        </w:tc>
      </w:tr>
      <w:tr w:rsidR="0036260C" w:rsidRPr="0036260C" w14:paraId="241D6553" w14:textId="77777777" w:rsidTr="00D12A17">
        <w:trPr>
          <w:trHeight w:val="281"/>
          <w:tblCellSpacing w:w="15" w:type="dxa"/>
        </w:trPr>
        <w:tc>
          <w:tcPr>
            <w:tcW w:w="2074"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7D5DE37C" w14:textId="7E219909"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sidRPr="0036260C">
              <w:rPr>
                <w:rFonts w:ascii="Segoe UI" w:eastAsia="Times New Roman" w:hAnsi="Segoe UI" w:cs="Segoe UI"/>
                <w:color w:val="000000" w:themeColor="text1"/>
                <w:kern w:val="0"/>
                <w:sz w:val="21"/>
                <w:szCs w:val="21"/>
                <w:lang w:eastAsia="es-ES"/>
                <w14:ligatures w14:val="none"/>
              </w:rPr>
              <w:t>Postal Code</w:t>
            </w:r>
          </w:p>
        </w:tc>
        <w:tc>
          <w:tcPr>
            <w:tcW w:w="6467"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15ED06A2" w14:textId="77777777"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sidRPr="0036260C">
              <w:rPr>
                <w:rFonts w:ascii="Segoe UI" w:eastAsia="Times New Roman" w:hAnsi="Segoe UI" w:cs="Segoe UI"/>
                <w:color w:val="000000" w:themeColor="text1"/>
                <w:kern w:val="0"/>
                <w:sz w:val="21"/>
                <w:szCs w:val="21"/>
                <w:lang w:eastAsia="es-ES"/>
                <w14:ligatures w14:val="none"/>
              </w:rPr>
              <w:t>Código postal de residencia del propietario registrado</w:t>
            </w:r>
          </w:p>
        </w:tc>
        <w:tc>
          <w:tcPr>
            <w:tcW w:w="0" w:type="auto"/>
            <w:tcBorders>
              <w:top w:val="single" w:sz="2" w:space="0" w:color="454746"/>
              <w:left w:val="single" w:sz="6" w:space="0" w:color="454746"/>
              <w:bottom w:val="single" w:sz="6" w:space="0" w:color="454746"/>
              <w:right w:val="single" w:sz="6" w:space="0" w:color="454746"/>
            </w:tcBorders>
            <w:shd w:val="clear" w:color="auto" w:fill="auto"/>
            <w:vAlign w:val="bottom"/>
            <w:hideMark/>
          </w:tcPr>
          <w:p w14:paraId="41242E9F" w14:textId="3DF8AB28"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Pr>
                <w:rFonts w:ascii="Segoe UI" w:eastAsia="Times New Roman" w:hAnsi="Segoe UI" w:cs="Segoe UI"/>
                <w:color w:val="000000" w:themeColor="text1"/>
                <w:kern w:val="0"/>
                <w:sz w:val="21"/>
                <w:szCs w:val="21"/>
                <w:lang w:eastAsia="es-ES"/>
                <w14:ligatures w14:val="none"/>
              </w:rPr>
              <w:t>String</w:t>
            </w:r>
          </w:p>
        </w:tc>
      </w:tr>
      <w:tr w:rsidR="0036260C" w:rsidRPr="0036260C" w14:paraId="3818EEE9" w14:textId="77777777" w:rsidTr="00D12A17">
        <w:trPr>
          <w:trHeight w:val="281"/>
          <w:tblCellSpacing w:w="15" w:type="dxa"/>
        </w:trPr>
        <w:tc>
          <w:tcPr>
            <w:tcW w:w="2074"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16C4F9A5" w14:textId="1CE99483"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sidRPr="0036260C">
              <w:rPr>
                <w:rFonts w:ascii="Segoe UI" w:eastAsia="Times New Roman" w:hAnsi="Segoe UI" w:cs="Segoe UI"/>
                <w:color w:val="000000" w:themeColor="text1"/>
                <w:kern w:val="0"/>
                <w:sz w:val="21"/>
                <w:szCs w:val="21"/>
                <w:lang w:eastAsia="es-ES"/>
                <w14:ligatures w14:val="none"/>
              </w:rPr>
              <w:t>Model Year</w:t>
            </w:r>
          </w:p>
        </w:tc>
        <w:tc>
          <w:tcPr>
            <w:tcW w:w="6467"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1DA9F647" w14:textId="77777777"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sidRPr="0036260C">
              <w:rPr>
                <w:rFonts w:ascii="Segoe UI" w:eastAsia="Times New Roman" w:hAnsi="Segoe UI" w:cs="Segoe UI"/>
                <w:color w:val="000000" w:themeColor="text1"/>
                <w:kern w:val="0"/>
                <w:sz w:val="21"/>
                <w:szCs w:val="21"/>
                <w:lang w:eastAsia="es-ES"/>
                <w14:ligatures w14:val="none"/>
              </w:rPr>
              <w:t>Año del modelo del vehículo, determinado por el VIN</w:t>
            </w:r>
          </w:p>
        </w:tc>
        <w:tc>
          <w:tcPr>
            <w:tcW w:w="0" w:type="auto"/>
            <w:tcBorders>
              <w:top w:val="single" w:sz="2" w:space="0" w:color="454746"/>
              <w:left w:val="single" w:sz="6" w:space="0" w:color="454746"/>
              <w:bottom w:val="single" w:sz="6" w:space="0" w:color="454746"/>
              <w:right w:val="single" w:sz="6" w:space="0" w:color="454746"/>
            </w:tcBorders>
            <w:shd w:val="clear" w:color="auto" w:fill="auto"/>
            <w:vAlign w:val="bottom"/>
            <w:hideMark/>
          </w:tcPr>
          <w:p w14:paraId="1C59B246" w14:textId="1218F6D3"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Pr>
                <w:rFonts w:ascii="Segoe UI" w:eastAsia="Times New Roman" w:hAnsi="Segoe UI" w:cs="Segoe UI"/>
                <w:color w:val="000000" w:themeColor="text1"/>
                <w:kern w:val="0"/>
                <w:sz w:val="21"/>
                <w:szCs w:val="21"/>
                <w:lang w:eastAsia="es-ES"/>
                <w14:ligatures w14:val="none"/>
              </w:rPr>
              <w:t>String</w:t>
            </w:r>
          </w:p>
        </w:tc>
      </w:tr>
      <w:tr w:rsidR="0036260C" w:rsidRPr="0036260C" w14:paraId="6772FDA0" w14:textId="77777777" w:rsidTr="00D12A17">
        <w:trPr>
          <w:trHeight w:val="281"/>
          <w:tblCellSpacing w:w="15" w:type="dxa"/>
        </w:trPr>
        <w:tc>
          <w:tcPr>
            <w:tcW w:w="2074"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2F92456D" w14:textId="39DAB821"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sidRPr="0036260C">
              <w:rPr>
                <w:rFonts w:ascii="Segoe UI" w:eastAsia="Times New Roman" w:hAnsi="Segoe UI" w:cs="Segoe UI"/>
                <w:color w:val="000000" w:themeColor="text1"/>
                <w:kern w:val="0"/>
                <w:sz w:val="21"/>
                <w:szCs w:val="21"/>
                <w:lang w:eastAsia="es-ES"/>
                <w14:ligatures w14:val="none"/>
              </w:rPr>
              <w:t>Make</w:t>
            </w:r>
          </w:p>
        </w:tc>
        <w:tc>
          <w:tcPr>
            <w:tcW w:w="6467"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197E25D7" w14:textId="77777777"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sidRPr="0036260C">
              <w:rPr>
                <w:rFonts w:ascii="Segoe UI" w:eastAsia="Times New Roman" w:hAnsi="Segoe UI" w:cs="Segoe UI"/>
                <w:color w:val="000000" w:themeColor="text1"/>
                <w:kern w:val="0"/>
                <w:sz w:val="21"/>
                <w:szCs w:val="21"/>
                <w:lang w:eastAsia="es-ES"/>
                <w14:ligatures w14:val="none"/>
              </w:rPr>
              <w:t>Fabricante del vehículo determinado por el VIN</w:t>
            </w:r>
          </w:p>
        </w:tc>
        <w:tc>
          <w:tcPr>
            <w:tcW w:w="0" w:type="auto"/>
            <w:tcBorders>
              <w:top w:val="single" w:sz="2" w:space="0" w:color="454746"/>
              <w:left w:val="single" w:sz="6" w:space="0" w:color="454746"/>
              <w:bottom w:val="single" w:sz="6" w:space="0" w:color="454746"/>
              <w:right w:val="single" w:sz="6" w:space="0" w:color="454746"/>
            </w:tcBorders>
            <w:shd w:val="clear" w:color="auto" w:fill="auto"/>
            <w:vAlign w:val="bottom"/>
            <w:hideMark/>
          </w:tcPr>
          <w:p w14:paraId="177E6846" w14:textId="3A07C540"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Pr>
                <w:rFonts w:ascii="Segoe UI" w:eastAsia="Times New Roman" w:hAnsi="Segoe UI" w:cs="Segoe UI"/>
                <w:color w:val="000000" w:themeColor="text1"/>
                <w:kern w:val="0"/>
                <w:sz w:val="21"/>
                <w:szCs w:val="21"/>
                <w:lang w:eastAsia="es-ES"/>
                <w14:ligatures w14:val="none"/>
              </w:rPr>
              <w:t>String</w:t>
            </w:r>
          </w:p>
        </w:tc>
      </w:tr>
      <w:tr w:rsidR="0036260C" w:rsidRPr="0036260C" w14:paraId="49EBDC5A" w14:textId="77777777" w:rsidTr="00D12A17">
        <w:trPr>
          <w:trHeight w:val="281"/>
          <w:tblCellSpacing w:w="15" w:type="dxa"/>
        </w:trPr>
        <w:tc>
          <w:tcPr>
            <w:tcW w:w="2074"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4178C5CE" w14:textId="16D689E8"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sidRPr="0036260C">
              <w:rPr>
                <w:rFonts w:ascii="Segoe UI" w:eastAsia="Times New Roman" w:hAnsi="Segoe UI" w:cs="Segoe UI"/>
                <w:color w:val="000000" w:themeColor="text1"/>
                <w:kern w:val="0"/>
                <w:sz w:val="21"/>
                <w:szCs w:val="21"/>
                <w:lang w:eastAsia="es-ES"/>
                <w14:ligatures w14:val="none"/>
              </w:rPr>
              <w:t>Model</w:t>
            </w:r>
          </w:p>
        </w:tc>
        <w:tc>
          <w:tcPr>
            <w:tcW w:w="6467"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51495224" w14:textId="77777777"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sidRPr="0036260C">
              <w:rPr>
                <w:rFonts w:ascii="Segoe UI" w:eastAsia="Times New Roman" w:hAnsi="Segoe UI" w:cs="Segoe UI"/>
                <w:color w:val="000000" w:themeColor="text1"/>
                <w:kern w:val="0"/>
                <w:sz w:val="21"/>
                <w:szCs w:val="21"/>
                <w:lang w:eastAsia="es-ES"/>
                <w14:ligatures w14:val="none"/>
              </w:rPr>
              <w:t>Modelo del vehículo determinado por el VIN</w:t>
            </w:r>
          </w:p>
        </w:tc>
        <w:tc>
          <w:tcPr>
            <w:tcW w:w="0" w:type="auto"/>
            <w:tcBorders>
              <w:top w:val="single" w:sz="2" w:space="0" w:color="454746"/>
              <w:left w:val="single" w:sz="6" w:space="0" w:color="454746"/>
              <w:bottom w:val="single" w:sz="6" w:space="0" w:color="454746"/>
              <w:right w:val="single" w:sz="6" w:space="0" w:color="454746"/>
            </w:tcBorders>
            <w:shd w:val="clear" w:color="auto" w:fill="auto"/>
            <w:vAlign w:val="bottom"/>
            <w:hideMark/>
          </w:tcPr>
          <w:p w14:paraId="04E114E9" w14:textId="0C37D8AC"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Pr>
                <w:rFonts w:ascii="Segoe UI" w:eastAsia="Times New Roman" w:hAnsi="Segoe UI" w:cs="Segoe UI"/>
                <w:color w:val="000000" w:themeColor="text1"/>
                <w:kern w:val="0"/>
                <w:sz w:val="21"/>
                <w:szCs w:val="21"/>
                <w:lang w:eastAsia="es-ES"/>
                <w14:ligatures w14:val="none"/>
              </w:rPr>
              <w:t>String</w:t>
            </w:r>
          </w:p>
        </w:tc>
      </w:tr>
      <w:tr w:rsidR="0036260C" w:rsidRPr="0036260C" w14:paraId="1EE19B99" w14:textId="77777777" w:rsidTr="00D12A17">
        <w:trPr>
          <w:trHeight w:val="565"/>
          <w:tblCellSpacing w:w="15" w:type="dxa"/>
        </w:trPr>
        <w:tc>
          <w:tcPr>
            <w:tcW w:w="2074"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78713AE3" w14:textId="46281CA7"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sidRPr="0036260C">
              <w:rPr>
                <w:rFonts w:ascii="Segoe UI" w:eastAsia="Times New Roman" w:hAnsi="Segoe UI" w:cs="Segoe UI"/>
                <w:color w:val="000000" w:themeColor="text1"/>
                <w:kern w:val="0"/>
                <w:sz w:val="21"/>
                <w:szCs w:val="21"/>
                <w:lang w:eastAsia="es-ES"/>
                <w14:ligatures w14:val="none"/>
              </w:rPr>
              <w:t>Electric Vehicle Type</w:t>
            </w:r>
          </w:p>
        </w:tc>
        <w:tc>
          <w:tcPr>
            <w:tcW w:w="6467"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2AED20A2" w14:textId="77777777"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sidRPr="0036260C">
              <w:rPr>
                <w:rFonts w:ascii="Segoe UI" w:eastAsia="Times New Roman" w:hAnsi="Segoe UI" w:cs="Segoe UI"/>
                <w:color w:val="000000" w:themeColor="text1"/>
                <w:kern w:val="0"/>
                <w:sz w:val="21"/>
                <w:szCs w:val="21"/>
                <w:lang w:eastAsia="es-ES"/>
                <w14:ligatures w14:val="none"/>
              </w:rPr>
              <w:t>Indica si es totalmente eléctrico o híbrido enchufable</w:t>
            </w:r>
          </w:p>
        </w:tc>
        <w:tc>
          <w:tcPr>
            <w:tcW w:w="0" w:type="auto"/>
            <w:tcBorders>
              <w:top w:val="single" w:sz="2" w:space="0" w:color="454746"/>
              <w:left w:val="single" w:sz="6" w:space="0" w:color="454746"/>
              <w:bottom w:val="single" w:sz="6" w:space="0" w:color="454746"/>
              <w:right w:val="single" w:sz="6" w:space="0" w:color="454746"/>
            </w:tcBorders>
            <w:shd w:val="clear" w:color="auto" w:fill="auto"/>
            <w:vAlign w:val="bottom"/>
            <w:hideMark/>
          </w:tcPr>
          <w:p w14:paraId="6609BE97" w14:textId="291EB448"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Pr>
                <w:rFonts w:ascii="Segoe UI" w:eastAsia="Times New Roman" w:hAnsi="Segoe UI" w:cs="Segoe UI"/>
                <w:color w:val="000000" w:themeColor="text1"/>
                <w:kern w:val="0"/>
                <w:sz w:val="21"/>
                <w:szCs w:val="21"/>
                <w:lang w:eastAsia="es-ES"/>
                <w14:ligatures w14:val="none"/>
              </w:rPr>
              <w:t>String</w:t>
            </w:r>
          </w:p>
        </w:tc>
      </w:tr>
      <w:tr w:rsidR="0036260C" w:rsidRPr="0036260C" w14:paraId="7C04037C" w14:textId="77777777" w:rsidTr="00D12A17">
        <w:trPr>
          <w:trHeight w:val="565"/>
          <w:tblCellSpacing w:w="15" w:type="dxa"/>
        </w:trPr>
        <w:tc>
          <w:tcPr>
            <w:tcW w:w="2074"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501AEFE8" w14:textId="7DC5173F"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val="en-US" w:eastAsia="es-ES"/>
                <w14:ligatures w14:val="none"/>
              </w:rPr>
            </w:pPr>
            <w:r w:rsidRPr="0036260C">
              <w:rPr>
                <w:rFonts w:ascii="Segoe UI" w:eastAsia="Times New Roman" w:hAnsi="Segoe UI" w:cs="Segoe UI"/>
                <w:color w:val="000000" w:themeColor="text1"/>
                <w:kern w:val="0"/>
                <w:sz w:val="21"/>
                <w:szCs w:val="21"/>
                <w:lang w:val="en-US" w:eastAsia="es-ES"/>
                <w14:ligatures w14:val="none"/>
              </w:rPr>
              <w:t>Clean Alternative Fuel Vehicle (CAFV) Eligibility</w:t>
            </w:r>
          </w:p>
        </w:tc>
        <w:tc>
          <w:tcPr>
            <w:tcW w:w="6467"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34728161" w14:textId="77777777"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sidRPr="0036260C">
              <w:rPr>
                <w:rFonts w:ascii="Segoe UI" w:eastAsia="Times New Roman" w:hAnsi="Segoe UI" w:cs="Segoe UI"/>
                <w:color w:val="000000" w:themeColor="text1"/>
                <w:kern w:val="0"/>
                <w:sz w:val="21"/>
                <w:szCs w:val="21"/>
                <w:lang w:eastAsia="es-ES"/>
                <w14:ligatures w14:val="none"/>
              </w:rPr>
              <w:t>Clasificación del vehículo como CAFV según requisitos legales</w:t>
            </w:r>
          </w:p>
        </w:tc>
        <w:tc>
          <w:tcPr>
            <w:tcW w:w="0" w:type="auto"/>
            <w:tcBorders>
              <w:top w:val="single" w:sz="2" w:space="0" w:color="454746"/>
              <w:left w:val="single" w:sz="6" w:space="0" w:color="454746"/>
              <w:bottom w:val="single" w:sz="6" w:space="0" w:color="454746"/>
              <w:right w:val="single" w:sz="6" w:space="0" w:color="454746"/>
            </w:tcBorders>
            <w:shd w:val="clear" w:color="auto" w:fill="auto"/>
            <w:vAlign w:val="bottom"/>
            <w:hideMark/>
          </w:tcPr>
          <w:p w14:paraId="27DA47DF" w14:textId="3259F192"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Pr>
                <w:rFonts w:ascii="Segoe UI" w:eastAsia="Times New Roman" w:hAnsi="Segoe UI" w:cs="Segoe UI"/>
                <w:color w:val="000000" w:themeColor="text1"/>
                <w:kern w:val="0"/>
                <w:sz w:val="21"/>
                <w:szCs w:val="21"/>
                <w:lang w:eastAsia="es-ES"/>
                <w14:ligatures w14:val="none"/>
              </w:rPr>
              <w:t>String</w:t>
            </w:r>
          </w:p>
        </w:tc>
      </w:tr>
      <w:tr w:rsidR="0036260C" w:rsidRPr="0036260C" w14:paraId="02E18FAF" w14:textId="77777777" w:rsidTr="00D12A17">
        <w:trPr>
          <w:trHeight w:val="577"/>
          <w:tblCellSpacing w:w="15" w:type="dxa"/>
        </w:trPr>
        <w:tc>
          <w:tcPr>
            <w:tcW w:w="2074"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4106A535" w14:textId="73330F1B"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sidRPr="0036260C">
              <w:rPr>
                <w:rFonts w:ascii="Segoe UI" w:eastAsia="Times New Roman" w:hAnsi="Segoe UI" w:cs="Segoe UI"/>
                <w:color w:val="000000" w:themeColor="text1"/>
                <w:kern w:val="0"/>
                <w:sz w:val="21"/>
                <w:szCs w:val="21"/>
                <w:lang w:eastAsia="es-ES"/>
                <w14:ligatures w14:val="none"/>
              </w:rPr>
              <w:t>Electric Range</w:t>
            </w:r>
          </w:p>
        </w:tc>
        <w:tc>
          <w:tcPr>
            <w:tcW w:w="6467"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36FCB127" w14:textId="77777777"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sidRPr="0036260C">
              <w:rPr>
                <w:rFonts w:ascii="Segoe UI" w:eastAsia="Times New Roman" w:hAnsi="Segoe UI" w:cs="Segoe UI"/>
                <w:color w:val="000000" w:themeColor="text1"/>
                <w:kern w:val="0"/>
                <w:sz w:val="21"/>
                <w:szCs w:val="21"/>
                <w:lang w:eastAsia="es-ES"/>
                <w14:ligatures w14:val="none"/>
              </w:rPr>
              <w:t>Distancia que puede viajar un vehículo con su carga eléctrica</w:t>
            </w:r>
          </w:p>
        </w:tc>
        <w:tc>
          <w:tcPr>
            <w:tcW w:w="0" w:type="auto"/>
            <w:tcBorders>
              <w:top w:val="single" w:sz="2" w:space="0" w:color="454746"/>
              <w:left w:val="single" w:sz="6" w:space="0" w:color="454746"/>
              <w:bottom w:val="single" w:sz="6" w:space="0" w:color="454746"/>
              <w:right w:val="single" w:sz="6" w:space="0" w:color="454746"/>
            </w:tcBorders>
            <w:shd w:val="clear" w:color="auto" w:fill="auto"/>
            <w:vAlign w:val="bottom"/>
            <w:hideMark/>
          </w:tcPr>
          <w:p w14:paraId="17250946" w14:textId="54E230B2"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Pr>
                <w:rFonts w:ascii="Segoe UI" w:eastAsia="Times New Roman" w:hAnsi="Segoe UI" w:cs="Segoe UI"/>
                <w:color w:val="000000" w:themeColor="text1"/>
                <w:kern w:val="0"/>
                <w:sz w:val="21"/>
                <w:szCs w:val="21"/>
                <w:lang w:eastAsia="es-ES"/>
                <w14:ligatures w14:val="none"/>
              </w:rPr>
              <w:t>Int</w:t>
            </w:r>
          </w:p>
        </w:tc>
      </w:tr>
      <w:tr w:rsidR="0036260C" w:rsidRPr="0036260C" w14:paraId="0D69C857" w14:textId="77777777" w:rsidTr="00D12A17">
        <w:trPr>
          <w:trHeight w:val="269"/>
          <w:tblCellSpacing w:w="15" w:type="dxa"/>
        </w:trPr>
        <w:tc>
          <w:tcPr>
            <w:tcW w:w="2074"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2251EA78" w14:textId="2C26B51F"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sidRPr="0036260C">
              <w:rPr>
                <w:rFonts w:ascii="Segoe UI" w:eastAsia="Times New Roman" w:hAnsi="Segoe UI" w:cs="Segoe UI"/>
                <w:color w:val="000000" w:themeColor="text1"/>
                <w:kern w:val="0"/>
                <w:sz w:val="21"/>
                <w:szCs w:val="21"/>
                <w:lang w:eastAsia="es-ES"/>
                <w14:ligatures w14:val="none"/>
              </w:rPr>
              <w:t>Base MSRP</w:t>
            </w:r>
          </w:p>
        </w:tc>
        <w:tc>
          <w:tcPr>
            <w:tcW w:w="6467"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3B9CB26C" w14:textId="77777777"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sidRPr="0036260C">
              <w:rPr>
                <w:rFonts w:ascii="Segoe UI" w:eastAsia="Times New Roman" w:hAnsi="Segoe UI" w:cs="Segoe UI"/>
                <w:color w:val="000000" w:themeColor="text1"/>
                <w:kern w:val="0"/>
                <w:sz w:val="21"/>
                <w:szCs w:val="21"/>
                <w:lang w:eastAsia="es-ES"/>
                <w14:ligatures w14:val="none"/>
              </w:rPr>
              <w:t>Precio minorista sugerido por el fabricante (MSRP)</w:t>
            </w:r>
          </w:p>
        </w:tc>
        <w:tc>
          <w:tcPr>
            <w:tcW w:w="0" w:type="auto"/>
            <w:tcBorders>
              <w:top w:val="single" w:sz="2" w:space="0" w:color="454746"/>
              <w:left w:val="single" w:sz="6" w:space="0" w:color="454746"/>
              <w:bottom w:val="single" w:sz="6" w:space="0" w:color="454746"/>
              <w:right w:val="single" w:sz="6" w:space="0" w:color="454746"/>
            </w:tcBorders>
            <w:shd w:val="clear" w:color="auto" w:fill="auto"/>
            <w:vAlign w:val="bottom"/>
            <w:hideMark/>
          </w:tcPr>
          <w:p w14:paraId="0575A5E4" w14:textId="2367169E"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Pr>
                <w:rFonts w:ascii="Segoe UI" w:eastAsia="Times New Roman" w:hAnsi="Segoe UI" w:cs="Segoe UI"/>
                <w:color w:val="000000" w:themeColor="text1"/>
                <w:kern w:val="0"/>
                <w:sz w:val="21"/>
                <w:szCs w:val="21"/>
                <w:lang w:eastAsia="es-ES"/>
                <w14:ligatures w14:val="none"/>
              </w:rPr>
              <w:t>Int</w:t>
            </w:r>
          </w:p>
        </w:tc>
      </w:tr>
      <w:tr w:rsidR="0036260C" w:rsidRPr="0036260C" w14:paraId="1E70B210" w14:textId="77777777" w:rsidTr="00D12A17">
        <w:trPr>
          <w:trHeight w:val="577"/>
          <w:tblCellSpacing w:w="15" w:type="dxa"/>
        </w:trPr>
        <w:tc>
          <w:tcPr>
            <w:tcW w:w="2074"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2E376109" w14:textId="113B2C17"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sidRPr="0036260C">
              <w:rPr>
                <w:rFonts w:ascii="Segoe UI" w:eastAsia="Times New Roman" w:hAnsi="Segoe UI" w:cs="Segoe UI"/>
                <w:color w:val="000000" w:themeColor="text1"/>
                <w:kern w:val="0"/>
                <w:sz w:val="21"/>
                <w:szCs w:val="21"/>
                <w:lang w:eastAsia="es-ES"/>
                <w14:ligatures w14:val="none"/>
              </w:rPr>
              <w:t>Legislative District</w:t>
            </w:r>
          </w:p>
        </w:tc>
        <w:tc>
          <w:tcPr>
            <w:tcW w:w="6467"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1D926F49" w14:textId="77777777"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sidRPr="0036260C">
              <w:rPr>
                <w:rFonts w:ascii="Segoe UI" w:eastAsia="Times New Roman" w:hAnsi="Segoe UI" w:cs="Segoe UI"/>
                <w:color w:val="000000" w:themeColor="text1"/>
                <w:kern w:val="0"/>
                <w:sz w:val="21"/>
                <w:szCs w:val="21"/>
                <w:lang w:eastAsia="es-ES"/>
                <w14:ligatures w14:val="none"/>
              </w:rPr>
              <w:t>Sección específica del estado de Washington donde reside el propietario</w:t>
            </w:r>
          </w:p>
        </w:tc>
        <w:tc>
          <w:tcPr>
            <w:tcW w:w="0" w:type="auto"/>
            <w:tcBorders>
              <w:top w:val="single" w:sz="2" w:space="0" w:color="454746"/>
              <w:left w:val="single" w:sz="6" w:space="0" w:color="454746"/>
              <w:bottom w:val="single" w:sz="6" w:space="0" w:color="454746"/>
              <w:right w:val="single" w:sz="6" w:space="0" w:color="454746"/>
            </w:tcBorders>
            <w:shd w:val="clear" w:color="auto" w:fill="auto"/>
            <w:vAlign w:val="bottom"/>
            <w:hideMark/>
          </w:tcPr>
          <w:p w14:paraId="15C41545" w14:textId="5DAB4C22"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Pr>
                <w:rFonts w:ascii="Segoe UI" w:eastAsia="Times New Roman" w:hAnsi="Segoe UI" w:cs="Segoe UI"/>
                <w:color w:val="000000" w:themeColor="text1"/>
                <w:kern w:val="0"/>
                <w:sz w:val="21"/>
                <w:szCs w:val="21"/>
                <w:lang w:eastAsia="es-ES"/>
                <w14:ligatures w14:val="none"/>
              </w:rPr>
              <w:t>String</w:t>
            </w:r>
          </w:p>
        </w:tc>
      </w:tr>
      <w:tr w:rsidR="0036260C" w:rsidRPr="0036260C" w14:paraId="4EDE7948" w14:textId="77777777" w:rsidTr="00D12A17">
        <w:trPr>
          <w:trHeight w:val="565"/>
          <w:tblCellSpacing w:w="15" w:type="dxa"/>
        </w:trPr>
        <w:tc>
          <w:tcPr>
            <w:tcW w:w="2074"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646BD9EA" w14:textId="79FC8041"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sidRPr="0036260C">
              <w:rPr>
                <w:rFonts w:ascii="Segoe UI" w:eastAsia="Times New Roman" w:hAnsi="Segoe UI" w:cs="Segoe UI"/>
                <w:color w:val="000000" w:themeColor="text1"/>
                <w:kern w:val="0"/>
                <w:sz w:val="21"/>
                <w:szCs w:val="21"/>
                <w:lang w:eastAsia="es-ES"/>
                <w14:ligatures w14:val="none"/>
              </w:rPr>
              <w:t>DOL Vehicle ID</w:t>
            </w:r>
          </w:p>
        </w:tc>
        <w:tc>
          <w:tcPr>
            <w:tcW w:w="6467"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1893D880" w14:textId="77777777"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sidRPr="0036260C">
              <w:rPr>
                <w:rFonts w:ascii="Segoe UI" w:eastAsia="Times New Roman" w:hAnsi="Segoe UI" w:cs="Segoe UI"/>
                <w:color w:val="000000" w:themeColor="text1"/>
                <w:kern w:val="0"/>
                <w:sz w:val="21"/>
                <w:szCs w:val="21"/>
                <w:lang w:eastAsia="es-ES"/>
                <w14:ligatures w14:val="none"/>
              </w:rPr>
              <w:t>Número único asignado a cada vehículo por el Departamento de Licencias</w:t>
            </w:r>
          </w:p>
        </w:tc>
        <w:tc>
          <w:tcPr>
            <w:tcW w:w="0" w:type="auto"/>
            <w:tcBorders>
              <w:top w:val="single" w:sz="2" w:space="0" w:color="454746"/>
              <w:left w:val="single" w:sz="6" w:space="0" w:color="454746"/>
              <w:bottom w:val="single" w:sz="6" w:space="0" w:color="454746"/>
              <w:right w:val="single" w:sz="6" w:space="0" w:color="454746"/>
            </w:tcBorders>
            <w:shd w:val="clear" w:color="auto" w:fill="auto"/>
            <w:vAlign w:val="bottom"/>
            <w:hideMark/>
          </w:tcPr>
          <w:p w14:paraId="7AE56EF4" w14:textId="51C677F9"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Pr>
                <w:rFonts w:ascii="Segoe UI" w:eastAsia="Times New Roman" w:hAnsi="Segoe UI" w:cs="Segoe UI"/>
                <w:color w:val="000000" w:themeColor="text1"/>
                <w:kern w:val="0"/>
                <w:sz w:val="21"/>
                <w:szCs w:val="21"/>
                <w:lang w:eastAsia="es-ES"/>
                <w14:ligatures w14:val="none"/>
              </w:rPr>
              <w:t>String</w:t>
            </w:r>
          </w:p>
        </w:tc>
      </w:tr>
      <w:tr w:rsidR="0036260C" w:rsidRPr="0036260C" w14:paraId="6A21A7A8" w14:textId="77777777" w:rsidTr="00D12A17">
        <w:trPr>
          <w:trHeight w:val="281"/>
          <w:tblCellSpacing w:w="15" w:type="dxa"/>
        </w:trPr>
        <w:tc>
          <w:tcPr>
            <w:tcW w:w="2074"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47DF95B3" w14:textId="26ECDAB9"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sidRPr="0036260C">
              <w:rPr>
                <w:rFonts w:ascii="Segoe UI" w:eastAsia="Times New Roman" w:hAnsi="Segoe UI" w:cs="Segoe UI"/>
                <w:color w:val="000000" w:themeColor="text1"/>
                <w:kern w:val="0"/>
                <w:sz w:val="21"/>
                <w:szCs w:val="21"/>
                <w:lang w:eastAsia="es-ES"/>
                <w14:ligatures w14:val="none"/>
              </w:rPr>
              <w:t>Vehicle Location</w:t>
            </w:r>
          </w:p>
        </w:tc>
        <w:tc>
          <w:tcPr>
            <w:tcW w:w="6467"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677EC5FF" w14:textId="77777777"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sidRPr="0036260C">
              <w:rPr>
                <w:rFonts w:ascii="Segoe UI" w:eastAsia="Times New Roman" w:hAnsi="Segoe UI" w:cs="Segoe UI"/>
                <w:color w:val="000000" w:themeColor="text1"/>
                <w:kern w:val="0"/>
                <w:sz w:val="21"/>
                <w:szCs w:val="21"/>
                <w:lang w:eastAsia="es-ES"/>
                <w14:ligatures w14:val="none"/>
              </w:rPr>
              <w:t>Centro del código postal del vehículo registrado</w:t>
            </w:r>
          </w:p>
        </w:tc>
        <w:tc>
          <w:tcPr>
            <w:tcW w:w="0" w:type="auto"/>
            <w:tcBorders>
              <w:top w:val="single" w:sz="2" w:space="0" w:color="454746"/>
              <w:left w:val="single" w:sz="6" w:space="0" w:color="454746"/>
              <w:bottom w:val="single" w:sz="6" w:space="0" w:color="454746"/>
              <w:right w:val="single" w:sz="6" w:space="0" w:color="454746"/>
            </w:tcBorders>
            <w:shd w:val="clear" w:color="auto" w:fill="auto"/>
            <w:vAlign w:val="bottom"/>
            <w:hideMark/>
          </w:tcPr>
          <w:p w14:paraId="057EBCE7" w14:textId="1A2503B0"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Pr>
                <w:rFonts w:ascii="Segoe UI" w:eastAsia="Times New Roman" w:hAnsi="Segoe UI" w:cs="Segoe UI"/>
                <w:color w:val="000000" w:themeColor="text1"/>
                <w:kern w:val="0"/>
                <w:sz w:val="21"/>
                <w:szCs w:val="21"/>
                <w:lang w:eastAsia="es-ES"/>
                <w14:ligatures w14:val="none"/>
              </w:rPr>
              <w:t>Float</w:t>
            </w:r>
          </w:p>
        </w:tc>
      </w:tr>
      <w:tr w:rsidR="0036260C" w:rsidRPr="0036260C" w14:paraId="2F4CB2B5" w14:textId="77777777" w:rsidTr="00D12A17">
        <w:trPr>
          <w:trHeight w:val="281"/>
          <w:tblCellSpacing w:w="15" w:type="dxa"/>
        </w:trPr>
        <w:tc>
          <w:tcPr>
            <w:tcW w:w="2074"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2829CBA6" w14:textId="68DEE299"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sidRPr="0036260C">
              <w:rPr>
                <w:rFonts w:ascii="Segoe UI" w:eastAsia="Times New Roman" w:hAnsi="Segoe UI" w:cs="Segoe UI"/>
                <w:color w:val="000000" w:themeColor="text1"/>
                <w:kern w:val="0"/>
                <w:sz w:val="21"/>
                <w:szCs w:val="21"/>
                <w:lang w:eastAsia="es-ES"/>
                <w14:ligatures w14:val="none"/>
              </w:rPr>
              <w:t>Electric Utility</w:t>
            </w:r>
          </w:p>
        </w:tc>
        <w:tc>
          <w:tcPr>
            <w:tcW w:w="6467"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66765D32" w14:textId="77777777"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sidRPr="0036260C">
              <w:rPr>
                <w:rFonts w:ascii="Segoe UI" w:eastAsia="Times New Roman" w:hAnsi="Segoe UI" w:cs="Segoe UI"/>
                <w:color w:val="000000" w:themeColor="text1"/>
                <w:kern w:val="0"/>
                <w:sz w:val="21"/>
                <w:szCs w:val="21"/>
                <w:lang w:eastAsia="es-ES"/>
                <w14:ligatures w14:val="none"/>
              </w:rPr>
              <w:t>Territorios de servicio minorista de energía eléctrica</w:t>
            </w:r>
          </w:p>
        </w:tc>
        <w:tc>
          <w:tcPr>
            <w:tcW w:w="0" w:type="auto"/>
            <w:tcBorders>
              <w:top w:val="single" w:sz="2" w:space="0" w:color="454746"/>
              <w:left w:val="single" w:sz="6" w:space="0" w:color="454746"/>
              <w:bottom w:val="single" w:sz="6" w:space="0" w:color="454746"/>
              <w:right w:val="single" w:sz="6" w:space="0" w:color="454746"/>
            </w:tcBorders>
            <w:shd w:val="clear" w:color="auto" w:fill="auto"/>
            <w:vAlign w:val="bottom"/>
            <w:hideMark/>
          </w:tcPr>
          <w:p w14:paraId="65E2225A" w14:textId="70D77651"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Pr>
                <w:rFonts w:ascii="Segoe UI" w:eastAsia="Times New Roman" w:hAnsi="Segoe UI" w:cs="Segoe UI"/>
                <w:color w:val="000000" w:themeColor="text1"/>
                <w:kern w:val="0"/>
                <w:sz w:val="21"/>
                <w:szCs w:val="21"/>
                <w:lang w:eastAsia="es-ES"/>
                <w14:ligatures w14:val="none"/>
              </w:rPr>
              <w:t>String</w:t>
            </w:r>
          </w:p>
        </w:tc>
      </w:tr>
      <w:tr w:rsidR="0036260C" w:rsidRPr="0036260C" w14:paraId="06CFF353" w14:textId="77777777" w:rsidTr="00D12A17">
        <w:trPr>
          <w:trHeight w:val="577"/>
          <w:tblCellSpacing w:w="15" w:type="dxa"/>
        </w:trPr>
        <w:tc>
          <w:tcPr>
            <w:tcW w:w="2074"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2C70A5B1" w14:textId="5CEEAE5E"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sidRPr="0036260C">
              <w:rPr>
                <w:rFonts w:ascii="Segoe UI" w:eastAsia="Times New Roman" w:hAnsi="Segoe UI" w:cs="Segoe UI"/>
                <w:color w:val="000000" w:themeColor="text1"/>
                <w:kern w:val="0"/>
                <w:sz w:val="21"/>
                <w:szCs w:val="21"/>
                <w:lang w:eastAsia="es-ES"/>
                <w14:ligatures w14:val="none"/>
              </w:rPr>
              <w:t>2020 Census Tract</w:t>
            </w:r>
          </w:p>
        </w:tc>
        <w:tc>
          <w:tcPr>
            <w:tcW w:w="6467" w:type="dxa"/>
            <w:tcBorders>
              <w:top w:val="single" w:sz="2" w:space="0" w:color="454746"/>
              <w:left w:val="single" w:sz="6" w:space="0" w:color="454746"/>
              <w:bottom w:val="single" w:sz="6" w:space="0" w:color="454746"/>
              <w:right w:val="single" w:sz="2" w:space="0" w:color="454746"/>
            </w:tcBorders>
            <w:shd w:val="clear" w:color="auto" w:fill="auto"/>
            <w:vAlign w:val="bottom"/>
            <w:hideMark/>
          </w:tcPr>
          <w:p w14:paraId="78914C44" w14:textId="77777777"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sidRPr="0036260C">
              <w:rPr>
                <w:rFonts w:ascii="Segoe UI" w:eastAsia="Times New Roman" w:hAnsi="Segoe UI" w:cs="Segoe UI"/>
                <w:color w:val="000000" w:themeColor="text1"/>
                <w:kern w:val="0"/>
                <w:sz w:val="21"/>
                <w:szCs w:val="21"/>
                <w:lang w:eastAsia="es-ES"/>
                <w14:ligatures w14:val="none"/>
              </w:rPr>
              <w:t>Identificador de zona censal asignado por la Oficina del Censo en 2020</w:t>
            </w:r>
          </w:p>
        </w:tc>
        <w:tc>
          <w:tcPr>
            <w:tcW w:w="0" w:type="auto"/>
            <w:tcBorders>
              <w:top w:val="single" w:sz="2" w:space="0" w:color="454746"/>
              <w:left w:val="single" w:sz="6" w:space="0" w:color="454746"/>
              <w:bottom w:val="single" w:sz="6" w:space="0" w:color="454746"/>
              <w:right w:val="single" w:sz="6" w:space="0" w:color="454746"/>
            </w:tcBorders>
            <w:shd w:val="clear" w:color="auto" w:fill="auto"/>
            <w:vAlign w:val="bottom"/>
            <w:hideMark/>
          </w:tcPr>
          <w:p w14:paraId="7927CC27" w14:textId="5FC8BD04" w:rsidR="0036260C" w:rsidRPr="0036260C" w:rsidRDefault="0036260C" w:rsidP="008C4CFD">
            <w:pPr>
              <w:spacing w:after="0" w:line="240" w:lineRule="auto"/>
              <w:jc w:val="both"/>
              <w:rPr>
                <w:rFonts w:ascii="Segoe UI" w:eastAsia="Times New Roman" w:hAnsi="Segoe UI" w:cs="Segoe UI"/>
                <w:color w:val="000000" w:themeColor="text1"/>
                <w:kern w:val="0"/>
                <w:sz w:val="21"/>
                <w:szCs w:val="21"/>
                <w:lang w:eastAsia="es-ES"/>
                <w14:ligatures w14:val="none"/>
              </w:rPr>
            </w:pPr>
            <w:r>
              <w:rPr>
                <w:rFonts w:ascii="Segoe UI" w:eastAsia="Times New Roman" w:hAnsi="Segoe UI" w:cs="Segoe UI"/>
                <w:color w:val="000000" w:themeColor="text1"/>
                <w:kern w:val="0"/>
                <w:sz w:val="21"/>
                <w:szCs w:val="21"/>
                <w:lang w:eastAsia="es-ES"/>
                <w14:ligatures w14:val="none"/>
              </w:rPr>
              <w:t>String</w:t>
            </w:r>
          </w:p>
        </w:tc>
      </w:tr>
    </w:tbl>
    <w:p w14:paraId="07725704" w14:textId="77777777" w:rsidR="009F62EF" w:rsidRDefault="009F62EF" w:rsidP="008C4CFD">
      <w:pPr>
        <w:jc w:val="both"/>
      </w:pPr>
    </w:p>
    <w:p w14:paraId="7CB0A4B9" w14:textId="6E2757AA" w:rsidR="00D12A17" w:rsidRDefault="00D12A17" w:rsidP="008C4CFD">
      <w:pPr>
        <w:jc w:val="both"/>
      </w:pPr>
      <w:r>
        <w:t>Esta base se puede encontrar en la página oficial del estado de Washington, la url es:</w:t>
      </w:r>
    </w:p>
    <w:p w14:paraId="3EB0429F" w14:textId="2ED69F23" w:rsidR="00D4779A" w:rsidRDefault="00000000" w:rsidP="008C4CFD">
      <w:pPr>
        <w:jc w:val="both"/>
      </w:pPr>
      <w:hyperlink r:id="rId7" w:history="1">
        <w:r w:rsidR="00D4779A" w:rsidRPr="00D12A17">
          <w:rPr>
            <w:rStyle w:val="Hipervnculo"/>
          </w:rPr>
          <w:t>https://data.wa.gov/Transportation/Electric-Vehicle-Population-Data/f6w7-q2d2/about_data</w:t>
        </w:r>
      </w:hyperlink>
    </w:p>
    <w:p w14:paraId="1A699830" w14:textId="34555AEE" w:rsidR="00D12A17" w:rsidRDefault="00D12A17" w:rsidP="008C4CFD">
      <w:pPr>
        <w:jc w:val="both"/>
      </w:pPr>
      <w:r>
        <w:t xml:space="preserve">Alternativamente, se puede encontrar un respaldo en el catálogo de datos del Gobierno de los Estados Unidos, esta alternativa la coloco, ya que la primera </w:t>
      </w:r>
      <w:r w:rsidR="002F304D">
        <w:t>dirección</w:t>
      </w:r>
      <w:r>
        <w:t xml:space="preserve"> en el Cloudoera demoraba en bajar el fichero en la máquina virtual:</w:t>
      </w:r>
    </w:p>
    <w:p w14:paraId="19FAEE59" w14:textId="7D697D7F" w:rsidR="003921B2" w:rsidRDefault="00000000" w:rsidP="008C4CFD">
      <w:pPr>
        <w:jc w:val="both"/>
      </w:pPr>
      <w:hyperlink r:id="rId8" w:history="1">
        <w:r w:rsidR="00D4779A" w:rsidRPr="00D12A17">
          <w:rPr>
            <w:rStyle w:val="Hipervnculo"/>
          </w:rPr>
          <w:t>https://catalog.data.gov/dataset/electric-vehicle-population-data</w:t>
        </w:r>
      </w:hyperlink>
    </w:p>
    <w:p w14:paraId="5DF11302" w14:textId="77777777" w:rsidR="002F304D" w:rsidRDefault="002F304D" w:rsidP="008C4CFD">
      <w:pPr>
        <w:jc w:val="both"/>
      </w:pPr>
    </w:p>
    <w:p w14:paraId="3A206D92" w14:textId="4B2E9A7C" w:rsidR="002F304D" w:rsidRDefault="002F304D" w:rsidP="008C4CFD">
      <w:pPr>
        <w:pStyle w:val="Prrafodelista"/>
        <w:numPr>
          <w:ilvl w:val="0"/>
          <w:numId w:val="2"/>
        </w:numPr>
        <w:jc w:val="both"/>
        <w:rPr>
          <w:b/>
          <w:bCs/>
        </w:rPr>
      </w:pPr>
      <w:r w:rsidRPr="002F304D">
        <w:rPr>
          <w:b/>
          <w:bCs/>
        </w:rPr>
        <w:t>Diseña un experimento ETL con Impala a tu medida</w:t>
      </w:r>
    </w:p>
    <w:p w14:paraId="3CBB1904" w14:textId="0687F8B0" w:rsidR="002F304D" w:rsidRDefault="002F304D" w:rsidP="008C4CFD">
      <w:pPr>
        <w:jc w:val="both"/>
      </w:pPr>
      <w:r>
        <w:rPr>
          <w:b/>
          <w:bCs/>
        </w:rPr>
        <w:t xml:space="preserve">Indicaciones: </w:t>
      </w:r>
      <w:r w:rsidRPr="002F304D">
        <w:t>Usando como base la presentación "Una herramienta del Ecosistema Hadoop para la consulta estructurada: Impala", que podrás encontrar en esta sección de la asignatura en PRADO, diseña un experimento ETL sobre la base de datos que hayas seleccionado para la experimentación usando la herramienta Impala.</w:t>
      </w:r>
    </w:p>
    <w:p w14:paraId="4BE7DB22" w14:textId="77777777" w:rsidR="002F304D" w:rsidRDefault="002F304D" w:rsidP="008C4CFD">
      <w:pPr>
        <w:jc w:val="both"/>
      </w:pPr>
    </w:p>
    <w:p w14:paraId="47446F32" w14:textId="1FA4156D" w:rsidR="002F304D" w:rsidRDefault="002F304D" w:rsidP="008C4CFD">
      <w:pPr>
        <w:pStyle w:val="Prrafodelista"/>
        <w:numPr>
          <w:ilvl w:val="0"/>
          <w:numId w:val="3"/>
        </w:numPr>
        <w:jc w:val="both"/>
      </w:pPr>
      <w:r>
        <w:t>Carga del fichero y configuración de Impala.</w:t>
      </w:r>
    </w:p>
    <w:p w14:paraId="551CD850" w14:textId="0A1FDC76" w:rsidR="002F304D" w:rsidRDefault="002F304D" w:rsidP="008C4CFD">
      <w:pPr>
        <w:jc w:val="both"/>
        <w:rPr>
          <w:b/>
          <w:bCs/>
        </w:rPr>
      </w:pPr>
      <w:r w:rsidRPr="009F62EF">
        <w:rPr>
          <w:b/>
          <w:bCs/>
        </w:rPr>
        <w:lastRenderedPageBreak/>
        <w:t>Resolución</w:t>
      </w:r>
      <w:r>
        <w:rPr>
          <w:b/>
          <w:bCs/>
        </w:rPr>
        <w:t xml:space="preserve">: </w:t>
      </w:r>
    </w:p>
    <w:p w14:paraId="4B2A3663" w14:textId="77777777" w:rsidR="002F304D" w:rsidRDefault="002F304D" w:rsidP="008C4CFD">
      <w:pPr>
        <w:jc w:val="both"/>
        <w:rPr>
          <w:b/>
          <w:bCs/>
        </w:rPr>
      </w:pPr>
    </w:p>
    <w:p w14:paraId="07B54F55" w14:textId="12A09781" w:rsidR="002F304D" w:rsidRPr="002F304D" w:rsidRDefault="002F304D" w:rsidP="008C4CFD">
      <w:pPr>
        <w:jc w:val="both"/>
      </w:pPr>
      <w:r>
        <w:t xml:space="preserve">La </w:t>
      </w:r>
      <w:r w:rsidRPr="002F304D">
        <w:t>experimentación se centrará en el uso de dos operaciones:</w:t>
      </w:r>
    </w:p>
    <w:p w14:paraId="2BF64DD3" w14:textId="77777777" w:rsidR="002F304D" w:rsidRDefault="002F304D" w:rsidP="008C4CFD">
      <w:pPr>
        <w:pStyle w:val="Prrafodelista"/>
        <w:numPr>
          <w:ilvl w:val="0"/>
          <w:numId w:val="3"/>
        </w:numPr>
        <w:jc w:val="both"/>
      </w:pPr>
      <w:r>
        <w:t>I</w:t>
      </w:r>
      <w:r w:rsidRPr="002F304D">
        <w:t>ncluye una operación de proyección con al menos tres atributos o características pero no todas (hasta 3 puntos)</w:t>
      </w:r>
      <w:r>
        <w:t>.</w:t>
      </w:r>
    </w:p>
    <w:p w14:paraId="0ECF7A7A" w14:textId="02175A6A" w:rsidR="003921B2" w:rsidRDefault="002F304D" w:rsidP="008C4CFD">
      <w:pPr>
        <w:jc w:val="both"/>
      </w:pPr>
      <w:r w:rsidRPr="009F62EF">
        <w:rPr>
          <w:b/>
          <w:bCs/>
        </w:rPr>
        <w:t>Resolución</w:t>
      </w:r>
      <w:r>
        <w:rPr>
          <w:b/>
          <w:bCs/>
        </w:rPr>
        <w:t xml:space="preserve">: </w:t>
      </w:r>
    </w:p>
    <w:p w14:paraId="7425BA01" w14:textId="17A325F5" w:rsidR="00157209" w:rsidRDefault="00B221B5" w:rsidP="008C4CFD">
      <w:pPr>
        <w:jc w:val="both"/>
      </w:pPr>
      <w:r>
        <w:t xml:space="preserve">La primera sección de este laboratorio se va a realizar la carga del fichero llamado </w:t>
      </w:r>
      <w:proofErr w:type="spellStart"/>
      <w:r>
        <w:t>Electric_Vehicle_Populartion_Data</w:t>
      </w:r>
      <w:proofErr w:type="spellEnd"/>
      <w:r>
        <w:t xml:space="preserve"> mediante el </w:t>
      </w:r>
      <w:proofErr w:type="spellStart"/>
      <w:r>
        <w:t>hdfs</w:t>
      </w:r>
      <w:proofErr w:type="spellEnd"/>
      <w:r>
        <w:t>, luego de la carga solo queda verificar que el fichero esté en la ubicación correcta con el comando -</w:t>
      </w:r>
      <w:proofErr w:type="spellStart"/>
      <w:r>
        <w:t>ls</w:t>
      </w:r>
      <w:proofErr w:type="spellEnd"/>
      <w:r>
        <w:t>, la verificación es como recomendación, ya que con las pruebas veía que el fichero es eliminado cuando es usado por impala en los casos que repetía el experimento.</w:t>
      </w:r>
    </w:p>
    <w:p w14:paraId="4EB12397" w14:textId="5E8406AF" w:rsidR="00B221B5" w:rsidRDefault="00157209" w:rsidP="008C4CFD">
      <w:pPr>
        <w:jc w:val="both"/>
      </w:pPr>
      <w:r w:rsidRPr="00157209">
        <w:rPr>
          <w:noProof/>
        </w:rPr>
        <w:drawing>
          <wp:inline distT="0" distB="0" distL="0" distR="0" wp14:anchorId="6049B17A" wp14:editId="7EE3CDB3">
            <wp:extent cx="5255041" cy="1761393"/>
            <wp:effectExtent l="95250" t="38100" r="22225" b="67945"/>
            <wp:docPr id="965258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58583" name=""/>
                    <pic:cNvPicPr/>
                  </pic:nvPicPr>
                  <pic:blipFill rotWithShape="1">
                    <a:blip r:embed="rId9"/>
                    <a:srcRect t="43835"/>
                    <a:stretch/>
                  </pic:blipFill>
                  <pic:spPr bwMode="auto">
                    <a:xfrm>
                      <a:off x="0" y="0"/>
                      <a:ext cx="5278179" cy="1769148"/>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D319170" w14:textId="229C7B18" w:rsidR="00B221B5" w:rsidRDefault="00B221B5" w:rsidP="008C4CFD">
      <w:pPr>
        <w:jc w:val="both"/>
      </w:pPr>
      <w:r>
        <w:t xml:space="preserve">La segunda acción es la creación de la base de datos a cargar en impala, </w:t>
      </w:r>
      <w:r w:rsidR="007A304E">
        <w:t xml:space="preserve">donde ya se pueden ejecutar sentencias </w:t>
      </w:r>
      <w:proofErr w:type="spellStart"/>
      <w:r w:rsidR="007A304E">
        <w:t>sql</w:t>
      </w:r>
      <w:proofErr w:type="spellEnd"/>
      <w:r w:rsidR="007A304E">
        <w:t xml:space="preserve"> desde el impala-</w:t>
      </w:r>
      <w:proofErr w:type="spellStart"/>
      <w:r w:rsidR="007A304E">
        <w:t>shell</w:t>
      </w:r>
      <w:proofErr w:type="spellEnd"/>
      <w:r w:rsidR="007A304E">
        <w:t>, si la base de datos no se ha creado se crea vacía, se procede a verificar si fue creada correctamente.</w:t>
      </w:r>
    </w:p>
    <w:p w14:paraId="6344518C" w14:textId="45944BA8" w:rsidR="00157209" w:rsidRDefault="00157209" w:rsidP="008C4CFD">
      <w:pPr>
        <w:jc w:val="both"/>
      </w:pPr>
      <w:r w:rsidRPr="00157209">
        <w:rPr>
          <w:noProof/>
        </w:rPr>
        <w:drawing>
          <wp:inline distT="0" distB="0" distL="0" distR="0" wp14:anchorId="65275082" wp14:editId="145AB040">
            <wp:extent cx="5215304" cy="3334338"/>
            <wp:effectExtent l="95250" t="38100" r="23495" b="76200"/>
            <wp:docPr id="186315567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55670" name="Imagen 1" descr="Tabla&#10;&#10;Descripción generada automáticamente"/>
                    <pic:cNvPicPr/>
                  </pic:nvPicPr>
                  <pic:blipFill rotWithShape="1">
                    <a:blip r:embed="rId10"/>
                    <a:srcRect b="28508"/>
                    <a:stretch/>
                  </pic:blipFill>
                  <pic:spPr bwMode="auto">
                    <a:xfrm>
                      <a:off x="0" y="0"/>
                      <a:ext cx="5217044" cy="3335450"/>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DC054F5" w14:textId="30EF0DD8" w:rsidR="00157209" w:rsidRDefault="007A304E" w:rsidP="008C4CFD">
      <w:pPr>
        <w:jc w:val="both"/>
      </w:pPr>
      <w:r w:rsidRPr="00157209">
        <w:rPr>
          <w:noProof/>
        </w:rPr>
        <w:lastRenderedPageBreak/>
        <w:drawing>
          <wp:inline distT="0" distB="0" distL="0" distR="0" wp14:anchorId="4AE21768" wp14:editId="6E684F94">
            <wp:extent cx="5400040" cy="2057400"/>
            <wp:effectExtent l="95250" t="38100" r="10160" b="76200"/>
            <wp:docPr id="1937350938"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50938" name="Imagen 1" descr="Tabla&#10;&#10;Descripción generada automáticamente con confianza media"/>
                    <pic:cNvPicPr/>
                  </pic:nvPicPr>
                  <pic:blipFill>
                    <a:blip r:embed="rId11"/>
                    <a:stretch>
                      <a:fillRect/>
                    </a:stretch>
                  </pic:blipFill>
                  <pic:spPr>
                    <a:xfrm>
                      <a:off x="0" y="0"/>
                      <a:ext cx="5400040" cy="2057400"/>
                    </a:xfrm>
                    <a:prstGeom prst="rect">
                      <a:avLst/>
                    </a:prstGeom>
                    <a:effectLst>
                      <a:outerShdw blurRad="50800" dist="38100" dir="8100000" algn="tr" rotWithShape="0">
                        <a:prstClr val="black">
                          <a:alpha val="40000"/>
                        </a:prstClr>
                      </a:outerShdw>
                    </a:effectLst>
                  </pic:spPr>
                </pic:pic>
              </a:graphicData>
            </a:graphic>
          </wp:inline>
        </w:drawing>
      </w:r>
    </w:p>
    <w:p w14:paraId="55D3893D" w14:textId="5B5FD0AB" w:rsidR="007A304E" w:rsidRDefault="007A304E" w:rsidP="008C4CFD">
      <w:pPr>
        <w:jc w:val="both"/>
      </w:pPr>
      <w:r>
        <w:t>Una vez creada la base de datos, se procede a crear la o las tablas a utilizar en ella, de este modo aquí se nombre las columnas y se dan las indicaciones de formateo de datos.</w:t>
      </w:r>
    </w:p>
    <w:p w14:paraId="5AE1E9B6" w14:textId="18F5B4FD" w:rsidR="003921B2" w:rsidRDefault="00996ABE" w:rsidP="008C4CFD">
      <w:pPr>
        <w:jc w:val="both"/>
      </w:pPr>
      <w:r w:rsidRPr="00996ABE">
        <w:rPr>
          <w:noProof/>
        </w:rPr>
        <w:drawing>
          <wp:inline distT="0" distB="0" distL="0" distR="0" wp14:anchorId="252D02E3" wp14:editId="6C2378D5">
            <wp:extent cx="5400040" cy="3091451"/>
            <wp:effectExtent l="95250" t="38100" r="10160" b="71120"/>
            <wp:docPr id="521572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72543"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5400040" cy="3091451"/>
                    </a:xfrm>
                    <a:prstGeom prst="rect">
                      <a:avLst/>
                    </a:prstGeom>
                    <a:effectLst>
                      <a:outerShdw blurRad="50800" dist="38100" dir="8100000" algn="tr" rotWithShape="0">
                        <a:prstClr val="black">
                          <a:alpha val="40000"/>
                        </a:prstClr>
                      </a:outerShdw>
                    </a:effectLst>
                  </pic:spPr>
                </pic:pic>
              </a:graphicData>
            </a:graphic>
          </wp:inline>
        </w:drawing>
      </w:r>
    </w:p>
    <w:p w14:paraId="2E00249B" w14:textId="21285100" w:rsidR="007A304E" w:rsidRDefault="007A304E" w:rsidP="008C4CFD">
      <w:pPr>
        <w:jc w:val="both"/>
        <w:rPr>
          <w:noProof/>
        </w:rPr>
      </w:pPr>
      <w:r>
        <w:rPr>
          <w:noProof/>
        </w:rPr>
        <w:t>Carga de los datos del fichero a la base de datos.</w:t>
      </w:r>
    </w:p>
    <w:p w14:paraId="5B20FB32" w14:textId="44272D42" w:rsidR="00383151" w:rsidRDefault="00383151" w:rsidP="008C4CFD">
      <w:pPr>
        <w:jc w:val="both"/>
      </w:pPr>
      <w:r w:rsidRPr="00383151">
        <w:rPr>
          <w:noProof/>
        </w:rPr>
        <w:drawing>
          <wp:inline distT="0" distB="0" distL="0" distR="0" wp14:anchorId="5F312075" wp14:editId="3797924A">
            <wp:extent cx="5400040" cy="1682261"/>
            <wp:effectExtent l="95250" t="38100" r="10160" b="70485"/>
            <wp:docPr id="27496418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64182" name="Imagen 1" descr="Tabla&#10;&#10;Descripción generada automáticamente"/>
                    <pic:cNvPicPr/>
                  </pic:nvPicPr>
                  <pic:blipFill rotWithShape="1">
                    <a:blip r:embed="rId13"/>
                    <a:srcRect b="54300"/>
                    <a:stretch/>
                  </pic:blipFill>
                  <pic:spPr bwMode="auto">
                    <a:xfrm>
                      <a:off x="0" y="0"/>
                      <a:ext cx="5400040" cy="1682261"/>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F804190" w14:textId="45A6EF29" w:rsidR="00383151" w:rsidRDefault="00383151" w:rsidP="008C4CFD">
      <w:pPr>
        <w:jc w:val="both"/>
      </w:pPr>
      <w:r w:rsidRPr="001F0074">
        <w:rPr>
          <w:noProof/>
        </w:rPr>
        <w:lastRenderedPageBreak/>
        <w:drawing>
          <wp:inline distT="0" distB="0" distL="0" distR="0" wp14:anchorId="0BBFBE0F" wp14:editId="55415000">
            <wp:extent cx="5400040" cy="2068830"/>
            <wp:effectExtent l="95250" t="38100" r="10160" b="83820"/>
            <wp:docPr id="66421022"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1022" name="Imagen 1" descr="Tabla&#10;&#10;Descripción generada automáticamente con confianza media"/>
                    <pic:cNvPicPr/>
                  </pic:nvPicPr>
                  <pic:blipFill>
                    <a:blip r:embed="rId14"/>
                    <a:stretch>
                      <a:fillRect/>
                    </a:stretch>
                  </pic:blipFill>
                  <pic:spPr>
                    <a:xfrm>
                      <a:off x="0" y="0"/>
                      <a:ext cx="5400040" cy="2068830"/>
                    </a:xfrm>
                    <a:prstGeom prst="rect">
                      <a:avLst/>
                    </a:prstGeom>
                    <a:effectLst>
                      <a:outerShdw blurRad="50800" dist="38100" dir="8100000" algn="tr" rotWithShape="0">
                        <a:prstClr val="black">
                          <a:alpha val="40000"/>
                        </a:prstClr>
                      </a:outerShdw>
                    </a:effectLst>
                  </pic:spPr>
                </pic:pic>
              </a:graphicData>
            </a:graphic>
          </wp:inline>
        </w:drawing>
      </w:r>
    </w:p>
    <w:p w14:paraId="39AC4EFF" w14:textId="2824CFF3" w:rsidR="00383151" w:rsidRDefault="00383151" w:rsidP="008C4CFD">
      <w:pPr>
        <w:jc w:val="both"/>
      </w:pPr>
      <w:r>
        <w:t>Consulta de prueba</w:t>
      </w:r>
      <w:r w:rsidR="001317B0">
        <w:t>, similar al documento proporcionado en la asignatura.</w:t>
      </w:r>
    </w:p>
    <w:p w14:paraId="37E36D13" w14:textId="6EB304CE" w:rsidR="00383151" w:rsidRDefault="00383151" w:rsidP="008C4CFD">
      <w:pPr>
        <w:jc w:val="both"/>
      </w:pPr>
      <w:r w:rsidRPr="00383151">
        <w:rPr>
          <w:noProof/>
        </w:rPr>
        <w:drawing>
          <wp:inline distT="0" distB="0" distL="0" distR="0" wp14:anchorId="64CC45C6" wp14:editId="3BA4EAB4">
            <wp:extent cx="5400040" cy="3791585"/>
            <wp:effectExtent l="95250" t="38100" r="10160" b="75565"/>
            <wp:docPr id="1308594009"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4009" name="Imagen 1" descr="Tabla&#10;&#10;Descripción generada automáticamente con confianza media"/>
                    <pic:cNvPicPr/>
                  </pic:nvPicPr>
                  <pic:blipFill>
                    <a:blip r:embed="rId15"/>
                    <a:stretch>
                      <a:fillRect/>
                    </a:stretch>
                  </pic:blipFill>
                  <pic:spPr>
                    <a:xfrm>
                      <a:off x="0" y="0"/>
                      <a:ext cx="5400040" cy="3791585"/>
                    </a:xfrm>
                    <a:prstGeom prst="rect">
                      <a:avLst/>
                    </a:prstGeom>
                    <a:effectLst>
                      <a:outerShdw blurRad="50800" dist="38100" dir="8100000" algn="tr" rotWithShape="0">
                        <a:prstClr val="black">
                          <a:alpha val="40000"/>
                        </a:prstClr>
                      </a:outerShdw>
                    </a:effectLst>
                  </pic:spPr>
                </pic:pic>
              </a:graphicData>
            </a:graphic>
          </wp:inline>
        </w:drawing>
      </w:r>
    </w:p>
    <w:p w14:paraId="017B109A" w14:textId="77777777" w:rsidR="006A4824" w:rsidRDefault="006A4824" w:rsidP="008C4CFD">
      <w:pPr>
        <w:jc w:val="both"/>
      </w:pPr>
    </w:p>
    <w:p w14:paraId="6BE00D10" w14:textId="77777777" w:rsidR="001317B0" w:rsidRDefault="001317B0" w:rsidP="008C4CFD">
      <w:pPr>
        <w:jc w:val="both"/>
      </w:pPr>
    </w:p>
    <w:p w14:paraId="0735DAD3" w14:textId="77777777" w:rsidR="001317B0" w:rsidRDefault="001317B0" w:rsidP="008C4CFD">
      <w:pPr>
        <w:jc w:val="both"/>
      </w:pPr>
    </w:p>
    <w:p w14:paraId="1E4166CB" w14:textId="77777777" w:rsidR="001317B0" w:rsidRDefault="001317B0" w:rsidP="008C4CFD">
      <w:pPr>
        <w:jc w:val="both"/>
      </w:pPr>
    </w:p>
    <w:p w14:paraId="0733F086" w14:textId="77777777" w:rsidR="001317B0" w:rsidRDefault="001317B0" w:rsidP="008C4CFD">
      <w:pPr>
        <w:jc w:val="both"/>
      </w:pPr>
    </w:p>
    <w:p w14:paraId="65C7EF80" w14:textId="77777777" w:rsidR="001317B0" w:rsidRDefault="001317B0" w:rsidP="008C4CFD">
      <w:pPr>
        <w:jc w:val="both"/>
      </w:pPr>
    </w:p>
    <w:p w14:paraId="10120AFC" w14:textId="77777777" w:rsidR="001317B0" w:rsidRDefault="001317B0" w:rsidP="008C4CFD">
      <w:pPr>
        <w:jc w:val="both"/>
      </w:pPr>
    </w:p>
    <w:p w14:paraId="5F8D4D5E" w14:textId="77777777" w:rsidR="001317B0" w:rsidRDefault="001317B0" w:rsidP="008C4CFD">
      <w:pPr>
        <w:jc w:val="both"/>
      </w:pPr>
    </w:p>
    <w:p w14:paraId="3B57F8EF" w14:textId="6D23FC8C" w:rsidR="006A4824" w:rsidRDefault="006A4824" w:rsidP="008C4CFD">
      <w:pPr>
        <w:pStyle w:val="Prrafodelista"/>
        <w:numPr>
          <w:ilvl w:val="0"/>
          <w:numId w:val="1"/>
        </w:numPr>
        <w:jc w:val="both"/>
      </w:pPr>
      <w:r>
        <w:lastRenderedPageBreak/>
        <w:t>I</w:t>
      </w:r>
      <w:r w:rsidRPr="006A4824">
        <w:t>ncluye una operación de proyección con al menos tres atributos o características pero no todas (hasta 3 puntos)</w:t>
      </w:r>
    </w:p>
    <w:p w14:paraId="473B6B0A" w14:textId="129289BE" w:rsidR="006A4824" w:rsidRDefault="001317B0" w:rsidP="008C4CFD">
      <w:pPr>
        <w:jc w:val="both"/>
      </w:pPr>
      <w:r>
        <w:t xml:space="preserve">Para este apartado se escogió para la operación de proyección las columnas de City, </w:t>
      </w:r>
      <w:proofErr w:type="spellStart"/>
      <w:r>
        <w:t>Model</w:t>
      </w:r>
      <w:proofErr w:type="spellEnd"/>
      <w:r>
        <w:t xml:space="preserve">, </w:t>
      </w:r>
      <w:proofErr w:type="spellStart"/>
      <w:r>
        <w:t>ElectricVehicleType</w:t>
      </w:r>
      <w:proofErr w:type="spellEnd"/>
      <w:r>
        <w:t xml:space="preserve">, a esta consulta se le tuvo que colocar un LIMIT de 50 ya que al testear la operación siempre cargaba los 170,000 registro y se perdía información visual en la consola.  </w:t>
      </w:r>
    </w:p>
    <w:p w14:paraId="55B2759D" w14:textId="0FAD31C5" w:rsidR="00307F96" w:rsidRDefault="006A4824" w:rsidP="008C4CFD">
      <w:pPr>
        <w:jc w:val="both"/>
      </w:pPr>
      <w:r w:rsidRPr="006A4824">
        <w:rPr>
          <w:noProof/>
        </w:rPr>
        <w:drawing>
          <wp:inline distT="0" distB="0" distL="0" distR="0" wp14:anchorId="02C6739F" wp14:editId="65C148F6">
            <wp:extent cx="5400040" cy="3913505"/>
            <wp:effectExtent l="95250" t="38100" r="10160" b="67945"/>
            <wp:docPr id="177668043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80430" name="Imagen 1" descr="Tabla&#10;&#10;Descripción generada automáticamente"/>
                    <pic:cNvPicPr/>
                  </pic:nvPicPr>
                  <pic:blipFill>
                    <a:blip r:embed="rId16"/>
                    <a:stretch>
                      <a:fillRect/>
                    </a:stretch>
                  </pic:blipFill>
                  <pic:spPr>
                    <a:xfrm>
                      <a:off x="0" y="0"/>
                      <a:ext cx="5400040" cy="3913505"/>
                    </a:xfrm>
                    <a:prstGeom prst="rect">
                      <a:avLst/>
                    </a:prstGeom>
                    <a:effectLst>
                      <a:outerShdw blurRad="50800" dist="38100" dir="8100000" algn="tr" rotWithShape="0">
                        <a:prstClr val="black">
                          <a:alpha val="40000"/>
                        </a:prstClr>
                      </a:outerShdw>
                    </a:effectLst>
                  </pic:spPr>
                </pic:pic>
              </a:graphicData>
            </a:graphic>
          </wp:inline>
        </w:drawing>
      </w:r>
    </w:p>
    <w:p w14:paraId="104E32FF" w14:textId="77777777" w:rsidR="001317B0" w:rsidRDefault="001317B0" w:rsidP="008C4CFD">
      <w:pPr>
        <w:jc w:val="both"/>
      </w:pPr>
    </w:p>
    <w:p w14:paraId="6095D9F9" w14:textId="77777777" w:rsidR="001317B0" w:rsidRDefault="001317B0" w:rsidP="008C4CFD">
      <w:pPr>
        <w:jc w:val="both"/>
      </w:pPr>
    </w:p>
    <w:p w14:paraId="50CDC5B7" w14:textId="77777777" w:rsidR="001317B0" w:rsidRDefault="001317B0" w:rsidP="008C4CFD">
      <w:pPr>
        <w:jc w:val="both"/>
      </w:pPr>
    </w:p>
    <w:p w14:paraId="4A0DF73D" w14:textId="77777777" w:rsidR="001317B0" w:rsidRDefault="001317B0" w:rsidP="008C4CFD">
      <w:pPr>
        <w:jc w:val="both"/>
      </w:pPr>
    </w:p>
    <w:p w14:paraId="70F3AA72" w14:textId="77777777" w:rsidR="001317B0" w:rsidRDefault="001317B0" w:rsidP="008C4CFD">
      <w:pPr>
        <w:jc w:val="both"/>
      </w:pPr>
    </w:p>
    <w:p w14:paraId="55DD3BE6" w14:textId="77777777" w:rsidR="001317B0" w:rsidRDefault="001317B0" w:rsidP="008C4CFD">
      <w:pPr>
        <w:jc w:val="both"/>
      </w:pPr>
    </w:p>
    <w:p w14:paraId="49E1A2D5" w14:textId="77777777" w:rsidR="001317B0" w:rsidRDefault="001317B0" w:rsidP="008C4CFD">
      <w:pPr>
        <w:jc w:val="both"/>
      </w:pPr>
    </w:p>
    <w:p w14:paraId="1375E33C" w14:textId="77777777" w:rsidR="001317B0" w:rsidRDefault="001317B0" w:rsidP="008C4CFD">
      <w:pPr>
        <w:jc w:val="both"/>
      </w:pPr>
    </w:p>
    <w:p w14:paraId="5A22378B" w14:textId="77777777" w:rsidR="001317B0" w:rsidRDefault="001317B0" w:rsidP="008C4CFD">
      <w:pPr>
        <w:jc w:val="both"/>
      </w:pPr>
    </w:p>
    <w:p w14:paraId="0B1A2672" w14:textId="77777777" w:rsidR="001317B0" w:rsidRDefault="001317B0" w:rsidP="008C4CFD">
      <w:pPr>
        <w:jc w:val="both"/>
      </w:pPr>
    </w:p>
    <w:p w14:paraId="419F6AFB" w14:textId="77777777" w:rsidR="001317B0" w:rsidRDefault="001317B0" w:rsidP="008C4CFD">
      <w:pPr>
        <w:jc w:val="both"/>
      </w:pPr>
    </w:p>
    <w:p w14:paraId="4808E663" w14:textId="77777777" w:rsidR="001317B0" w:rsidRDefault="001317B0" w:rsidP="008C4CFD">
      <w:pPr>
        <w:jc w:val="both"/>
      </w:pPr>
    </w:p>
    <w:p w14:paraId="77A4F571" w14:textId="106AC18F" w:rsidR="006A4824" w:rsidRDefault="006A4824" w:rsidP="008C4CFD">
      <w:pPr>
        <w:pStyle w:val="Prrafodelista"/>
        <w:numPr>
          <w:ilvl w:val="0"/>
          <w:numId w:val="1"/>
        </w:numPr>
        <w:jc w:val="both"/>
      </w:pPr>
      <w:r>
        <w:lastRenderedPageBreak/>
        <w:t>I</w:t>
      </w:r>
      <w:r w:rsidRPr="006A4824">
        <w:t xml:space="preserve">ncluye una operación de selección con una condición simple que </w:t>
      </w:r>
      <w:r w:rsidR="001317B0">
        <w:t>solo</w:t>
      </w:r>
      <w:r w:rsidRPr="006A4824">
        <w:t xml:space="preserve"> involucre un operador AND u OR (hasta 2 puntos)</w:t>
      </w:r>
    </w:p>
    <w:p w14:paraId="3A365317" w14:textId="7EA43F91" w:rsidR="001317B0" w:rsidRDefault="008C4CFD" w:rsidP="008C4CFD">
      <w:pPr>
        <w:pStyle w:val="Prrafodelista"/>
        <w:jc w:val="both"/>
      </w:pPr>
      <w:r>
        <w:t>La segunda operación para realizar</w:t>
      </w:r>
      <w:r w:rsidR="001317B0">
        <w:t xml:space="preserve"> es la de AND, se escogió mostrar los modelos de coches entre los años 2010 y 2020.</w:t>
      </w:r>
    </w:p>
    <w:p w14:paraId="5A8C5DA5" w14:textId="31667D88" w:rsidR="006A4824" w:rsidRDefault="00FB4959" w:rsidP="008C4CFD">
      <w:pPr>
        <w:ind w:left="360"/>
        <w:jc w:val="both"/>
      </w:pPr>
      <w:r w:rsidRPr="00FB4959">
        <w:rPr>
          <w:noProof/>
        </w:rPr>
        <w:drawing>
          <wp:inline distT="0" distB="0" distL="0" distR="0" wp14:anchorId="43EA9975" wp14:editId="0042969D">
            <wp:extent cx="5400040" cy="3961765"/>
            <wp:effectExtent l="95250" t="38100" r="10160" b="76835"/>
            <wp:docPr id="104823175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31754" name="Imagen 1" descr="Tabla&#10;&#10;Descripción generada automáticamente"/>
                    <pic:cNvPicPr/>
                  </pic:nvPicPr>
                  <pic:blipFill>
                    <a:blip r:embed="rId17"/>
                    <a:stretch>
                      <a:fillRect/>
                    </a:stretch>
                  </pic:blipFill>
                  <pic:spPr>
                    <a:xfrm>
                      <a:off x="0" y="0"/>
                      <a:ext cx="5400040" cy="3961765"/>
                    </a:xfrm>
                    <a:prstGeom prst="rect">
                      <a:avLst/>
                    </a:prstGeom>
                    <a:effectLst>
                      <a:outerShdw blurRad="50800" dist="38100" dir="8100000" algn="tr" rotWithShape="0">
                        <a:prstClr val="black">
                          <a:alpha val="40000"/>
                        </a:prstClr>
                      </a:outerShdw>
                    </a:effectLst>
                  </pic:spPr>
                </pic:pic>
              </a:graphicData>
            </a:graphic>
          </wp:inline>
        </w:drawing>
      </w:r>
    </w:p>
    <w:p w14:paraId="40420C07" w14:textId="77777777" w:rsidR="00FB4959" w:rsidRDefault="00FB4959" w:rsidP="008C4CFD">
      <w:pPr>
        <w:ind w:left="360"/>
        <w:jc w:val="both"/>
      </w:pPr>
    </w:p>
    <w:p w14:paraId="2929051B" w14:textId="45D27945" w:rsidR="00FB4959" w:rsidRDefault="00FB4959" w:rsidP="008C4CFD">
      <w:pPr>
        <w:pStyle w:val="Prrafodelista"/>
        <w:numPr>
          <w:ilvl w:val="0"/>
          <w:numId w:val="1"/>
        </w:numPr>
        <w:jc w:val="both"/>
      </w:pPr>
      <w:r>
        <w:t>S</w:t>
      </w:r>
      <w:r w:rsidRPr="00FB4959">
        <w:t>i incluye una operación de selección más compleja que involucre un operador AND (u OR) combinado con un operador OR (o AND) o con otro operador lógico distinto (hasta 4 puntos).</w:t>
      </w:r>
    </w:p>
    <w:p w14:paraId="056EF335" w14:textId="263B43C0" w:rsidR="001317B0" w:rsidRDefault="008C4CFD" w:rsidP="008C4CFD">
      <w:pPr>
        <w:pStyle w:val="Prrafodelista"/>
        <w:jc w:val="both"/>
      </w:pPr>
      <w:r>
        <w:t xml:space="preserve">Para este apartado se utilizó la operación anterior y se agregó el OR , mostrando los registros de la ciudad de Seattle o </w:t>
      </w:r>
      <w:proofErr w:type="spellStart"/>
      <w:r>
        <w:t>Edmonds</w:t>
      </w:r>
      <w:proofErr w:type="spellEnd"/>
      <w:r>
        <w:t>.</w:t>
      </w:r>
    </w:p>
    <w:p w14:paraId="60AB22F1" w14:textId="77777777" w:rsidR="00FB4959" w:rsidRDefault="00FB4959" w:rsidP="008C4CFD">
      <w:pPr>
        <w:jc w:val="both"/>
      </w:pPr>
    </w:p>
    <w:p w14:paraId="393F59D8" w14:textId="747FD40A" w:rsidR="00FB4959" w:rsidRDefault="00FB4959" w:rsidP="008C4CFD">
      <w:pPr>
        <w:jc w:val="both"/>
      </w:pPr>
      <w:r w:rsidRPr="00FB4959">
        <w:rPr>
          <w:noProof/>
        </w:rPr>
        <w:lastRenderedPageBreak/>
        <w:drawing>
          <wp:inline distT="0" distB="0" distL="0" distR="0" wp14:anchorId="66F685DB" wp14:editId="69E52FBB">
            <wp:extent cx="5400040" cy="3944620"/>
            <wp:effectExtent l="95250" t="38100" r="10160" b="74930"/>
            <wp:docPr id="63478794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87948" name="Imagen 1" descr="Tabla&#10;&#10;Descripción generada automáticamente"/>
                    <pic:cNvPicPr/>
                  </pic:nvPicPr>
                  <pic:blipFill>
                    <a:blip r:embed="rId18"/>
                    <a:stretch>
                      <a:fillRect/>
                    </a:stretch>
                  </pic:blipFill>
                  <pic:spPr>
                    <a:xfrm>
                      <a:off x="0" y="0"/>
                      <a:ext cx="5400040" cy="3944620"/>
                    </a:xfrm>
                    <a:prstGeom prst="rect">
                      <a:avLst/>
                    </a:prstGeom>
                    <a:effectLst>
                      <a:outerShdw blurRad="50800" dist="38100" dir="8100000" algn="tr" rotWithShape="0">
                        <a:prstClr val="black">
                          <a:alpha val="40000"/>
                        </a:prstClr>
                      </a:outerShdw>
                    </a:effectLst>
                  </pic:spPr>
                </pic:pic>
              </a:graphicData>
            </a:graphic>
          </wp:inline>
        </w:drawing>
      </w:r>
    </w:p>
    <w:p w14:paraId="67E39BA6" w14:textId="43F01086" w:rsidR="008C4CFD" w:rsidRPr="008C4CFD" w:rsidRDefault="008C4CFD" w:rsidP="008C4CFD">
      <w:pPr>
        <w:jc w:val="both"/>
        <w:rPr>
          <w:rFonts w:ascii="Calibri" w:hAnsi="Calibri" w:cs="Calibri"/>
          <w:kern w:val="0"/>
          <w:sz w:val="24"/>
          <w:szCs w:val="24"/>
        </w:rPr>
      </w:pPr>
      <w:r>
        <w:t xml:space="preserve">Con estos tres apartados se culmina la práctica </w:t>
      </w:r>
      <w:r w:rsidRPr="008C4CFD">
        <w:rPr>
          <w:rFonts w:ascii="Calibri" w:hAnsi="Calibri" w:cs="Calibri"/>
          <w:b/>
          <w:bCs/>
          <w:kern w:val="0"/>
          <w:sz w:val="24"/>
          <w:szCs w:val="24"/>
        </w:rPr>
        <w:t>Diseña un experimento ETL con Impala a tu medida</w:t>
      </w:r>
      <w:r>
        <w:rPr>
          <w:rFonts w:ascii="Calibri" w:hAnsi="Calibri" w:cs="Calibri"/>
          <w:b/>
          <w:bCs/>
          <w:kern w:val="0"/>
          <w:sz w:val="24"/>
          <w:szCs w:val="24"/>
        </w:rPr>
        <w:t xml:space="preserve"> </w:t>
      </w:r>
      <w:r>
        <w:rPr>
          <w:rFonts w:ascii="Calibri" w:hAnsi="Calibri" w:cs="Calibri"/>
          <w:kern w:val="0"/>
          <w:sz w:val="24"/>
          <w:szCs w:val="24"/>
        </w:rPr>
        <w:t xml:space="preserve">implementando el uso de </w:t>
      </w:r>
      <w:proofErr w:type="spellStart"/>
      <w:r>
        <w:rPr>
          <w:rFonts w:ascii="Calibri" w:hAnsi="Calibri" w:cs="Calibri"/>
          <w:kern w:val="0"/>
          <w:sz w:val="24"/>
          <w:szCs w:val="24"/>
        </w:rPr>
        <w:t>hdfs</w:t>
      </w:r>
      <w:proofErr w:type="spellEnd"/>
      <w:r>
        <w:rPr>
          <w:rFonts w:ascii="Calibri" w:hAnsi="Calibri" w:cs="Calibri"/>
          <w:kern w:val="0"/>
          <w:sz w:val="24"/>
          <w:szCs w:val="24"/>
        </w:rPr>
        <w:t xml:space="preserve"> e impala para la carga, proyección y consulta de información mediante el </w:t>
      </w:r>
      <w:r w:rsidRPr="008C4CFD">
        <w:rPr>
          <w:rFonts w:ascii="Calibri" w:hAnsi="Calibri" w:cs="Calibri"/>
          <w:kern w:val="0"/>
          <w:sz w:val="24"/>
          <w:szCs w:val="24"/>
        </w:rPr>
        <w:t>motor de consulta SQL para realizar consultas interactivas de baja latencia sobre datos almacenados en HDFS</w:t>
      </w:r>
      <w:r>
        <w:rPr>
          <w:rFonts w:ascii="Calibri" w:hAnsi="Calibri" w:cs="Calibri"/>
          <w:kern w:val="0"/>
          <w:sz w:val="24"/>
          <w:szCs w:val="24"/>
        </w:rPr>
        <w:t>.</w:t>
      </w:r>
    </w:p>
    <w:p w14:paraId="3EA091E6" w14:textId="64F8D6D0" w:rsidR="008C4CFD" w:rsidRDefault="008C4CFD" w:rsidP="008C4CFD">
      <w:pPr>
        <w:jc w:val="both"/>
      </w:pPr>
      <w:r>
        <w:t>Referencias</w:t>
      </w:r>
    </w:p>
    <w:p w14:paraId="2DC82EF7" w14:textId="5C962B27" w:rsidR="008C4CFD" w:rsidRDefault="009344EA" w:rsidP="008C4CFD">
      <w:pPr>
        <w:jc w:val="both"/>
        <w:rPr>
          <w:lang w:val="en-US"/>
        </w:rPr>
      </w:pPr>
      <w:r w:rsidRPr="009344EA">
        <w:rPr>
          <w:lang w:val="en-US"/>
        </w:rPr>
        <w:t xml:space="preserve">Loading CSV Data into an Impala Table. (n.d.). Retrieved </w:t>
      </w:r>
      <w:r>
        <w:rPr>
          <w:lang w:val="en-US"/>
        </w:rPr>
        <w:t>February</w:t>
      </w:r>
      <w:r w:rsidRPr="009344EA">
        <w:rPr>
          <w:lang w:val="en-US"/>
        </w:rPr>
        <w:t xml:space="preserve"> </w:t>
      </w:r>
      <w:r>
        <w:rPr>
          <w:lang w:val="en-US"/>
        </w:rPr>
        <w:t>15</w:t>
      </w:r>
      <w:r w:rsidRPr="009344EA">
        <w:rPr>
          <w:lang w:val="en-US"/>
        </w:rPr>
        <w:t xml:space="preserve">, 2024, from </w:t>
      </w:r>
      <w:hyperlink r:id="rId19" w:history="1">
        <w:r w:rsidRPr="00730AB1">
          <w:rPr>
            <w:rStyle w:val="Hipervnculo"/>
            <w:lang w:val="en-US"/>
          </w:rPr>
          <w:t>https://docs.cloudera.com/cdsw/1.10.5/import-data/topics/cdsw-loading-csv-data-into-an-impala-table.html</w:t>
        </w:r>
      </w:hyperlink>
    </w:p>
    <w:p w14:paraId="49B233A6" w14:textId="77777777" w:rsidR="009344EA" w:rsidRPr="009344EA" w:rsidRDefault="009344EA" w:rsidP="008C4CFD">
      <w:pPr>
        <w:jc w:val="both"/>
        <w:rPr>
          <w:lang w:val="en-US"/>
        </w:rPr>
      </w:pPr>
    </w:p>
    <w:sectPr w:rsidR="009344EA" w:rsidRPr="009344E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27FA6"/>
    <w:multiLevelType w:val="hybridMultilevel"/>
    <w:tmpl w:val="CED66E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999666E"/>
    <w:multiLevelType w:val="hybridMultilevel"/>
    <w:tmpl w:val="950EE3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B870790"/>
    <w:multiLevelType w:val="hybridMultilevel"/>
    <w:tmpl w:val="C73CD24C"/>
    <w:lvl w:ilvl="0" w:tplc="83A82E4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61179027">
    <w:abstractNumId w:val="2"/>
  </w:num>
  <w:num w:numId="2" w16cid:durableId="321858410">
    <w:abstractNumId w:val="1"/>
  </w:num>
  <w:num w:numId="3" w16cid:durableId="3691861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3921B2"/>
    <w:rsid w:val="001317B0"/>
    <w:rsid w:val="00144D37"/>
    <w:rsid w:val="00157209"/>
    <w:rsid w:val="001F0074"/>
    <w:rsid w:val="002F304D"/>
    <w:rsid w:val="00307F96"/>
    <w:rsid w:val="00354BED"/>
    <w:rsid w:val="0036260C"/>
    <w:rsid w:val="00383151"/>
    <w:rsid w:val="003921B2"/>
    <w:rsid w:val="006A4824"/>
    <w:rsid w:val="007A304E"/>
    <w:rsid w:val="008C4CFD"/>
    <w:rsid w:val="009344EA"/>
    <w:rsid w:val="00996ABE"/>
    <w:rsid w:val="009F62EF"/>
    <w:rsid w:val="00B221B5"/>
    <w:rsid w:val="00D12A17"/>
    <w:rsid w:val="00D4779A"/>
    <w:rsid w:val="00F6568F"/>
    <w:rsid w:val="00F75A26"/>
    <w:rsid w:val="00F80642"/>
    <w:rsid w:val="00FB4959"/>
    <w:rsid w:val="00FE51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C43F3"/>
  <w15:docId w15:val="{79C4DE59-EDBD-4BC2-BD61-BE038FDFC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1B2"/>
  </w:style>
  <w:style w:type="paragraph" w:styleId="Ttulo1">
    <w:name w:val="heading 1"/>
    <w:basedOn w:val="Normal"/>
    <w:next w:val="Normal"/>
    <w:link w:val="Ttulo1Car"/>
    <w:uiPriority w:val="9"/>
    <w:qFormat/>
    <w:rsid w:val="003921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3921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921B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921B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921B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921B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921B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921B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921B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921B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921B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921B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921B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921B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921B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921B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921B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921B2"/>
    <w:rPr>
      <w:rFonts w:eastAsiaTheme="majorEastAsia" w:cstheme="majorBidi"/>
      <w:color w:val="272727" w:themeColor="text1" w:themeTint="D8"/>
    </w:rPr>
  </w:style>
  <w:style w:type="paragraph" w:styleId="Ttulo">
    <w:name w:val="Title"/>
    <w:basedOn w:val="Normal"/>
    <w:next w:val="Normal"/>
    <w:link w:val="TtuloCar"/>
    <w:uiPriority w:val="10"/>
    <w:qFormat/>
    <w:rsid w:val="003921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921B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921B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921B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921B2"/>
    <w:pPr>
      <w:spacing w:before="160"/>
      <w:jc w:val="center"/>
    </w:pPr>
    <w:rPr>
      <w:i/>
      <w:iCs/>
      <w:color w:val="404040" w:themeColor="text1" w:themeTint="BF"/>
    </w:rPr>
  </w:style>
  <w:style w:type="character" w:customStyle="1" w:styleId="CitaCar">
    <w:name w:val="Cita Car"/>
    <w:basedOn w:val="Fuentedeprrafopredeter"/>
    <w:link w:val="Cita"/>
    <w:uiPriority w:val="29"/>
    <w:rsid w:val="003921B2"/>
    <w:rPr>
      <w:i/>
      <w:iCs/>
      <w:color w:val="404040" w:themeColor="text1" w:themeTint="BF"/>
    </w:rPr>
  </w:style>
  <w:style w:type="paragraph" w:styleId="Prrafodelista">
    <w:name w:val="List Paragraph"/>
    <w:basedOn w:val="Normal"/>
    <w:uiPriority w:val="34"/>
    <w:qFormat/>
    <w:rsid w:val="003921B2"/>
    <w:pPr>
      <w:ind w:left="720"/>
      <w:contextualSpacing/>
    </w:pPr>
  </w:style>
  <w:style w:type="character" w:styleId="nfasisintenso">
    <w:name w:val="Intense Emphasis"/>
    <w:basedOn w:val="Fuentedeprrafopredeter"/>
    <w:uiPriority w:val="21"/>
    <w:qFormat/>
    <w:rsid w:val="003921B2"/>
    <w:rPr>
      <w:i/>
      <w:iCs/>
      <w:color w:val="0F4761" w:themeColor="accent1" w:themeShade="BF"/>
    </w:rPr>
  </w:style>
  <w:style w:type="paragraph" w:styleId="Citadestacada">
    <w:name w:val="Intense Quote"/>
    <w:basedOn w:val="Normal"/>
    <w:next w:val="Normal"/>
    <w:link w:val="CitadestacadaCar"/>
    <w:uiPriority w:val="30"/>
    <w:qFormat/>
    <w:rsid w:val="003921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921B2"/>
    <w:rPr>
      <w:i/>
      <w:iCs/>
      <w:color w:val="0F4761" w:themeColor="accent1" w:themeShade="BF"/>
    </w:rPr>
  </w:style>
  <w:style w:type="character" w:styleId="Referenciaintensa">
    <w:name w:val="Intense Reference"/>
    <w:basedOn w:val="Fuentedeprrafopredeter"/>
    <w:uiPriority w:val="32"/>
    <w:qFormat/>
    <w:rsid w:val="003921B2"/>
    <w:rPr>
      <w:b/>
      <w:bCs/>
      <w:smallCaps/>
      <w:color w:val="0F4761" w:themeColor="accent1" w:themeShade="BF"/>
      <w:spacing w:val="5"/>
    </w:rPr>
  </w:style>
  <w:style w:type="character" w:styleId="Hipervnculo">
    <w:name w:val="Hyperlink"/>
    <w:basedOn w:val="Fuentedeprrafopredeter"/>
    <w:uiPriority w:val="99"/>
    <w:unhideWhenUsed/>
    <w:rsid w:val="00D12A17"/>
    <w:rPr>
      <w:color w:val="467886" w:themeColor="hyperlink"/>
      <w:u w:val="single"/>
    </w:rPr>
  </w:style>
  <w:style w:type="character" w:styleId="Mencinsinresolver">
    <w:name w:val="Unresolved Mention"/>
    <w:basedOn w:val="Fuentedeprrafopredeter"/>
    <w:uiPriority w:val="99"/>
    <w:semiHidden/>
    <w:unhideWhenUsed/>
    <w:rsid w:val="00D12A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250938">
      <w:bodyDiv w:val="1"/>
      <w:marLeft w:val="0"/>
      <w:marRight w:val="0"/>
      <w:marTop w:val="0"/>
      <w:marBottom w:val="0"/>
      <w:divBdr>
        <w:top w:val="none" w:sz="0" w:space="0" w:color="auto"/>
        <w:left w:val="none" w:sz="0" w:space="0" w:color="auto"/>
        <w:bottom w:val="none" w:sz="0" w:space="0" w:color="auto"/>
        <w:right w:val="none" w:sz="0" w:space="0" w:color="auto"/>
      </w:divBdr>
    </w:div>
    <w:div w:id="358747349">
      <w:bodyDiv w:val="1"/>
      <w:marLeft w:val="0"/>
      <w:marRight w:val="0"/>
      <w:marTop w:val="0"/>
      <w:marBottom w:val="0"/>
      <w:divBdr>
        <w:top w:val="none" w:sz="0" w:space="0" w:color="auto"/>
        <w:left w:val="none" w:sz="0" w:space="0" w:color="auto"/>
        <w:bottom w:val="none" w:sz="0" w:space="0" w:color="auto"/>
        <w:right w:val="none" w:sz="0" w:space="0" w:color="auto"/>
      </w:divBdr>
    </w:div>
    <w:div w:id="548107373">
      <w:bodyDiv w:val="1"/>
      <w:marLeft w:val="0"/>
      <w:marRight w:val="0"/>
      <w:marTop w:val="0"/>
      <w:marBottom w:val="0"/>
      <w:divBdr>
        <w:top w:val="none" w:sz="0" w:space="0" w:color="auto"/>
        <w:left w:val="none" w:sz="0" w:space="0" w:color="auto"/>
        <w:bottom w:val="none" w:sz="0" w:space="0" w:color="auto"/>
        <w:right w:val="none" w:sz="0" w:space="0" w:color="auto"/>
      </w:divBdr>
    </w:div>
    <w:div w:id="648291742">
      <w:bodyDiv w:val="1"/>
      <w:marLeft w:val="0"/>
      <w:marRight w:val="0"/>
      <w:marTop w:val="0"/>
      <w:marBottom w:val="0"/>
      <w:divBdr>
        <w:top w:val="none" w:sz="0" w:space="0" w:color="auto"/>
        <w:left w:val="none" w:sz="0" w:space="0" w:color="auto"/>
        <w:bottom w:val="none" w:sz="0" w:space="0" w:color="auto"/>
        <w:right w:val="none" w:sz="0" w:space="0" w:color="auto"/>
      </w:divBdr>
    </w:div>
    <w:div w:id="1120105660">
      <w:bodyDiv w:val="1"/>
      <w:marLeft w:val="0"/>
      <w:marRight w:val="0"/>
      <w:marTop w:val="0"/>
      <w:marBottom w:val="0"/>
      <w:divBdr>
        <w:top w:val="none" w:sz="0" w:space="0" w:color="auto"/>
        <w:left w:val="none" w:sz="0" w:space="0" w:color="auto"/>
        <w:bottom w:val="none" w:sz="0" w:space="0" w:color="auto"/>
        <w:right w:val="none" w:sz="0" w:space="0" w:color="auto"/>
      </w:divBdr>
      <w:divsChild>
        <w:div w:id="58283304">
          <w:marLeft w:val="0"/>
          <w:marRight w:val="0"/>
          <w:marTop w:val="0"/>
          <w:marBottom w:val="0"/>
          <w:divBdr>
            <w:top w:val="none" w:sz="0" w:space="0" w:color="auto"/>
            <w:left w:val="none" w:sz="0" w:space="0" w:color="auto"/>
            <w:bottom w:val="none" w:sz="0" w:space="0" w:color="auto"/>
            <w:right w:val="none" w:sz="0" w:space="0" w:color="auto"/>
          </w:divBdr>
        </w:div>
        <w:div w:id="60180964">
          <w:marLeft w:val="0"/>
          <w:marRight w:val="0"/>
          <w:marTop w:val="0"/>
          <w:marBottom w:val="0"/>
          <w:divBdr>
            <w:top w:val="none" w:sz="0" w:space="0" w:color="auto"/>
            <w:left w:val="none" w:sz="0" w:space="0" w:color="auto"/>
            <w:bottom w:val="none" w:sz="0" w:space="0" w:color="auto"/>
            <w:right w:val="none" w:sz="0" w:space="0" w:color="auto"/>
          </w:divBdr>
        </w:div>
        <w:div w:id="134026882">
          <w:marLeft w:val="0"/>
          <w:marRight w:val="0"/>
          <w:marTop w:val="0"/>
          <w:marBottom w:val="0"/>
          <w:divBdr>
            <w:top w:val="none" w:sz="0" w:space="0" w:color="auto"/>
            <w:left w:val="none" w:sz="0" w:space="0" w:color="auto"/>
            <w:bottom w:val="none" w:sz="0" w:space="0" w:color="auto"/>
            <w:right w:val="none" w:sz="0" w:space="0" w:color="auto"/>
          </w:divBdr>
        </w:div>
        <w:div w:id="306280505">
          <w:marLeft w:val="0"/>
          <w:marRight w:val="0"/>
          <w:marTop w:val="0"/>
          <w:marBottom w:val="0"/>
          <w:divBdr>
            <w:top w:val="none" w:sz="0" w:space="0" w:color="auto"/>
            <w:left w:val="none" w:sz="0" w:space="0" w:color="auto"/>
            <w:bottom w:val="none" w:sz="0" w:space="0" w:color="auto"/>
            <w:right w:val="none" w:sz="0" w:space="0" w:color="auto"/>
          </w:divBdr>
        </w:div>
        <w:div w:id="365445567">
          <w:marLeft w:val="0"/>
          <w:marRight w:val="0"/>
          <w:marTop w:val="0"/>
          <w:marBottom w:val="0"/>
          <w:divBdr>
            <w:top w:val="none" w:sz="0" w:space="0" w:color="auto"/>
            <w:left w:val="none" w:sz="0" w:space="0" w:color="auto"/>
            <w:bottom w:val="none" w:sz="0" w:space="0" w:color="auto"/>
            <w:right w:val="none" w:sz="0" w:space="0" w:color="auto"/>
          </w:divBdr>
        </w:div>
        <w:div w:id="445387752">
          <w:marLeft w:val="0"/>
          <w:marRight w:val="0"/>
          <w:marTop w:val="0"/>
          <w:marBottom w:val="0"/>
          <w:divBdr>
            <w:top w:val="none" w:sz="0" w:space="0" w:color="auto"/>
            <w:left w:val="none" w:sz="0" w:space="0" w:color="auto"/>
            <w:bottom w:val="none" w:sz="0" w:space="0" w:color="auto"/>
            <w:right w:val="none" w:sz="0" w:space="0" w:color="auto"/>
          </w:divBdr>
        </w:div>
        <w:div w:id="463230653">
          <w:marLeft w:val="0"/>
          <w:marRight w:val="0"/>
          <w:marTop w:val="0"/>
          <w:marBottom w:val="0"/>
          <w:divBdr>
            <w:top w:val="none" w:sz="0" w:space="0" w:color="auto"/>
            <w:left w:val="none" w:sz="0" w:space="0" w:color="auto"/>
            <w:bottom w:val="none" w:sz="0" w:space="0" w:color="auto"/>
            <w:right w:val="none" w:sz="0" w:space="0" w:color="auto"/>
          </w:divBdr>
        </w:div>
        <w:div w:id="539051832">
          <w:marLeft w:val="0"/>
          <w:marRight w:val="0"/>
          <w:marTop w:val="0"/>
          <w:marBottom w:val="0"/>
          <w:divBdr>
            <w:top w:val="none" w:sz="0" w:space="0" w:color="auto"/>
            <w:left w:val="none" w:sz="0" w:space="0" w:color="auto"/>
            <w:bottom w:val="none" w:sz="0" w:space="0" w:color="auto"/>
            <w:right w:val="none" w:sz="0" w:space="0" w:color="auto"/>
          </w:divBdr>
        </w:div>
        <w:div w:id="614750395">
          <w:marLeft w:val="0"/>
          <w:marRight w:val="0"/>
          <w:marTop w:val="0"/>
          <w:marBottom w:val="0"/>
          <w:divBdr>
            <w:top w:val="none" w:sz="0" w:space="0" w:color="auto"/>
            <w:left w:val="none" w:sz="0" w:space="0" w:color="auto"/>
            <w:bottom w:val="none" w:sz="0" w:space="0" w:color="auto"/>
            <w:right w:val="none" w:sz="0" w:space="0" w:color="auto"/>
          </w:divBdr>
        </w:div>
        <w:div w:id="627126563">
          <w:marLeft w:val="0"/>
          <w:marRight w:val="0"/>
          <w:marTop w:val="0"/>
          <w:marBottom w:val="0"/>
          <w:divBdr>
            <w:top w:val="none" w:sz="0" w:space="0" w:color="auto"/>
            <w:left w:val="none" w:sz="0" w:space="0" w:color="auto"/>
            <w:bottom w:val="none" w:sz="0" w:space="0" w:color="auto"/>
            <w:right w:val="none" w:sz="0" w:space="0" w:color="auto"/>
          </w:divBdr>
        </w:div>
        <w:div w:id="681666236">
          <w:marLeft w:val="0"/>
          <w:marRight w:val="0"/>
          <w:marTop w:val="0"/>
          <w:marBottom w:val="0"/>
          <w:divBdr>
            <w:top w:val="none" w:sz="0" w:space="0" w:color="auto"/>
            <w:left w:val="none" w:sz="0" w:space="0" w:color="auto"/>
            <w:bottom w:val="none" w:sz="0" w:space="0" w:color="auto"/>
            <w:right w:val="none" w:sz="0" w:space="0" w:color="auto"/>
          </w:divBdr>
        </w:div>
        <w:div w:id="745228957">
          <w:marLeft w:val="0"/>
          <w:marRight w:val="0"/>
          <w:marTop w:val="0"/>
          <w:marBottom w:val="0"/>
          <w:divBdr>
            <w:top w:val="none" w:sz="0" w:space="0" w:color="auto"/>
            <w:left w:val="none" w:sz="0" w:space="0" w:color="auto"/>
            <w:bottom w:val="none" w:sz="0" w:space="0" w:color="auto"/>
            <w:right w:val="none" w:sz="0" w:space="0" w:color="auto"/>
          </w:divBdr>
        </w:div>
        <w:div w:id="944656105">
          <w:marLeft w:val="0"/>
          <w:marRight w:val="0"/>
          <w:marTop w:val="0"/>
          <w:marBottom w:val="0"/>
          <w:divBdr>
            <w:top w:val="none" w:sz="0" w:space="0" w:color="auto"/>
            <w:left w:val="none" w:sz="0" w:space="0" w:color="auto"/>
            <w:bottom w:val="none" w:sz="0" w:space="0" w:color="auto"/>
            <w:right w:val="none" w:sz="0" w:space="0" w:color="auto"/>
          </w:divBdr>
        </w:div>
        <w:div w:id="1009603997">
          <w:marLeft w:val="0"/>
          <w:marRight w:val="0"/>
          <w:marTop w:val="0"/>
          <w:marBottom w:val="0"/>
          <w:divBdr>
            <w:top w:val="none" w:sz="0" w:space="0" w:color="auto"/>
            <w:left w:val="none" w:sz="0" w:space="0" w:color="auto"/>
            <w:bottom w:val="none" w:sz="0" w:space="0" w:color="auto"/>
            <w:right w:val="none" w:sz="0" w:space="0" w:color="auto"/>
          </w:divBdr>
        </w:div>
        <w:div w:id="1179658322">
          <w:marLeft w:val="0"/>
          <w:marRight w:val="0"/>
          <w:marTop w:val="0"/>
          <w:marBottom w:val="0"/>
          <w:divBdr>
            <w:top w:val="none" w:sz="0" w:space="0" w:color="auto"/>
            <w:left w:val="none" w:sz="0" w:space="0" w:color="auto"/>
            <w:bottom w:val="none" w:sz="0" w:space="0" w:color="auto"/>
            <w:right w:val="none" w:sz="0" w:space="0" w:color="auto"/>
          </w:divBdr>
        </w:div>
        <w:div w:id="1195119473">
          <w:marLeft w:val="0"/>
          <w:marRight w:val="0"/>
          <w:marTop w:val="0"/>
          <w:marBottom w:val="0"/>
          <w:divBdr>
            <w:top w:val="none" w:sz="0" w:space="0" w:color="auto"/>
            <w:left w:val="none" w:sz="0" w:space="0" w:color="auto"/>
            <w:bottom w:val="none" w:sz="0" w:space="0" w:color="auto"/>
            <w:right w:val="none" w:sz="0" w:space="0" w:color="auto"/>
          </w:divBdr>
        </w:div>
        <w:div w:id="1363096409">
          <w:marLeft w:val="0"/>
          <w:marRight w:val="0"/>
          <w:marTop w:val="0"/>
          <w:marBottom w:val="0"/>
          <w:divBdr>
            <w:top w:val="none" w:sz="0" w:space="0" w:color="auto"/>
            <w:left w:val="none" w:sz="0" w:space="0" w:color="auto"/>
            <w:bottom w:val="none" w:sz="0" w:space="0" w:color="auto"/>
            <w:right w:val="none" w:sz="0" w:space="0" w:color="auto"/>
          </w:divBdr>
        </w:div>
        <w:div w:id="1371806592">
          <w:marLeft w:val="0"/>
          <w:marRight w:val="0"/>
          <w:marTop w:val="0"/>
          <w:marBottom w:val="0"/>
          <w:divBdr>
            <w:top w:val="none" w:sz="0" w:space="0" w:color="auto"/>
            <w:left w:val="none" w:sz="0" w:space="0" w:color="auto"/>
            <w:bottom w:val="none" w:sz="0" w:space="0" w:color="auto"/>
            <w:right w:val="none" w:sz="0" w:space="0" w:color="auto"/>
          </w:divBdr>
        </w:div>
        <w:div w:id="1487428431">
          <w:marLeft w:val="0"/>
          <w:marRight w:val="0"/>
          <w:marTop w:val="0"/>
          <w:marBottom w:val="0"/>
          <w:divBdr>
            <w:top w:val="none" w:sz="0" w:space="0" w:color="auto"/>
            <w:left w:val="none" w:sz="0" w:space="0" w:color="auto"/>
            <w:bottom w:val="none" w:sz="0" w:space="0" w:color="auto"/>
            <w:right w:val="none" w:sz="0" w:space="0" w:color="auto"/>
          </w:divBdr>
        </w:div>
        <w:div w:id="1496723521">
          <w:marLeft w:val="0"/>
          <w:marRight w:val="0"/>
          <w:marTop w:val="0"/>
          <w:marBottom w:val="0"/>
          <w:divBdr>
            <w:top w:val="none" w:sz="0" w:space="0" w:color="auto"/>
            <w:left w:val="none" w:sz="0" w:space="0" w:color="auto"/>
            <w:bottom w:val="none" w:sz="0" w:space="0" w:color="auto"/>
            <w:right w:val="none" w:sz="0" w:space="0" w:color="auto"/>
          </w:divBdr>
        </w:div>
        <w:div w:id="1544251356">
          <w:marLeft w:val="0"/>
          <w:marRight w:val="0"/>
          <w:marTop w:val="0"/>
          <w:marBottom w:val="0"/>
          <w:divBdr>
            <w:top w:val="none" w:sz="0" w:space="0" w:color="auto"/>
            <w:left w:val="none" w:sz="0" w:space="0" w:color="auto"/>
            <w:bottom w:val="none" w:sz="0" w:space="0" w:color="auto"/>
            <w:right w:val="none" w:sz="0" w:space="0" w:color="auto"/>
          </w:divBdr>
        </w:div>
        <w:div w:id="1574316941">
          <w:marLeft w:val="0"/>
          <w:marRight w:val="0"/>
          <w:marTop w:val="0"/>
          <w:marBottom w:val="0"/>
          <w:divBdr>
            <w:top w:val="none" w:sz="0" w:space="0" w:color="auto"/>
            <w:left w:val="none" w:sz="0" w:space="0" w:color="auto"/>
            <w:bottom w:val="none" w:sz="0" w:space="0" w:color="auto"/>
            <w:right w:val="none" w:sz="0" w:space="0" w:color="auto"/>
          </w:divBdr>
        </w:div>
        <w:div w:id="1576892458">
          <w:marLeft w:val="0"/>
          <w:marRight w:val="0"/>
          <w:marTop w:val="0"/>
          <w:marBottom w:val="0"/>
          <w:divBdr>
            <w:top w:val="none" w:sz="0" w:space="0" w:color="auto"/>
            <w:left w:val="none" w:sz="0" w:space="0" w:color="auto"/>
            <w:bottom w:val="none" w:sz="0" w:space="0" w:color="auto"/>
            <w:right w:val="none" w:sz="0" w:space="0" w:color="auto"/>
          </w:divBdr>
        </w:div>
        <w:div w:id="1631856610">
          <w:marLeft w:val="0"/>
          <w:marRight w:val="0"/>
          <w:marTop w:val="0"/>
          <w:marBottom w:val="0"/>
          <w:divBdr>
            <w:top w:val="none" w:sz="0" w:space="0" w:color="auto"/>
            <w:left w:val="none" w:sz="0" w:space="0" w:color="auto"/>
            <w:bottom w:val="none" w:sz="0" w:space="0" w:color="auto"/>
            <w:right w:val="none" w:sz="0" w:space="0" w:color="auto"/>
          </w:divBdr>
        </w:div>
        <w:div w:id="1699431483">
          <w:marLeft w:val="0"/>
          <w:marRight w:val="0"/>
          <w:marTop w:val="0"/>
          <w:marBottom w:val="0"/>
          <w:divBdr>
            <w:top w:val="none" w:sz="0" w:space="0" w:color="auto"/>
            <w:left w:val="none" w:sz="0" w:space="0" w:color="auto"/>
            <w:bottom w:val="none" w:sz="0" w:space="0" w:color="auto"/>
            <w:right w:val="none" w:sz="0" w:space="0" w:color="auto"/>
          </w:divBdr>
        </w:div>
        <w:div w:id="1715079882">
          <w:marLeft w:val="0"/>
          <w:marRight w:val="0"/>
          <w:marTop w:val="0"/>
          <w:marBottom w:val="0"/>
          <w:divBdr>
            <w:top w:val="none" w:sz="0" w:space="0" w:color="auto"/>
            <w:left w:val="none" w:sz="0" w:space="0" w:color="auto"/>
            <w:bottom w:val="none" w:sz="0" w:space="0" w:color="auto"/>
            <w:right w:val="none" w:sz="0" w:space="0" w:color="auto"/>
          </w:divBdr>
        </w:div>
        <w:div w:id="1726639140">
          <w:marLeft w:val="0"/>
          <w:marRight w:val="0"/>
          <w:marTop w:val="0"/>
          <w:marBottom w:val="0"/>
          <w:divBdr>
            <w:top w:val="none" w:sz="0" w:space="0" w:color="auto"/>
            <w:left w:val="none" w:sz="0" w:space="0" w:color="auto"/>
            <w:bottom w:val="none" w:sz="0" w:space="0" w:color="auto"/>
            <w:right w:val="none" w:sz="0" w:space="0" w:color="auto"/>
          </w:divBdr>
        </w:div>
        <w:div w:id="1832601530">
          <w:marLeft w:val="0"/>
          <w:marRight w:val="0"/>
          <w:marTop w:val="0"/>
          <w:marBottom w:val="0"/>
          <w:divBdr>
            <w:top w:val="none" w:sz="0" w:space="0" w:color="auto"/>
            <w:left w:val="none" w:sz="0" w:space="0" w:color="auto"/>
            <w:bottom w:val="none" w:sz="0" w:space="0" w:color="auto"/>
            <w:right w:val="none" w:sz="0" w:space="0" w:color="auto"/>
          </w:divBdr>
        </w:div>
        <w:div w:id="1866670249">
          <w:marLeft w:val="0"/>
          <w:marRight w:val="0"/>
          <w:marTop w:val="0"/>
          <w:marBottom w:val="0"/>
          <w:divBdr>
            <w:top w:val="none" w:sz="0" w:space="0" w:color="auto"/>
            <w:left w:val="none" w:sz="0" w:space="0" w:color="auto"/>
            <w:bottom w:val="none" w:sz="0" w:space="0" w:color="auto"/>
            <w:right w:val="none" w:sz="0" w:space="0" w:color="auto"/>
          </w:divBdr>
        </w:div>
        <w:div w:id="1978676970">
          <w:marLeft w:val="0"/>
          <w:marRight w:val="0"/>
          <w:marTop w:val="0"/>
          <w:marBottom w:val="0"/>
          <w:divBdr>
            <w:top w:val="none" w:sz="0" w:space="0" w:color="auto"/>
            <w:left w:val="none" w:sz="0" w:space="0" w:color="auto"/>
            <w:bottom w:val="none" w:sz="0" w:space="0" w:color="auto"/>
            <w:right w:val="none" w:sz="0" w:space="0" w:color="auto"/>
          </w:divBdr>
        </w:div>
        <w:div w:id="1984692773">
          <w:marLeft w:val="0"/>
          <w:marRight w:val="0"/>
          <w:marTop w:val="0"/>
          <w:marBottom w:val="0"/>
          <w:divBdr>
            <w:top w:val="none" w:sz="0" w:space="0" w:color="auto"/>
            <w:left w:val="none" w:sz="0" w:space="0" w:color="auto"/>
            <w:bottom w:val="none" w:sz="0" w:space="0" w:color="auto"/>
            <w:right w:val="none" w:sz="0" w:space="0" w:color="auto"/>
          </w:divBdr>
        </w:div>
        <w:div w:id="2008055447">
          <w:marLeft w:val="0"/>
          <w:marRight w:val="0"/>
          <w:marTop w:val="0"/>
          <w:marBottom w:val="0"/>
          <w:divBdr>
            <w:top w:val="none" w:sz="0" w:space="0" w:color="auto"/>
            <w:left w:val="none" w:sz="0" w:space="0" w:color="auto"/>
            <w:bottom w:val="none" w:sz="0" w:space="0" w:color="auto"/>
            <w:right w:val="none" w:sz="0" w:space="0" w:color="auto"/>
          </w:divBdr>
        </w:div>
        <w:div w:id="2055305672">
          <w:marLeft w:val="0"/>
          <w:marRight w:val="0"/>
          <w:marTop w:val="0"/>
          <w:marBottom w:val="0"/>
          <w:divBdr>
            <w:top w:val="none" w:sz="0" w:space="0" w:color="auto"/>
            <w:left w:val="none" w:sz="0" w:space="0" w:color="auto"/>
            <w:bottom w:val="none" w:sz="0" w:space="0" w:color="auto"/>
            <w:right w:val="none" w:sz="0" w:space="0" w:color="auto"/>
          </w:divBdr>
        </w:div>
        <w:div w:id="2081171194">
          <w:marLeft w:val="0"/>
          <w:marRight w:val="0"/>
          <w:marTop w:val="0"/>
          <w:marBottom w:val="0"/>
          <w:divBdr>
            <w:top w:val="none" w:sz="0" w:space="0" w:color="auto"/>
            <w:left w:val="none" w:sz="0" w:space="0" w:color="auto"/>
            <w:bottom w:val="none" w:sz="0" w:space="0" w:color="auto"/>
            <w:right w:val="none" w:sz="0" w:space="0" w:color="auto"/>
          </w:divBdr>
        </w:div>
      </w:divsChild>
    </w:div>
    <w:div w:id="1404060346">
      <w:bodyDiv w:val="1"/>
      <w:marLeft w:val="0"/>
      <w:marRight w:val="0"/>
      <w:marTop w:val="0"/>
      <w:marBottom w:val="0"/>
      <w:divBdr>
        <w:top w:val="none" w:sz="0" w:space="0" w:color="auto"/>
        <w:left w:val="none" w:sz="0" w:space="0" w:color="auto"/>
        <w:bottom w:val="none" w:sz="0" w:space="0" w:color="auto"/>
        <w:right w:val="none" w:sz="0" w:space="0" w:color="auto"/>
      </w:divBdr>
    </w:div>
    <w:div w:id="19651182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atalog.data.gov/dataset/electric-vehicle-population-data"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ata.wa.gov/Transportation/Electric-Vehicle-Population-Data/f6w7-q2d2/about_data"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ata.wa.gov/Transportation/Electric-Vehicle-Population-Data/f6w7-q2d2/about_data"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docs.cloudera.com/cdsw/1.10.5/import-data/topics/cdsw-loading-csv-data-into-an-impala-table.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1644</TotalTime>
  <Pages>8</Pages>
  <Words>1154</Words>
  <Characters>6347</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J. Perez R.</dc:creator>
  <cp:keywords/>
  <dc:description/>
  <cp:lastModifiedBy>Edgar J. Perez R.</cp:lastModifiedBy>
  <cp:revision>2</cp:revision>
  <dcterms:created xsi:type="dcterms:W3CDTF">2024-03-03T22:59:00Z</dcterms:created>
  <dcterms:modified xsi:type="dcterms:W3CDTF">2024-03-07T12:43:00Z</dcterms:modified>
</cp:coreProperties>
</file>