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60" w:line="240"/>
        <w:ind w:right="0" w:left="0" w:firstLine="0"/>
        <w:jc w:val="center"/>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ДОГОВІР ЗАВДАТКУ</w:t>
      </w:r>
    </w:p>
    <w:tbl>
      <w:tblPr>
        <w:tblInd w:w="108" w:type="dxa"/>
      </w:tblPr>
      <w:tblGrid>
        <w:gridCol w:w="4726"/>
        <w:gridCol w:w="4946"/>
      </w:tblGrid>
      <w:tr>
        <w:trPr>
          <w:trHeight w:val="1" w:hRule="atLeast"/>
          <w:jc w:val="left"/>
        </w:trPr>
        <w:tc>
          <w:tcPr>
            <w:tcW w:w="472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6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м. Харків</w:t>
            </w:r>
          </w:p>
        </w:tc>
        <w:tc>
          <w:tcPr>
            <w:tcW w:w="494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6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2022 </w:t>
            </w:r>
            <w:r>
              <w:rPr>
                <w:rFonts w:ascii="Times New Roman" w:hAnsi="Times New Roman" w:cs="Times New Roman" w:eastAsia="Times New Roman"/>
                <w:color w:val="auto"/>
                <w:spacing w:val="0"/>
                <w:position w:val="0"/>
                <w:sz w:val="20"/>
                <w:shd w:fill="auto" w:val="clear"/>
              </w:rPr>
              <w:t xml:space="preserve">року</w:t>
            </w:r>
          </w:p>
        </w:tc>
      </w:tr>
    </w:tbl>
    <w:p>
      <w:pPr>
        <w:spacing w:before="0" w:after="40" w:line="240"/>
        <w:ind w:right="0" w:left="0" w:firstLine="0"/>
        <w:jc w:val="both"/>
        <w:rPr>
          <w:rFonts w:ascii="Times New Roman" w:hAnsi="Times New Roman" w:cs="Times New Roman" w:eastAsia="Times New Roman"/>
          <w:color w:val="000000"/>
          <w:spacing w:val="0"/>
          <w:position w:val="0"/>
          <w:sz w:val="20"/>
          <w:shd w:fill="auto" w:val="clear"/>
        </w:rPr>
      </w:pPr>
      <w:r>
        <w:rPr>
          <w:rFonts w:ascii="Times New Roman" w:hAnsi="Times New Roman" w:cs="Times New Roman" w:eastAsia="Times New Roman"/>
          <w:color w:val="000000"/>
          <w:spacing w:val="0"/>
          <w:position w:val="0"/>
          <w:sz w:val="20"/>
          <w:shd w:fill="auto" w:val="clear"/>
        </w:rPr>
        <w:t xml:space="preserve">Фізична особа-підприємець Сліщенко Максим Вадимович, надалі за текстом Договору </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 </w:t>
      </w:r>
      <w:r>
        <w:rPr>
          <w:rFonts w:ascii="Times New Roman" w:hAnsi="Times New Roman" w:cs="Times New Roman" w:eastAsia="Times New Roman"/>
          <w:color w:val="000000"/>
          <w:spacing w:val="0"/>
          <w:position w:val="0"/>
          <w:sz w:val="20"/>
          <w:shd w:fill="auto" w:val="clear"/>
        </w:rPr>
        <w:t xml:space="preserve">«</w:t>
      </w:r>
      <w:r>
        <w:rPr>
          <w:rFonts w:ascii="Times New Roman" w:hAnsi="Times New Roman" w:cs="Times New Roman" w:eastAsia="Times New Roman"/>
          <w:color w:val="000000"/>
          <w:spacing w:val="0"/>
          <w:position w:val="0"/>
          <w:sz w:val="20"/>
          <w:shd w:fill="auto" w:val="clear"/>
        </w:rPr>
        <w:t xml:space="preserve">Виконавець</w:t>
      </w:r>
      <w:r>
        <w:rPr>
          <w:rFonts w:ascii="Times New Roman" w:hAnsi="Times New Roman" w:cs="Times New Roman" w:eastAsia="Times New Roman"/>
          <w:color w:val="000000"/>
          <w:spacing w:val="0"/>
          <w:position w:val="0"/>
          <w:sz w:val="20"/>
          <w:shd w:fill="auto" w:val="clear"/>
        </w:rPr>
        <w:t xml:space="preserve">», </w:t>
      </w:r>
      <w:r>
        <w:rPr>
          <w:rFonts w:ascii="Times New Roman" w:hAnsi="Times New Roman" w:cs="Times New Roman" w:eastAsia="Times New Roman"/>
          <w:color w:val="000000"/>
          <w:spacing w:val="0"/>
          <w:position w:val="0"/>
          <w:sz w:val="20"/>
          <w:shd w:fill="auto" w:val="clear"/>
        </w:rPr>
        <w:t xml:space="preserve">що діє на підставі Виписки з Єдиного державного реєстру юридичних осіб, фізичних осіб-підприємців та громадських формувань від 06.09.2023, дата запису: 06.09.2023, номер запису: 2004800010004245379, з однієї сторони, та </w:t>
      </w:r>
    </w:p>
    <w:p>
      <w:pPr>
        <w:spacing w:before="0" w:after="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{fio}, </w:t>
      </w:r>
      <w:r>
        <w:rPr>
          <w:rFonts w:ascii="Times New Roman" w:hAnsi="Times New Roman" w:cs="Times New Roman" w:eastAsia="Times New Roman"/>
          <w:color w:val="auto"/>
          <w:spacing w:val="0"/>
          <w:position w:val="0"/>
          <w:sz w:val="20"/>
          <w:shd w:fill="auto" w:val="clear"/>
        </w:rPr>
        <w:t xml:space="preserve">водійське посвідчення: {vod}, надалі за текстом Договору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Замовник</w:t>
      </w: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з іншої сторони, </w:t>
      </w:r>
      <w:r>
        <w:rPr>
          <w:rFonts w:ascii="Times New Roman" w:hAnsi="Times New Roman" w:cs="Times New Roman" w:eastAsia="Times New Roman"/>
          <w:color w:val="000000"/>
          <w:spacing w:val="0"/>
          <w:position w:val="0"/>
          <w:sz w:val="20"/>
          <w:shd w:fill="auto" w:val="clear"/>
        </w:rPr>
        <w:t xml:space="preserve">з метою належного виконання Сторонами</w:t>
      </w:r>
      <w:r>
        <w:rPr>
          <w:rFonts w:ascii="Times New Roman" w:hAnsi="Times New Roman" w:cs="Times New Roman" w:eastAsia="Times New Roman"/>
          <w:color w:val="auto"/>
          <w:spacing w:val="0"/>
          <w:position w:val="0"/>
          <w:sz w:val="20"/>
          <w:shd w:fill="auto" w:val="clear"/>
        </w:rPr>
        <w:t xml:space="preserve"> Договору про надання послуг з пошуку та підбору транспортного засобу на спеціалізованих автомобільних аукціонах в США,</w:t>
      </w:r>
      <w:r>
        <w:rPr>
          <w:rFonts w:ascii="Times New Roman" w:hAnsi="Times New Roman" w:cs="Times New Roman" w:eastAsia="Times New Roman"/>
          <w:color w:val="000000"/>
          <w:spacing w:val="0"/>
          <w:position w:val="0"/>
          <w:sz w:val="20"/>
          <w:shd w:fill="auto" w:val="clear"/>
        </w:rPr>
        <w:t xml:space="preserve"> уклали даний Договір завдатку про наступне:</w:t>
      </w:r>
    </w:p>
    <w:p>
      <w:pPr>
        <w:numPr>
          <w:ilvl w:val="0"/>
          <w:numId w:val="7"/>
        </w:numPr>
        <w:tabs>
          <w:tab w:val="left" w:pos="284" w:leader="none"/>
        </w:tabs>
        <w:suppressAutoHyphens w:val="true"/>
        <w:spacing w:before="0" w:after="40" w:line="255"/>
        <w:ind w:right="0" w:left="720" w:hanging="720"/>
        <w:jc w:val="center"/>
        <w:rPr>
          <w:rFonts w:ascii="Times New Roman" w:hAnsi="Times New Roman" w:cs="Times New Roman" w:eastAsia="Times New Roman"/>
          <w:color w:val="000000"/>
          <w:spacing w:val="0"/>
          <w:position w:val="0"/>
          <w:sz w:val="20"/>
          <w:shd w:fill="FFFFFF" w:val="clear"/>
        </w:rPr>
      </w:pPr>
      <w:r>
        <w:rPr>
          <w:rFonts w:ascii="Times New Roman" w:hAnsi="Times New Roman" w:cs="Times New Roman" w:eastAsia="Times New Roman"/>
          <w:b/>
          <w:color w:val="auto"/>
          <w:spacing w:val="0"/>
          <w:position w:val="0"/>
          <w:sz w:val="20"/>
          <w:shd w:fill="FFFFFF" w:val="clear"/>
        </w:rPr>
        <w:t xml:space="preserve">ПРЕДМЕТ ДОГОВОРУ</w:t>
      </w:r>
    </w:p>
    <w:p>
      <w:pPr>
        <w:spacing w:before="0" w:after="40" w:line="276"/>
        <w:ind w:right="0" w:left="0" w:firstLine="0"/>
        <w:jc w:val="both"/>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1.1. </w:t>
      </w:r>
      <w:r>
        <w:rPr>
          <w:rFonts w:ascii="Times New Roman" w:hAnsi="Times New Roman" w:cs="Times New Roman" w:eastAsia="Times New Roman"/>
          <w:color w:val="auto"/>
          <w:spacing w:val="0"/>
          <w:position w:val="0"/>
          <w:sz w:val="20"/>
          <w:shd w:fill="auto" w:val="clear"/>
        </w:rPr>
        <w:t xml:space="preserve">Відповідно до даного Договору Замовник передає Виконавцю кошти в розмірі {zavdato</w:t>
      </w:r>
      <w:r>
        <w:rPr>
          <w:rFonts w:ascii="Times New Roman" w:hAnsi="Times New Roman" w:cs="Times New Roman" w:eastAsia="Times New Roman"/>
          <w:color w:val="auto"/>
          <w:spacing w:val="0"/>
          <w:position w:val="0"/>
          <w:sz w:val="20"/>
          <w:shd w:fill="auto" w:val="clear"/>
        </w:rPr>
        <w:t xml:space="preserve">k</w:t>
      </w:r>
      <w:r>
        <w:rPr>
          <w:rFonts w:ascii="Times New Roman" w:hAnsi="Times New Roman" w:cs="Times New Roman" w:eastAsia="Times New Roman"/>
          <w:color w:val="auto"/>
          <w:spacing w:val="0"/>
          <w:position w:val="0"/>
          <w:sz w:val="20"/>
          <w:shd w:fill="auto" w:val="clear"/>
        </w:rPr>
        <w:t xml:space="preserve">}, з метою забезпечення виконання зобов’язань перед автомобільним аукціоном (далі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аукціон) та за Договором про надання послуг з пошуку та підбору транспортного засобу на спеціалізованих автомобільних аукціонах в США (далі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Договір про надання послуг), що буде або укладено між Сторонами.</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1.2. </w:t>
      </w:r>
      <w:r>
        <w:rPr>
          <w:rFonts w:ascii="Times New Roman" w:hAnsi="Times New Roman" w:cs="Times New Roman" w:eastAsia="Times New Roman"/>
          <w:color w:val="auto"/>
          <w:spacing w:val="0"/>
          <w:position w:val="0"/>
          <w:sz w:val="20"/>
          <w:shd w:fill="auto" w:val="clear"/>
        </w:rPr>
        <w:t xml:space="preserve">Грошові кошти, вказані в п. 1.1 Договору, є завдатком відповідно до ст. 570 Цивільного кодексу України.</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1.3. </w:t>
      </w:r>
      <w:r>
        <w:rPr>
          <w:rFonts w:ascii="Times New Roman" w:hAnsi="Times New Roman" w:cs="Times New Roman" w:eastAsia="Times New Roman"/>
          <w:color w:val="auto"/>
          <w:spacing w:val="0"/>
          <w:position w:val="0"/>
          <w:sz w:val="20"/>
          <w:shd w:fill="auto" w:val="clear"/>
        </w:rPr>
        <w:t xml:space="preserve">Замовник сплачує Виконавцю кошти в розмірі {zavdatok}, далі іменується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завдаток, протягом 30 (тридцяти) днів з дати укладення цього Договору в спосіб, не заборонений чинним законодавством, особисто або шляхом зарахування коштів на банківський рахунок Виконавця.</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1.4. </w:t>
      </w:r>
      <w:r>
        <w:rPr>
          <w:rFonts w:ascii="Times New Roman" w:hAnsi="Times New Roman" w:cs="Times New Roman" w:eastAsia="Times New Roman"/>
          <w:color w:val="auto"/>
          <w:spacing w:val="0"/>
          <w:position w:val="0"/>
          <w:sz w:val="20"/>
          <w:shd w:fill="auto" w:val="clear"/>
        </w:rPr>
        <w:t xml:space="preserve">До моменту отримання завдатку Виконавець має право не приймати участь в аукціоні (не робити ставку) для придбання транспортного засобу (далі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ТЗ), обраного Замовником, та не несе відповідальності за не придбання такого транспортного засобу.</w:t>
      </w:r>
    </w:p>
    <w:p>
      <w:pPr>
        <w:numPr>
          <w:ilvl w:val="0"/>
          <w:numId w:val="9"/>
        </w:numPr>
        <w:tabs>
          <w:tab w:val="left" w:pos="284" w:leader="none"/>
        </w:tabs>
        <w:suppressAutoHyphens w:val="true"/>
        <w:spacing w:before="0" w:after="40" w:line="255"/>
        <w:ind w:right="0" w:left="720" w:hanging="720"/>
        <w:jc w:val="center"/>
        <w:rPr>
          <w:rFonts w:ascii="Times New Roman" w:hAnsi="Times New Roman" w:cs="Times New Roman" w:eastAsia="Times New Roman"/>
          <w:b/>
          <w:color w:val="auto"/>
          <w:spacing w:val="0"/>
          <w:position w:val="0"/>
          <w:sz w:val="20"/>
          <w:shd w:fill="FFFFFF" w:val="clear"/>
        </w:rPr>
      </w:pPr>
      <w:r>
        <w:rPr>
          <w:rFonts w:ascii="Times New Roman" w:hAnsi="Times New Roman" w:cs="Times New Roman" w:eastAsia="Times New Roman"/>
          <w:b/>
          <w:color w:val="auto"/>
          <w:spacing w:val="0"/>
          <w:position w:val="0"/>
          <w:sz w:val="20"/>
          <w:shd w:fill="FFFFFF" w:val="clear"/>
        </w:rPr>
        <w:t xml:space="preserve">УМОВИ ПОВЕРНЕННЯ ЗАВДАТКУ</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2.1. </w:t>
      </w:r>
      <w:r>
        <w:rPr>
          <w:rFonts w:ascii="Times New Roman" w:hAnsi="Times New Roman" w:cs="Times New Roman" w:eastAsia="Times New Roman"/>
          <w:color w:val="auto"/>
          <w:spacing w:val="0"/>
          <w:position w:val="0"/>
          <w:sz w:val="20"/>
          <w:shd w:fill="auto" w:val="clear"/>
        </w:rPr>
        <w:t xml:space="preserve">Сторони погодили, що сума завдатку повертається Замовнику протягом 5 банківських днів у разі (при наявності однієї або декількох наведених нижче умов, в залежності від обставин):</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2.1.1. </w:t>
      </w:r>
      <w:r>
        <w:rPr>
          <w:rFonts w:ascii="Times New Roman" w:hAnsi="Times New Roman" w:cs="Times New Roman" w:eastAsia="Times New Roman"/>
          <w:color w:val="auto"/>
          <w:spacing w:val="0"/>
          <w:position w:val="0"/>
          <w:sz w:val="20"/>
          <w:shd w:fill="auto" w:val="clear"/>
        </w:rPr>
        <w:t xml:space="preserve">Якщо Виконавцем не буде підібрано Замовнику ТЗ відповідно до заявки Замовника за Договором про надання послуг.</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2.1.2. </w:t>
      </w:r>
      <w:r>
        <w:rPr>
          <w:rFonts w:ascii="Times New Roman" w:hAnsi="Times New Roman" w:cs="Times New Roman" w:eastAsia="Times New Roman"/>
          <w:color w:val="auto"/>
          <w:spacing w:val="0"/>
          <w:position w:val="0"/>
          <w:sz w:val="20"/>
          <w:shd w:fill="auto" w:val="clear"/>
        </w:rPr>
        <w:t xml:space="preserve">Якщо за результатами проведення торгів на аукціоні в США Замовнику не придбано ТЗ або якщо торги на такому аукціоні не відбулись.</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2.1.3. </w:t>
      </w:r>
      <w:r>
        <w:rPr>
          <w:rFonts w:ascii="Times New Roman" w:hAnsi="Times New Roman" w:cs="Times New Roman" w:eastAsia="Times New Roman"/>
          <w:color w:val="auto"/>
          <w:spacing w:val="0"/>
          <w:position w:val="0"/>
          <w:sz w:val="20"/>
          <w:shd w:fill="auto" w:val="clear"/>
        </w:rPr>
        <w:t xml:space="preserve">Якщо після проведення торгів на аукціоні в США Замовник сплатив на рахунок власника (адміністратора) аукціону повну вартість ТЗ, придбано за його замовленням, в розмірі переможної ставки торгів, а також сплатив інші додаткові платежі (комісія, агентські тощо), якщо такі платежі передбачені умовами участі в торгах, в строк, визначений власником (адміністратором) аукціону. </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2.1.4. </w:t>
      </w:r>
      <w:r>
        <w:rPr>
          <w:rFonts w:ascii="Times New Roman" w:hAnsi="Times New Roman" w:cs="Times New Roman" w:eastAsia="Times New Roman"/>
          <w:color w:val="auto"/>
          <w:spacing w:val="0"/>
          <w:position w:val="0"/>
          <w:sz w:val="20"/>
          <w:shd w:fill="auto" w:val="clear"/>
        </w:rPr>
        <w:t xml:space="preserve">Якщо Замовник сплатив суму штрафу, виставленого власником (адміністратором) аукціону за несвоєчасну оплату Замовником вартості ТЗ, придбаного за його замовленням, в розмірі переможної ставки торгів або за несвоєчасну оплату інших додаткових платежів (комісія, агентські тощо), якщо такі платежі передбачені умовами участі в торгах.</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2.2. </w:t>
      </w:r>
      <w:r>
        <w:rPr>
          <w:rFonts w:ascii="Times New Roman" w:hAnsi="Times New Roman" w:cs="Times New Roman" w:eastAsia="Times New Roman"/>
          <w:color w:val="auto"/>
          <w:spacing w:val="0"/>
          <w:position w:val="0"/>
          <w:sz w:val="20"/>
          <w:shd w:fill="auto" w:val="clear"/>
        </w:rPr>
        <w:t xml:space="preserve">У випадках, передбачених п. 2.1 Договору, завдаток повертається в розмірі, визначеному в п. 1.1 Договору. </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2.3. </w:t>
      </w:r>
      <w:r>
        <w:rPr>
          <w:rFonts w:ascii="Times New Roman" w:hAnsi="Times New Roman" w:cs="Times New Roman" w:eastAsia="Times New Roman"/>
          <w:color w:val="auto"/>
          <w:spacing w:val="0"/>
          <w:position w:val="0"/>
          <w:sz w:val="20"/>
          <w:shd w:fill="auto" w:val="clear"/>
        </w:rPr>
        <w:t xml:space="preserve">Сторони погодили, що сума завдатку не повертається Замовнику у разі:</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2.3.1. </w:t>
      </w:r>
      <w:r>
        <w:rPr>
          <w:rFonts w:ascii="Times New Roman" w:hAnsi="Times New Roman" w:cs="Times New Roman" w:eastAsia="Times New Roman"/>
          <w:color w:val="auto"/>
          <w:spacing w:val="0"/>
          <w:position w:val="0"/>
          <w:sz w:val="20"/>
          <w:shd w:fill="auto" w:val="clear"/>
        </w:rPr>
        <w:t xml:space="preserve">Якщо Замовник не сплатив на рахунок аукціону повну вартість ТЗ, придбаного за його замовленням, в розмірі переможної ставки торгів та/або не сплатив додаткові платежі (комісія, агентські тощо), якщо такі платежі передбачені умовами участі в торгах, в строк, визначений власником (адміністратором) аукціону.</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2.3.2. </w:t>
      </w:r>
      <w:r>
        <w:rPr>
          <w:rFonts w:ascii="Times New Roman" w:hAnsi="Times New Roman" w:cs="Times New Roman" w:eastAsia="Times New Roman"/>
          <w:color w:val="auto"/>
          <w:spacing w:val="0"/>
          <w:position w:val="0"/>
          <w:sz w:val="20"/>
          <w:shd w:fill="auto" w:val="clear"/>
        </w:rPr>
        <w:t xml:space="preserve">Якщо Замовник не сплатив суму штрафу, виставленого власником (адміністратором) аукціону за несвоєчасну оплату Замовником вартості ТЗ, придбаного за його замовленням, в розмірі переможної ставки торгів або за несвоєчасну оплату інших додаткових платежів (комісія, агентські тощо), якщо такі платежі передбачені умовами участі в торгах. </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2.3.3. </w:t>
      </w:r>
      <w:r>
        <w:rPr>
          <w:rFonts w:ascii="Times New Roman" w:hAnsi="Times New Roman" w:cs="Times New Roman" w:eastAsia="Times New Roman"/>
          <w:color w:val="auto"/>
          <w:spacing w:val="0"/>
          <w:position w:val="0"/>
          <w:sz w:val="20"/>
          <w:shd w:fill="auto" w:val="clear"/>
        </w:rPr>
        <w:t xml:space="preserve">Якщо сторонами досягнуто домовленості, що сума завдатку залишається в розпорядженні Виконавця в рахунок оплати винагороди Виконавця за надані послуги за Договором про надання послуг. Якщо сума завдатку перевищує розмір винагороди Виконавця, залишок суми завдатку Виконавець, за згодою Замовника (наданою по електронній пошті або засобами телекомунікації (месенжери), має право використати для часткової оплати платежів (оплата доставки, страхування, інших послуг тощо, які надаються з метою доставки ТЗ Замовнику), які має сплачувати Замовник в процесі доставки ТЗ до місця передачі.</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2.4. </w:t>
      </w:r>
      <w:r>
        <w:rPr>
          <w:rFonts w:ascii="Times New Roman" w:hAnsi="Times New Roman" w:cs="Times New Roman" w:eastAsia="Times New Roman"/>
          <w:color w:val="auto"/>
          <w:spacing w:val="0"/>
          <w:position w:val="0"/>
          <w:sz w:val="20"/>
          <w:shd w:fill="auto" w:val="clear"/>
        </w:rPr>
        <w:t xml:space="preserve">Сторони погодили, що випадки, передбачені пп.пп. 2.3.1 та 2.3.2 Договору, є порушенням Замовником своїх зобов’язань (ч. 1 ст. 571 ЦК України). У такому випадку сума завдатку залишається у розпорядженні Виконавця для сплати штрафів, виставлених власником (адміністратором) аукціону, які мав сплатити Замовник.</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2.5. </w:t>
      </w:r>
      <w:r>
        <w:rPr>
          <w:rFonts w:ascii="Times New Roman" w:hAnsi="Times New Roman" w:cs="Times New Roman" w:eastAsia="Times New Roman"/>
          <w:color w:val="auto"/>
          <w:spacing w:val="0"/>
          <w:position w:val="0"/>
          <w:sz w:val="20"/>
          <w:shd w:fill="auto" w:val="clear"/>
        </w:rPr>
        <w:t xml:space="preserve">Сторони погодили, що у разі якщо розмір штрафу, виставленого власником (адміністратором) аукціону за несвоєчасну оплату Замовником вартості ТЗ, придбаного за його замовленням, в розмірі переможної ставки торгів або за несвоєчасну оплату інших додаткових платежів (комісія, агентські тощо), перевищує суму завдатку, Замовник зобов’язується сплатити Виконавцю різницю між сумою завдатку та сумою штрафу протягом 2-х днів з моменту виставлення такого штрафу.</w:t>
      </w:r>
    </w:p>
    <w:p>
      <w:pPr>
        <w:numPr>
          <w:ilvl w:val="0"/>
          <w:numId w:val="11"/>
        </w:numPr>
        <w:tabs>
          <w:tab w:val="left" w:pos="284" w:leader="none"/>
        </w:tabs>
        <w:suppressAutoHyphens w:val="true"/>
        <w:spacing w:before="0" w:after="40" w:line="255"/>
        <w:ind w:right="0" w:left="720" w:hanging="720"/>
        <w:jc w:val="center"/>
        <w:rPr>
          <w:rFonts w:ascii="Times New Roman" w:hAnsi="Times New Roman" w:cs="Times New Roman" w:eastAsia="Times New Roman"/>
          <w:b/>
          <w:color w:val="auto"/>
          <w:spacing w:val="0"/>
          <w:position w:val="0"/>
          <w:sz w:val="20"/>
          <w:shd w:fill="FFFFFF" w:val="clear"/>
        </w:rPr>
      </w:pPr>
      <w:r>
        <w:rPr>
          <w:rFonts w:ascii="Times New Roman" w:hAnsi="Times New Roman" w:cs="Times New Roman" w:eastAsia="Times New Roman"/>
          <w:b/>
          <w:color w:val="auto"/>
          <w:spacing w:val="0"/>
          <w:position w:val="0"/>
          <w:sz w:val="20"/>
          <w:shd w:fill="FFFFFF" w:val="clear"/>
        </w:rPr>
        <w:t xml:space="preserve">ПОРЯДОК ВИРІШЕННЯ СПОРІВ</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3.1. </w:t>
      </w:r>
      <w:r>
        <w:rPr>
          <w:rFonts w:ascii="Times New Roman" w:hAnsi="Times New Roman" w:cs="Times New Roman" w:eastAsia="Times New Roman"/>
          <w:color w:val="auto"/>
          <w:spacing w:val="0"/>
          <w:position w:val="0"/>
          <w:sz w:val="20"/>
          <w:shd w:fill="auto" w:val="clear"/>
        </w:rPr>
        <w:t xml:space="preserve">При виникненні спорів і розбіжностей за цим Договором чи у зв'язку з ним, Сторонами буде здійснено все необхідне для врегулювання їх шляхом переговорів. </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3.2. </w:t>
      </w:r>
      <w:r>
        <w:rPr>
          <w:rFonts w:ascii="Times New Roman" w:hAnsi="Times New Roman" w:cs="Times New Roman" w:eastAsia="Times New Roman"/>
          <w:color w:val="auto"/>
          <w:spacing w:val="0"/>
          <w:position w:val="0"/>
          <w:sz w:val="20"/>
          <w:shd w:fill="auto" w:val="clear"/>
        </w:rPr>
        <w:t xml:space="preserve">При недосягненні згоди між Сторонами спір підлягає вирішенню у порядку, передбаченому чинним в Україні законодавством.</w:t>
      </w:r>
    </w:p>
    <w:p>
      <w:pPr>
        <w:numPr>
          <w:ilvl w:val="0"/>
          <w:numId w:val="13"/>
        </w:numPr>
        <w:tabs>
          <w:tab w:val="left" w:pos="284" w:leader="none"/>
        </w:tabs>
        <w:suppressAutoHyphens w:val="true"/>
        <w:spacing w:before="0" w:after="40" w:line="255"/>
        <w:ind w:right="0" w:left="720" w:hanging="720"/>
        <w:jc w:val="center"/>
        <w:rPr>
          <w:rFonts w:ascii="Times New Roman" w:hAnsi="Times New Roman" w:cs="Times New Roman" w:eastAsia="Times New Roman"/>
          <w:b/>
          <w:color w:val="000000"/>
          <w:spacing w:val="0"/>
          <w:position w:val="0"/>
          <w:sz w:val="20"/>
          <w:shd w:fill="FFFFFF" w:val="clear"/>
        </w:rPr>
      </w:pPr>
      <w:r>
        <w:rPr>
          <w:rFonts w:ascii="Times New Roman" w:hAnsi="Times New Roman" w:cs="Times New Roman" w:eastAsia="Times New Roman"/>
          <w:b/>
          <w:color w:val="000000"/>
          <w:spacing w:val="0"/>
          <w:position w:val="0"/>
          <w:sz w:val="20"/>
          <w:shd w:fill="FFFFFF" w:val="clear"/>
        </w:rPr>
        <w:t xml:space="preserve">ДІЯ ДОГОВОРУ. ДОДАТКОВІ УМОВИ</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4.1. </w:t>
      </w:r>
      <w:r>
        <w:rPr>
          <w:rFonts w:ascii="Times New Roman" w:hAnsi="Times New Roman" w:cs="Times New Roman" w:eastAsia="Times New Roman"/>
          <w:color w:val="auto"/>
          <w:spacing w:val="0"/>
          <w:position w:val="0"/>
          <w:sz w:val="20"/>
          <w:shd w:fill="auto" w:val="clear"/>
        </w:rPr>
        <w:t xml:space="preserve">Цей Договір набуває чинності з моменту його підписання Сторонами і діє до 31.07.2024.</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4.2. </w:t>
      </w:r>
      <w:r>
        <w:rPr>
          <w:rFonts w:ascii="Times New Roman" w:hAnsi="Times New Roman" w:cs="Times New Roman" w:eastAsia="Times New Roman"/>
          <w:color w:val="auto"/>
          <w:spacing w:val="0"/>
          <w:position w:val="0"/>
          <w:sz w:val="20"/>
          <w:shd w:fill="auto" w:val="clear"/>
        </w:rPr>
        <w:t xml:space="preserve">Усі правовідносини, що виникають із цього Договору або пов'язані із ним, у тому числі пов'язані із укладенням, виконанням, зміною та припиненням цього Договору, тлумаченням його умов, визначенням наслідків недійсності або порушення Договору, регулюються цим Договором та відповідними нормами чинного законодавства України.</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4.3. </w:t>
      </w:r>
      <w:r>
        <w:rPr>
          <w:rFonts w:ascii="Times New Roman" w:hAnsi="Times New Roman" w:cs="Times New Roman" w:eastAsia="Times New Roman"/>
          <w:color w:val="auto"/>
          <w:spacing w:val="0"/>
          <w:position w:val="0"/>
          <w:sz w:val="20"/>
          <w:shd w:fill="auto" w:val="clear"/>
        </w:rPr>
        <w:t xml:space="preserve">Зміни у цей Договір можуть бути внесені тільки за домовленістю Сторін, яка оформлюється додатковою угодою до цього Договору. Додаткові угоди та додатки до цього Договору є його невід'ємною частиною.</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4.4. </w:t>
      </w:r>
      <w:r>
        <w:rPr>
          <w:rFonts w:ascii="Times New Roman" w:hAnsi="Times New Roman" w:cs="Times New Roman" w:eastAsia="Times New Roman"/>
          <w:color w:val="auto"/>
          <w:spacing w:val="0"/>
          <w:position w:val="0"/>
          <w:sz w:val="20"/>
          <w:shd w:fill="auto" w:val="clear"/>
        </w:rPr>
        <w:t xml:space="preserve">Сторони домовились, що всі документи або повідомлення, відправлені на електронну пошту або номер телефону, що вказані в р. 5 Договору, мають юридичну силу та є належним доказом повідомлення іншої Сторони.</w:t>
      </w:r>
    </w:p>
    <w:p>
      <w:pPr>
        <w:spacing w:before="0" w:after="4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4.5. </w:t>
      </w:r>
      <w:r>
        <w:rPr>
          <w:rFonts w:ascii="Times New Roman" w:hAnsi="Times New Roman" w:cs="Times New Roman" w:eastAsia="Times New Roman"/>
          <w:color w:val="auto"/>
          <w:spacing w:val="0"/>
          <w:position w:val="0"/>
          <w:sz w:val="20"/>
          <w:shd w:fill="auto" w:val="clear"/>
        </w:rPr>
        <w:t xml:space="preserve">Договір складений при повному розумінні Сторонами його умов українською мовою у двох автентичних примірниках, які мають однакову юридичну силу, по одному для кожної Сторони.</w:t>
      </w:r>
    </w:p>
    <w:p>
      <w:pPr>
        <w:numPr>
          <w:ilvl w:val="0"/>
          <w:numId w:val="15"/>
        </w:numPr>
        <w:tabs>
          <w:tab w:val="left" w:pos="284" w:leader="none"/>
        </w:tabs>
        <w:suppressAutoHyphens w:val="true"/>
        <w:spacing w:before="0" w:after="40" w:line="255"/>
        <w:ind w:right="0" w:left="720" w:hanging="720"/>
        <w:jc w:val="center"/>
        <w:rPr>
          <w:rFonts w:ascii="Times New Roman" w:hAnsi="Times New Roman" w:cs="Times New Roman" w:eastAsia="Times New Roman"/>
          <w:caps w:val="true"/>
          <w:color w:val="auto"/>
          <w:spacing w:val="0"/>
          <w:position w:val="0"/>
          <w:sz w:val="20"/>
          <w:shd w:fill="FFFFFF" w:val="clear"/>
        </w:rPr>
      </w:pPr>
      <w:r>
        <w:rPr>
          <w:rFonts w:ascii="Times New Roman" w:hAnsi="Times New Roman" w:cs="Times New Roman" w:eastAsia="Times New Roman"/>
          <w:b/>
          <w:caps w:val="true"/>
          <w:color w:val="auto"/>
          <w:spacing w:val="0"/>
          <w:position w:val="0"/>
          <w:sz w:val="20"/>
          <w:shd w:fill="FFFFFF" w:val="clear"/>
        </w:rPr>
        <w:t xml:space="preserve">РЕКВІЗИТИ сторін</w:t>
      </w:r>
    </w:p>
    <w:tbl>
      <w:tblPr/>
      <w:tblGrid>
        <w:gridCol w:w="4954"/>
        <w:gridCol w:w="4955"/>
      </w:tblGrid>
      <w:tr>
        <w:trPr>
          <w:trHeight w:val="2578" w:hRule="auto"/>
          <w:jc w:val="left"/>
        </w:trPr>
        <w:tc>
          <w:tcPr>
            <w:tcW w:w="495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Виконавець</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ФОП Сліщенко М. В.</w:t>
            </w: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61024, </w:t>
            </w:r>
            <w:r>
              <w:rPr>
                <w:rFonts w:ascii="Times New Roman" w:hAnsi="Times New Roman" w:cs="Times New Roman" w:eastAsia="Times New Roman"/>
                <w:color w:val="auto"/>
                <w:spacing w:val="0"/>
                <w:position w:val="0"/>
                <w:sz w:val="20"/>
                <w:shd w:fill="auto" w:val="clear"/>
              </w:rPr>
              <w:t xml:space="preserve">м. Харків, вул. Пушкінська, буд. 79/1</w:t>
            </w: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РНОКПП: 3463507251</w:t>
            </w: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_________________ </w:t>
            </w:r>
            <w:r>
              <w:rPr>
                <w:rFonts w:ascii="Times New Roman" w:hAnsi="Times New Roman" w:cs="Times New Roman" w:eastAsia="Times New Roman"/>
                <w:color w:val="auto"/>
                <w:spacing w:val="0"/>
                <w:position w:val="0"/>
                <w:sz w:val="20"/>
                <w:shd w:fill="auto" w:val="clear"/>
              </w:rPr>
              <w:t xml:space="preserve">М. В. Сліщенко</w:t>
            </w:r>
          </w:p>
        </w:tc>
        <w:tc>
          <w:tcPr>
            <w:tcW w:w="4955" w:type="dxa"/>
            <w:tcBorders>
              <w:top w:val="single" w:color="000000" w:sz="0"/>
              <w:left w:val="single" w:color="000000" w:sz="4"/>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Замовник</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{fio}</w:t>
            </w: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Водійське посвідчення: {vod}</w:t>
            </w: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righ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righ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___________________</w:t>
            </w:r>
          </w:p>
        </w:tc>
      </w:tr>
    </w:tbl>
    <w:p>
      <w:pPr>
        <w:spacing w:before="0" w:after="40" w:line="240"/>
        <w:ind w:right="0" w:left="0" w:firstLine="0"/>
        <w:jc w:val="left"/>
        <w:rPr>
          <w:rFonts w:ascii="Times New Roman" w:hAnsi="Times New Roman" w:cs="Times New Roman" w:eastAsia="Times New Roman"/>
          <w:color w:val="auto"/>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7">
    <w:abstractNumId w:val="24"/>
  </w:num>
  <w:num w:numId="9">
    <w:abstractNumId w:val="18"/>
  </w:num>
  <w:num w:numId="11">
    <w:abstractNumId w:val="12"/>
  </w:num>
  <w:num w:numId="13">
    <w:abstractNumId w:val="6"/>
  </w:num>
  <w:num w:numId="1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