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13" w:rsidRDefault="00D52B13">
      <w:r>
        <w:t xml:space="preserve">El desarrollo de las tecnologías de computación y redes de comunicación </w:t>
      </w:r>
      <w:r w:rsidR="00414475">
        <w:t>han llevado a un consumo masivo de los recursos disponibles en un</w:t>
      </w:r>
      <w:r w:rsidR="00C34DC1">
        <w:t xml:space="preserve"> sistema de control embebido y en la</w:t>
      </w:r>
      <w:r w:rsidR="00414475">
        <w:t xml:space="preserve"> comunicación inalámbrica. Por lo que es deseable que los sistemas de control limiten el uso de sensores, recursos computacionales</w:t>
      </w:r>
      <w:r w:rsidR="00B75916">
        <w:t>,</w:t>
      </w:r>
      <w:r w:rsidR="00414475">
        <w:t xml:space="preserve"> de red</w:t>
      </w:r>
      <w:r w:rsidR="00B75916">
        <w:t xml:space="preserve"> y energía</w:t>
      </w:r>
      <w:r w:rsidR="00414475">
        <w:t xml:space="preserve"> actua</w:t>
      </w:r>
      <w:r w:rsidR="00B75916">
        <w:t xml:space="preserve">ndo </w:t>
      </w:r>
      <w:r w:rsidR="00414475">
        <w:t>en los tiempos cuando el sistema realmente necesite atención.</w:t>
      </w:r>
    </w:p>
    <w:p w:rsidR="00705479" w:rsidRDefault="00C34DC1" w:rsidP="00D821AC">
      <w:r>
        <w:t xml:space="preserve">En </w:t>
      </w:r>
      <w:r w:rsidR="00B75916">
        <w:t>l</w:t>
      </w:r>
      <w:r w:rsidR="00D821AC">
        <w:t>os libros de control actuales presentan las leyes de control periódico como la única opción para implementar sistemas de control de laso cerrado en sistemas digitales.</w:t>
      </w:r>
      <w:r>
        <w:t xml:space="preserve"> Sin embargo, se han </w:t>
      </w:r>
      <w:r w:rsidR="00D821AC">
        <w:t>implementa</w:t>
      </w:r>
      <w:r>
        <w:t>do</w:t>
      </w:r>
      <w:r w:rsidR="00705479">
        <w:t xml:space="preserve"> acciones aperiódicas de</w:t>
      </w:r>
      <w:r w:rsidR="00D821AC">
        <w:t xml:space="preserve"> </w:t>
      </w:r>
      <w:r w:rsidR="00705479">
        <w:t>control en computadoras a</w:t>
      </w:r>
      <w:r w:rsidR="00D821AC">
        <w:t>lgunos ejemplos son:</w:t>
      </w:r>
    </w:p>
    <w:p w:rsidR="00705479" w:rsidRPr="00705479" w:rsidRDefault="00705479" w:rsidP="007054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  <w:lang w:val="en-US"/>
        </w:rPr>
      </w:pPr>
      <w:r w:rsidRPr="00705479">
        <w:rPr>
          <w:rFonts w:ascii="NimbusRomNo9L-Regu" w:hAnsi="NimbusRomNo9L-Regu" w:cs="NimbusRomNo9L-Regu"/>
          <w:sz w:val="16"/>
          <w:szCs w:val="16"/>
          <w:lang w:val="en-US"/>
        </w:rPr>
        <w:t>S. Gupta, “Increasing the sampling efficiency for a control system,”</w:t>
      </w:r>
    </w:p>
    <w:p w:rsidR="00705479" w:rsidRPr="00705479" w:rsidRDefault="00705479" w:rsidP="007054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  <w:lang w:val="en-US"/>
        </w:rPr>
      </w:pPr>
      <w:r w:rsidRPr="00705479">
        <w:rPr>
          <w:rFonts w:ascii="NimbusRomNo9L-ReguItal" w:hAnsi="NimbusRomNo9L-ReguItal" w:cs="NimbusRomNo9L-ReguItal"/>
          <w:sz w:val="16"/>
          <w:szCs w:val="16"/>
          <w:lang w:val="en-US"/>
        </w:rPr>
        <w:t>Automatic Control, IEEE Transactions on</w:t>
      </w:r>
      <w:r w:rsidRPr="00705479">
        <w:rPr>
          <w:rFonts w:ascii="NimbusRomNo9L-Regu" w:hAnsi="NimbusRomNo9L-Regu" w:cs="NimbusRomNo9L-Regu"/>
          <w:sz w:val="16"/>
          <w:szCs w:val="16"/>
          <w:lang w:val="en-US"/>
        </w:rPr>
        <w:t>, vol. 8, no. 3, pp. 263 –</w:t>
      </w:r>
    </w:p>
    <w:p w:rsidR="00705479" w:rsidRPr="00705479" w:rsidRDefault="00705479" w:rsidP="007054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  <w:lang w:val="en-US"/>
        </w:rPr>
      </w:pPr>
      <w:r w:rsidRPr="00705479">
        <w:rPr>
          <w:rFonts w:ascii="NimbusRomNo9L-Regu" w:hAnsi="NimbusRomNo9L-Regu" w:cs="NimbusRomNo9L-Regu"/>
          <w:sz w:val="16"/>
          <w:szCs w:val="16"/>
          <w:lang w:val="en-US"/>
        </w:rPr>
        <w:t>264, 1963.</w:t>
      </w:r>
    </w:p>
    <w:p w:rsidR="00705479" w:rsidRPr="00705479" w:rsidRDefault="00705479" w:rsidP="007054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  <w:lang w:val="en-US"/>
        </w:rPr>
      </w:pPr>
      <w:r w:rsidRPr="00705479">
        <w:rPr>
          <w:rFonts w:ascii="NimbusRomNo9L-Regu" w:hAnsi="NimbusRomNo9L-Regu" w:cs="NimbusRomNo9L-Regu"/>
          <w:sz w:val="16"/>
          <w:szCs w:val="16"/>
          <w:lang w:val="en-US"/>
        </w:rPr>
        <w:t>[4] A. Liff and J. Wolf, “On the optimum sampling rate for discretetime</w:t>
      </w:r>
    </w:p>
    <w:p w:rsidR="00705479" w:rsidRPr="00705479" w:rsidRDefault="00705479" w:rsidP="00705479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16"/>
          <w:szCs w:val="16"/>
          <w:lang w:val="en-US"/>
        </w:rPr>
      </w:pPr>
      <w:r w:rsidRPr="00705479">
        <w:rPr>
          <w:rFonts w:ascii="NimbusRomNo9L-Regu" w:hAnsi="NimbusRomNo9L-Regu" w:cs="NimbusRomNo9L-Regu"/>
          <w:sz w:val="16"/>
          <w:szCs w:val="16"/>
          <w:lang w:val="en-US"/>
        </w:rPr>
        <w:t xml:space="preserve">modeling of continuous-time systems,” </w:t>
      </w:r>
      <w:r w:rsidRPr="00705479">
        <w:rPr>
          <w:rFonts w:ascii="NimbusRomNo9L-ReguItal" w:hAnsi="NimbusRomNo9L-ReguItal" w:cs="NimbusRomNo9L-ReguItal"/>
          <w:sz w:val="16"/>
          <w:szCs w:val="16"/>
          <w:lang w:val="en-US"/>
        </w:rPr>
        <w:t>Automatic Control, IEEE</w:t>
      </w:r>
    </w:p>
    <w:p w:rsidR="00705479" w:rsidRPr="00705479" w:rsidRDefault="00705479" w:rsidP="007054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  <w:lang w:val="en-US"/>
        </w:rPr>
      </w:pPr>
      <w:r w:rsidRPr="00705479">
        <w:rPr>
          <w:rFonts w:ascii="NimbusRomNo9L-ReguItal" w:hAnsi="NimbusRomNo9L-ReguItal" w:cs="NimbusRomNo9L-ReguItal"/>
          <w:sz w:val="16"/>
          <w:szCs w:val="16"/>
          <w:lang w:val="en-US"/>
        </w:rPr>
        <w:t>Transactions on</w:t>
      </w:r>
      <w:r w:rsidRPr="00705479">
        <w:rPr>
          <w:rFonts w:ascii="NimbusRomNo9L-Regu" w:hAnsi="NimbusRomNo9L-Regu" w:cs="NimbusRomNo9L-Regu"/>
          <w:sz w:val="16"/>
          <w:szCs w:val="16"/>
          <w:lang w:val="en-US"/>
        </w:rPr>
        <w:t>, vol. 11, no. 2, pp. 288 – 290, 1966.</w:t>
      </w:r>
    </w:p>
    <w:p w:rsidR="00705479" w:rsidRPr="00705479" w:rsidRDefault="00705479" w:rsidP="007054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  <w:lang w:val="en-US"/>
        </w:rPr>
      </w:pPr>
      <w:r w:rsidRPr="00705479">
        <w:rPr>
          <w:rFonts w:ascii="NimbusRomNo9L-Regu" w:hAnsi="NimbusRomNo9L-Regu" w:cs="NimbusRomNo9L-Regu"/>
          <w:sz w:val="16"/>
          <w:szCs w:val="16"/>
          <w:lang w:val="en-US"/>
        </w:rPr>
        <w:t>[5] G. Bekey and R. Tomovic, “Sensitivity of discrete systems to variation</w:t>
      </w:r>
    </w:p>
    <w:p w:rsidR="00705479" w:rsidRPr="00705479" w:rsidRDefault="00705479" w:rsidP="007054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  <w:lang w:val="en-US"/>
        </w:rPr>
      </w:pPr>
      <w:r w:rsidRPr="00705479">
        <w:rPr>
          <w:rFonts w:ascii="NimbusRomNo9L-Regu" w:hAnsi="NimbusRomNo9L-Regu" w:cs="NimbusRomNo9L-Regu"/>
          <w:sz w:val="16"/>
          <w:szCs w:val="16"/>
          <w:lang w:val="en-US"/>
        </w:rPr>
        <w:t xml:space="preserve">of sampling interval,” </w:t>
      </w:r>
      <w:r w:rsidRPr="00705479">
        <w:rPr>
          <w:rFonts w:ascii="NimbusRomNo9L-ReguItal" w:hAnsi="NimbusRomNo9L-ReguItal" w:cs="NimbusRomNo9L-ReguItal"/>
          <w:sz w:val="16"/>
          <w:szCs w:val="16"/>
          <w:lang w:val="en-US"/>
        </w:rPr>
        <w:t>Automatic Control, IEEE Transactions on</w:t>
      </w:r>
      <w:r w:rsidRPr="00705479">
        <w:rPr>
          <w:rFonts w:ascii="NimbusRomNo9L-Regu" w:hAnsi="NimbusRomNo9L-Regu" w:cs="NimbusRomNo9L-Regu"/>
          <w:sz w:val="16"/>
          <w:szCs w:val="16"/>
          <w:lang w:val="en-US"/>
        </w:rPr>
        <w:t>,</w:t>
      </w:r>
    </w:p>
    <w:p w:rsidR="00705479" w:rsidRPr="00705479" w:rsidRDefault="00705479" w:rsidP="007054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  <w:lang w:val="en-US"/>
        </w:rPr>
      </w:pPr>
      <w:r w:rsidRPr="00705479">
        <w:rPr>
          <w:rFonts w:ascii="NimbusRomNo9L-Regu" w:hAnsi="NimbusRomNo9L-Regu" w:cs="NimbusRomNo9L-Regu"/>
          <w:sz w:val="16"/>
          <w:szCs w:val="16"/>
          <w:lang w:val="en-US"/>
        </w:rPr>
        <w:t>vol. 11, no. 2, pp. 284 – 287, 1966.</w:t>
      </w:r>
    </w:p>
    <w:p w:rsidR="00705479" w:rsidRPr="00705479" w:rsidRDefault="00705479" w:rsidP="007054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  <w:lang w:val="en-US"/>
        </w:rPr>
      </w:pPr>
      <w:r w:rsidRPr="00705479">
        <w:rPr>
          <w:rFonts w:ascii="NimbusRomNo9L-Regu" w:hAnsi="NimbusRomNo9L-Regu" w:cs="NimbusRomNo9L-Regu"/>
          <w:sz w:val="16"/>
          <w:szCs w:val="16"/>
          <w:lang w:val="en-US"/>
        </w:rPr>
        <w:t>[6] R. Tomovic and G. Bekey, “Adaptive sampling based on amplitude</w:t>
      </w:r>
    </w:p>
    <w:p w:rsidR="00705479" w:rsidRPr="00705479" w:rsidRDefault="00705479" w:rsidP="007054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  <w:lang w:val="en-US"/>
        </w:rPr>
      </w:pPr>
      <w:r w:rsidRPr="00705479">
        <w:rPr>
          <w:rFonts w:ascii="NimbusRomNo9L-Regu" w:hAnsi="NimbusRomNo9L-Regu" w:cs="NimbusRomNo9L-Regu"/>
          <w:sz w:val="16"/>
          <w:szCs w:val="16"/>
          <w:lang w:val="en-US"/>
        </w:rPr>
        <w:t xml:space="preserve">sensitivity,” </w:t>
      </w:r>
      <w:r w:rsidRPr="00705479">
        <w:rPr>
          <w:rFonts w:ascii="NimbusRomNo9L-ReguItal" w:hAnsi="NimbusRomNo9L-ReguItal" w:cs="NimbusRomNo9L-ReguItal"/>
          <w:sz w:val="16"/>
          <w:szCs w:val="16"/>
          <w:lang w:val="en-US"/>
        </w:rPr>
        <w:t>Automatic Control, IEEE Transactions on</w:t>
      </w:r>
      <w:r w:rsidRPr="00705479">
        <w:rPr>
          <w:rFonts w:ascii="NimbusRomNo9L-Regu" w:hAnsi="NimbusRomNo9L-Regu" w:cs="NimbusRomNo9L-Regu"/>
          <w:sz w:val="16"/>
          <w:szCs w:val="16"/>
          <w:lang w:val="en-US"/>
        </w:rPr>
        <w:t>, vol. 11, no. 2,</w:t>
      </w:r>
    </w:p>
    <w:p w:rsidR="00705479" w:rsidRPr="00705479" w:rsidRDefault="00705479" w:rsidP="007054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  <w:lang w:val="en-US"/>
        </w:rPr>
      </w:pPr>
      <w:r w:rsidRPr="00705479">
        <w:rPr>
          <w:rFonts w:ascii="NimbusRomNo9L-Regu" w:hAnsi="NimbusRomNo9L-Regu" w:cs="NimbusRomNo9L-Regu"/>
          <w:sz w:val="16"/>
          <w:szCs w:val="16"/>
          <w:lang w:val="en-US"/>
        </w:rPr>
        <w:t>pp. 282 – 284, 1966.</w:t>
      </w:r>
    </w:p>
    <w:p w:rsidR="00705479" w:rsidRPr="00705479" w:rsidRDefault="00705479" w:rsidP="007054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  <w:lang w:val="en-US"/>
        </w:rPr>
      </w:pPr>
      <w:r w:rsidRPr="00705479">
        <w:rPr>
          <w:rFonts w:ascii="NimbusRomNo9L-Regu" w:hAnsi="NimbusRomNo9L-Regu" w:cs="NimbusRomNo9L-Regu"/>
          <w:sz w:val="16"/>
          <w:szCs w:val="16"/>
          <w:lang w:val="en-US"/>
        </w:rPr>
        <w:t>[7] D. Ciscato and L. Martiani, “On increasing sampling efficiency by</w:t>
      </w:r>
    </w:p>
    <w:p w:rsidR="00705479" w:rsidRPr="00705479" w:rsidRDefault="00705479" w:rsidP="007054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  <w:lang w:val="en-US"/>
        </w:rPr>
      </w:pPr>
      <w:r w:rsidRPr="00705479">
        <w:rPr>
          <w:rFonts w:ascii="NimbusRomNo9L-Regu" w:hAnsi="NimbusRomNo9L-Regu" w:cs="NimbusRomNo9L-Regu"/>
          <w:sz w:val="16"/>
          <w:szCs w:val="16"/>
          <w:lang w:val="en-US"/>
        </w:rPr>
        <w:t xml:space="preserve">adaptive sampling,” </w:t>
      </w:r>
      <w:r w:rsidRPr="00705479">
        <w:rPr>
          <w:rFonts w:ascii="NimbusRomNo9L-ReguItal" w:hAnsi="NimbusRomNo9L-ReguItal" w:cs="NimbusRomNo9L-ReguItal"/>
          <w:sz w:val="16"/>
          <w:szCs w:val="16"/>
          <w:lang w:val="en-US"/>
        </w:rPr>
        <w:t>Automatic Control, IEEE Transactions on</w:t>
      </w:r>
      <w:r w:rsidRPr="00705479">
        <w:rPr>
          <w:rFonts w:ascii="NimbusRomNo9L-Regu" w:hAnsi="NimbusRomNo9L-Regu" w:cs="NimbusRomNo9L-Regu"/>
          <w:sz w:val="16"/>
          <w:szCs w:val="16"/>
          <w:lang w:val="en-US"/>
        </w:rPr>
        <w:t>, vol. 12,</w:t>
      </w:r>
    </w:p>
    <w:p w:rsidR="00705479" w:rsidRPr="00705479" w:rsidRDefault="00705479" w:rsidP="007054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  <w:lang w:val="en-US"/>
        </w:rPr>
      </w:pPr>
      <w:r w:rsidRPr="00705479">
        <w:rPr>
          <w:rFonts w:ascii="NimbusRomNo9L-Regu" w:hAnsi="NimbusRomNo9L-Regu" w:cs="NimbusRomNo9L-Regu"/>
          <w:sz w:val="16"/>
          <w:szCs w:val="16"/>
          <w:lang w:val="en-US"/>
        </w:rPr>
        <w:t>no. 3, p. 318, 1967.</w:t>
      </w:r>
    </w:p>
    <w:p w:rsidR="00705479" w:rsidRPr="00705479" w:rsidRDefault="00705479" w:rsidP="007054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  <w:lang w:val="en-US"/>
        </w:rPr>
      </w:pPr>
      <w:r w:rsidRPr="00705479">
        <w:rPr>
          <w:rFonts w:ascii="NimbusRomNo9L-Regu" w:hAnsi="NimbusRomNo9L-Regu" w:cs="NimbusRomNo9L-Regu"/>
          <w:sz w:val="16"/>
          <w:szCs w:val="16"/>
          <w:lang w:val="en-US"/>
        </w:rPr>
        <w:t>[8] J. Mitchell and J. McDaniel, W., “Adaptive sampling technique,”</w:t>
      </w:r>
    </w:p>
    <w:p w:rsidR="00705479" w:rsidRPr="00705479" w:rsidRDefault="00705479" w:rsidP="007054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  <w:lang w:val="en-US"/>
        </w:rPr>
      </w:pPr>
      <w:r w:rsidRPr="00705479">
        <w:rPr>
          <w:rFonts w:ascii="NimbusRomNo9L-ReguItal" w:hAnsi="NimbusRomNo9L-ReguItal" w:cs="NimbusRomNo9L-ReguItal"/>
          <w:sz w:val="16"/>
          <w:szCs w:val="16"/>
          <w:lang w:val="en-US"/>
        </w:rPr>
        <w:t>Automatic Control, IEEE Transactions on</w:t>
      </w:r>
      <w:r w:rsidRPr="00705479">
        <w:rPr>
          <w:rFonts w:ascii="NimbusRomNo9L-Regu" w:hAnsi="NimbusRomNo9L-Regu" w:cs="NimbusRomNo9L-Regu"/>
          <w:sz w:val="16"/>
          <w:szCs w:val="16"/>
          <w:lang w:val="en-US"/>
        </w:rPr>
        <w:t>, vol. 14, no. 2, pp. 200</w:t>
      </w:r>
    </w:p>
    <w:p w:rsidR="00705479" w:rsidRPr="00705479" w:rsidRDefault="00705479" w:rsidP="007054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  <w:lang w:val="en-US"/>
        </w:rPr>
      </w:pPr>
      <w:r w:rsidRPr="00705479">
        <w:rPr>
          <w:rFonts w:ascii="NimbusRomNo9L-Regu" w:hAnsi="NimbusRomNo9L-Regu" w:cs="NimbusRomNo9L-Regu"/>
          <w:sz w:val="16"/>
          <w:szCs w:val="16"/>
          <w:lang w:val="en-US"/>
        </w:rPr>
        <w:t>– 201, 1969.</w:t>
      </w:r>
    </w:p>
    <w:p w:rsidR="00705479" w:rsidRPr="00705479" w:rsidRDefault="00705479" w:rsidP="007054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  <w:lang w:val="en-US"/>
        </w:rPr>
      </w:pPr>
      <w:r w:rsidRPr="00705479">
        <w:rPr>
          <w:rFonts w:ascii="NimbusRomNo9L-Regu" w:hAnsi="NimbusRomNo9L-Regu" w:cs="NimbusRomNo9L-Regu"/>
          <w:sz w:val="16"/>
          <w:szCs w:val="16"/>
          <w:lang w:val="en-US"/>
        </w:rPr>
        <w:t>[9] K. Astr¨om and B. Bernhardsson, “Comparison of periodic and event</w:t>
      </w:r>
    </w:p>
    <w:p w:rsidR="00705479" w:rsidRDefault="00705479" w:rsidP="00705479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16"/>
          <w:szCs w:val="16"/>
        </w:rPr>
      </w:pPr>
      <w:r w:rsidRPr="00705479">
        <w:rPr>
          <w:rFonts w:ascii="NimbusRomNo9L-Regu" w:hAnsi="NimbusRomNo9L-Regu" w:cs="NimbusRomNo9L-Regu"/>
          <w:sz w:val="16"/>
          <w:szCs w:val="16"/>
          <w:lang w:val="en-US"/>
        </w:rPr>
        <w:t xml:space="preserve">based sampling for first order stochastic systems,” in </w:t>
      </w:r>
      <w:r w:rsidRPr="00705479">
        <w:rPr>
          <w:rFonts w:ascii="NimbusRomNo9L-ReguItal" w:hAnsi="NimbusRomNo9L-ReguItal" w:cs="NimbusRomNo9L-ReguItal"/>
          <w:sz w:val="16"/>
          <w:szCs w:val="16"/>
          <w:lang w:val="en-US"/>
        </w:rPr>
        <w:t xml:space="preserve">Proc. </w:t>
      </w:r>
      <w:r>
        <w:rPr>
          <w:rFonts w:ascii="NimbusRomNo9L-ReguItal" w:hAnsi="NimbusRomNo9L-ReguItal" w:cs="NimbusRomNo9L-ReguItal"/>
          <w:sz w:val="16"/>
          <w:szCs w:val="16"/>
        </w:rPr>
        <w:t xml:space="preserve">IFAC </w:t>
      </w:r>
      <w:proofErr w:type="spellStart"/>
      <w:r>
        <w:rPr>
          <w:rFonts w:ascii="NimbusRomNo9L-ReguItal" w:hAnsi="NimbusRomNo9L-ReguItal" w:cs="NimbusRomNo9L-ReguItal"/>
          <w:sz w:val="16"/>
          <w:szCs w:val="16"/>
        </w:rPr>
        <w:t>World</w:t>
      </w:r>
      <w:proofErr w:type="spellEnd"/>
    </w:p>
    <w:p w:rsidR="00D821AC" w:rsidRDefault="00705479" w:rsidP="00705479">
      <w:r>
        <w:rPr>
          <w:rFonts w:ascii="NimbusRomNo9L-ReguItal" w:hAnsi="NimbusRomNo9L-ReguItal" w:cs="NimbusRomNo9L-ReguItal"/>
          <w:sz w:val="16"/>
          <w:szCs w:val="16"/>
        </w:rPr>
        <w:t>Conf.</w:t>
      </w:r>
      <w:r>
        <w:rPr>
          <w:rFonts w:ascii="NimbusRomNo9L-Regu" w:hAnsi="NimbusRomNo9L-Regu" w:cs="NimbusRomNo9L-Regu"/>
          <w:sz w:val="16"/>
          <w:szCs w:val="16"/>
        </w:rPr>
        <w:t>, 1999, pp. 301–306.</w:t>
      </w:r>
      <w:bookmarkStart w:id="0" w:name="_GoBack"/>
      <w:bookmarkEnd w:id="0"/>
      <w:r w:rsidR="00D821AC">
        <w:t xml:space="preserve"> </w:t>
      </w:r>
    </w:p>
    <w:p w:rsidR="00D821AC" w:rsidRDefault="00D821AC" w:rsidP="00D821AC">
      <w:r>
        <w:t xml:space="preserve"> </w:t>
      </w:r>
    </w:p>
    <w:p w:rsidR="00562D55" w:rsidRPr="00ED1C24" w:rsidRDefault="00ED1C24">
      <w:r w:rsidRPr="00ED1C24">
        <w:t>En (</w:t>
      </w:r>
      <w:proofErr w:type="spellStart"/>
      <w:r w:rsidRPr="00ED1C24">
        <w:t>An</w:t>
      </w:r>
      <w:proofErr w:type="spellEnd"/>
      <w:r w:rsidRPr="00ED1C24">
        <w:t xml:space="preserve"> </w:t>
      </w:r>
      <w:proofErr w:type="spellStart"/>
      <w:r w:rsidRPr="00ED1C24">
        <w:t>introduction</w:t>
      </w:r>
      <w:proofErr w:type="spellEnd"/>
      <w:r w:rsidRPr="00ED1C24">
        <w:t xml:space="preserve"> </w:t>
      </w:r>
      <w:proofErr w:type="gramStart"/>
      <w:r w:rsidRPr="00ED1C24">
        <w:t xml:space="preserve">to  </w:t>
      </w:r>
      <w:proofErr w:type="spellStart"/>
      <w:r w:rsidRPr="00ED1C24">
        <w:t>even</w:t>
      </w:r>
      <w:proofErr w:type="spellEnd"/>
      <w:proofErr w:type="gramEnd"/>
      <w:r w:rsidRPr="00ED1C24">
        <w:t>…) se present</w:t>
      </w:r>
      <w:r>
        <w:t>an a los sistemas de</w:t>
      </w:r>
      <w:r w:rsidRPr="00ED1C24">
        <w:t xml:space="preserve"> control disparado por</w:t>
      </w:r>
      <w:r>
        <w:t xml:space="preserve"> eventos y  auto disparado los cuales muestrean y/o actúan solo en momentos necesarios.</w:t>
      </w:r>
      <w:r w:rsidR="00B75916">
        <w:t xml:space="preserve"> El control por eventos es de tipo reactivo este </w:t>
      </w:r>
      <w:r w:rsidR="00562D55">
        <w:t>actúa</w:t>
      </w:r>
      <w:r w:rsidR="00B75916">
        <w:t xml:space="preserve"> cuando el valor </w:t>
      </w:r>
      <w:r w:rsidR="00562D55">
        <w:t xml:space="preserve">muestreado de la planta supera un cierto umbral del valor deseado. El control auto disparado por otro lado es proactivo, calcula el tiempo de </w:t>
      </w:r>
      <w:r w:rsidR="00D93365">
        <w:t>muestreo y</w:t>
      </w:r>
      <w:r w:rsidR="00562D55">
        <w:t xml:space="preserve"> de las acciones de control un instante antes actuar.</w:t>
      </w:r>
      <w:r w:rsidR="00D93365">
        <w:t xml:space="preserve"> Este tiempo se calcula en base a la acción de control y conocimientos previos de la dinámica</w:t>
      </w:r>
      <w:r w:rsidR="001B2B1A">
        <w:t xml:space="preserve"> de</w:t>
      </w:r>
      <w:r w:rsidR="00D93365">
        <w:t xml:space="preserve"> la planta.</w:t>
      </w:r>
    </w:p>
    <w:p w:rsidR="00DC4949" w:rsidRPr="00EE0781" w:rsidRDefault="00DC4949"/>
    <w:sectPr w:rsidR="00DC4949" w:rsidRPr="00EE0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1F"/>
    <w:rsid w:val="00036AEB"/>
    <w:rsid w:val="00041A8E"/>
    <w:rsid w:val="000F4029"/>
    <w:rsid w:val="001B2B1A"/>
    <w:rsid w:val="00290D1F"/>
    <w:rsid w:val="00414475"/>
    <w:rsid w:val="004672AE"/>
    <w:rsid w:val="00562D55"/>
    <w:rsid w:val="006009BD"/>
    <w:rsid w:val="006E326B"/>
    <w:rsid w:val="00705479"/>
    <w:rsid w:val="0088778E"/>
    <w:rsid w:val="008D79CF"/>
    <w:rsid w:val="00B75916"/>
    <w:rsid w:val="00C34DC1"/>
    <w:rsid w:val="00D52B13"/>
    <w:rsid w:val="00D821AC"/>
    <w:rsid w:val="00D93365"/>
    <w:rsid w:val="00DC4949"/>
    <w:rsid w:val="00ED1C24"/>
    <w:rsid w:val="00EE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D847A6"/>
  <w15:chartTrackingRefBased/>
  <w15:docId w15:val="{D261D16F-FE56-45CF-A146-CFC321E0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7F0F72C-5E7B-46E9-BABB-A794663BE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2017-12-06T03:06:00Z</dcterms:created>
  <dcterms:modified xsi:type="dcterms:W3CDTF">2017-12-07T10:16:00Z</dcterms:modified>
</cp:coreProperties>
</file>