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Parte 1: Métodos HTTP y Gestión de Recursos</w:t>
      </w:r>
      <w:r>
        <w:rPr>
          <w:b/>
          <w:bCs/>
        </w:rPr>
      </w:r>
      <w:r>
        <w:rPr>
          <w:b/>
          <w:bCs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4677"/>
        <w:gridCol w:w="4677"/>
      </w:tblGrid>
      <w:tr>
        <w:trPr/>
        <w:tc>
          <w:tcPr>
            <w:tcBorders/>
            <w:tcW w:w="4677" w:type="dxa"/>
          </w:tcPr>
          <w:p w14:paraId="0ECF2C70"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</w:rPr>
              <w:t xml:space="preserve">Acción sobre el Recurso de Red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4677" w:type="dxa"/>
          </w:tcPr>
          <w:p w14:paraId="3A7B069D"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</w:r>
            <w:r>
              <w:rPr>
                <w:b/>
                <w:bCs/>
              </w:rPr>
              <w:t xml:space="preserve">Método HTTP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31F6B10A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/>
            <w:r>
              <w:t xml:space="preserve">Obtener la lista de todas las VLANs configuradas en un switch.</w:t>
            </w:r>
            <w:r/>
            <w:r>
              <w:rPr>
                <w:highlight w:val="none"/>
              </w:rPr>
            </w:r>
          </w:p>
        </w:tc>
        <w:tc>
          <w:tcPr>
            <w:tcBorders/>
            <w:tcW w:w="4677" w:type="dxa"/>
          </w:tcPr>
          <w:p w14:paraId="7BE2DEE0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es-MX"/>
              </w:rPr>
              <w:t xml:space="preserve">GET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0CD5038D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Crear un nuevo objeto de red (Network Object) en un firewall.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</w:tcPr>
          <w:p w14:paraId="7555D604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es-MX"/>
              </w:rPr>
              <w:t xml:space="preserve">POST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7E35B70F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Reemplazar la configuración completa de una interfaz OSPF.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</w:tcPr>
          <w:p w14:paraId="6E89DDCB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es-MX"/>
              </w:rPr>
              <w:t xml:space="preserve">PUT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23AE9666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Eliminar una ruta estática que ya no es necesaria.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</w:tcPr>
          <w:p w14:paraId="2512BFD0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es-MX"/>
              </w:rPr>
              <w:t xml:space="preserve">DELETE</w:t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4677" w:type="dxa"/>
          </w:tcPr>
          <w:p w14:paraId="3820A37D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t xml:space="preserve">Modificar únicamente la descripción de una interfaz (cambio parcial).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4677" w:type="dxa"/>
          </w:tcPr>
          <w:p w14:paraId="54D95B93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  <w:lang w:val="es-MX"/>
              </w:rPr>
              <w:t xml:space="preserve">PATCH</w:t>
            </w:r>
            <w:r>
              <w:rPr>
                <w:highlight w:val="none"/>
              </w:rPr>
            </w:r>
          </w:p>
        </w:tc>
      </w:tr>
    </w:tbl>
    <w:p w14:paraId="28F84BAF">
      <w:pPr>
        <w:pBdr/>
        <w:spacing/>
        <w:ind/>
        <w:rPr/>
      </w:pPr>
      <w:r/>
      <w:r/>
      <w:r/>
    </w:p>
    <w:p w14:paraId="7A62BCD4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</w:rPr>
        <w:t xml:space="preserve">Parte 2: Análisis de Códigos de Estado</w:t>
      </w:r>
      <w:r>
        <w:t xml:space="preserve"> </w:t>
      </w:r>
      <w:r>
        <w:rPr>
          <w:highlight w:val="none"/>
        </w:rPr>
      </w:r>
      <w:r/>
    </w:p>
    <w:p w14:paraId="7A556C1C">
      <w:pPr>
        <w:pBdr/>
        <w:spacing/>
        <w:ind/>
        <w:rPr/>
      </w:pPr>
      <w:r>
        <w:rPr>
          <w:highlight w:val="none"/>
        </w:rPr>
      </w:r>
      <w:r>
        <w:t xml:space="preserve">1. Un script intenta consultar el estado de la interfaz GigabitEthernet99 , pero dicha interfaz no existe físicamente ni lógicamente en el router. ¿Qué código devuelve la API? </w:t>
      </w:r>
      <w:r/>
    </w:p>
    <w:p w14:paraId="1525D7F3">
      <w:pPr>
        <w:pBdr/>
        <w:spacing/>
        <w:ind/>
        <w:rPr/>
      </w:pPr>
      <w:r>
        <w:t xml:space="preserve">A) 200 OK </w:t>
      </w:r>
      <w:r/>
    </w:p>
    <w:p w14:paraId="2E9AC311">
      <w:pPr>
        <w:pBdr/>
        <w:spacing/>
        <w:ind/>
        <w:rPr>
          <w:highlight w:val="yellow"/>
        </w:rPr>
      </w:pPr>
      <w:r>
        <w:rPr>
          <w:highlight w:val="yellow"/>
        </w:rPr>
        <w:t xml:space="preserve">B) 404 Not Found </w:t>
      </w:r>
      <w:r>
        <w:rPr>
          <w:highlight w:val="yellow"/>
        </w:rPr>
      </w:r>
    </w:p>
    <w:p w14:paraId="1F7D6D49">
      <w:pPr>
        <w:pBdr/>
        <w:spacing/>
        <w:ind/>
        <w:rPr/>
      </w:pPr>
      <w:r>
        <w:t xml:space="preserve">C) 500 Internal Server Error </w:t>
      </w:r>
      <w:r/>
    </w:p>
    <w:p w14:paraId="6B200EB5">
      <w:pPr>
        <w:pBdr/>
        <w:spacing/>
        <w:ind/>
        <w:rPr/>
      </w:pPr>
      <w:r>
        <w:t xml:space="preserve">D) 201 Created </w:t>
      </w:r>
      <w:r/>
      <w:r/>
    </w:p>
    <w:p w14:paraId="3328152D">
      <w:pPr>
        <w:pBdr/>
        <w:spacing/>
        <w:ind/>
        <w:rPr/>
      </w:pPr>
      <w:r>
        <w:t xml:space="preserve">2. Se env</w:t>
      </w:r>
      <w:r>
        <w:t xml:space="preserve">ía una petición POST para configurar un nuevo túnel VPN, pero el token de autenticación en el encabezado Authorization ha expirado o es inválido. </w:t>
      </w:r>
      <w:r/>
    </w:p>
    <w:p w14:paraId="45BABE63">
      <w:pPr>
        <w:pBdr/>
        <w:spacing/>
        <w:ind/>
        <w:rPr>
          <w:highlight w:val="yellow"/>
        </w:rPr>
      </w:pPr>
      <w:r>
        <w:rPr>
          <w:highlight w:val="yellow"/>
        </w:rPr>
        <w:t xml:space="preserve">A) 401 Unauthorized </w:t>
      </w:r>
      <w:r>
        <w:rPr>
          <w:highlight w:val="yellow"/>
        </w:rPr>
      </w:r>
    </w:p>
    <w:p w14:paraId="1F72CD63">
      <w:pPr>
        <w:pBdr/>
        <w:spacing/>
        <w:ind/>
        <w:rPr/>
      </w:pPr>
      <w:r>
        <w:t xml:space="preserve">B) 204 No Content </w:t>
      </w:r>
      <w:r/>
    </w:p>
    <w:p w14:paraId="7196D256">
      <w:pPr>
        <w:pBdr/>
        <w:spacing/>
        <w:ind/>
        <w:rPr>
          <w:highlight w:val="none"/>
        </w:rPr>
      </w:pPr>
      <w:r>
        <w:t xml:space="preserve">C) 400 Bad Request</w:t>
      </w:r>
      <w:r/>
      <w:r/>
    </w:p>
    <w:p w14:paraId="6BF5020A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b/>
          <w:bCs/>
        </w:rPr>
        <w:t xml:space="preserve">Parte 3: Diagnóstico y Justificación</w:t>
      </w:r>
      <w:r>
        <w:t xml:space="preserve"> </w:t>
      </w:r>
      <w:r>
        <w:rPr>
          <w:highlight w:val="none"/>
        </w:rPr>
      </w:r>
    </w:p>
    <w:p w14:paraId="1ACF4B2B">
      <w:pPr>
        <w:pBdr/>
        <w:spacing/>
        <w:ind/>
        <w:rPr>
          <w:highlight w:val="none"/>
        </w:rPr>
      </w:pPr>
      <w:r>
        <w:rPr>
          <w:highlight w:val="none"/>
          <w:lang w:val="es-MX"/>
        </w:rPr>
        <w:t xml:space="preserve">Un opción puede ser porque el archivo JSON esta mal lo que hace que el servidor no pueda interpretar los datos de manera correcta y un payload le puede faltar un campo obligatorio, usar un nombre o tipo de dato incorrecto como una ip</w:t>
      </w:r>
      <w:r>
        <w:rPr>
          <w:highlight w:val="none"/>
        </w:rPr>
      </w:r>
      <w:r>
        <w:rPr>
          <w:highlight w:val="none"/>
        </w:rPr>
      </w:r>
    </w:p>
    <w:p w14:paraId="0F3E42CA">
      <w:pPr>
        <w:pBdr/>
        <w:spacing/>
        <w:ind/>
        <w:rPr>
          <w:highlight w:val="none"/>
          <w:lang w:val="es-MX"/>
        </w:rPr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  <w:r>
        <w:rPr>
          <w:b/>
          <w:bCs/>
        </w:rPr>
        <w:t xml:space="preserve">4. ¿Cuál es la diferencia principal entre el uso de POST y PUT al configurar una interfaz de red, considerando la propiedad de idempotencia?</w:t>
      </w:r>
      <w:r>
        <w:t xml:space="preserve"> </w:t>
      </w:r>
      <w:r>
        <w:rPr>
          <w:highlight w:val="none"/>
          <w:lang w:val="es-MX"/>
        </w:rPr>
      </w:r>
      <w:r/>
    </w:p>
    <w:p w14:paraId="180C28DE">
      <w:pPr>
        <w:pBdr/>
        <w:spacing/>
        <w:ind/>
        <w:rPr/>
      </w:pPr>
      <w:r>
        <w:rPr>
          <w:highlight w:val="none"/>
          <w:lang w:val="es-MX"/>
        </w:rPr>
      </w:r>
      <w:r>
        <w:rPr>
          <w:highlight w:val="none"/>
          <w:lang w:val="es-MX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2026-09-30T19:53:43Z</dcterms:modified>
</cp:coreProperties>
</file>