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UNIVERSIDAD DE GUADALAJARA</w:t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CENTRO UNIVERSITARIO DE CIENCIAS EXACTAS E INGENIERÍAS</w:t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DIVISIÓN DE ELECTRÓNICA Y COMPUTACIÓN</w:t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DEPARTAMENTO DE CIENCIAS COMPUTACIONALES</w:t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Ingeniería en computación</w:t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Traductores de Lenguajes II</w:t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SECCIÓN D-</w:t>
      </w:r>
      <w:r>
        <w:rPr>
          <w:rFonts w:ascii="Times New Roman" w:hAnsi="Times New Roman" w:cs="Times New Roman"/>
          <w:sz w:val="26"/>
          <w:szCs w:val="26"/>
        </w:rPr>
        <w:t xml:space="preserve">07</w:t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Tarea 2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Edgar Agustín Martinez González</w:t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CÓDIGO: </w:t>
      </w:r>
      <w:r>
        <w:rPr>
          <w:rFonts w:ascii="Times New Roman" w:hAnsi="Times New Roman" w:cs="Times New Roman"/>
          <w:sz w:val="26"/>
          <w:szCs w:val="26"/>
        </w:rPr>
        <w:t xml:space="preserve">220286695</w:t>
      </w:r>
      <w:r>
        <w:rPr>
          <w:rFonts w:ascii="Times New Roman" w:hAnsi="Times New Roman" w:cs="Times New Roman"/>
          <w:sz w:val="26"/>
          <w:szCs w:val="26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lang w:eastAsia="es-MX"/>
        </w:rPr>
      </w:pPr>
      <w:r>
        <w:rPr>
          <w:lang w:eastAsia="es-MX"/>
        </w:rPr>
      </w:r>
      <w:r>
        <w:rPr>
          <w:lang w:eastAsia="es-MX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</w:r>
      <w:r>
        <w:rPr>
          <w:rFonts w:ascii="Times New Roman" w:hAnsi="Times New Roman" w:cs="Times New Roman"/>
          <w:sz w:val="28"/>
          <w:lang w:eastAsia="ja-JP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2</w:t>
      </w:r>
      <w:r>
        <w:rPr>
          <w:rFonts w:ascii="Times New Roman" w:hAnsi="Times New Roman" w:cs="Times New Roman"/>
          <w:sz w:val="26"/>
          <w:szCs w:val="26"/>
        </w:rPr>
        <w:t xml:space="preserve">8</w:t>
      </w:r>
      <w:r>
        <w:rPr>
          <w:rFonts w:ascii="Times New Roman" w:hAnsi="Times New Roman" w:cs="Times New Roman"/>
          <w:sz w:val="26"/>
          <w:szCs w:val="26"/>
        </w:rPr>
        <w:t xml:space="preserve">/0</w:t>
      </w:r>
      <w:r>
        <w:rPr>
          <w:rFonts w:ascii="Times New Roman" w:hAnsi="Times New Roman" w:cs="Times New Roman"/>
          <w:sz w:val="26"/>
          <w:szCs w:val="26"/>
        </w:rPr>
        <w:t xml:space="preserve">8/2022</w:t>
      </w:r>
      <w:r>
        <w:rPr>
          <w:rFonts w:ascii="Times New Roman" w:hAnsi="Times New Roman" w:cs="Times New Roman"/>
          <w:b/>
          <w:sz w:val="26"/>
          <w:szCs w:val="26"/>
          <w:u w:val="single"/>
        </w:rPr>
      </w:r>
      <w:r/>
    </w:p>
    <w:p>
      <w:pPr>
        <w:ind w:left="-283" w:right="0" w:firstLine="0"/>
        <w:jc w:val="center"/>
        <w:shd w:val="nil"/>
        <w:rPr>
          <w:rFonts w:ascii="Arial" w:hAnsi="Arial" w:cs="Arial" w:eastAsia="Arial"/>
          <w:b/>
          <w:sz w:val="24"/>
        </w:rPr>
      </w:pPr>
      <w:r>
        <w:rPr>
          <w:rFonts w:ascii="Arial" w:hAnsi="Arial" w:cs="Arial" w:eastAsia="Arial"/>
          <w:b/>
          <w:color w:val="000000"/>
          <w:sz w:val="24"/>
          <w:highlight w:val="none"/>
        </w:rPr>
        <w:br w:type="page" w:clear="all"/>
      </w:r>
      <w:r>
        <w:rPr>
          <w:rFonts w:ascii="Arial" w:hAnsi="Arial" w:cs="Arial" w:eastAsia="Arial"/>
          <w:b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  <w:highlight w:val="none"/>
        </w:rPr>
        <w:t xml:space="preserve">Procesadores de lenguaje</w:t>
      </w:r>
      <w:r>
        <w:rPr>
          <w:rFonts w:ascii="Arial" w:hAnsi="Arial" w:cs="Arial" w:eastAsia="Arial"/>
          <w:b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Procesadores de lenguaje es el nombre genérico que reciben todas las aplicaciones informáticas en las cuales uno de los datos </w:t>
      </w:r>
      <w:r>
        <w:rPr>
          <w:rFonts w:ascii="Arial" w:hAnsi="Arial" w:cs="Arial" w:eastAsia="Arial"/>
          <w:color w:val="000000"/>
          <w:sz w:val="24"/>
        </w:rPr>
        <w:t xml:space="preserve">fundamentales de entrada es un lenguaje. La definición anterior afecta a una gran variedad de herramientas software, algunas de ellas </w:t>
      </w:r>
      <w:r>
        <w:rPr>
          <w:rFonts w:ascii="Arial" w:hAnsi="Arial" w:cs="Arial" w:eastAsia="Arial"/>
          <w:color w:val="000000"/>
          <w:sz w:val="24"/>
        </w:rPr>
        <w:t xml:space="preserve">son las siguientes (expresando entre paréntesis el término equivalente en lengua inglesa):</w:t>
      </w: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• Traductores (translators)</w:t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• Compiladores (compilers)</w:t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• Intérpretes (interpreters)</w:t>
      </w: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• Ensambladores (assemblers)</w:t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• Montadores de enlaces o enlazadores (linkers)</w:t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• Cargadores (loaders)</w:t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• Desensambladores (dissemblers)</w:t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• Decompiladores (decompilers)</w:t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• Depuradores (debuggers)</w:t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• Analizadores de rendimiento (profilers)</w:t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• Optimizadores de código (code optimizers)</w:t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• Compresores (compressors)</w:t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• Preprocesadores (preprocessors)</w:t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• Formateadores (formatters)</w:t>
      </w:r>
      <w:r>
        <w:rPr>
          <w:rFonts w:ascii="Arial" w:hAnsi="Arial" w:cs="Arial" w:eastAsia="Arial"/>
          <w:sz w:val="24"/>
        </w:rPr>
      </w:r>
    </w:p>
    <w:p>
      <w:pPr>
        <w:jc w:val="both"/>
        <w:rPr>
          <w:rFonts w:ascii="Arial" w:hAnsi="Arial" w:cs="Arial" w:eastAsia="Arial"/>
          <w:sz w:val="24"/>
          <w:highlight w:val="none"/>
        </w:rPr>
      </w:pPr>
      <w:r>
        <w:rPr>
          <w:rFonts w:ascii="Arial" w:hAnsi="Arial" w:cs="Arial" w:eastAsia="Arial"/>
          <w:color w:val="000000"/>
          <w:sz w:val="24"/>
        </w:rPr>
        <w:t xml:space="preserve">• Editores (editors)</w:t>
      </w: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b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Traductores</w:t>
      </w:r>
      <w:r>
        <w:rPr>
          <w:rFonts w:ascii="Arial" w:hAnsi="Arial" w:cs="Arial" w:eastAsia="Arial"/>
          <w:b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Un traductor es un programa que procesa un texto fuente y genera un texto objeto. El traductor está escrito en un lenguaje de </w:t>
      </w:r>
      <w:r>
        <w:rPr>
          <w:rFonts w:ascii="Arial" w:hAnsi="Arial" w:cs="Arial" w:eastAsia="Arial"/>
          <w:color w:val="000000"/>
          <w:sz w:val="24"/>
        </w:rPr>
        <w:t xml:space="preserve">implementación (LI) o también denominado lenguaje host. El texto fuente está escrito en lenguaje fuente (LF), por ejemplo un lenguaje </w:t>
      </w:r>
      <w:r>
        <w:rPr>
          <w:rFonts w:ascii="Arial" w:hAnsi="Arial" w:cs="Arial" w:eastAsia="Arial"/>
          <w:color w:val="000000"/>
          <w:sz w:val="24"/>
        </w:rPr>
        <w:t xml:space="preserve">de alto nivel. El texto objeto está escrito en lenguaje objeto (LO), por ejemplo un lenguaje máquina, ensamblador u otro lenguaje de </w:t>
      </w:r>
      <w:r>
        <w:rPr>
          <w:rFonts w:ascii="Arial" w:hAnsi="Arial" w:cs="Arial" w:eastAsia="Arial"/>
          <w:color w:val="000000"/>
          <w:sz w:val="24"/>
        </w:rPr>
        <w:t xml:space="preserve">alto nivel.</w:t>
      </w: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Compiladores</w:t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Un traductor que transforma textos fuente de lenguajes de alto nivel a lenguajes de bajo nivel se le denomina compilador (en </w:t>
      </w:r>
      <w:r>
        <w:rPr>
          <w:rFonts w:ascii="Arial" w:hAnsi="Arial" w:cs="Arial" w:eastAsia="Arial"/>
          <w:color w:val="000000"/>
          <w:sz w:val="24"/>
        </w:rPr>
        <w:t xml:space="preserve">inglés compiler)</w:t>
      </w: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Intérpretes</w:t>
      </w:r>
      <w:r>
        <w:rPr>
          <w:rFonts w:ascii="Arial" w:hAnsi="Arial" w:cs="Arial" w:eastAsia="Arial"/>
          <w:sz w:val="24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Los intérpretes son programas que simplemente ejecutan las instrucciones que encuentran en el texto fuente. En muchos casos </w:t>
      </w:r>
      <w:r>
        <w:rPr>
          <w:rFonts w:ascii="Arial" w:hAnsi="Arial" w:cs="Arial" w:eastAsia="Arial"/>
          <w:color w:val="000000"/>
          <w:sz w:val="24"/>
        </w:rPr>
        <w:t xml:space="preserve">coexisten en memoria el programa fuente y el programa intérprete </w:t>
      </w: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2022-08-28T23:09:57Z</dcterms:modified>
</cp:coreProperties>
</file>