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2"/>
        <w:tblpPr w:leftFromText="180" w:rightFromText="180" w:vertAnchor="page" w:horzAnchor="page" w:tblpX="469" w:tblpY="3061"/>
        <w:tblW w:w="11483" w:type="dxa"/>
        <w:tblLook w:val="04A0" w:firstRow="1" w:lastRow="0" w:firstColumn="1" w:lastColumn="0" w:noHBand="0" w:noVBand="1"/>
      </w:tblPr>
      <w:tblGrid>
        <w:gridCol w:w="955"/>
        <w:gridCol w:w="3655"/>
        <w:gridCol w:w="4343"/>
        <w:gridCol w:w="2530"/>
      </w:tblGrid>
      <w:tr w:rsidR="00014E35" w14:paraId="6810134B" w14:textId="77777777" w:rsidTr="0001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C4DF7E" w14:textId="77777777" w:rsidR="00014E35" w:rsidRDefault="00014E35" w:rsidP="00014E35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686" w:type="dxa"/>
          </w:tcPr>
          <w:p w14:paraId="5ABEB1E0" w14:textId="77777777" w:rsidR="00014E35" w:rsidRPr="00E11E63" w:rsidRDefault="00014E35" w:rsidP="000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14:paraId="60BAB4B1" w14:textId="77777777" w:rsidR="00014E35" w:rsidRDefault="00014E35" w:rsidP="000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5B2CDBA" w14:textId="77777777" w:rsidR="00014E35" w:rsidRDefault="00014E35" w:rsidP="000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52" w:type="dxa"/>
          </w:tcPr>
          <w:p w14:paraId="678B5A32" w14:textId="77777777" w:rsidR="00014E35" w:rsidRDefault="00014E35" w:rsidP="000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014E35" w14:paraId="1AC45C55" w14:textId="77777777" w:rsidTr="0001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C10A00" w14:textId="77777777" w:rsidR="00014E35" w:rsidRDefault="00014E35" w:rsidP="00014E35">
            <w:r>
              <w:t>NFR01</w:t>
            </w:r>
          </w:p>
        </w:tc>
        <w:tc>
          <w:tcPr>
            <w:tcW w:w="3686" w:type="dxa"/>
          </w:tcPr>
          <w:p w14:paraId="47A96F1A" w14:textId="77777777" w:rsidR="00014E35" w:rsidRPr="003A7CC5" w:rsidRDefault="00014E35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Padronização  W3C</w:t>
            </w:r>
          </w:p>
        </w:tc>
        <w:tc>
          <w:tcPr>
            <w:tcW w:w="4394" w:type="dxa"/>
          </w:tcPr>
          <w:p w14:paraId="4A180EC3" w14:textId="77777777" w:rsidR="00014E35" w:rsidRPr="003A7CC5" w:rsidRDefault="00014E35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>
              <w:rPr>
                <w:sz w:val="20"/>
                <w:szCs w:val="20"/>
              </w:rPr>
              <w:t xml:space="preserve"> deverá estar  padronizado seguindo as normas da W3C.</w:t>
            </w:r>
          </w:p>
        </w:tc>
        <w:tc>
          <w:tcPr>
            <w:tcW w:w="2552" w:type="dxa"/>
          </w:tcPr>
          <w:p w14:paraId="17FB3246" w14:textId="77777777" w:rsidR="00014E35" w:rsidRDefault="00014E35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014E35" w14:paraId="692D7502" w14:textId="77777777" w:rsidTr="00014E3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A16E57E" w14:textId="77777777" w:rsidR="00014E35" w:rsidRDefault="00014E35" w:rsidP="00014E35">
            <w:r>
              <w:t>NFR02</w:t>
            </w:r>
          </w:p>
        </w:tc>
        <w:tc>
          <w:tcPr>
            <w:tcW w:w="3686" w:type="dxa"/>
          </w:tcPr>
          <w:p w14:paraId="5B6F10F4" w14:textId="77777777" w:rsidR="00014E35" w:rsidRPr="003A7CC5" w:rsidRDefault="00014E35" w:rsidP="000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Comunicação externa</w:t>
            </w:r>
          </w:p>
        </w:tc>
        <w:tc>
          <w:tcPr>
            <w:tcW w:w="4394" w:type="dxa"/>
          </w:tcPr>
          <w:p w14:paraId="4EEA35FC" w14:textId="77777777" w:rsidR="00014E35" w:rsidRPr="00E70A83" w:rsidRDefault="00014E35" w:rsidP="00F77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 ser capaz de com</w:t>
            </w:r>
            <w:r w:rsidR="00A9003A">
              <w:rPr>
                <w:sz w:val="20"/>
                <w:szCs w:val="20"/>
              </w:rPr>
              <w:t>unicar com</w:t>
            </w:r>
            <w:r w:rsidR="00F77E81">
              <w:rPr>
                <w:sz w:val="20"/>
                <w:szCs w:val="20"/>
              </w:rPr>
              <w:t xml:space="preserve"> API’S</w:t>
            </w:r>
            <w:bookmarkStart w:id="0" w:name="_GoBack"/>
            <w:bookmarkEnd w:id="0"/>
            <w:r w:rsidR="00A9003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14:paraId="0A25DA1E" w14:textId="77777777" w:rsidR="00014E35" w:rsidRDefault="00A9003A" w:rsidP="000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014E35" w14:paraId="7406672E" w14:textId="77777777" w:rsidTr="0001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EEABD7" w14:textId="77777777" w:rsidR="00014E35" w:rsidRDefault="00014E35" w:rsidP="00014E35">
            <w:r>
              <w:t>NFR03</w:t>
            </w:r>
          </w:p>
        </w:tc>
        <w:tc>
          <w:tcPr>
            <w:tcW w:w="3686" w:type="dxa"/>
          </w:tcPr>
          <w:p w14:paraId="52430FFA" w14:textId="77777777" w:rsidR="00014E35" w:rsidRPr="0045189D" w:rsidRDefault="00A9003A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dos dados</w:t>
            </w:r>
          </w:p>
        </w:tc>
        <w:tc>
          <w:tcPr>
            <w:tcW w:w="4394" w:type="dxa"/>
          </w:tcPr>
          <w:p w14:paraId="71C8BE7D" w14:textId="77777777" w:rsidR="00014E35" w:rsidRPr="0073736B" w:rsidRDefault="00014E35" w:rsidP="00A9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A9003A">
              <w:rPr>
                <w:sz w:val="20"/>
                <w:szCs w:val="20"/>
              </w:rPr>
              <w:t>não deverá permitir  o compartilhamento dos dados privados</w:t>
            </w:r>
          </w:p>
        </w:tc>
        <w:tc>
          <w:tcPr>
            <w:tcW w:w="2552" w:type="dxa"/>
          </w:tcPr>
          <w:p w14:paraId="3D40A4FE" w14:textId="77777777" w:rsidR="00014E35" w:rsidRDefault="00014E35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</w:tbl>
    <w:p w14:paraId="34B157C8" w14:textId="77777777" w:rsidR="00A03348" w:rsidRDefault="00014E35"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Levantamento de </w:t>
      </w:r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requisitos </w:t>
      </w:r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não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funcionais</w:t>
      </w:r>
    </w:p>
    <w:sectPr w:rsidR="00A03348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35"/>
    <w:rsid w:val="00014E35"/>
    <w:rsid w:val="00A03348"/>
    <w:rsid w:val="00A9003A"/>
    <w:rsid w:val="00F7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837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2">
    <w:name w:val="Medium Grid 3 Accent 2"/>
    <w:basedOn w:val="TableNormal"/>
    <w:uiPriority w:val="69"/>
    <w:rsid w:val="00014E3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2">
    <w:name w:val="Medium Grid 3 Accent 2"/>
    <w:basedOn w:val="TableNormal"/>
    <w:uiPriority w:val="69"/>
    <w:rsid w:val="00014E3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</cp:revision>
  <dcterms:created xsi:type="dcterms:W3CDTF">2019-10-20T22:29:00Z</dcterms:created>
  <dcterms:modified xsi:type="dcterms:W3CDTF">2019-11-16T17:02:00Z</dcterms:modified>
</cp:coreProperties>
</file>