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7894" w14:textId="07F43475" w:rsidR="00A933F1" w:rsidRDefault="00A933F1" w:rsidP="002073FB">
      <w:pPr>
        <w:jc w:val="center"/>
      </w:pPr>
      <w:r>
        <w:t>Too Good to be False: A Critique of Statistical Heaven</w:t>
      </w:r>
    </w:p>
    <w:p w14:paraId="4B3D2172" w14:textId="77777777" w:rsidR="00A049E2" w:rsidRPr="00A933F1" w:rsidRDefault="00A049E2" w:rsidP="002073FB">
      <w:pPr>
        <w:jc w:val="center"/>
      </w:pPr>
    </w:p>
    <w:p w14:paraId="6AD63EDF" w14:textId="52F10F66" w:rsidR="00F44CFE" w:rsidRPr="009E05F1" w:rsidRDefault="00D00734" w:rsidP="002073FB">
      <w:pPr>
        <w:jc w:val="center"/>
        <w:rPr>
          <w:lang w:val="nl-NL"/>
        </w:rPr>
      </w:pPr>
      <w:r w:rsidRPr="009E05F1">
        <w:rPr>
          <w:lang w:val="nl-NL"/>
        </w:rPr>
        <w:t xml:space="preserve">Chris H.J. </w:t>
      </w:r>
      <w:r w:rsidR="00F44CFE" w:rsidRPr="009E05F1">
        <w:rPr>
          <w:lang w:val="nl-NL"/>
        </w:rPr>
        <w:t>Hartgerink</w:t>
      </w:r>
      <w:r w:rsidR="00F44CFE" w:rsidRPr="009E05F1">
        <w:rPr>
          <w:vertAlign w:val="superscript"/>
          <w:lang w:val="nl-NL"/>
        </w:rPr>
        <w:t>1</w:t>
      </w:r>
    </w:p>
    <w:p w14:paraId="3836F290" w14:textId="5F1BD415" w:rsidR="00F44CFE" w:rsidRPr="009E05F1" w:rsidRDefault="00D00734" w:rsidP="002073FB">
      <w:pPr>
        <w:jc w:val="center"/>
        <w:rPr>
          <w:lang w:val="nl-NL"/>
        </w:rPr>
      </w:pPr>
      <w:r w:rsidRPr="009E05F1">
        <w:rPr>
          <w:lang w:val="nl-NL"/>
        </w:rPr>
        <w:t xml:space="preserve">Marcel A.L.M. </w:t>
      </w:r>
      <w:r w:rsidR="00F44CFE" w:rsidRPr="009E05F1">
        <w:rPr>
          <w:lang w:val="nl-NL"/>
        </w:rPr>
        <w:t>Van Assen</w:t>
      </w:r>
      <w:r w:rsidRPr="009E05F1">
        <w:rPr>
          <w:vertAlign w:val="superscript"/>
          <w:lang w:val="nl-NL"/>
        </w:rPr>
        <w:t>1</w:t>
      </w:r>
    </w:p>
    <w:p w14:paraId="550CDDF6" w14:textId="06C5249E" w:rsidR="00F44CFE" w:rsidRPr="008A23AB" w:rsidRDefault="00D00734" w:rsidP="002073FB">
      <w:pPr>
        <w:jc w:val="center"/>
        <w:rPr>
          <w:vertAlign w:val="superscript"/>
        </w:rPr>
      </w:pPr>
      <w:r w:rsidRPr="008A23AB">
        <w:t xml:space="preserve">Jelte M. </w:t>
      </w:r>
      <w:r w:rsidR="00F44CFE" w:rsidRPr="008A23AB">
        <w:t>Wicherts</w:t>
      </w:r>
      <w:r w:rsidR="00F44CFE" w:rsidRPr="008A23AB">
        <w:rPr>
          <w:vertAlign w:val="superscript"/>
        </w:rPr>
        <w:t>1</w:t>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WORD COUNT: XXXX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09E9FAB4" w:rsidR="00F44CFE" w:rsidRPr="00E84BAE" w:rsidRDefault="00AA6DCE" w:rsidP="00B357C1">
      <w:pPr>
        <w:jc w:val="center"/>
        <w:rPr>
          <w:b/>
        </w:rPr>
      </w:pPr>
      <w:r w:rsidRPr="00AA6DCE">
        <w:rPr>
          <w:b/>
        </w:rPr>
        <w:lastRenderedPageBreak/>
        <w:t>Too Good to be False: A Critique of Statistical Heaven</w:t>
      </w:r>
    </w:p>
    <w:p w14:paraId="4B5E2BD4" w14:textId="30BBBE47" w:rsidR="001F1630" w:rsidRDefault="009E05F1" w:rsidP="001F1630">
      <w:pPr>
        <w:ind w:firstLine="708"/>
        <w:rPr>
          <w:highlight w:val="yellow"/>
        </w:rPr>
      </w:pPr>
      <w:r w:rsidRPr="00183CD5">
        <w:rPr>
          <w:highlight w:val="lightGray"/>
        </w:rPr>
        <w:t>Statistical h</w:t>
      </w:r>
      <w:r w:rsidR="000F346C" w:rsidRPr="00183CD5">
        <w:rPr>
          <w:highlight w:val="lightGray"/>
        </w:rPr>
        <w:t>ypothesis testing</w:t>
      </w:r>
      <w:r w:rsidR="00927B10">
        <w:rPr>
          <w:rStyle w:val="FootnoteReference"/>
          <w:highlight w:val="lightGray"/>
        </w:rPr>
        <w:footnoteReference w:id="2"/>
      </w:r>
      <w:r w:rsidR="000F346C" w:rsidRPr="00183CD5">
        <w:rPr>
          <w:highlight w:val="lightGray"/>
        </w:rPr>
        <w:t xml:space="preserve"> is the crux of </w:t>
      </w:r>
      <w:r w:rsidRPr="00183CD5">
        <w:rPr>
          <w:highlight w:val="lightGray"/>
        </w:rPr>
        <w:t xml:space="preserve">contemporary </w:t>
      </w:r>
      <w:r w:rsidR="000F346C" w:rsidRPr="00183CD5">
        <w:rPr>
          <w:highlight w:val="lightGray"/>
        </w:rPr>
        <w:t>psychological science</w:t>
      </w:r>
      <w:r w:rsidR="00D17EE6" w:rsidRPr="00183CD5">
        <w:rPr>
          <w:highlight w:val="lightGray"/>
        </w:rPr>
        <w:t>, and the validity of a study is regularly a</w:t>
      </w:r>
      <w:r w:rsidR="00B774F1" w:rsidRPr="00183CD5">
        <w:rPr>
          <w:highlight w:val="lightGray"/>
        </w:rPr>
        <w:t xml:space="preserve">ssessed by the results of </w:t>
      </w:r>
      <w:r w:rsidR="00020EE7" w:rsidRPr="00183CD5">
        <w:rPr>
          <w:highlight w:val="lightGray"/>
        </w:rPr>
        <w:t xml:space="preserve">individual </w:t>
      </w:r>
      <w:r w:rsidR="00B774F1" w:rsidRPr="00183CD5">
        <w:rPr>
          <w:highlight w:val="lightGray"/>
        </w:rPr>
        <w:t>hypothesis test</w:t>
      </w:r>
      <w:r w:rsidR="00FA03C1" w:rsidRPr="00183CD5">
        <w:rPr>
          <w:highlight w:val="lightGray"/>
        </w:rPr>
        <w:t>s</w:t>
      </w:r>
      <w:r w:rsidR="00B774F1" w:rsidRPr="00183CD5">
        <w:rPr>
          <w:highlight w:val="lightGray"/>
        </w:rPr>
        <w:t>.</w:t>
      </w:r>
      <w:r w:rsidR="005B642A" w:rsidRPr="00183CD5">
        <w:t xml:space="preserve"> </w:t>
      </w:r>
      <w:r w:rsidR="000720A5" w:rsidRPr="00183CD5">
        <w:t xml:space="preserve">There is much value in </w:t>
      </w:r>
      <w:r w:rsidR="00431F68" w:rsidRPr="00183CD5">
        <w:t xml:space="preserve">the concept of </w:t>
      </w:r>
      <w:r w:rsidR="000720A5" w:rsidRPr="00183CD5">
        <w:t xml:space="preserve">hypothesis testing, but </w:t>
      </w:r>
      <w:r w:rsidR="000A40A1" w:rsidRPr="00183CD5">
        <w:t>th</w:t>
      </w:r>
      <w:r w:rsidR="00E71E6D" w:rsidRPr="00183CD5">
        <w:t>e</w:t>
      </w:r>
      <w:r w:rsidR="000720A5" w:rsidRPr="00183CD5">
        <w:t xml:space="preserve"> application of </w:t>
      </w:r>
      <w:r w:rsidR="00020EE7" w:rsidRPr="00183CD5">
        <w:t xml:space="preserve">individual </w:t>
      </w:r>
      <w:r w:rsidR="000720A5" w:rsidRPr="00183CD5">
        <w:t xml:space="preserve">hypothesis </w:t>
      </w:r>
      <w:r w:rsidR="00431F68" w:rsidRPr="00183CD5">
        <w:t xml:space="preserve">tests </w:t>
      </w:r>
      <w:r w:rsidR="000720A5" w:rsidRPr="00183CD5">
        <w:t xml:space="preserve">is subject to unconscious </w:t>
      </w:r>
      <w:r w:rsidR="001F48BE" w:rsidRPr="00183CD5">
        <w:t>psychological</w:t>
      </w:r>
      <w:r w:rsidR="000720A5" w:rsidRPr="00183CD5">
        <w:t xml:space="preserve"> fallacies</w:t>
      </w:r>
      <w:r w:rsidR="00020EE7" w:rsidRPr="00183CD5">
        <w:t xml:space="preserve"> </w:t>
      </w:r>
      <w:r w:rsidR="000F425D" w:rsidRPr="00183CD5">
        <w:t>(</w:t>
      </w:r>
      <w:r w:rsidR="003B0ABB" w:rsidRPr="00183CD5">
        <w:t>i.e.</w:t>
      </w:r>
      <w:r w:rsidR="000F425D" w:rsidRPr="00183CD5">
        <w:t>, law of small numbers</w:t>
      </w:r>
      <w:r w:rsidR="00207669" w:rsidRPr="00183CD5">
        <w:t xml:space="preserve">; </w:t>
      </w:r>
      <w:r w:rsidR="00207669" w:rsidRPr="00183CD5">
        <w:fldChar w:fldCharType="begin" w:fldLock="1"/>
      </w:r>
      <w:r w:rsidR="003B0ABB" w:rsidRPr="00183CD5">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207669" w:rsidRPr="00183CD5">
        <w:fldChar w:fldCharType="separate"/>
      </w:r>
      <w:r w:rsidR="00207669" w:rsidRPr="00183CD5">
        <w:t>Tversky &amp; Kahneman, 1971</w:t>
      </w:r>
      <w:r w:rsidR="00207669" w:rsidRPr="00183CD5">
        <w:fldChar w:fldCharType="end"/>
      </w:r>
      <w:r w:rsidR="000F425D" w:rsidRPr="00183CD5">
        <w:t>, confirmation bias</w:t>
      </w:r>
      <w:r w:rsidR="00207669" w:rsidRPr="00183CD5">
        <w:t xml:space="preserve">; </w:t>
      </w:r>
      <w:commentRangeStart w:id="0"/>
      <w:r w:rsidR="00665EE8" w:rsidRPr="00183CD5">
        <w:fldChar w:fldCharType="begin" w:fldLock="1"/>
      </w:r>
      <w:r w:rsidR="003B0ABB" w:rsidRPr="00183CD5">
        <w:instrText>ADDIN CSL_CITATION { "citationItems" : [ { "id" : "ITEM-1", "itemData" : { "DOI" : "10.1037//1089-2680.2.2.175", "ISSN" : "1089-2680", "author" : [ { "dropping-particle" : "", "family" : "Nickerson", "given" : "Raymond S.", "non-dropping-particle" : "", "parse-names" : false, "suffix" : "" } ], "container-title" : "Review of General Psychology", "id" : "ITEM-1", "issue" : "2", "issued" : { "date-parts" : [ [ "1998" ] ] }, "page" : "175-220", "title" : "Confirmation bias: A ubiquitous phenomenon in many guises.", "type" : "article-journal", "volume" : "2" }, "uris" : [ "http://www.mendeley.com/documents/?uuid=5cf5d1d0-f482-4432-97be-ebc766f767c3" ] } ], "mendeley" : { "manualFormatting" : "Nickerson, 1998", "previouslyFormattedCitation" : "(Nickerson, 1998)" }, "properties" : { "noteIndex" : 0 }, "schema" : "https://github.com/citation-style-language/schema/raw/master/csl-citation.json" }</w:instrText>
      </w:r>
      <w:r w:rsidR="00665EE8" w:rsidRPr="00183CD5">
        <w:fldChar w:fldCharType="separate"/>
      </w:r>
      <w:r w:rsidR="00665EE8" w:rsidRPr="00183CD5">
        <w:t>Nickerson, 1998</w:t>
      </w:r>
      <w:r w:rsidR="00665EE8" w:rsidRPr="00183CD5">
        <w:fldChar w:fldCharType="end"/>
      </w:r>
      <w:commentRangeEnd w:id="0"/>
      <w:r w:rsidR="003A3647">
        <w:rPr>
          <w:rStyle w:val="CommentReference"/>
        </w:rPr>
        <w:commentReference w:id="0"/>
      </w:r>
      <w:r w:rsidR="000F425D" w:rsidRPr="00183CD5">
        <w:t>, hindsight bias</w:t>
      </w:r>
      <w:r w:rsidR="00207669" w:rsidRPr="00183CD5">
        <w:t xml:space="preserve">; </w:t>
      </w:r>
      <w:r w:rsidR="00E860D4" w:rsidRPr="00183CD5">
        <w:fldChar w:fldCharType="begin" w:fldLock="1"/>
      </w:r>
      <w:r w:rsidR="003B0ABB" w:rsidRPr="00183CD5">
        <w:instrText>ADDIN CSL_CITATION { "citationItems" : [ { "id" : "ITEM-1", "itemData" : { "ISSN" : "1475-3898", "PMID" : "12897366", "author" : [ { "dropping-particle" : "", "family" : "Fischhoff", "given" : "B", "non-dropping-particle" : "", "parse-names" : false, "suffix" : "" } ], "container-title" : "Journal of Experimental Psychology", "id" : "ITEM-1", "issue" : "3", "issued" : { "date-parts" : [ [ "1975", "8" ] ] }, "page" : "288-299", "title" : "Hindsight not equal to foresight: the effect of outcome knowledge on judgment under uncertainty. 1975.", "type" : "article-journal", "volume" : "1" }, "uris" : [ "http://www.mendeley.com/documents/?uuid=bb418f59-2c95-4042-a191-0ec004273fe5" ] } ], "mendeley" : { "manualFormatting" : "Fischhoff, 1975", "previouslyFormattedCitation" : "(Fischhoff, 1975)" }, "properties" : { "noteIndex" : 0 }, "schema" : "https://github.com/citation-style-language/schema/raw/master/csl-citation.json" }</w:instrText>
      </w:r>
      <w:r w:rsidR="00E860D4" w:rsidRPr="00183CD5">
        <w:fldChar w:fldCharType="separate"/>
      </w:r>
      <w:r w:rsidR="00E860D4" w:rsidRPr="00183CD5">
        <w:t>Fischhoff, 1975</w:t>
      </w:r>
      <w:r w:rsidR="00E860D4" w:rsidRPr="00183CD5">
        <w:fldChar w:fldCharType="end"/>
      </w:r>
      <w:r w:rsidR="003B0ABB" w:rsidRPr="00183CD5">
        <w:t>, overconfidence; )</w:t>
      </w:r>
      <w:r w:rsidR="000F425D" w:rsidRPr="00183CD5">
        <w:t xml:space="preserve"> </w:t>
      </w:r>
      <w:r w:rsidR="00020EE7" w:rsidRPr="00183CD5">
        <w:t xml:space="preserve">and </w:t>
      </w:r>
      <w:r w:rsidR="001F48BE" w:rsidRPr="00183CD5">
        <w:t>tends to overlook</w:t>
      </w:r>
      <w:r w:rsidR="00020EE7">
        <w:t xml:space="preserve"> the probabilistic nature of statistical results </w:t>
      </w:r>
      <w:r w:rsidR="00020EE7">
        <w:fldChar w:fldCharType="begin" w:fldLock="1"/>
      </w:r>
      <w:r w:rsidR="003B0ABB">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"mendeley" : { "previouslyFormattedCitation" : "(Murdoch, Tsai, &amp; Adcock, 2008)" }, "properties" : { "noteIndex" : 0 }, "schema" : "https://github.com/citation-style-language/schema/raw/master/csl-citation.json" }</w:instrText>
      </w:r>
      <w:r w:rsidR="00020EE7">
        <w:fldChar w:fldCharType="separate"/>
      </w:r>
      <w:r w:rsidR="00020EE7" w:rsidRPr="00020EE7">
        <w:rPr>
          <w:noProof/>
        </w:rPr>
        <w:t>(Murdoch, Tsai, &amp; Adcock, 2008)</w:t>
      </w:r>
      <w:r w:rsidR="00020EE7">
        <w:fldChar w:fldCharType="end"/>
      </w:r>
      <w:r w:rsidR="00E71F24">
        <w:t>.</w:t>
      </w:r>
      <w:r w:rsidR="00670BC2">
        <w:t xml:space="preserve"> </w:t>
      </w:r>
      <w:r w:rsidR="00573371">
        <w:t xml:space="preserve">Additionally, the use of </w:t>
      </w:r>
      <w:r w:rsidR="00573371">
        <w:rPr>
          <w:i/>
        </w:rPr>
        <w:t>only</w:t>
      </w:r>
      <w:r w:rsidR="00573371">
        <w:t xml:space="preserve"> the results of hypothesis tests has been severely critiqued </w:t>
      </w:r>
      <w:commentRangeStart w:id="1"/>
      <w:r w:rsidR="00573371">
        <w:fldChar w:fldCharType="begin" w:fldLock="1"/>
      </w:r>
      <w:r w:rsidR="003B0ABB">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"(see Harlow, Mulaik, &amp; Steiger, 1997)", "previouslyFormattedCitation" : "(Harlow, Mulaik, &amp; Steiger, 1997)" }, "properties" : { "noteIndex" : 0 }, "schema" : "https://github.com/citation-style-language/schema/raw/master/csl-citation.json" }</w:instrText>
      </w:r>
      <w:r w:rsidR="00573371">
        <w:fldChar w:fldCharType="separate"/>
      </w:r>
      <w:r w:rsidR="00573371" w:rsidRPr="00573371">
        <w:rPr>
          <w:noProof/>
        </w:rPr>
        <w:t>(</w:t>
      </w:r>
      <w:r w:rsidR="00573371">
        <w:rPr>
          <w:noProof/>
        </w:rPr>
        <w:t xml:space="preserve">see </w:t>
      </w:r>
      <w:r w:rsidR="00573371" w:rsidRPr="00573371">
        <w:rPr>
          <w:noProof/>
        </w:rPr>
        <w:t>Harlow, Mulaik, &amp; Steiger, 1997)</w:t>
      </w:r>
      <w:r w:rsidR="00573371">
        <w:fldChar w:fldCharType="end"/>
      </w:r>
      <w:commentRangeEnd w:id="1"/>
      <w:r w:rsidR="003A3647">
        <w:rPr>
          <w:rStyle w:val="CommentReference"/>
        </w:rPr>
        <w:commentReference w:id="1"/>
      </w:r>
      <w:r w:rsidR="00573371">
        <w:t xml:space="preserve">. </w:t>
      </w:r>
      <w:r w:rsidR="005B6424">
        <w:t xml:space="preserve">We are concerned these fallacies </w:t>
      </w:r>
      <w:r w:rsidR="00183CD5">
        <w:t xml:space="preserve">might </w:t>
      </w:r>
      <w:r w:rsidR="005B6424">
        <w:t xml:space="preserve">cause a </w:t>
      </w:r>
      <w:r w:rsidR="009C66C6">
        <w:t>notion we call</w:t>
      </w:r>
      <w:r w:rsidR="005B6424">
        <w:t xml:space="preserve"> </w:t>
      </w:r>
      <w:r w:rsidR="005B6424" w:rsidRPr="0029473B">
        <w:rPr>
          <w:i/>
        </w:rPr>
        <w:t>statistical heaven</w:t>
      </w:r>
      <w:r w:rsidR="00437480">
        <w:t>,</w:t>
      </w:r>
      <w:r w:rsidR="00990811">
        <w:t xml:space="preserve"> where results from statistical hypotheses are interpreted as if error</w:t>
      </w:r>
      <w:r w:rsidR="00E44AAA">
        <w:t xml:space="preserve"> </w:t>
      </w:r>
      <w:r w:rsidR="00990811">
        <w:t>free</w:t>
      </w:r>
      <w:r w:rsidR="003B0ABB">
        <w:t>.</w:t>
      </w:r>
      <w:r w:rsidR="009C66C6">
        <w:t xml:space="preserve"> </w:t>
      </w:r>
      <w:r w:rsidR="001F1630">
        <w:t>Before we outline how this notion arises, a short review of hypothesis testing is in place</w:t>
      </w:r>
      <w:commentRangeStart w:id="2"/>
      <w:r w:rsidR="001F1630">
        <w:t>.</w:t>
      </w:r>
      <w:commentRangeEnd w:id="2"/>
      <w:r w:rsidR="0078723D">
        <w:rPr>
          <w:rStyle w:val="CommentReference"/>
        </w:rPr>
        <w:commentReference w:id="2"/>
      </w:r>
      <w:r w:rsidR="001F1630">
        <w:t xml:space="preserve"> </w:t>
      </w:r>
    </w:p>
    <w:p w14:paraId="6D45B69E" w14:textId="37E53ED4" w:rsidR="001F1630" w:rsidRDefault="00CE1D2D" w:rsidP="001F1630">
      <w:pPr>
        <w:pStyle w:val="APAHeading2"/>
      </w:pPr>
      <w:commentRangeStart w:id="3"/>
      <w:r>
        <w:t>Scientific- and statistical hypothesis testing</w:t>
      </w:r>
      <w:commentRangeEnd w:id="3"/>
      <w:r>
        <w:rPr>
          <w:rStyle w:val="CommentReference"/>
          <w:b w:val="0"/>
        </w:rPr>
        <w:commentReference w:id="3"/>
      </w:r>
    </w:p>
    <w:p w14:paraId="4F2BF8A6" w14:textId="76F29E9D" w:rsidR="002F2637" w:rsidRDefault="002F2637" w:rsidP="002F2637">
      <w:r>
        <w:tab/>
      </w:r>
      <w:r w:rsidR="00B50B7C" w:rsidRPr="008355BE">
        <w:rPr>
          <w:highlight w:val="lightGray"/>
        </w:rPr>
        <w:t xml:space="preserve">One of the widely accepted tenets within the philosophy of science is that of falsification </w:t>
      </w:r>
      <w:r w:rsidR="008355BE" w:rsidRPr="008355BE">
        <w:rPr>
          <w:highlight w:val="lightGray"/>
        </w:rPr>
        <w:t>()</w:t>
      </w:r>
      <w:r w:rsidR="008355BE">
        <w:rPr>
          <w:highlight w:val="lightGray"/>
        </w:rPr>
        <w:t xml:space="preserve"> via scientific hypothesis testing</w:t>
      </w:r>
      <w:r w:rsidR="008355BE" w:rsidRPr="008355BE">
        <w:rPr>
          <w:highlight w:val="lightGray"/>
        </w:rPr>
        <w:t>.</w:t>
      </w:r>
      <w:r w:rsidR="008355BE">
        <w:t xml:space="preserve"> </w:t>
      </w:r>
      <w:r w:rsidR="00CF7244">
        <w:t xml:space="preserve">Falsification requires all postulates to have the possibility of being disproven, to be considered scientific to begin with. </w:t>
      </w:r>
      <w:r w:rsidR="008355BE">
        <w:t xml:space="preserve">Even though it is not </w:t>
      </w:r>
      <w:r w:rsidR="008355BE">
        <w:rPr>
          <w:i/>
        </w:rPr>
        <w:t xml:space="preserve">the </w:t>
      </w:r>
      <w:r w:rsidR="008355BE">
        <w:t xml:space="preserve">demarcation criterion (), it </w:t>
      </w:r>
      <w:r w:rsidR="00CF7244">
        <w:t xml:space="preserve">is one of the main drivers behind </w:t>
      </w:r>
      <w:r w:rsidR="008355BE">
        <w:t xml:space="preserve">the </w:t>
      </w:r>
      <w:bookmarkStart w:id="4" w:name="OLE_LINK3"/>
      <w:bookmarkStart w:id="5" w:name="OLE_LINK4"/>
      <w:r w:rsidR="008355BE">
        <w:t xml:space="preserve">hypothetico-deductive </w:t>
      </w:r>
      <w:bookmarkEnd w:id="4"/>
      <w:bookmarkEnd w:id="5"/>
      <w:r w:rsidR="008355BE">
        <w:t>framework</w:t>
      </w:r>
      <w:r w:rsidR="00CF7244">
        <w:t xml:space="preserve"> in </w:t>
      </w:r>
      <w:r w:rsidR="008355BE">
        <w:t>the empirical sciences</w:t>
      </w:r>
      <w:r w:rsidR="00CF7244">
        <w:t xml:space="preserve"> by use of scientific hypotheses tests</w:t>
      </w:r>
      <w:r w:rsidR="008355BE">
        <w:t xml:space="preserve">. In this </w:t>
      </w:r>
      <w:r w:rsidR="00CF7244">
        <w:t xml:space="preserve">hypothetico-deductive </w:t>
      </w:r>
      <w:r w:rsidR="008355BE">
        <w:t xml:space="preserve">framework researchers (1) observe, (2) form explanations and predictions, which are subsequently (3) tested and (4) results </w:t>
      </w:r>
      <w:r w:rsidR="00CF7244">
        <w:t xml:space="preserve">of these tests </w:t>
      </w:r>
      <w:r w:rsidR="008355BE">
        <w:t>are fed back in to step 1</w:t>
      </w:r>
      <w:r w:rsidR="00023E98">
        <w:t xml:space="preserve"> or </w:t>
      </w:r>
      <w:bookmarkStart w:id="6" w:name="_GoBack"/>
      <w:bookmarkEnd w:id="6"/>
      <w:r w:rsidR="00023E98">
        <w:t>2</w:t>
      </w:r>
      <w:r w:rsidR="008355BE">
        <w:t xml:space="preserve">. </w:t>
      </w:r>
    </w:p>
    <w:p w14:paraId="4932A30D" w14:textId="243042E0" w:rsidR="00A55F9D" w:rsidRPr="00232392" w:rsidRDefault="00A55F9D" w:rsidP="002F2637">
      <w:r>
        <w:tab/>
      </w:r>
      <w:r w:rsidRPr="00232392">
        <w:rPr>
          <w:highlight w:val="lightGray"/>
        </w:rPr>
        <w:t xml:space="preserve">Statistical hypothesis is a practical application of scientific hypothesis testing, but </w:t>
      </w:r>
      <w:r w:rsidR="00232392" w:rsidRPr="00232392">
        <w:rPr>
          <w:highlight w:val="lightGray"/>
        </w:rPr>
        <w:t xml:space="preserve">it </w:t>
      </w:r>
      <w:r w:rsidRPr="00232392">
        <w:rPr>
          <w:highlight w:val="lightGray"/>
        </w:rPr>
        <w:t xml:space="preserve">is not </w:t>
      </w:r>
      <w:r w:rsidRPr="00232392">
        <w:rPr>
          <w:i/>
          <w:highlight w:val="lightGray"/>
        </w:rPr>
        <w:t>equal to</w:t>
      </w:r>
      <w:r w:rsidRPr="00232392">
        <w:rPr>
          <w:highlight w:val="lightGray"/>
        </w:rPr>
        <w:t xml:space="preserve"> scientific hypothesis testing.</w:t>
      </w:r>
      <w:r>
        <w:t xml:space="preserve">  </w:t>
      </w:r>
      <w:r w:rsidR="00232392">
        <w:t xml:space="preserve">In similar vein as predictions being deduced from hypotheses, which in themselves are deduced from theory, statistical hypothesis testing is deduced from the notion of scientific hypothesis testing. </w:t>
      </w:r>
      <w:r w:rsidR="00927B10">
        <w:t>Just like a disconfirmed rejection cannot disprove an entire theory (only indicate some faults), a rejected statistical HT cannot disprove a scientific HT, only indicat</w:t>
      </w:r>
      <w:r w:rsidR="00CF7244">
        <w:t xml:space="preserve">e there </w:t>
      </w:r>
      <w:r w:rsidR="00CF7244" w:rsidRPr="00CF7244">
        <w:rPr>
          <w:i/>
        </w:rPr>
        <w:t>might</w:t>
      </w:r>
      <w:r w:rsidR="00CF7244">
        <w:t xml:space="preserve"> be something wrong.</w:t>
      </w:r>
    </w:p>
    <w:p w14:paraId="08DA5419" w14:textId="04DA05C9" w:rsidR="00232392" w:rsidRDefault="00232392" w:rsidP="002F2637">
      <w:r>
        <w:tab/>
      </w:r>
    </w:p>
    <w:p w14:paraId="3BC62752" w14:textId="24BC7B90" w:rsidR="00A663EE" w:rsidRDefault="00A663EE" w:rsidP="001F1630">
      <w:pPr>
        <w:pStyle w:val="APAHeading2"/>
      </w:pPr>
      <w:r>
        <w:t>Statistical heaven</w:t>
      </w:r>
    </w:p>
    <w:p w14:paraId="2B660733" w14:textId="2AE3EEC2" w:rsidR="00183CD5" w:rsidRDefault="005B642A" w:rsidP="00183CD5">
      <w:pPr>
        <w:ind w:firstLine="708"/>
      </w:pPr>
      <w:r w:rsidRPr="00183CD5">
        <w:rPr>
          <w:i/>
          <w:highlight w:val="lightGray"/>
        </w:rPr>
        <w:t>Statistical heaven</w:t>
      </w:r>
      <w:r w:rsidRPr="00183CD5">
        <w:rPr>
          <w:highlight w:val="lightGray"/>
        </w:rPr>
        <w:t xml:space="preserve"> is the notion that research findings </w:t>
      </w:r>
      <w:r w:rsidR="009C66C6" w:rsidRPr="00183CD5">
        <w:rPr>
          <w:highlight w:val="lightGray"/>
        </w:rPr>
        <w:t xml:space="preserve">in </w:t>
      </w:r>
      <w:r w:rsidR="00B50B7C">
        <w:rPr>
          <w:highlight w:val="lightGray"/>
        </w:rPr>
        <w:t xml:space="preserve">statistical </w:t>
      </w:r>
      <w:r w:rsidR="009C66C6" w:rsidRPr="00183CD5">
        <w:rPr>
          <w:highlight w:val="lightGray"/>
        </w:rPr>
        <w:t xml:space="preserve">hypothesis tests </w:t>
      </w:r>
      <w:r w:rsidRPr="00183CD5">
        <w:rPr>
          <w:highlight w:val="lightGray"/>
        </w:rPr>
        <w:t xml:space="preserve">are </w:t>
      </w:r>
      <w:r w:rsidR="003B0ABB" w:rsidRPr="00183CD5">
        <w:rPr>
          <w:highlight w:val="lightGray"/>
        </w:rPr>
        <w:t>uncons</w:t>
      </w:r>
      <w:r w:rsidR="0029473B" w:rsidRPr="00183CD5">
        <w:rPr>
          <w:highlight w:val="lightGray"/>
        </w:rPr>
        <w:t xml:space="preserve">ciously judged as more certain-, and error free </w:t>
      </w:r>
      <w:r w:rsidR="003B0ABB" w:rsidRPr="00183CD5">
        <w:rPr>
          <w:highlight w:val="lightGray"/>
        </w:rPr>
        <w:t>than they actually are</w:t>
      </w:r>
      <w:r w:rsidR="003B0ABB">
        <w:t>.</w:t>
      </w:r>
      <w:r w:rsidR="003A61E3">
        <w:t xml:space="preserve"> </w:t>
      </w:r>
      <w:r w:rsidR="00F17ED4">
        <w:t xml:space="preserve">In short, this means that researchers assess Type I and Type II error rates as being absent, implying that all significant results are true positives and all non-effects are true negatives. </w:t>
      </w:r>
      <w:r w:rsidR="00F17ED4" w:rsidRPr="002F2637">
        <w:rPr>
          <w:highlight w:val="red"/>
        </w:rPr>
        <w:t xml:space="preserve">In the previous section, we </w:t>
      </w:r>
      <w:r w:rsidR="002F2637" w:rsidRPr="002F2637">
        <w:rPr>
          <w:highlight w:val="red"/>
        </w:rPr>
        <w:t xml:space="preserve">indicated </w:t>
      </w:r>
      <w:r w:rsidR="00F17ED4" w:rsidRPr="002F2637">
        <w:rPr>
          <w:highlight w:val="red"/>
        </w:rPr>
        <w:t xml:space="preserve">that true negatives are moot </w:t>
      </w:r>
      <w:r w:rsidR="002F2637" w:rsidRPr="002F2637">
        <w:rPr>
          <w:highlight w:val="red"/>
        </w:rPr>
        <w:t xml:space="preserve">in the presence of high power </w:t>
      </w:r>
      <w:r w:rsidR="00F17ED4" w:rsidRPr="002F2637">
        <w:rPr>
          <w:highlight w:val="red"/>
        </w:rPr>
        <w:t>and</w:t>
      </w:r>
      <w:r w:rsidR="00F17ED4">
        <w:t xml:space="preserve"> </w:t>
      </w:r>
      <w:r w:rsidR="006E7D5E">
        <w:t xml:space="preserve">We do not intend this to sound asinine, and recognize that this discrepancy between the properties of hypothesis tests and practice </w:t>
      </w:r>
      <w:r w:rsidR="00FD21D0">
        <w:t>is due</w:t>
      </w:r>
      <w:r w:rsidR="004E4453">
        <w:t xml:space="preserve"> to </w:t>
      </w:r>
      <w:r w:rsidR="00225750">
        <w:t xml:space="preserve">humans’ </w:t>
      </w:r>
      <w:r w:rsidR="000A446D">
        <w:t>lack of intuition for random sequences and several unconscious fallacies</w:t>
      </w:r>
      <w:r w:rsidR="000C3870">
        <w:t xml:space="preserve">. </w:t>
      </w:r>
    </w:p>
    <w:p w14:paraId="2C261906" w14:textId="187428AC" w:rsidR="00FB3F90" w:rsidRDefault="005446DB" w:rsidP="00183CD5">
      <w:pPr>
        <w:ind w:firstLine="708"/>
      </w:pPr>
      <w:r w:rsidRPr="00183CD5">
        <w:rPr>
          <w:highlight w:val="lightGray"/>
        </w:rPr>
        <w:t xml:space="preserve">The unconscious belief in the law of small numbers </w:t>
      </w:r>
      <w:r w:rsidRPr="00183CD5">
        <w:rPr>
          <w:highlight w:val="lightGray"/>
        </w:rPr>
        <w:fldChar w:fldCharType="begin" w:fldLock="1"/>
      </w:r>
      <w:r w:rsidR="003B0ABB" w:rsidRPr="00183CD5">
        <w:rPr>
          <w:highlight w:val="lightGray"/>
        </w:rPr>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"previouslyFormattedCitation" : "(Tversky &amp; Kahneman, 1971)" }, "properties" : { "noteIndex" : 0 }, "schema" : "https://github.com/citation-style-language/schema/raw/master/csl-citation.json" }</w:instrText>
      </w:r>
      <w:r w:rsidRPr="00183CD5">
        <w:rPr>
          <w:highlight w:val="lightGray"/>
        </w:rPr>
        <w:fldChar w:fldCharType="separate"/>
      </w:r>
      <w:r w:rsidRPr="00183CD5">
        <w:rPr>
          <w:noProof/>
          <w:highlight w:val="lightGray"/>
        </w:rPr>
        <w:t>(Tversky &amp; Kahneman, 1971)</w:t>
      </w:r>
      <w:r w:rsidRPr="00183CD5">
        <w:rPr>
          <w:highlight w:val="lightGray"/>
        </w:rPr>
        <w:fldChar w:fldCharType="end"/>
      </w:r>
      <w:r w:rsidRPr="00183CD5">
        <w:rPr>
          <w:highlight w:val="lightGray"/>
        </w:rPr>
        <w:t xml:space="preserve"> </w:t>
      </w:r>
      <w:r w:rsidR="00183CD5" w:rsidRPr="00183CD5">
        <w:rPr>
          <w:highlight w:val="lightGray"/>
        </w:rPr>
        <w:t xml:space="preserve">causes </w:t>
      </w:r>
      <w:r w:rsidRPr="00183CD5">
        <w:rPr>
          <w:highlight w:val="lightGray"/>
        </w:rPr>
        <w:t>the notion that sample data are highly representative of population data, resulting in conclusions on the sample level that are readily generalized to the population level.</w:t>
      </w:r>
      <w:r w:rsidR="00183CD5">
        <w:t xml:space="preserve"> </w:t>
      </w:r>
      <w:r w:rsidR="00CB4021" w:rsidRPr="00183CD5">
        <w:t xml:space="preserve">However, </w:t>
      </w:r>
      <w:r w:rsidRPr="00183CD5">
        <w:t>population data are theoretical values that can never be</w:t>
      </w:r>
      <w:r>
        <w:t xml:space="preserve"> directly measured</w:t>
      </w:r>
      <w:r w:rsidR="00002639">
        <w:t xml:space="preserve"> — </w:t>
      </w:r>
      <w:r w:rsidR="00E860D4">
        <w:t xml:space="preserve">observed scores are a sum of the true score and the random measurement error </w:t>
      </w:r>
      <w:r w:rsidR="00002639">
        <w:t xml:space="preserve"> (i.e., </w:t>
      </w:r>
      <w:r w:rsidR="00002639">
        <w:rPr>
          <w:i/>
        </w:rPr>
        <w:t>X = T + E</w:t>
      </w:r>
      <w:r w:rsidR="00E860D4">
        <w:t xml:space="preserve">; </w:t>
      </w:r>
      <w:r w:rsidR="00E860D4">
        <w:fldChar w:fldCharType="begin" w:fldLock="1"/>
      </w:r>
      <w:r w:rsidR="003B0ABB">
        <w:instrText>ADDIN CSL_CITATION { "citationItems" : [ { "id" : "ITEM-1", "itemData" : { "DOI" : "10.1016/0022-2496(66)90002-2", "ISSN" : "00222496", "abstract" : "Following an approach due to Guttman the axioms of the classical test theory model are shown to be derivable as constructions from a specified sampling rule and from the assumption that the observed score of an arbitrarily specified or randomly selected person may be considered as an observation of a random variable having finite and positive variance. Without further assumption the reliability of a test is defined. Parallel measurements are then independently defined, and the concept of replication is explicated. The derived axioms of the classical test theory model are then stated in a refined form of Woodbury's stochastic process notation, and the basic results of this model are derived. The assumptions of experimental independence, homogeneity of error distribution, and conditional independence are related to the classical model and to each other. Finally, a brief sketch of some stronger models assuming the independence of error and true scores or the existence of higher-order moments of error distributions or those making specific distributional assumptions is given.", "author" : [ { "dropping-particle" : "", "family" : "Novick", "given" : "Melvin R.", "non-dropping-particle" : "", "parse-names" : false, "suffix" : "" } ], "container-title" : "Journal of Mathematical Psychology", "id" : "ITEM-1", "issue" : "1", "issued" : { "date-parts" : [ [ "1966", "2" ] ] }, "page" : "1-18", "title" : "The axioms and principal results of classical test theory", "type" : "article-journal", "volume" : "3" }, "uris" : [ "http://www.mendeley.com/documents/?uuid=27fa6cac-2edc-4d98-8256-939ddb8735f6" ] } ], "mendeley" : { "manualFormatting" : "Novick, 1966", "previouslyFormattedCitation" : "(Novick, 1966)" }, "properties" : { "noteIndex" : 0 }, "schema" : "https://github.com/citation-style-language/schema/raw/master/csl-citation.json" }</w:instrText>
      </w:r>
      <w:r w:rsidR="00E860D4">
        <w:fldChar w:fldCharType="separate"/>
      </w:r>
      <w:r w:rsidR="00E860D4" w:rsidRPr="00E860D4">
        <w:rPr>
          <w:noProof/>
        </w:rPr>
        <w:t>Novick, 1966</w:t>
      </w:r>
      <w:r w:rsidR="00E860D4">
        <w:fldChar w:fldCharType="end"/>
      </w:r>
      <w:r w:rsidR="00002639">
        <w:t>).</w:t>
      </w:r>
      <w:r w:rsidR="00EC755E">
        <w:t xml:space="preserve"> </w:t>
      </w:r>
      <w:r w:rsidR="00617B42">
        <w:t xml:space="preserve">Although this belief becomes more justified as sample size increases, samples in psychological science are relatively small to the population that is being studied </w:t>
      </w:r>
      <w:r w:rsidR="005B0D3B">
        <w:t xml:space="preserve">in most instances (). </w:t>
      </w:r>
    </w:p>
    <w:p w14:paraId="57CBD1B4" w14:textId="12286116" w:rsidR="00617B42" w:rsidRDefault="00617B42" w:rsidP="00183CD5">
      <w:pPr>
        <w:ind w:firstLine="708"/>
      </w:pPr>
      <w:r>
        <w:t>Confirmation bias</w:t>
      </w:r>
    </w:p>
    <w:p w14:paraId="20C21EA8" w14:textId="77777777" w:rsidR="00617B42" w:rsidRDefault="00617B42" w:rsidP="00183CD5">
      <w:pPr>
        <w:ind w:firstLine="708"/>
      </w:pPr>
    </w:p>
    <w:p w14:paraId="6028D7C1" w14:textId="7A3AACFB" w:rsidR="00617B42" w:rsidRDefault="00617B42" w:rsidP="00183CD5">
      <w:pPr>
        <w:ind w:firstLine="708"/>
      </w:pPr>
      <w:r>
        <w:t>Hindsight bias</w:t>
      </w:r>
    </w:p>
    <w:p w14:paraId="00D36F6D" w14:textId="77777777" w:rsidR="001F1630" w:rsidRDefault="00617B42" w:rsidP="00617B42">
      <w:pPr>
        <w:ind w:firstLine="708"/>
      </w:pPr>
      <w:commentRangeStart w:id="7"/>
      <w:r>
        <w:t>Overconfidence</w:t>
      </w:r>
      <w:commentRangeEnd w:id="7"/>
      <w:r w:rsidR="001F1630">
        <w:rPr>
          <w:rStyle w:val="CommentReference"/>
        </w:rPr>
        <w:commentReference w:id="7"/>
      </w:r>
    </w:p>
    <w:p w14:paraId="440AD78E" w14:textId="4A66564E" w:rsidR="00FB3F90" w:rsidRDefault="00431F68" w:rsidP="00617B42">
      <w:pPr>
        <w:ind w:firstLine="708"/>
      </w:pPr>
      <w:r>
        <w:t xml:space="preserve">When using hypothesis tests as a tool to make inferences, there are four possible outcomes as a result of the absence/presence of an effect in the population, and absence/presence of an effect in the sample data (see Figure 1). </w:t>
      </w:r>
    </w:p>
    <w:p w14:paraId="3124C547" w14:textId="0D065AAC" w:rsidR="00644C48" w:rsidRDefault="00644C48" w:rsidP="00183CD5">
      <w:pPr>
        <w:ind w:firstLine="708"/>
      </w:pPr>
      <w:r w:rsidRPr="003A3647">
        <w:rPr>
          <w:highlight w:val="lightGray"/>
        </w:rPr>
        <w:t>Although of much value in developing methods</w:t>
      </w:r>
      <w:r w:rsidR="006633D1" w:rsidRPr="003A3647">
        <w:rPr>
          <w:highlight w:val="lightGray"/>
        </w:rPr>
        <w:t xml:space="preserve"> with </w:t>
      </w:r>
      <w:r w:rsidR="0075215A" w:rsidRPr="003A3647">
        <w:rPr>
          <w:highlight w:val="lightGray"/>
        </w:rPr>
        <w:t xml:space="preserve">calibrated </w:t>
      </w:r>
      <w:r w:rsidR="006633D1" w:rsidRPr="003A3647">
        <w:rPr>
          <w:highlight w:val="lightGray"/>
        </w:rPr>
        <w:t xml:space="preserve">specificity (i.e., </w:t>
      </w:r>
      <w:r w:rsidR="00A663EE" w:rsidRPr="003A3647">
        <w:rPr>
          <w:highlight w:val="lightGray"/>
        </w:rPr>
        <w:t xml:space="preserve">Type I error </w:t>
      </w:r>
      <w:r w:rsidR="00183CD5" w:rsidRPr="003A3647">
        <w:rPr>
          <w:highlight w:val="lightGray"/>
        </w:rPr>
        <w:t>equaling</w:t>
      </w:r>
      <w:r w:rsidR="00A663EE" w:rsidRPr="003A3647">
        <w:rPr>
          <w:highlight w:val="lightGray"/>
        </w:rPr>
        <w:t xml:space="preserve"> α</w:t>
      </w:r>
      <w:r w:rsidR="006633D1" w:rsidRPr="003A3647">
        <w:rPr>
          <w:highlight w:val="lightGray"/>
        </w:rPr>
        <w:t>)</w:t>
      </w:r>
      <w:r w:rsidRPr="003A3647">
        <w:rPr>
          <w:highlight w:val="lightGray"/>
        </w:rPr>
        <w:t xml:space="preserve">, the </w:t>
      </w:r>
      <w:r w:rsidR="00B929A4" w:rsidRPr="003A3647">
        <w:rPr>
          <w:highlight w:val="lightGray"/>
        </w:rPr>
        <w:t xml:space="preserve">null situation never arises in practical research settings </w:t>
      </w:r>
      <w:r w:rsidR="006633D1" w:rsidRPr="003A3647">
        <w:rPr>
          <w:highlight w:val="lightGray"/>
        </w:rPr>
        <w:t xml:space="preserve">as </w:t>
      </w:r>
      <w:r w:rsidR="00531DEC" w:rsidRPr="003A3647">
        <w:rPr>
          <w:highlight w:val="lightGray"/>
        </w:rPr>
        <w:t xml:space="preserve">there is </w:t>
      </w:r>
      <w:r w:rsidR="006633D1" w:rsidRPr="003A3647">
        <w:rPr>
          <w:highlight w:val="lightGray"/>
        </w:rPr>
        <w:t xml:space="preserve">always some </w:t>
      </w:r>
      <w:r w:rsidR="00A049E2" w:rsidRPr="003A3647">
        <w:rPr>
          <w:highlight w:val="lightGray"/>
        </w:rPr>
        <w:t xml:space="preserve">difference due to </w:t>
      </w:r>
      <w:r w:rsidR="00B929A4" w:rsidRPr="003A3647">
        <w:rPr>
          <w:highlight w:val="lightGray"/>
        </w:rPr>
        <w:t>random noise</w:t>
      </w:r>
      <w:r w:rsidR="006633D1" w:rsidRPr="003A3647">
        <w:rPr>
          <w:highlight w:val="lightGray"/>
        </w:rPr>
        <w:t xml:space="preserve">, however </w:t>
      </w:r>
      <w:r w:rsidR="00A663EE" w:rsidRPr="003A3647">
        <w:rPr>
          <w:highlight w:val="lightGray"/>
        </w:rPr>
        <w:t>minor</w:t>
      </w:r>
      <w:r w:rsidR="00B929A4" w:rsidRPr="003A3647">
        <w:rPr>
          <w:highlight w:val="lightGray"/>
        </w:rPr>
        <w:t>.</w:t>
      </w:r>
      <w:r w:rsidR="00183CD5">
        <w:t xml:space="preserve"> </w:t>
      </w:r>
      <w:r w:rsidR="006633D1">
        <w:t xml:space="preserve">Subsequently, </w:t>
      </w:r>
      <w:r w:rsidR="00930BF4">
        <w:t xml:space="preserve">a </w:t>
      </w:r>
      <w:r w:rsidR="006633D1">
        <w:t xml:space="preserve">difference </w:t>
      </w:r>
      <w:r w:rsidR="00930BF4">
        <w:t xml:space="preserve">due to random noise </w:t>
      </w:r>
      <w:r w:rsidR="006633D1">
        <w:rPr>
          <w:i/>
        </w:rPr>
        <w:t xml:space="preserve">can </w:t>
      </w:r>
      <w:r w:rsidR="006633D1">
        <w:t xml:space="preserve">be significant </w:t>
      </w:r>
      <w:r w:rsidR="00930BF4">
        <w:t>when</w:t>
      </w:r>
      <w:r w:rsidR="006633D1">
        <w:t xml:space="preserve"> the power is large enough. </w:t>
      </w:r>
      <w:r w:rsidR="00B929A4">
        <w:t>This is easily illustrated by simulating</w:t>
      </w:r>
      <w:r w:rsidR="00A663EE">
        <w:t xml:space="preserve"> two samples</w:t>
      </w:r>
      <w:r w:rsidR="00B929A4">
        <w:t xml:space="preserve"> (</w:t>
      </w:r>
      <w:r w:rsidR="00B929A4">
        <w:rPr>
          <w:i/>
        </w:rPr>
        <w:t>n</w:t>
      </w:r>
      <w:r w:rsidR="00B929A4">
        <w:rPr>
          <w:i/>
          <w:vertAlign w:val="subscript"/>
        </w:rPr>
        <w:t>k</w:t>
      </w:r>
      <w:r w:rsidR="00B929A4">
        <w:rPr>
          <w:i/>
        </w:rPr>
        <w:t xml:space="preserve"> </w:t>
      </w:r>
      <w:r w:rsidR="00B929A4">
        <w:t>= 5,000,000), with equal mean and variance (</w:t>
      </w:r>
      <w:r w:rsidR="00B929A4">
        <w:rPr>
          <w:i/>
        </w:rPr>
        <w:t>M</w:t>
      </w:r>
      <w:r w:rsidR="00B929A4">
        <w:rPr>
          <w:i/>
          <w:vertAlign w:val="subscript"/>
        </w:rPr>
        <w:t>k</w:t>
      </w:r>
      <w:r w:rsidR="00B929A4">
        <w:rPr>
          <w:i/>
        </w:rPr>
        <w:t xml:space="preserve"> </w:t>
      </w:r>
      <w:r w:rsidR="00B929A4">
        <w:t xml:space="preserve">= 1, </w:t>
      </w:r>
      <w:r w:rsidR="00B929A4">
        <w:rPr>
          <w:i/>
        </w:rPr>
        <w:t>s</w:t>
      </w:r>
      <w:r w:rsidR="00B929A4">
        <w:rPr>
          <w:i/>
          <w:vertAlign w:val="subscript"/>
        </w:rPr>
        <w:t xml:space="preserve">k </w:t>
      </w:r>
      <w:r w:rsidR="00B929A4">
        <w:rPr>
          <w:i/>
        </w:rPr>
        <w:t xml:space="preserve">= </w:t>
      </w:r>
      <w:r w:rsidR="00B929A4" w:rsidRPr="00E860D4">
        <w:t>.1</w:t>
      </w:r>
      <w:r w:rsidR="00B929A4">
        <w:t xml:space="preserve">), but with a </w:t>
      </w:r>
      <w:r w:rsidR="006633D1">
        <w:t>miniscule amount of</w:t>
      </w:r>
      <w:r w:rsidR="00B929A4">
        <w:t xml:space="preserve"> variation in random error (</w:t>
      </w:r>
      <w:r w:rsidR="00B929A4">
        <w:rPr>
          <w:i/>
        </w:rPr>
        <w:t>e</w:t>
      </w:r>
      <w:r w:rsidR="00B929A4">
        <w:rPr>
          <w:i/>
          <w:vertAlign w:val="subscript"/>
        </w:rPr>
        <w:t>1</w:t>
      </w:r>
      <w:r w:rsidR="00B929A4">
        <w:rPr>
          <w:i/>
        </w:rPr>
        <w:t xml:space="preserve"> =</w:t>
      </w:r>
      <w:r w:rsidR="00B929A4">
        <w:t xml:space="preserve"> .002</w:t>
      </w:r>
      <w:r w:rsidR="006633D1">
        <w:t xml:space="preserve"> and </w:t>
      </w:r>
      <w:r w:rsidR="00B929A4">
        <w:rPr>
          <w:i/>
        </w:rPr>
        <w:t>e</w:t>
      </w:r>
      <w:r w:rsidR="00B929A4">
        <w:rPr>
          <w:i/>
          <w:vertAlign w:val="subscript"/>
        </w:rPr>
        <w:t>2</w:t>
      </w:r>
      <w:r w:rsidR="00B929A4">
        <w:t xml:space="preserve"> = .001</w:t>
      </w:r>
      <w:r w:rsidR="006633D1">
        <w:t xml:space="preserve"> ~ </w:t>
      </w:r>
      <w:r w:rsidR="006633D1">
        <w:rPr>
          <w:i/>
        </w:rPr>
        <w:t xml:space="preserve">U </w:t>
      </w:r>
      <w:r w:rsidR="006633D1">
        <w:t>[</w:t>
      </w:r>
      <w:r w:rsidR="006633D1" w:rsidRPr="00DB261F">
        <w:t>0</w:t>
      </w:r>
      <w:r w:rsidR="006633D1">
        <w:t>,</w:t>
      </w:r>
      <w:r w:rsidR="006633D1">
        <w:rPr>
          <w:i/>
        </w:rPr>
        <w:t>e</w:t>
      </w:r>
      <w:r w:rsidR="006633D1">
        <w:rPr>
          <w:i/>
          <w:vertAlign w:val="subscript"/>
        </w:rPr>
        <w:t>k</w:t>
      </w:r>
      <w:r w:rsidR="006633D1">
        <w:t>])</w:t>
      </w:r>
      <w:r w:rsidR="00B929A4">
        <w:t>. This results in a 100% rejection rate of the null hypothesis of equal means</w:t>
      </w:r>
      <w:r w:rsidR="00C4525C">
        <w:t xml:space="preserve"> over 100</w:t>
      </w:r>
      <w:r w:rsidR="00531DEC">
        <w:t>0</w:t>
      </w:r>
      <w:r w:rsidR="00C4525C">
        <w:t xml:space="preserve"> randomly generated </w:t>
      </w:r>
      <w:r w:rsidR="00930BF4">
        <w:t>sample pairs</w:t>
      </w:r>
      <w:r w:rsidR="00531DEC">
        <w:t xml:space="preserve">, whereas in truth the null hypothesis </w:t>
      </w:r>
      <w:r w:rsidR="00531DEC" w:rsidRPr="00E860D4">
        <w:rPr>
          <w:i/>
        </w:rPr>
        <w:t>is</w:t>
      </w:r>
      <w:r w:rsidR="00531DEC">
        <w:t xml:space="preserve"> true.</w:t>
      </w:r>
      <w:commentRangeStart w:id="8"/>
      <w:r w:rsidR="00930BF4">
        <w:t xml:space="preserve"> </w:t>
      </w:r>
      <w:commentRangeEnd w:id="8"/>
      <w:r w:rsidR="00617B42">
        <w:rPr>
          <w:rStyle w:val="CommentReference"/>
        </w:rPr>
        <w:commentReference w:id="8"/>
      </w:r>
      <w:r w:rsidR="00464754">
        <w:t xml:space="preserve">In other words, the null can only be true if there is no measurement error at all — a thing we consider impossible. </w:t>
      </w:r>
      <w:r w:rsidR="00930BF4">
        <w:t>This</w:t>
      </w:r>
      <w:r w:rsidR="00190DD8">
        <w:t xml:space="preserve"> is a hyperbolic example, meant </w:t>
      </w:r>
      <w:r w:rsidR="00930BF4">
        <w:t xml:space="preserve">to illustrate that the null </w:t>
      </w:r>
      <w:r w:rsidR="00930BF4" w:rsidRPr="00E860D4">
        <w:t>can</w:t>
      </w:r>
      <w:r w:rsidR="00930BF4">
        <w:rPr>
          <w:i/>
        </w:rPr>
        <w:t xml:space="preserve"> </w:t>
      </w:r>
      <w:r w:rsidR="00930BF4" w:rsidRPr="00E860D4">
        <w:t>and</w:t>
      </w:r>
      <w:r w:rsidR="00930BF4">
        <w:rPr>
          <w:i/>
        </w:rPr>
        <w:t xml:space="preserve"> </w:t>
      </w:r>
      <w:r w:rsidR="00930BF4" w:rsidRPr="00E860D4">
        <w:t>will</w:t>
      </w:r>
      <w:r w:rsidR="00930BF4">
        <w:rPr>
          <w:i/>
        </w:rPr>
        <w:t xml:space="preserve"> </w:t>
      </w:r>
      <w:r w:rsidR="00930BF4">
        <w:t>be determined to be false given enough power, purely on the basis of variation in measurement error.</w:t>
      </w:r>
    </w:p>
    <w:p w14:paraId="7EA35667" w14:textId="77777777" w:rsidR="001F1630" w:rsidRDefault="00AD3079" w:rsidP="00183CD5">
      <w:pPr>
        <w:ind w:firstLine="708"/>
      </w:pPr>
      <w:r w:rsidRPr="003A3647">
        <w:rPr>
          <w:highlight w:val="lightGray"/>
        </w:rPr>
        <w:t>Aligned with this</w:t>
      </w:r>
      <w:r w:rsidR="00DB261F" w:rsidRPr="003A3647">
        <w:rPr>
          <w:highlight w:val="lightGray"/>
        </w:rPr>
        <w:t>, is the notion that our attention as a scientific enterprise</w:t>
      </w:r>
      <w:r w:rsidR="003A3647">
        <w:rPr>
          <w:highlight w:val="lightGray"/>
        </w:rPr>
        <w:t>, in general,</w:t>
      </w:r>
      <w:r w:rsidR="00DB261F" w:rsidRPr="003A3647">
        <w:rPr>
          <w:highlight w:val="lightGray"/>
        </w:rPr>
        <w:t xml:space="preserve"> should be on controll</w:t>
      </w:r>
      <w:r w:rsidR="00190DD8">
        <w:rPr>
          <w:highlight w:val="lightGray"/>
        </w:rPr>
        <w:t>ing the rate of false-negatives —</w:t>
      </w:r>
      <w:r w:rsidR="00DB261F" w:rsidRPr="003A3647">
        <w:rPr>
          <w:highlight w:val="lightGray"/>
        </w:rPr>
        <w:t xml:space="preserve"> not the rate of false-positives </w:t>
      </w:r>
      <w:r w:rsidR="00DB261F" w:rsidRPr="003A3647">
        <w:rPr>
          <w:highlight w:val="lightGray"/>
        </w:rPr>
        <w:fldChar w:fldCharType="begin" w:fldLock="1"/>
      </w:r>
      <w:r w:rsidR="003B0ABB" w:rsidRPr="003A3647">
        <w:rPr>
          <w:highlight w:val="lightGray"/>
        </w:rPr>
        <w:instrText>ADDIN CSL_CITATION { "citationItems" : [ { "id" : "ITEM-1", "itemData" : { "DOI" : "10.1177/1745691612462587", "author" : [ { "dropping-particle" : "", "family" : "K. Fiedler", "given" : "", "non-dropping-particle" : "", "parse-names" : false, "suffix" : "" }, { "dropping-particle" : "", "family" : "F. Kutzner", "given" : "", "non-dropping-particle" : "", "parse-names" : false, "suffix" : "" }, { "dropping-particle" : "", "family" : "J. I. Krueger", "given" : "",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"manualFormatting" : "(Fiedler, Kutzner, &amp; Krueger, 2012)", "previouslyFormattedCitation" : "(K. Fiedler, F. Kutzner, &amp; J. I. Krueger, 2012)" }, "properties" : { "noteIndex" : 0 }, "schema" : "https://github.com/citation-style-language/schema/raw/master/csl-citation.json" }</w:instrText>
      </w:r>
      <w:r w:rsidR="00DB261F" w:rsidRPr="003A3647">
        <w:rPr>
          <w:highlight w:val="lightGray"/>
        </w:rPr>
        <w:fldChar w:fldCharType="separate"/>
      </w:r>
      <w:r w:rsidR="00DB261F" w:rsidRPr="003A3647">
        <w:rPr>
          <w:noProof/>
          <w:highlight w:val="lightGray"/>
        </w:rPr>
        <w:t>(Fiedler, Kutzner, &amp; Krueger, 2012)</w:t>
      </w:r>
      <w:r w:rsidR="00DB261F" w:rsidRPr="003A3647">
        <w:rPr>
          <w:highlight w:val="lightGray"/>
        </w:rPr>
        <w:fldChar w:fldCharType="end"/>
      </w:r>
      <w:r w:rsidR="00DB261F" w:rsidRPr="00FB3F90">
        <w:t>.</w:t>
      </w:r>
      <w:r w:rsidR="00183CD5">
        <w:t xml:space="preserve"> </w:t>
      </w:r>
      <w:r w:rsidR="0075215A">
        <w:fldChar w:fldCharType="begin" w:fldLock="1"/>
      </w:r>
      <w:r w:rsidR="003B0ABB">
        <w:instrText>ADDIN CSL_CITATION { "citationItems" : [ { "id" : "ITEM-1", "itemData" : { "DOI" : "10.1177/1745691612462587", "author" : [ { "dropping-particle" : "", "family" : "K. Fiedler", "given" : "", "non-dropping-particle" : "", "parse-names" : false, "suffix" : "" }, { "dropping-particle" : "", "family" : "F. Kutzner", "given" : "", "non-dropping-particle" : "", "parse-names" : false, "suffix" : "" }, { "dropping-particle" : "", "family" : "J. I. Krueger", "given" : "",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"manualFormatting" : "Fiedler et al. (2012)", "previouslyFormattedCitation" : "(K. Fiedler et al., 2012)" }, "properties" : { "noteIndex" : 0 }, "schema" : "https://github.com/citation-style-language/schema/raw/master/csl-citation.json" }</w:instrText>
      </w:r>
      <w:r w:rsidR="0075215A">
        <w:fldChar w:fldCharType="separate"/>
      </w:r>
      <w:r w:rsidR="0075215A" w:rsidRPr="0075215A">
        <w:rPr>
          <w:noProof/>
        </w:rPr>
        <w:t>Fiedler et al.</w:t>
      </w:r>
      <w:r w:rsidR="0075215A">
        <w:rPr>
          <w:noProof/>
        </w:rPr>
        <w:t xml:space="preserve"> (</w:t>
      </w:r>
      <w:r w:rsidR="0075215A" w:rsidRPr="0075215A">
        <w:rPr>
          <w:noProof/>
        </w:rPr>
        <w:t>2012)</w:t>
      </w:r>
      <w:r w:rsidR="0075215A">
        <w:fldChar w:fldCharType="end"/>
      </w:r>
      <w:r w:rsidR="0075215A">
        <w:t xml:space="preserve"> </w:t>
      </w:r>
      <w:r w:rsidR="003A3647">
        <w:t>argue</w:t>
      </w:r>
      <w:r w:rsidR="00190DD8">
        <w:t>d this</w:t>
      </w:r>
      <w:r w:rsidR="003A3647">
        <w:t xml:space="preserve"> from a theory development perspective, </w:t>
      </w:r>
      <w:r w:rsidR="000E2487">
        <w:t xml:space="preserve">positing that </w:t>
      </w:r>
      <w:r w:rsidR="003A3647">
        <w:t xml:space="preserve">false-negatives </w:t>
      </w:r>
      <w:r w:rsidR="000E2487">
        <w:t>cause forgoing of hypotheses and false-positives encourage further testing. Discovery rates of errors are proposed to be higher for false-positives due to such further testing, making false-negatives more costly. O</w:t>
      </w:r>
      <w:r w:rsidR="00C952D5">
        <w:t xml:space="preserve">ur </w:t>
      </w:r>
      <w:r w:rsidR="00027320">
        <w:t xml:space="preserve">purely statistical </w:t>
      </w:r>
      <w:r w:rsidR="00C952D5">
        <w:t>argume</w:t>
      </w:r>
      <w:r w:rsidR="00027320">
        <w:t>nt reaches the same conclusion. However, w</w:t>
      </w:r>
      <w:r w:rsidR="004B646B">
        <w:t>e posit that null hypotheses are false to begin with given enough power, and therefore only false-negatives are a possibility</w:t>
      </w:r>
      <w:r w:rsidR="009F699A">
        <w:t xml:space="preserve">, </w:t>
      </w:r>
      <w:r w:rsidR="004B646B">
        <w:t xml:space="preserve">and </w:t>
      </w:r>
      <w:r w:rsidR="009F699A">
        <w:t xml:space="preserve">hence, </w:t>
      </w:r>
      <w:r w:rsidR="008375F9">
        <w:t>of interest.</w:t>
      </w:r>
      <w:commentRangeStart w:id="9"/>
      <w:r w:rsidR="008375F9">
        <w:rPr>
          <w:rStyle w:val="FootnoteReference"/>
        </w:rPr>
        <w:footnoteReference w:id="3"/>
      </w:r>
      <w:commentRangeEnd w:id="9"/>
      <w:r w:rsidR="008375F9">
        <w:rPr>
          <w:rStyle w:val="CommentReference"/>
        </w:rPr>
        <w:commentReference w:id="9"/>
      </w:r>
    </w:p>
    <w:p w14:paraId="33EFBF22" w14:textId="5B36B2A4" w:rsidR="00573371" w:rsidRDefault="00C4525C" w:rsidP="00183CD5">
      <w:pPr>
        <w:ind w:firstLine="708"/>
      </w:pPr>
      <w:r>
        <w:t>The current paper is mainly concerned with the application of hypothesis tests and its subsequent conclusions with respect to the presence or absence of an effect.</w:t>
      </w:r>
      <w:r w:rsidR="00183CD5">
        <w:t xml:space="preserve"> </w:t>
      </w:r>
      <w:r w:rsidR="00644C48">
        <w:t xml:space="preserve">Although disputed by some (e.g., ), null hypotheses are theoretically </w:t>
      </w:r>
      <w:r w:rsidR="00644C48">
        <w:rPr>
          <w:i/>
        </w:rPr>
        <w:t xml:space="preserve">always </w:t>
      </w:r>
      <w:r w:rsidR="00644C48">
        <w:t xml:space="preserve">subject to rejection, given a large enough sample and/or precise measure (i.e., power). In other words, null hypotheses are moot, as they will always prove to be rejected in some instance. </w:t>
      </w:r>
    </w:p>
    <w:p w14:paraId="287AE244" w14:textId="5F38E075" w:rsidR="00E860D4" w:rsidRDefault="00E860D4">
      <w:pPr>
        <w:spacing w:after="160" w:line="259" w:lineRule="auto"/>
      </w:pPr>
      <w:r>
        <w:br w:type="page"/>
      </w:r>
    </w:p>
    <w:p w14:paraId="2407D41A" w14:textId="77777777" w:rsidR="002C30DE" w:rsidRDefault="002C30DE" w:rsidP="00B36576">
      <w:pPr>
        <w:rPr>
          <w:ins w:id="10" w:author="Chris Hartgerink" w:date="2014-04-01T09:06:00Z"/>
        </w:rPr>
      </w:pPr>
    </w:p>
    <w:p w14:paraId="2425ED50" w14:textId="5BA01CBA" w:rsidR="000F346C" w:rsidRDefault="00020EE7" w:rsidP="00B36576">
      <w:ins w:id="11" w:author="Chris Hartgerink" w:date="2014-03-28T16:58:00Z">
        <w:r>
          <w:t xml:space="preserve">The unconscious human fallacies and the probabilistic nature of statistical results </w:t>
        </w:r>
      </w:ins>
      <w:ins w:id="12" w:author="Chris Hartgerink" w:date="2014-03-28T17:03:00Z">
        <w:r>
          <w:t xml:space="preserve">are at </w:t>
        </w:r>
      </w:ins>
      <w:ins w:id="13" w:author="Chris Hartgerink" w:date="2014-03-28T16:58:00Z">
        <w:r>
          <w:t xml:space="preserve">interplay, </w:t>
        </w:r>
      </w:ins>
      <w:ins w:id="14" w:author="Chris Hartgerink" w:date="2014-03-28T16:59:00Z">
        <w:r>
          <w:t>resulting in a</w:t>
        </w:r>
      </w:ins>
      <w:ins w:id="15" w:author="Chris Hartgerink" w:date="2014-03-28T17:00:00Z">
        <w:r>
          <w:t xml:space="preserve"> fallacy of its own accord.</w:t>
        </w:r>
      </w:ins>
      <w:ins w:id="16" w:author="Chris Hartgerink" w:date="2014-03-28T16:14:00Z">
        <w:r w:rsidR="00E71F24">
          <w:t xml:space="preserve"> </w:t>
        </w:r>
      </w:ins>
      <w:ins w:id="17" w:author="Chris Hartgerink" w:date="2014-03-28T17:01:00Z">
        <w:r>
          <w:t xml:space="preserve">In the current paper, we explain the origins of this fallacy, which we call the fallacy of </w:t>
        </w:r>
        <w:r>
          <w:rPr>
            <w:i/>
          </w:rPr>
          <w:t xml:space="preserve">statistical </w:t>
        </w:r>
        <w:r w:rsidRPr="00020EE7">
          <w:rPr>
            <w:i/>
          </w:rPr>
          <w:t>heaven</w:t>
        </w:r>
        <w:r w:rsidRPr="00020EE7">
          <w:rPr>
            <w:rPrChange w:id="18" w:author="Chris Hartgerink" w:date="2014-03-28T17:01:00Z">
              <w:rPr>
                <w:i/>
              </w:rPr>
            </w:rPrChange>
          </w:rPr>
          <w:t xml:space="preserve">. </w:t>
        </w:r>
      </w:ins>
      <w:ins w:id="19" w:author="Chris Hartgerink" w:date="2014-03-28T17:04:00Z">
        <w:r>
          <w:t xml:space="preserve">Subsequently, we investigate how this fallacy </w:t>
        </w:r>
      </w:ins>
      <w:ins w:id="20" w:author="Chris Hartgerink" w:date="2014-03-28T17:05:00Z">
        <w:r>
          <w:t xml:space="preserve">of statistical heaven </w:t>
        </w:r>
      </w:ins>
      <w:ins w:id="21" w:author="Chris Hartgerink" w:date="2014-03-28T17:04:00Z">
        <w:r>
          <w:t>has affected research in psychological science, and propose a method to decrease its</w:t>
        </w:r>
      </w:ins>
      <w:ins w:id="22" w:author="Chris Hartgerink" w:date="2014-03-28T16:23:00Z">
        <w:r w:rsidR="00E71F24" w:rsidRPr="00020EE7">
          <w:t>These</w:t>
        </w:r>
        <w:r w:rsidR="00E71F24">
          <w:t xml:space="preserve"> unconscious fallacies make the interpretation of results </w:t>
        </w:r>
      </w:ins>
      <w:ins w:id="23" w:author="Chris Hartgerink" w:date="2014-03-28T16:55:00Z">
        <w:r>
          <w:t xml:space="preserve">arduous </w:t>
        </w:r>
      </w:ins>
      <w:ins w:id="24" w:author="Chris Hartgerink" w:date="2014-03-28T16:32:00Z">
        <w:r w:rsidR="00241FCD">
          <w:t>and can lead to</w:t>
        </w:r>
      </w:ins>
      <w:ins w:id="25" w:author="Chris Hartgerink" w:date="2014-03-28T16:33:00Z">
        <w:r w:rsidR="00241FCD">
          <w:t xml:space="preserve"> seemingly paradoxical conclusions</w:t>
        </w:r>
      </w:ins>
      <w:ins w:id="26" w:author="Chris Hartgerink" w:date="2014-03-28T16:28:00Z">
        <w:r w:rsidR="00241FCD">
          <w:t>. Additionally, hypothesis testing has intricacies that are often misconceived</w:t>
        </w:r>
      </w:ins>
      <w:ins w:id="27" w:author="Chris Hartgerink" w:date="2014-03-28T16:24:00Z">
        <w:r w:rsidR="00241FCD">
          <w:t xml:space="preserve"> (see </w:t>
        </w:r>
        <w:commentRangeStart w:id="28"/>
        <w:r w:rsidR="00241FCD">
          <w:t>Schmidt &amp; Hunter, 1997</w:t>
        </w:r>
        <w:commentRangeEnd w:id="28"/>
        <w:r w:rsidR="00241FCD">
          <w:rPr>
            <w:rStyle w:val="CommentReference"/>
          </w:rPr>
          <w:commentReference w:id="28"/>
        </w:r>
        <w:r w:rsidR="00241FCD">
          <w:t>)</w:t>
        </w:r>
      </w:ins>
      <w:ins w:id="29" w:author="Chris Hartgerink" w:date="2014-03-28T16:29:00Z">
        <w:r w:rsidR="00241FCD">
          <w:t>,</w:t>
        </w:r>
      </w:ins>
      <w:ins w:id="30" w:author="Chris Hartgerink" w:date="2014-03-28T16:25:00Z">
        <w:r w:rsidR="00241FCD">
          <w:t xml:space="preserve"> </w:t>
        </w:r>
      </w:ins>
      <w:ins w:id="31" w:author="Chris Hartgerink" w:date="2014-03-28T16:30:00Z">
        <w:r w:rsidR="00241FCD">
          <w:t xml:space="preserve">which adds </w:t>
        </w:r>
      </w:ins>
      <w:del w:id="32" w:author="Chris Hartgerink" w:date="2014-03-28T16:25:00Z">
        <w:r w:rsidR="000720A5" w:rsidDel="00241FCD">
          <w:delText xml:space="preserve">, </w:delText>
        </w:r>
        <w:r w:rsidR="000720A5" w:rsidRPr="00E2712E" w:rsidDel="00241FCD">
          <w:rPr>
            <w:highlight w:val="yellow"/>
          </w:rPr>
          <w:delText xml:space="preserve">which give way to difficulties in interpreting </w:delText>
        </w:r>
        <w:commentRangeStart w:id="33"/>
        <w:r w:rsidR="000720A5" w:rsidRPr="00E2712E" w:rsidDel="00241FCD">
          <w:rPr>
            <w:highlight w:val="yellow"/>
          </w:rPr>
          <w:delText>probabilities</w:delText>
        </w:r>
        <w:commentRangeEnd w:id="33"/>
        <w:r w:rsidR="001E191B" w:rsidDel="00241FCD">
          <w:rPr>
            <w:rStyle w:val="CommentReference"/>
          </w:rPr>
          <w:commentReference w:id="33"/>
        </w:r>
        <w:r w:rsidR="000720A5" w:rsidDel="00241FCD">
          <w:delText xml:space="preserve">. </w:delText>
        </w:r>
        <w:r w:rsidR="000F346C" w:rsidDel="00241FCD">
          <w:delText xml:space="preserve">Even though there </w:delText>
        </w:r>
        <w:r w:rsidR="00392151" w:rsidDel="00241FCD">
          <w:delText>have been many criticisms on the way researchers apply</w:delText>
        </w:r>
        <w:r w:rsidR="004E4133" w:rsidDel="00241FCD">
          <w:delText xml:space="preserve"> </w:delText>
        </w:r>
        <w:commentRangeStart w:id="34"/>
        <w:r w:rsidR="00B1754B" w:rsidDel="00241FCD">
          <w:delText>such</w:delText>
        </w:r>
        <w:commentRangeEnd w:id="34"/>
        <w:r w:rsidR="000101A2" w:rsidDel="00241FCD">
          <w:rPr>
            <w:rStyle w:val="CommentReference"/>
          </w:rPr>
          <w:commentReference w:id="34"/>
        </w:r>
        <w:r w:rsidR="00B1754B" w:rsidDel="00241FCD">
          <w:delText xml:space="preserve"> </w:delText>
        </w:r>
        <w:r w:rsidR="004E4133" w:rsidDel="00241FCD">
          <w:delText xml:space="preserve">hypothesis </w:delText>
        </w:r>
        <w:r w:rsidR="00B1754B" w:rsidDel="00241FCD">
          <w:delText>tests</w:delText>
        </w:r>
        <w:r w:rsidR="004E4133" w:rsidDel="00241FCD">
          <w:delText xml:space="preserve"> </w:delText>
        </w:r>
        <w:r w:rsidR="00C53305" w:rsidDel="00241FCD">
          <w:delText>(</w:delText>
        </w:r>
        <w:r w:rsidR="00587F54" w:rsidDel="00241FCD">
          <w:delText xml:space="preserve">for an overview </w:delText>
        </w:r>
        <w:r w:rsidR="00A02FC8" w:rsidDel="00241FCD">
          <w:delText>see</w:delText>
        </w:r>
      </w:del>
      <w:del w:id="35" w:author="Chris Hartgerink" w:date="2014-03-28T16:30:00Z">
        <w:r w:rsidR="00A57078" w:rsidDel="00241FCD">
          <w:delText xml:space="preserve"> </w:delText>
        </w:r>
        <w:r w:rsidR="00A57078" w:rsidDel="00241FCD">
          <w:fldChar w:fldCharType="begin" w:fldLock="1"/>
        </w:r>
        <w:r w:rsidR="00A57078" w:rsidDel="00241FCD">
          <w:del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"Harlow, Mulaik, &amp; Steiger, 1997)", "previouslyFormattedCitation" : "(Harlow, Mulaik, &amp; Steiger, 1997)" }, "properties" : { "noteIndex" : 0 }, "schema" : "https://github.com/citation-style-language/schema/raw/master/csl-citation.json" }</w:delInstrText>
        </w:r>
        <w:r w:rsidR="00A57078" w:rsidDel="00241FCD">
          <w:fldChar w:fldCharType="separate"/>
        </w:r>
        <w:r w:rsidR="00A57078" w:rsidRPr="00A57078" w:rsidDel="00241FCD">
          <w:rPr>
            <w:noProof/>
          </w:rPr>
          <w:delText>Harlow, Mulaik, &amp; Steiger, 1997)</w:delText>
        </w:r>
        <w:r w:rsidR="00A57078" w:rsidDel="00241FCD">
          <w:fldChar w:fldCharType="end"/>
        </w:r>
      </w:del>
      <w:del w:id="36" w:author="Chris Hartgerink" w:date="2014-03-28T16:25:00Z">
        <w:r w:rsidR="0012326E" w:rsidDel="00241FCD">
          <w:delText xml:space="preserve">, </w:delText>
        </w:r>
        <w:r w:rsidR="005D7C67" w:rsidDel="00241FCD">
          <w:delText>hypothesis testing</w:delText>
        </w:r>
        <w:r w:rsidR="004E4133" w:rsidDel="00241FCD">
          <w:delText xml:space="preserve"> has persisted in the education of scientists, and ultimately, in science practice</w:delText>
        </w:r>
      </w:del>
      <w:r w:rsidR="004E4133">
        <w:t>.</w:t>
      </w:r>
      <w:ins w:id="37" w:author="Chris Hartgerink" w:date="2014-03-28T16:25:00Z">
        <w:r w:rsidR="00241FCD">
          <w:t xml:space="preserve"> </w:t>
        </w:r>
      </w:ins>
      <w:ins w:id="38" w:author="Chris Hartgerink" w:date="2014-03-28T16:26:00Z">
        <w:r w:rsidR="00241FCD">
          <w:t xml:space="preserve">In the current paper, we propose a method that </w:t>
        </w:r>
      </w:ins>
      <w:del w:id="39" w:author="Chris Hartgerink" w:date="2014-03-28T16:28:00Z">
        <w:r w:rsidR="004E4133" w:rsidDel="00241FCD">
          <w:delText xml:space="preserve"> </w:delText>
        </w:r>
      </w:del>
    </w:p>
    <w:p w14:paraId="219A762D" w14:textId="77777777" w:rsidR="00241FCD" w:rsidRDefault="00241FCD" w:rsidP="00B36576">
      <w:pPr>
        <w:rPr>
          <w:ins w:id="40" w:author="Chris Hartgerink" w:date="2014-03-28T16:32:00Z"/>
        </w:rPr>
      </w:pPr>
    </w:p>
    <w:p w14:paraId="78B73EBA" w14:textId="25C0B172" w:rsidR="004E4133" w:rsidRDefault="004E4133" w:rsidP="00B36576">
      <w:r w:rsidRPr="00B36576">
        <w:tab/>
      </w:r>
      <w:commentRangeStart w:id="41"/>
      <w:r w:rsidRPr="00B36576">
        <w:t>One</w:t>
      </w:r>
      <w:commentRangeEnd w:id="41"/>
      <w:r w:rsidR="00BA6A5C">
        <w:rPr>
          <w:rStyle w:val="CommentReference"/>
        </w:rPr>
        <w:commentReference w:id="41"/>
      </w:r>
      <w:r w:rsidRPr="00B36576">
        <w:t xml:space="preserve"> of the major problems is </w:t>
      </w:r>
      <w:r w:rsidR="00C53305" w:rsidRPr="00B36576">
        <w:t>the dichotomization of results: either there is an effect, or there is not</w:t>
      </w:r>
      <w:r w:rsidRPr="00B36576">
        <w:t xml:space="preserve">. In light of Popper’s () </w:t>
      </w:r>
      <w:commentRangeStart w:id="42"/>
      <w:r w:rsidRPr="00B36576">
        <w:t>hypothetico-deductivism</w:t>
      </w:r>
      <w:commentRangeEnd w:id="42"/>
      <w:r w:rsidR="009053D5" w:rsidRPr="00B36576">
        <w:commentReference w:id="42"/>
      </w:r>
      <w:r w:rsidRPr="00B36576">
        <w:t xml:space="preserve">, such </w:t>
      </w:r>
      <w:r w:rsidR="00C53305" w:rsidRPr="00B36576">
        <w:t xml:space="preserve">a dichotomy </w:t>
      </w:r>
      <w:r w:rsidR="009053D5" w:rsidRPr="00B36576">
        <w:t xml:space="preserve">seemingly </w:t>
      </w:r>
      <w:r w:rsidR="00C53305" w:rsidRPr="00B36576">
        <w:t xml:space="preserve">makes sense, as Popper’s </w:t>
      </w:r>
      <w:commentRangeStart w:id="43"/>
      <w:commentRangeStart w:id="44"/>
      <w:r w:rsidR="00C53305" w:rsidRPr="00B36576">
        <w:t>demarcation</w:t>
      </w:r>
      <w:commentRangeEnd w:id="43"/>
      <w:r w:rsidR="00594680">
        <w:rPr>
          <w:rStyle w:val="CommentReference"/>
        </w:rPr>
        <w:commentReference w:id="43"/>
      </w:r>
      <w:r w:rsidR="00C53305" w:rsidRPr="00B36576">
        <w:t xml:space="preserve"> criterion for</w:t>
      </w:r>
      <w:r w:rsidR="00C53305">
        <w:t xml:space="preserve"> science </w:t>
      </w:r>
      <w:commentRangeEnd w:id="44"/>
      <w:r w:rsidR="00B36576">
        <w:rPr>
          <w:rStyle w:val="CommentReference"/>
        </w:rPr>
        <w:commentReference w:id="44"/>
      </w:r>
      <w:r w:rsidR="00C53305">
        <w:t xml:space="preserve">is falsification. Hypothesis testing embodies this demarcation criterion, and is oft seen as a way of </w:t>
      </w:r>
      <w:r w:rsidR="00C53305" w:rsidRPr="001567C1">
        <w:rPr>
          <w:highlight w:val="yellow"/>
        </w:rPr>
        <w:t>attaining objectivity of results</w:t>
      </w:r>
      <w:r w:rsidR="00C53305">
        <w:t xml:space="preserve"> (). </w:t>
      </w:r>
      <w:r w:rsidR="009053D5" w:rsidRPr="00331BD2">
        <w:rPr>
          <w:highlight w:val="yellow"/>
        </w:rPr>
        <w:t xml:space="preserve">This </w:t>
      </w:r>
      <w:commentRangeStart w:id="45"/>
      <w:r w:rsidR="009053D5" w:rsidRPr="00331BD2">
        <w:rPr>
          <w:highlight w:val="yellow"/>
        </w:rPr>
        <w:t>could</w:t>
      </w:r>
      <w:commentRangeEnd w:id="45"/>
      <w:r w:rsidR="00331BD2">
        <w:rPr>
          <w:rStyle w:val="CommentReference"/>
        </w:rPr>
        <w:commentReference w:id="45"/>
      </w:r>
      <w:r w:rsidR="009053D5" w:rsidRPr="00331BD2">
        <w:rPr>
          <w:highlight w:val="yellow"/>
        </w:rPr>
        <w:t xml:space="preserve"> be true, were it not for the probabilistic nature of statistics.</w:t>
      </w:r>
    </w:p>
    <w:p w14:paraId="23523907" w14:textId="443F12DD" w:rsidR="009053D5" w:rsidRDefault="009053D5" w:rsidP="00B36576">
      <w:r>
        <w:tab/>
        <w:t>This probabilistic nature makes the reasoning underpinning falsification inherently problematic, as Cohen () aptly illustrated. Take for example</w:t>
      </w:r>
      <w:r w:rsidR="00B36576">
        <w:t xml:space="preserve"> the following syllogism as taken from Cohen ():</w:t>
      </w:r>
    </w:p>
    <w:p w14:paraId="3738F0CA" w14:textId="76CA7BA9" w:rsidR="00B36576" w:rsidRDefault="006F0A2E" w:rsidP="00B36576">
      <w:pPr>
        <w:pStyle w:val="BlockQuote"/>
      </w:pPr>
      <w:r>
        <w:t>“</w:t>
      </w:r>
      <w:commentRangeStart w:id="46"/>
      <w:r w:rsidR="00B36576">
        <w:t>If a person is an American, then he is not a member of Congress. (WRONG!)</w:t>
      </w:r>
    </w:p>
    <w:p w14:paraId="0FC2442A" w14:textId="6FC78CB1" w:rsidR="00B36576" w:rsidRDefault="00B36576" w:rsidP="00B36576">
      <w:pPr>
        <w:pStyle w:val="BlockQuote"/>
      </w:pPr>
      <w:r>
        <w:t>This person is a member of Congress.</w:t>
      </w:r>
    </w:p>
    <w:p w14:paraId="4C86F08F" w14:textId="67713969" w:rsidR="00B36576" w:rsidRDefault="00B36576" w:rsidP="00B36576">
      <w:pPr>
        <w:pStyle w:val="BlockQuote"/>
      </w:pPr>
      <w:r>
        <w:t>Therefore, he is not a</w:t>
      </w:r>
      <w:r w:rsidR="00923394">
        <w:t>n</w:t>
      </w:r>
      <w:r>
        <w:t xml:space="preserve"> </w:t>
      </w:r>
      <w:r w:rsidR="00923394">
        <w:t>American</w:t>
      </w:r>
      <w:r>
        <w:t>.</w:t>
      </w:r>
      <w:r w:rsidR="006F0A2E">
        <w:t>”</w:t>
      </w:r>
      <w:r>
        <w:t xml:space="preserve"> (p. 23, </w:t>
      </w:r>
      <w:commentRangeStart w:id="47"/>
      <w:r>
        <w:t>Cohen, 1997</w:t>
      </w:r>
      <w:commentRangeEnd w:id="47"/>
      <w:r w:rsidR="00B357C1">
        <w:rPr>
          <w:rStyle w:val="CommentReference"/>
        </w:rPr>
        <w:commentReference w:id="47"/>
      </w:r>
      <w:r>
        <w:t>)</w:t>
      </w:r>
      <w:commentRangeEnd w:id="46"/>
      <w:r>
        <w:rPr>
          <w:rStyle w:val="CommentReference"/>
          <w:rFonts w:asciiTheme="minorHAnsi" w:hAnsiTheme="minorHAnsi" w:cstheme="minorBidi"/>
          <w:lang w:val="nl-NL"/>
        </w:rPr>
        <w:commentReference w:id="46"/>
      </w:r>
    </w:p>
    <w:p w14:paraId="47CBB4B7" w14:textId="2F6F64FF" w:rsidR="00B36576" w:rsidRDefault="00B36576" w:rsidP="00B36576">
      <w:commentRangeStart w:id="48"/>
      <w:r>
        <w:t>This</w:t>
      </w:r>
      <w:commentRangeEnd w:id="48"/>
      <w:r>
        <w:rPr>
          <w:rStyle w:val="CommentReference"/>
        </w:rPr>
        <w:commentReference w:id="48"/>
      </w:r>
      <w:r>
        <w:t xml:space="preserve"> example shows correct logic, but an incorrect premise</w:t>
      </w:r>
      <w:r w:rsidR="00B357C1">
        <w:t xml:space="preserve"> — the </w:t>
      </w:r>
      <w:r w:rsidR="006F0A2E">
        <w:t>conclusion</w:t>
      </w:r>
      <w:r w:rsidR="00B357C1">
        <w:t>, given the premise</w:t>
      </w:r>
      <w:r w:rsidR="006F0A2E">
        <w:t>,</w:t>
      </w:r>
      <w:r w:rsidR="00B357C1">
        <w:t xml:space="preserve"> is correct however. If we subsequently correct the premise, </w:t>
      </w:r>
      <w:del w:id="49" w:author="Chris Hartgerink" w:date="2014-03-28T12:09:00Z">
        <w:r w:rsidR="00B357C1" w:rsidDel="00ED693F">
          <w:delText xml:space="preserve">but </w:delText>
        </w:r>
      </w:del>
      <w:ins w:id="50" w:author="Chris Hartgerink" w:date="2014-03-28T12:09:00Z">
        <w:r w:rsidR="00ED693F">
          <w:t xml:space="preserve">and </w:t>
        </w:r>
      </w:ins>
      <w:r w:rsidR="00B357C1">
        <w:t>make it probabilistic, we attain the following</w:t>
      </w:r>
      <w:r w:rsidR="006F0A2E">
        <w:t>:</w:t>
      </w:r>
    </w:p>
    <w:p w14:paraId="5A450FD6" w14:textId="47F8C756" w:rsidR="00B357C1" w:rsidRDefault="006F0A2E" w:rsidP="00B357C1">
      <w:pPr>
        <w:pStyle w:val="BlockQuote"/>
      </w:pPr>
      <w:r>
        <w:t>“</w:t>
      </w:r>
      <w:commentRangeStart w:id="51"/>
      <w:r w:rsidR="00B357C1">
        <w:t>If a per</w:t>
      </w:r>
      <w:r>
        <w:t>son is an American, then he is probably not a member of Congress (TRUE, RIGHT?)</w:t>
      </w:r>
    </w:p>
    <w:p w14:paraId="41B0703D" w14:textId="7B0F9133" w:rsidR="006F0A2E" w:rsidRDefault="006F0A2E" w:rsidP="00B357C1">
      <w:pPr>
        <w:pStyle w:val="BlockQuote"/>
      </w:pPr>
      <w:r>
        <w:t>This person is a member of Congress.</w:t>
      </w:r>
    </w:p>
    <w:p w14:paraId="2152A84F" w14:textId="6F4EFA21" w:rsidR="006F0A2E" w:rsidRDefault="006F0A2E" w:rsidP="00B357C1">
      <w:pPr>
        <w:pStyle w:val="BlockQuote"/>
      </w:pPr>
      <w:r>
        <w:t xml:space="preserve">Therefore, he is probably not an American.” (p. 24, </w:t>
      </w:r>
      <w:commentRangeStart w:id="52"/>
      <w:r>
        <w:t>Cohen, 1997</w:t>
      </w:r>
      <w:commentRangeEnd w:id="52"/>
      <w:r>
        <w:rPr>
          <w:rStyle w:val="CommentReference"/>
        </w:rPr>
        <w:commentReference w:id="52"/>
      </w:r>
      <w:commentRangeEnd w:id="51"/>
      <w:r w:rsidR="0060350F">
        <w:rPr>
          <w:rStyle w:val="CommentReference"/>
        </w:rPr>
        <w:commentReference w:id="51"/>
      </w:r>
      <w:r>
        <w:t>)</w:t>
      </w:r>
    </w:p>
    <w:p w14:paraId="2A13005E" w14:textId="57E110FD" w:rsidR="00B36576" w:rsidRDefault="006F0A2E" w:rsidP="00B36576">
      <w:r>
        <w:t xml:space="preserve">The premise is now correct, but the resulting conclusion does not make logical sense. In fact, this conclusion is formally the same </w:t>
      </w:r>
      <w:r w:rsidRPr="0057388D">
        <w:rPr>
          <w:highlight w:val="yellow"/>
        </w:rPr>
        <w:t>as saying, if the data are unlikely under the null-hypothesis, the null is probably not true.</w:t>
      </w:r>
    </w:p>
    <w:p w14:paraId="6C31E45F" w14:textId="31EEF862" w:rsidR="006F0A2E" w:rsidRDefault="006F0A2E" w:rsidP="00B36576">
      <w:r>
        <w:tab/>
        <w:t xml:space="preserve">These explorations of the logic of hypothesis testing indicate that falsification can serve as a demarcation criterion for science, but </w:t>
      </w:r>
      <w:r w:rsidR="00F85A51">
        <w:t xml:space="preserve">that </w:t>
      </w:r>
      <w:r>
        <w:t xml:space="preserve">the probabilistic implementation of it </w:t>
      </w:r>
      <w:r w:rsidR="00F85A51">
        <w:t>as done by</w:t>
      </w:r>
      <w:r>
        <w:t xml:space="preserve"> hypothesis testing does not hold.</w:t>
      </w:r>
      <w:r w:rsidR="00F85A51">
        <w:t xml:space="preserve"> This provides a serious problem for the idea of </w:t>
      </w:r>
      <w:r w:rsidR="00F85A51">
        <w:rPr>
          <w:i/>
        </w:rPr>
        <w:t>hypothesis testing as objective criterion.</w:t>
      </w:r>
      <w:r w:rsidR="00F85A51">
        <w:t xml:space="preserve"> </w:t>
      </w:r>
      <w:r>
        <w:t>But why does hypothesis testing prevail despite of these strong, logical counterarguments?</w:t>
      </w:r>
    </w:p>
    <w:p w14:paraId="295B6607" w14:textId="40D0A6DD" w:rsidR="006F0A2E" w:rsidRDefault="006F0A2E" w:rsidP="00B36576">
      <w:r>
        <w:tab/>
      </w:r>
      <w:r w:rsidR="00F85A51">
        <w:t xml:space="preserve">We propose the notion of </w:t>
      </w:r>
      <w:commentRangeStart w:id="53"/>
      <w:r w:rsidR="00F85A51" w:rsidRPr="00F85A51">
        <w:rPr>
          <w:i/>
        </w:rPr>
        <w:t>statistical</w:t>
      </w:r>
      <w:commentRangeEnd w:id="53"/>
      <w:r w:rsidR="000D0F0E">
        <w:rPr>
          <w:rStyle w:val="CommentReference"/>
        </w:rPr>
        <w:commentReference w:id="53"/>
      </w:r>
      <w:r w:rsidR="00F85A51" w:rsidRPr="00F85A51">
        <w:rPr>
          <w:i/>
        </w:rPr>
        <w:t xml:space="preserve">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54"/>
      <w:r w:rsidR="00E84BAE">
        <w:t>small numbers (), the Monte Hall problem (), the conjunction fallacy () or simply the generation of random data ().</w:t>
      </w:r>
      <w:commentRangeEnd w:id="54"/>
      <w:r w:rsidR="00315542">
        <w:rPr>
          <w:rStyle w:val="CommentReference"/>
        </w:rPr>
        <w:commentReference w:id="54"/>
      </w:r>
      <w:r w:rsidR="00E84BAE">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In other words: probabilistic hypothesis testing makes no sense, as it contains flawed logic, but 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Significance testing and philosophy of hypothetico-deductivism and objectivism</w:t>
      </w:r>
    </w:p>
    <w:p w14:paraId="0C1FFDFE" w14:textId="77777777" w:rsidR="00A933F1" w:rsidRPr="00A933F1" w:rsidRDefault="00A933F1" w:rsidP="00A933F1">
      <w:pPr>
        <w:pStyle w:val="ListParagraph"/>
        <w:numPr>
          <w:ilvl w:val="2"/>
          <w:numId w:val="6"/>
        </w:numPr>
        <w:rPr>
          <w:b/>
        </w:rPr>
      </w:pPr>
      <w:r>
        <w:t>NHST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55"/>
      <w:r w:rsidRPr="2845A276">
        <w:t>Belief in the law of small numbers (Tversky &amp; Kahnemann)</w:t>
      </w:r>
      <w:commentRangeEnd w:id="55"/>
      <w:r w:rsidR="7AD13DF9">
        <w:rPr>
          <w:rStyle w:val="CommentReference"/>
        </w:rPr>
        <w:commentReference w:id="55"/>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(Wason task; Monte Hall problem) than they should not be allowed to filter the probabilistic resul</w:t>
      </w:r>
    </w:p>
    <w:p w14:paraId="09FCEE30" w14:textId="095DE264" w:rsidR="00A933F1" w:rsidRPr="006965ED" w:rsidRDefault="00A933F1" w:rsidP="00A933F1">
      <w:pPr>
        <w:pStyle w:val="ListParagraph"/>
        <w:numPr>
          <w:ilvl w:val="1"/>
          <w:numId w:val="6"/>
        </w:numPr>
        <w:rPr>
          <w:b/>
        </w:rPr>
      </w:pPr>
      <w:r>
        <w:t>Why it is incorrect</w:t>
      </w:r>
    </w:p>
    <w:p w14:paraId="28218774" w14:textId="0EFA814C" w:rsidR="006965ED" w:rsidRPr="006965ED" w:rsidRDefault="006965ED" w:rsidP="00B36576">
      <w:pPr>
        <w:pStyle w:val="ListParagraph"/>
        <w:numPr>
          <w:ilvl w:val="0"/>
          <w:numId w:val="6"/>
        </w:numPr>
        <w:rPr>
          <w:b/>
        </w:rPr>
      </w:pPr>
      <w:r>
        <w:t>Talk about α and β error control (Fiedler 2012)</w:t>
      </w:r>
    </w:p>
    <w:p w14:paraId="48C0293A" w14:textId="4C0761F7" w:rsidR="006965ED" w:rsidRPr="006965ED" w:rsidRDefault="006965ED" w:rsidP="00B36576">
      <w:pPr>
        <w:pStyle w:val="ListParagraph"/>
        <w:numPr>
          <w:ilvl w:val="1"/>
          <w:numId w:val="6"/>
        </w:numPr>
        <w:rPr>
          <w:b/>
        </w:rPr>
      </w:pPr>
      <w:r>
        <w:t>We focus on β error control and try to show that α error control is non-vital in practical research (very important in theoretical research on methods, i.e., specificity of tests)</w:t>
      </w:r>
    </w:p>
    <w:p w14:paraId="76F910D3" w14:textId="00088BDB" w:rsidR="006965ED" w:rsidRPr="006965ED" w:rsidRDefault="006965ED" w:rsidP="00B36576">
      <w:pPr>
        <w:pStyle w:val="ListParagraph"/>
        <w:numPr>
          <w:ilvl w:val="2"/>
          <w:numId w:val="6"/>
        </w:numPr>
        <w:rPr>
          <w:b/>
        </w:rPr>
      </w:pPr>
      <w:r>
        <w:t>More specific hypotheses</w:t>
      </w:r>
    </w:p>
    <w:p w14:paraId="0C90D642" w14:textId="49CD4172" w:rsidR="00F90E31" w:rsidRPr="00F90E31" w:rsidRDefault="00F90E31" w:rsidP="00B36576">
      <w:pPr>
        <w:pStyle w:val="ListParagraph"/>
        <w:numPr>
          <w:ilvl w:val="0"/>
          <w:numId w:val="6"/>
        </w:numPr>
        <w:rPr>
          <w:b/>
        </w:rPr>
      </w:pPr>
      <w:r>
        <w:t>Lack of power in psychological science throughout the last decades</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F9C0248" w:rsidR="002C66D4" w:rsidRPr="00A933F1" w:rsidRDefault="00F90E31" w:rsidP="00315542">
      <w:pPr>
        <w:pStyle w:val="APAHeading1"/>
        <w:numPr>
          <w:ilvl w:val="0"/>
          <w:numId w:val="6"/>
        </w:numPr>
        <w:jc w:val="left"/>
        <w:rPr>
          <w:b w:val="0"/>
        </w:rPr>
      </w:pPr>
      <w:r w:rsidRPr="00A933F1">
        <w:rPr>
          <w:b w:val="0"/>
        </w:rPr>
        <w:t>Recommendations</w:t>
      </w:r>
    </w:p>
    <w:sectPr w:rsidR="002C66D4" w:rsidRPr="00A933F1" w:rsidSect="005B642A">
      <w:headerReference w:type="default" r:id="rId10"/>
      <w:headerReference w:type="first" r:id="rId11"/>
      <w:type w:val="continuous"/>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02T16:39:00Z" w:initials="CH">
    <w:p w14:paraId="4D7B406B" w14:textId="0CA4CC38" w:rsidR="003A3647" w:rsidRDefault="003A3647">
      <w:pPr>
        <w:pStyle w:val="CommentText"/>
      </w:pPr>
      <w:r>
        <w:rPr>
          <w:rStyle w:val="CommentReference"/>
        </w:rPr>
        <w:annotationRef/>
      </w:r>
      <w:r>
        <w:t>Rosenthal 1964</w:t>
      </w:r>
    </w:p>
  </w:comment>
  <w:comment w:id="1" w:author="Chris Hartgerink" w:date="2014-04-02T16:39:00Z" w:initials="CH">
    <w:p w14:paraId="3933E2EE" w14:textId="2F1757A7" w:rsidR="003A3647" w:rsidRDefault="003A3647">
      <w:pPr>
        <w:pStyle w:val="CommentText"/>
      </w:pPr>
      <w:r>
        <w:rPr>
          <w:rStyle w:val="CommentReference"/>
        </w:rPr>
        <w:annotationRef/>
      </w:r>
      <w:r>
        <w:t>Wilkinson APA task force</w:t>
      </w:r>
    </w:p>
  </w:comment>
  <w:comment w:id="2" w:author="Chris Hartgerink" w:date="2014-04-07T16:23:00Z" w:initials="CH">
    <w:p w14:paraId="41A38B5B" w14:textId="43F44432" w:rsidR="0078723D" w:rsidRPr="0078723D" w:rsidRDefault="0078723D">
      <w:pPr>
        <w:pStyle w:val="CommentText"/>
      </w:pPr>
      <w:r w:rsidRPr="0078723D">
        <w:rPr>
          <w:rStyle w:val="CommentReference"/>
        </w:rPr>
        <w:annotationRef/>
      </w:r>
      <w:r w:rsidRPr="0078723D">
        <w:t>Removed this but might be useful later</w:t>
      </w:r>
    </w:p>
    <w:p w14:paraId="5EAD932E" w14:textId="77777777" w:rsidR="0078723D" w:rsidRPr="0078723D" w:rsidRDefault="0078723D">
      <w:pPr>
        <w:pStyle w:val="CommentText"/>
      </w:pPr>
    </w:p>
    <w:p w14:paraId="1A5F532F" w14:textId="3A25FED2" w:rsidR="0078723D" w:rsidRDefault="0078723D">
      <w:pPr>
        <w:pStyle w:val="CommentText"/>
      </w:pPr>
      <w:r w:rsidRPr="0078723D">
        <w:t>The current paper (1) theoretically outlines how and why statistical heaven might occur, (2) shows that hypothesis testing suffers from systemic lack of power, (3) illustrates the use of the inexact Fisher test () to partially solve the problems caused by one and two, (4) applies the Fisher test in a series of non-significant studies, and (5) applies the method in a large set of the psychological literature to show that there often is an effect even when authors conclude there is not.</w:t>
      </w:r>
    </w:p>
  </w:comment>
  <w:comment w:id="3" w:author="Chris Hartgerink" w:date="2014-04-07T16:47:00Z" w:initials="CH">
    <w:p w14:paraId="5173288F" w14:textId="3507766C" w:rsidR="00CE1D2D" w:rsidRDefault="00CE1D2D">
      <w:pPr>
        <w:pStyle w:val="CommentText"/>
      </w:pPr>
      <w:r>
        <w:rPr>
          <w:rStyle w:val="CommentReference"/>
        </w:rPr>
        <w:annotationRef/>
      </w:r>
      <w:r>
        <w:t>Here I will explain where scientific hypothesis testing comes from, how statistical hypothesis testing embodies this and what results can be gotten from statistical hypothesis tests</w:t>
      </w:r>
    </w:p>
    <w:p w14:paraId="2674A1E2" w14:textId="77777777" w:rsidR="00B50B7C" w:rsidRDefault="00B50B7C">
      <w:pPr>
        <w:pStyle w:val="CommentText"/>
      </w:pPr>
    </w:p>
    <w:p w14:paraId="6373237B" w14:textId="4FF58117" w:rsidR="00B50B7C" w:rsidRDefault="00B50B7C">
      <w:pPr>
        <w:pStyle w:val="CommentText"/>
      </w:pPr>
      <w:r>
        <w:t>This will form a more theoretical approach from a philosophy of science perspective and subsequently transcend into some technical aspects of statistical HT.</w:t>
      </w:r>
    </w:p>
    <w:p w14:paraId="5DCC0D5D" w14:textId="77777777" w:rsidR="00B50B7C" w:rsidRDefault="00B50B7C">
      <w:pPr>
        <w:pStyle w:val="CommentText"/>
      </w:pPr>
    </w:p>
    <w:p w14:paraId="6EA9E195" w14:textId="77777777" w:rsidR="00B50B7C" w:rsidRDefault="00B50B7C" w:rsidP="00B50B7C">
      <w:pPr>
        <w:pStyle w:val="CommentText"/>
      </w:pPr>
      <w:r>
        <w:t>This conception follows from Fisher’s equating HT to scientific HT. See ch.3 by Schmidt and Hunter, 1997 of Harlow et al. 1997</w:t>
      </w:r>
    </w:p>
    <w:p w14:paraId="7829979A" w14:textId="77777777" w:rsidR="00B50B7C" w:rsidRDefault="00B50B7C">
      <w:pPr>
        <w:pStyle w:val="CommentText"/>
      </w:pPr>
    </w:p>
  </w:comment>
  <w:comment w:id="7" w:author="Chris Hartgerink" w:date="2014-04-07T15:10:00Z" w:initials="CH">
    <w:p w14:paraId="1D742207" w14:textId="343CAA58" w:rsidR="001F1630" w:rsidRDefault="001F1630">
      <w:pPr>
        <w:pStyle w:val="CommentText"/>
      </w:pPr>
      <w:r>
        <w:rPr>
          <w:rStyle w:val="CommentReference"/>
        </w:rPr>
        <w:annotationRef/>
      </w:r>
      <w:r>
        <w:t>Cite the discrepancy from greenwald 1976</w:t>
      </w:r>
    </w:p>
  </w:comment>
  <w:comment w:id="8" w:author="Chris Hartgerink" w:date="2014-04-02T17:31:00Z" w:initials="CH">
    <w:p w14:paraId="22ED54D4" w14:textId="51CF119B" w:rsidR="00617B42" w:rsidRDefault="00617B42">
      <w:pPr>
        <w:pStyle w:val="CommentText"/>
      </w:pPr>
      <w:r>
        <w:rPr>
          <w:rStyle w:val="CommentReference"/>
        </w:rPr>
        <w:annotationRef/>
      </w:r>
      <w:r>
        <w:t>As random measurement error is itself a random variable within samples, it will invariably so differ between samples.</w:t>
      </w:r>
    </w:p>
  </w:comment>
  <w:comment w:id="9" w:author="Chris Hartgerink" w:date="2014-04-06T16:36:00Z" w:initials="CH">
    <w:p w14:paraId="2DC91CF9" w14:textId="3DCF116D" w:rsidR="008375F9" w:rsidRDefault="008375F9">
      <w:pPr>
        <w:pStyle w:val="CommentText"/>
      </w:pPr>
      <w:r>
        <w:rPr>
          <w:rStyle w:val="CommentReference"/>
        </w:rPr>
        <w:annotationRef/>
      </w:r>
      <w:r>
        <w:t>Connotation should be made, something like this. Or maybe distinguish that the substantive reasons for debating α error control versus β error control are qualitatively different: α concerns itself with proper practice β concerns itself with the nature of hypothesis tests</w:t>
      </w:r>
    </w:p>
    <w:p w14:paraId="4BDC4941" w14:textId="77777777" w:rsidR="008375F9" w:rsidRDefault="008375F9">
      <w:pPr>
        <w:pStyle w:val="CommentText"/>
      </w:pPr>
    </w:p>
    <w:p w14:paraId="5CF32777" w14:textId="514B4872" w:rsidR="008375F9" w:rsidRDefault="008375F9">
      <w:pPr>
        <w:pStyle w:val="CommentText"/>
      </w:pPr>
      <w:r>
        <w:t xml:space="preserve">The one influences the other (α </w:t>
      </w:r>
      <w:r>
        <w:sym w:font="Wingdings" w:char="F0E0"/>
      </w:r>
      <w:r>
        <w:t xml:space="preserve"> β) but not vice versa (NOT β </w:t>
      </w:r>
      <w:r>
        <w:sym w:font="Wingdings" w:char="F0E0"/>
      </w:r>
      <w:r>
        <w:t xml:space="preserve"> α)</w:t>
      </w:r>
    </w:p>
  </w:comment>
  <w:comment w:id="28" w:author="Chris Hartgerink" w:date="2014-03-28T16:24:00Z" w:initials="CH">
    <w:p w14:paraId="40F38604" w14:textId="32A4BB1B" w:rsidR="00241FCD" w:rsidRDefault="00241FCD">
      <w:pPr>
        <w:pStyle w:val="CommentText"/>
      </w:pPr>
      <w:r>
        <w:rPr>
          <w:rStyle w:val="CommentReference"/>
        </w:rPr>
        <w:annotationRef/>
      </w:r>
      <w:r>
        <w:t>Add ref</w:t>
      </w:r>
    </w:p>
  </w:comment>
  <w:comment w:id="33" w:author="Chris Hartgerink" w:date="2014-03-28T11:56:00Z" w:initials="CH">
    <w:p w14:paraId="4B5FDC6B" w14:textId="5109CDE5" w:rsidR="001E191B" w:rsidRDefault="001E191B">
      <w:pPr>
        <w:pStyle w:val="CommentText"/>
      </w:pPr>
      <w:r>
        <w:rPr>
          <w:rStyle w:val="CommentReference"/>
        </w:rPr>
        <w:annotationRef/>
      </w:r>
      <w:r>
        <w:t xml:space="preserve">M: Where do these probabilities come from? </w:t>
      </w:r>
      <w:r w:rsidR="000101A2">
        <w:t xml:space="preserve">Perhaps you introduce it too fast. </w:t>
      </w:r>
    </w:p>
  </w:comment>
  <w:comment w:id="34" w:author="Chris Hartgerink" w:date="2014-03-28T11:57:00Z" w:initials="CH">
    <w:p w14:paraId="002CA78F" w14:textId="38987C3B" w:rsidR="000101A2" w:rsidRDefault="000101A2">
      <w:pPr>
        <w:pStyle w:val="CommentText"/>
      </w:pPr>
      <w:r>
        <w:rPr>
          <w:rStyle w:val="CommentReference"/>
        </w:rPr>
        <w:annotationRef/>
      </w:r>
      <w:r>
        <w:t>M: Such? You refer to something but what is it?</w:t>
      </w:r>
    </w:p>
  </w:comment>
  <w:comment w:id="41" w:author="Chris Hartgerink" w:date="2014-03-28T11:18:00Z" w:initials="CH">
    <w:p w14:paraId="15194DED" w14:textId="2D25CF7D" w:rsidR="00BA6A5C" w:rsidRDefault="00BA6A5C">
      <w:pPr>
        <w:pStyle w:val="CommentText"/>
      </w:pPr>
      <w:r>
        <w:rPr>
          <w:rStyle w:val="CommentReference"/>
        </w:rPr>
        <w:annotationRef/>
      </w:r>
      <w:r w:rsidR="009A4D6E">
        <w:t>Al te specifiek</w:t>
      </w:r>
    </w:p>
  </w:comment>
  <w:comment w:id="42" w:author="Chris Hartgerink" w:date="2014-03-18T22:23:00Z" w:initials="CH">
    <w:p w14:paraId="74AED52C" w14:textId="66AC5567" w:rsidR="009053D5" w:rsidRPr="009053D5" w:rsidRDefault="009053D5" w:rsidP="00B36576">
      <w:pPr>
        <w:pStyle w:val="CommentText"/>
      </w:pPr>
      <w:r>
        <w:rPr>
          <w:rStyle w:val="CommentReference"/>
        </w:rPr>
        <w:annotationRef/>
      </w:r>
      <w:r w:rsidRPr="009053D5">
        <w:t xml:space="preserve">Should explain or </w:t>
      </w:r>
      <w:r w:rsidR="006F0A2E">
        <w:t>provide easier term</w:t>
      </w:r>
    </w:p>
  </w:comment>
  <w:comment w:id="43" w:author="Chris Hartgerink" w:date="2014-03-28T11:59:00Z" w:initials="CH">
    <w:p w14:paraId="42AFC395" w14:textId="1E079DDD" w:rsidR="00594680" w:rsidRDefault="00594680">
      <w:pPr>
        <w:pStyle w:val="CommentText"/>
      </w:pPr>
      <w:r>
        <w:rPr>
          <w:rStyle w:val="CommentReference"/>
        </w:rPr>
        <w:annotationRef/>
      </w:r>
      <w:r>
        <w:t>M</w:t>
      </w:r>
      <w:r w:rsidR="007E2FC4">
        <w:t>:  Explain!</w:t>
      </w:r>
    </w:p>
  </w:comment>
  <w:comment w:id="44" w:author="Chris Hartgerink" w:date="2014-03-18T22:23:00Z" w:initials="CH">
    <w:p w14:paraId="1F03B9A3" w14:textId="49620CA4" w:rsidR="00B36576" w:rsidRPr="00B36576" w:rsidRDefault="00B36576" w:rsidP="00B36576">
      <w:pPr>
        <w:pStyle w:val="CommentText"/>
      </w:pPr>
      <w:r>
        <w:rPr>
          <w:rStyle w:val="CommentReference"/>
        </w:rPr>
        <w:annotationRef/>
      </w:r>
      <w:r w:rsidRPr="00B36576">
        <w:t xml:space="preserve">Explain </w:t>
      </w:r>
      <w:r>
        <w:t>vs assume this is clear?</w:t>
      </w:r>
    </w:p>
  </w:comment>
  <w:comment w:id="45" w:author="Chris Hartgerink" w:date="2014-03-28T11:27:00Z" w:initials="CH">
    <w:p w14:paraId="7B2CF4BC" w14:textId="688F8036" w:rsidR="00331BD2" w:rsidRDefault="00331BD2">
      <w:pPr>
        <w:pStyle w:val="CommentText"/>
      </w:pPr>
      <w:r>
        <w:rPr>
          <w:rStyle w:val="CommentReference"/>
        </w:rPr>
        <w:annotationRef/>
      </w:r>
      <w:r>
        <w:t>However….</w:t>
      </w:r>
    </w:p>
  </w:comment>
  <w:comment w:id="47" w:author="Chris Hartgerink" w:date="2014-03-18T22:33:00Z" w:initials="CH">
    <w:p w14:paraId="4F2E2735" w14:textId="5F26A41F" w:rsidR="00B357C1" w:rsidRDefault="00B357C1">
      <w:pPr>
        <w:pStyle w:val="CommentText"/>
      </w:pPr>
      <w:r>
        <w:rPr>
          <w:rStyle w:val="CommentReference"/>
        </w:rPr>
        <w:annotationRef/>
      </w:r>
      <w:r>
        <w:t>Check and replace with mendeley citation</w:t>
      </w:r>
    </w:p>
  </w:comment>
  <w:comment w:id="46" w:author="Chris Hartgerink" w:date="2014-03-18T22:29:00Z" w:initials="CH">
    <w:p w14:paraId="7F5467A4" w14:textId="12F122AB" w:rsidR="00B36576" w:rsidRDefault="00B36576" w:rsidP="00B36576">
      <w:pPr>
        <w:pStyle w:val="CommentText"/>
      </w:pPr>
      <w:r>
        <w:rPr>
          <w:rStyle w:val="CommentReference"/>
        </w:rPr>
        <w:annotationRef/>
      </w:r>
      <w:r>
        <w:t xml:space="preserve">APA style block quote check </w:t>
      </w:r>
    </w:p>
  </w:comment>
  <w:comment w:id="48" w:author="Chris Hartgerink" w:date="2014-03-18T22:30:00Z" w:initials="CH">
    <w:p w14:paraId="480151A4" w14:textId="37DAB94F" w:rsidR="00B36576" w:rsidRDefault="00B36576">
      <w:pPr>
        <w:pStyle w:val="CommentText"/>
      </w:pPr>
      <w:r>
        <w:rPr>
          <w:rStyle w:val="CommentReference"/>
        </w:rPr>
        <w:annotationRef/>
      </w:r>
      <w:r>
        <w:t>Indent here or not? — as it continuous previous paragraph</w:t>
      </w:r>
    </w:p>
  </w:comment>
  <w:comment w:id="52" w:author="Chris Hartgerink" w:date="2014-03-19T01:06:00Z" w:initials="CH">
    <w:p w14:paraId="7E59FDC1" w14:textId="1BF43D58" w:rsidR="006F0A2E" w:rsidRDefault="006F0A2E">
      <w:pPr>
        <w:pStyle w:val="CommentText"/>
      </w:pPr>
      <w:r>
        <w:rPr>
          <w:rStyle w:val="CommentReference"/>
        </w:rPr>
        <w:annotationRef/>
      </w:r>
      <w:r>
        <w:t>Check and replace with Mendeley citation</w:t>
      </w:r>
    </w:p>
  </w:comment>
  <w:comment w:id="51" w:author="Chris Hartgerink" w:date="2014-03-28T11:20:00Z" w:initials="CH">
    <w:p w14:paraId="513728F0" w14:textId="0613195D" w:rsidR="0060350F" w:rsidRPr="00E71F24" w:rsidRDefault="0060350F">
      <w:pPr>
        <w:pStyle w:val="CommentText"/>
        <w:rPr>
          <w:lang w:val="nl-NL"/>
        </w:rPr>
      </w:pPr>
      <w:r>
        <w:rPr>
          <w:rStyle w:val="CommentReference"/>
        </w:rPr>
        <w:annotationRef/>
      </w:r>
      <w:r w:rsidRPr="00E71F24">
        <w:rPr>
          <w:lang w:val="nl-NL"/>
        </w:rPr>
        <w:t>Relateren aan</w:t>
      </w:r>
      <w:r w:rsidR="0065167E" w:rsidRPr="00E71F24">
        <w:rPr>
          <w:lang w:val="nl-NL"/>
        </w:rPr>
        <w:t xml:space="preserve"> h0 </w:t>
      </w:r>
      <w:r w:rsidR="0057388D" w:rsidRPr="00E71F24">
        <w:rPr>
          <w:lang w:val="nl-NL"/>
        </w:rPr>
        <w:t>of direct met h0 invullen</w:t>
      </w:r>
    </w:p>
  </w:comment>
  <w:comment w:id="53" w:author="Chris Hartgerink" w:date="2014-03-28T11:33:00Z" w:initials="CH">
    <w:p w14:paraId="3B585C8C" w14:textId="29D97AAE" w:rsidR="000D0F0E" w:rsidRDefault="000D0F0E">
      <w:pPr>
        <w:pStyle w:val="CommentText"/>
      </w:pPr>
      <w:r>
        <w:rPr>
          <w:rStyle w:val="CommentReference"/>
        </w:rPr>
        <w:annotationRef/>
      </w:r>
      <w:r w:rsidR="00772C88">
        <w:t>People behave as if they ar in statistical heaven</w:t>
      </w:r>
    </w:p>
  </w:comment>
  <w:comment w:id="54" w:author="Chris Hartgerink" w:date="2014-03-19T01:35:00Z" w:initials="CH">
    <w:p w14:paraId="1F409065" w14:textId="68E5F4E6" w:rsidR="00315542" w:rsidRDefault="00315542">
      <w:pPr>
        <w:pStyle w:val="CommentText"/>
      </w:pPr>
      <w:r>
        <w:rPr>
          <w:rStyle w:val="CommentReference"/>
        </w:rPr>
        <w:annotationRef/>
      </w:r>
      <w:r>
        <w:t>Add short explanations of these examples?</w:t>
      </w:r>
    </w:p>
  </w:comment>
  <w:comment w:id="55" w:author="Jelte Wicherts" w:date="2014-03-16T16:13:00Z" w:initials="JW">
    <w:p w14:paraId="67F69A67" w14:textId="2845A276" w:rsidR="2845A276" w:rsidRPr="00B36576" w:rsidRDefault="2845A276" w:rsidP="00B36576">
      <w:pPr>
        <w:pStyle w:val="CommentText"/>
      </w:pPr>
      <w:r>
        <w:rPr>
          <w:rStyle w:val="CommentReference"/>
        </w:rPr>
        <w:annotationRef/>
      </w:r>
      <w:r w:rsidRPr="00B36576">
        <w:t>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B406B" w15:done="0"/>
  <w15:commentEx w15:paraId="3933E2EE" w15:done="0"/>
  <w15:commentEx w15:paraId="1A5F532F" w15:done="0"/>
  <w15:commentEx w15:paraId="7829979A" w15:done="0"/>
  <w15:commentEx w15:paraId="1D742207" w15:done="0"/>
  <w15:commentEx w15:paraId="22ED54D4" w15:done="0"/>
  <w15:commentEx w15:paraId="5CF32777" w15:done="0"/>
  <w15:commentEx w15:paraId="40F38604" w15:done="0"/>
  <w15:commentEx w15:paraId="4B5FDC6B" w15:done="0"/>
  <w15:commentEx w15:paraId="002CA78F" w15:done="0"/>
  <w15:commentEx w15:paraId="15194DED" w15:done="0"/>
  <w15:commentEx w15:paraId="74AED52C" w15:done="0"/>
  <w15:commentEx w15:paraId="42AFC395" w15:done="0"/>
  <w15:commentEx w15:paraId="1F03B9A3" w15:done="0"/>
  <w15:commentEx w15:paraId="7B2CF4BC" w15:done="0"/>
  <w15:commentEx w15:paraId="4F2E2735" w15:done="0"/>
  <w15:commentEx w15:paraId="7F5467A4" w15:done="0"/>
  <w15:commentEx w15:paraId="480151A4" w15:done="0"/>
  <w15:commentEx w15:paraId="7E59FDC1" w15:done="0"/>
  <w15:commentEx w15:paraId="513728F0" w15:done="0"/>
  <w15:commentEx w15:paraId="3B585C8C" w15:done="0"/>
  <w15:commentEx w15:paraId="1F409065" w15:done="0"/>
  <w15:commentEx w15:paraId="67F69A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0008D" w14:textId="77777777" w:rsidR="005636DC" w:rsidRDefault="005636DC" w:rsidP="00B36576">
      <w:r>
        <w:separator/>
      </w:r>
    </w:p>
  </w:endnote>
  <w:endnote w:type="continuationSeparator" w:id="0">
    <w:p w14:paraId="3BA972CA" w14:textId="77777777" w:rsidR="005636DC" w:rsidRDefault="005636DC" w:rsidP="00B36576">
      <w:r>
        <w:continuationSeparator/>
      </w:r>
    </w:p>
  </w:endnote>
  <w:endnote w:type="continuationNotice" w:id="1">
    <w:p w14:paraId="5BEACB47" w14:textId="77777777" w:rsidR="005636DC" w:rsidRDefault="005636DC"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57F56" w14:textId="77777777" w:rsidR="005636DC" w:rsidRDefault="005636DC" w:rsidP="00B36576">
      <w:r>
        <w:separator/>
      </w:r>
    </w:p>
  </w:footnote>
  <w:footnote w:type="continuationSeparator" w:id="0">
    <w:p w14:paraId="00BD3E6B" w14:textId="77777777" w:rsidR="005636DC" w:rsidRDefault="005636DC" w:rsidP="00B36576">
      <w:r>
        <w:continuationSeparator/>
      </w:r>
    </w:p>
  </w:footnote>
  <w:footnote w:type="continuationNotice" w:id="1">
    <w:p w14:paraId="4535C8DC" w14:textId="77777777" w:rsidR="005636DC" w:rsidRDefault="005636DC" w:rsidP="00B36576"/>
  </w:footnote>
  <w:footnote w:id="2">
    <w:p w14:paraId="2D7F7672" w14:textId="35DBFF84" w:rsidR="00927B10" w:rsidRPr="00927B10" w:rsidRDefault="00927B10">
      <w:pPr>
        <w:pStyle w:val="FootnoteText"/>
      </w:pPr>
      <w:r>
        <w:rPr>
          <w:rStyle w:val="FootnoteReference"/>
        </w:rPr>
        <w:footnoteRef/>
      </w:r>
      <w:r>
        <w:t xml:space="preserve"> Hypothesis testing will be referred to as HT in the remainder of the text.</w:t>
      </w:r>
    </w:p>
  </w:footnote>
  <w:footnote w:id="3">
    <w:p w14:paraId="67595C21" w14:textId="7A7968B0" w:rsidR="008375F9" w:rsidRPr="008375F9" w:rsidRDefault="008375F9">
      <w:pPr>
        <w:pStyle w:val="FootnoteText"/>
      </w:pPr>
      <w:r>
        <w:rPr>
          <w:rStyle w:val="FootnoteReference"/>
        </w:rPr>
        <w:footnoteRef/>
      </w:r>
      <w:r>
        <w:t xml:space="preserve"> </w:t>
      </w:r>
      <w:r w:rsidRPr="008375F9">
        <w:t>Note that this superceding of false-negatives over false-positives works only under the assumption of proper research, i.e.,</w:t>
      </w:r>
      <w:r>
        <w:t xml:space="preserve"> lacking QRPs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5620EB" w:rsidRPr="00F0642F" w:rsidRDefault="009E3514" w:rsidP="00B36576">
    <w:pPr>
      <w:pStyle w:val="Header"/>
    </w:pPr>
    <w:r>
      <w:t>TOO GOOD TO BE</w:t>
    </w:r>
    <w:r w:rsidR="00FF650C">
      <w:t xml:space="preserve"> FALSE</w:t>
    </w:r>
    <w:r w:rsidR="005620EB">
      <w:tab/>
    </w:r>
    <w:r w:rsidR="006F0A2E">
      <w:tab/>
    </w:r>
    <w:r w:rsidR="005620EB">
      <w:fldChar w:fldCharType="begin"/>
    </w:r>
    <w:r w:rsidR="005620EB">
      <w:instrText xml:space="preserve"> PAGE  \* Arabic  \* MERGEFORMAT </w:instrText>
    </w:r>
    <w:r w:rsidR="005620EB">
      <w:fldChar w:fldCharType="separate"/>
    </w:r>
    <w:r w:rsidR="00023E98">
      <w:rPr>
        <w:noProof/>
      </w:rPr>
      <w:t>11</w:t>
    </w:r>
    <w:r w:rsidR="005620E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55D8171A" w14:textId="5C4C1007" w:rsidR="00D00734" w:rsidRPr="00D00734" w:rsidRDefault="006F0A2E" w:rsidP="00891E0E">
        <w:pPr>
          <w:pStyle w:val="Header"/>
          <w:jc w:val="right"/>
        </w:pPr>
        <w:r>
          <w:t xml:space="preserve">Running head: </w:t>
        </w:r>
        <w:r w:rsidR="009E3514">
          <w:t>TOO GOOD TO BE FALSE</w:t>
        </w:r>
        <w:r>
          <w:tab/>
        </w:r>
        <w:r>
          <w:tab/>
        </w:r>
        <w:r>
          <w:fldChar w:fldCharType="begin"/>
        </w:r>
        <w:r>
          <w:instrText xml:space="preserve"> PAGE   \* MERGEFORMAT </w:instrText>
        </w:r>
        <w:r>
          <w:fldChar w:fldCharType="separate"/>
        </w:r>
        <w:r w:rsidR="00CF7244">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02639"/>
    <w:rsid w:val="000033F6"/>
    <w:rsid w:val="000101A2"/>
    <w:rsid w:val="00020EE7"/>
    <w:rsid w:val="0002229A"/>
    <w:rsid w:val="00023E98"/>
    <w:rsid w:val="00027320"/>
    <w:rsid w:val="000720A5"/>
    <w:rsid w:val="00091580"/>
    <w:rsid w:val="000A322E"/>
    <w:rsid w:val="000A40A1"/>
    <w:rsid w:val="000A446D"/>
    <w:rsid w:val="000C3870"/>
    <w:rsid w:val="000C3C53"/>
    <w:rsid w:val="000D0F0E"/>
    <w:rsid w:val="000E2487"/>
    <w:rsid w:val="000E3E15"/>
    <w:rsid w:val="000F346C"/>
    <w:rsid w:val="000F425D"/>
    <w:rsid w:val="0011653B"/>
    <w:rsid w:val="0012326E"/>
    <w:rsid w:val="001567C1"/>
    <w:rsid w:val="0018274D"/>
    <w:rsid w:val="00183CD5"/>
    <w:rsid w:val="00190DD8"/>
    <w:rsid w:val="00191792"/>
    <w:rsid w:val="001D4817"/>
    <w:rsid w:val="001D5560"/>
    <w:rsid w:val="001E191B"/>
    <w:rsid w:val="001F1630"/>
    <w:rsid w:val="001F48BE"/>
    <w:rsid w:val="002073FB"/>
    <w:rsid w:val="00207669"/>
    <w:rsid w:val="002212C7"/>
    <w:rsid w:val="00225750"/>
    <w:rsid w:val="00232392"/>
    <w:rsid w:val="00240572"/>
    <w:rsid w:val="00241FCD"/>
    <w:rsid w:val="00242A80"/>
    <w:rsid w:val="0024770B"/>
    <w:rsid w:val="00247770"/>
    <w:rsid w:val="00276591"/>
    <w:rsid w:val="0029473B"/>
    <w:rsid w:val="002964CC"/>
    <w:rsid w:val="002A2271"/>
    <w:rsid w:val="002C30DE"/>
    <w:rsid w:val="002C66D4"/>
    <w:rsid w:val="002D6C48"/>
    <w:rsid w:val="002D75DE"/>
    <w:rsid w:val="002F2637"/>
    <w:rsid w:val="002F45C3"/>
    <w:rsid w:val="002F6511"/>
    <w:rsid w:val="00315542"/>
    <w:rsid w:val="00330272"/>
    <w:rsid w:val="00331BD2"/>
    <w:rsid w:val="0038523F"/>
    <w:rsid w:val="00392151"/>
    <w:rsid w:val="00393098"/>
    <w:rsid w:val="003A3647"/>
    <w:rsid w:val="003A61E3"/>
    <w:rsid w:val="003B0000"/>
    <w:rsid w:val="003B0ABB"/>
    <w:rsid w:val="003D06B1"/>
    <w:rsid w:val="003F12F5"/>
    <w:rsid w:val="00427DDF"/>
    <w:rsid w:val="00431F68"/>
    <w:rsid w:val="0043364E"/>
    <w:rsid w:val="00437480"/>
    <w:rsid w:val="00463D1F"/>
    <w:rsid w:val="00464754"/>
    <w:rsid w:val="004768B8"/>
    <w:rsid w:val="00483CE1"/>
    <w:rsid w:val="004B646B"/>
    <w:rsid w:val="004E4133"/>
    <w:rsid w:val="004E4453"/>
    <w:rsid w:val="004F2E51"/>
    <w:rsid w:val="00504454"/>
    <w:rsid w:val="00515D9F"/>
    <w:rsid w:val="00527402"/>
    <w:rsid w:val="00531DEC"/>
    <w:rsid w:val="00541470"/>
    <w:rsid w:val="0054392D"/>
    <w:rsid w:val="005446DB"/>
    <w:rsid w:val="0054629A"/>
    <w:rsid w:val="00556363"/>
    <w:rsid w:val="005620EB"/>
    <w:rsid w:val="00562E3B"/>
    <w:rsid w:val="005636DC"/>
    <w:rsid w:val="0056505D"/>
    <w:rsid w:val="00573371"/>
    <w:rsid w:val="0057388D"/>
    <w:rsid w:val="005839DA"/>
    <w:rsid w:val="00587F54"/>
    <w:rsid w:val="00594680"/>
    <w:rsid w:val="005B0D3B"/>
    <w:rsid w:val="005B6424"/>
    <w:rsid w:val="005B642A"/>
    <w:rsid w:val="005D19B7"/>
    <w:rsid w:val="005D7C67"/>
    <w:rsid w:val="005E3A10"/>
    <w:rsid w:val="005E6613"/>
    <w:rsid w:val="005F0490"/>
    <w:rsid w:val="005F050F"/>
    <w:rsid w:val="0060350F"/>
    <w:rsid w:val="00617861"/>
    <w:rsid w:val="00617B42"/>
    <w:rsid w:val="00621017"/>
    <w:rsid w:val="00642CEC"/>
    <w:rsid w:val="00644C48"/>
    <w:rsid w:val="0065014D"/>
    <w:rsid w:val="0065167E"/>
    <w:rsid w:val="006633D1"/>
    <w:rsid w:val="00663C7C"/>
    <w:rsid w:val="00665EE8"/>
    <w:rsid w:val="00670BC2"/>
    <w:rsid w:val="006965ED"/>
    <w:rsid w:val="006C2C95"/>
    <w:rsid w:val="006C3913"/>
    <w:rsid w:val="006C581C"/>
    <w:rsid w:val="006D1BA1"/>
    <w:rsid w:val="006D7EF3"/>
    <w:rsid w:val="006E7D5E"/>
    <w:rsid w:val="006F0A2E"/>
    <w:rsid w:val="006F2E23"/>
    <w:rsid w:val="00727104"/>
    <w:rsid w:val="0075215A"/>
    <w:rsid w:val="00771AFC"/>
    <w:rsid w:val="00772C88"/>
    <w:rsid w:val="007758C1"/>
    <w:rsid w:val="0078723D"/>
    <w:rsid w:val="007E2FC4"/>
    <w:rsid w:val="00825093"/>
    <w:rsid w:val="008355BE"/>
    <w:rsid w:val="008375F9"/>
    <w:rsid w:val="00862F7B"/>
    <w:rsid w:val="0088356C"/>
    <w:rsid w:val="00891E0E"/>
    <w:rsid w:val="008924CA"/>
    <w:rsid w:val="008A23AB"/>
    <w:rsid w:val="008B7416"/>
    <w:rsid w:val="008C3D42"/>
    <w:rsid w:val="008D3E5F"/>
    <w:rsid w:val="008F345C"/>
    <w:rsid w:val="009053D5"/>
    <w:rsid w:val="00916608"/>
    <w:rsid w:val="009177F0"/>
    <w:rsid w:val="00923394"/>
    <w:rsid w:val="00927B10"/>
    <w:rsid w:val="00930BF4"/>
    <w:rsid w:val="00936CFA"/>
    <w:rsid w:val="00970BB9"/>
    <w:rsid w:val="00990811"/>
    <w:rsid w:val="009A4D6E"/>
    <w:rsid w:val="009C5182"/>
    <w:rsid w:val="009C66C6"/>
    <w:rsid w:val="009E05F1"/>
    <w:rsid w:val="009E3514"/>
    <w:rsid w:val="009E36A4"/>
    <w:rsid w:val="009F699A"/>
    <w:rsid w:val="00A02FC8"/>
    <w:rsid w:val="00A049E2"/>
    <w:rsid w:val="00A55F9D"/>
    <w:rsid w:val="00A57078"/>
    <w:rsid w:val="00A663EE"/>
    <w:rsid w:val="00A933F1"/>
    <w:rsid w:val="00A940A3"/>
    <w:rsid w:val="00AA6DCE"/>
    <w:rsid w:val="00AD3079"/>
    <w:rsid w:val="00AF48D7"/>
    <w:rsid w:val="00AF695B"/>
    <w:rsid w:val="00B13900"/>
    <w:rsid w:val="00B1754B"/>
    <w:rsid w:val="00B357C1"/>
    <w:rsid w:val="00B36576"/>
    <w:rsid w:val="00B50B7C"/>
    <w:rsid w:val="00B526D3"/>
    <w:rsid w:val="00B61253"/>
    <w:rsid w:val="00B639A9"/>
    <w:rsid w:val="00B774F1"/>
    <w:rsid w:val="00B85015"/>
    <w:rsid w:val="00B929A4"/>
    <w:rsid w:val="00B936F9"/>
    <w:rsid w:val="00BA1F1C"/>
    <w:rsid w:val="00BA6A5C"/>
    <w:rsid w:val="00BB6440"/>
    <w:rsid w:val="00C00D63"/>
    <w:rsid w:val="00C06BAF"/>
    <w:rsid w:val="00C4525C"/>
    <w:rsid w:val="00C53305"/>
    <w:rsid w:val="00C55072"/>
    <w:rsid w:val="00C952D5"/>
    <w:rsid w:val="00CA7F64"/>
    <w:rsid w:val="00CB4021"/>
    <w:rsid w:val="00CD5AB7"/>
    <w:rsid w:val="00CE1D2D"/>
    <w:rsid w:val="00CE55A2"/>
    <w:rsid w:val="00CF7071"/>
    <w:rsid w:val="00CF7244"/>
    <w:rsid w:val="00D00734"/>
    <w:rsid w:val="00D17EE6"/>
    <w:rsid w:val="00D2168C"/>
    <w:rsid w:val="00D57759"/>
    <w:rsid w:val="00D80C59"/>
    <w:rsid w:val="00DB261F"/>
    <w:rsid w:val="00E06869"/>
    <w:rsid w:val="00E2712E"/>
    <w:rsid w:val="00E27E53"/>
    <w:rsid w:val="00E44AAA"/>
    <w:rsid w:val="00E71E6D"/>
    <w:rsid w:val="00E71F24"/>
    <w:rsid w:val="00E75223"/>
    <w:rsid w:val="00E84BAE"/>
    <w:rsid w:val="00E860D4"/>
    <w:rsid w:val="00E865A4"/>
    <w:rsid w:val="00EC755E"/>
    <w:rsid w:val="00ED693F"/>
    <w:rsid w:val="00F014B0"/>
    <w:rsid w:val="00F17ED4"/>
    <w:rsid w:val="00F44CFE"/>
    <w:rsid w:val="00F6711F"/>
    <w:rsid w:val="00F81649"/>
    <w:rsid w:val="00F85A51"/>
    <w:rsid w:val="00F90E31"/>
    <w:rsid w:val="00FA03C1"/>
    <w:rsid w:val="00FA46CD"/>
    <w:rsid w:val="00FB3F90"/>
    <w:rsid w:val="00FB62F1"/>
    <w:rsid w:val="00FC395E"/>
    <w:rsid w:val="00FD21D0"/>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8338C2C0-E7F2-460C-9ADA-5062A5C9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C7DBC-291A-4FE1-BB5F-B8F9FE9F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11</Pages>
  <Words>3661</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51</cp:revision>
  <dcterms:created xsi:type="dcterms:W3CDTF">2014-02-16T19:37:00Z</dcterms:created>
  <dcterms:modified xsi:type="dcterms:W3CDTF">2014-04-07T19:34:00Z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