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hd w:val="clear" w:fill="auto"/>
        <w:rPr/>
      </w:pPr>
      <w:r>
        <w:rPr>
          <w:b/>
          <w:sz w:val="28"/>
          <w:szCs w:val="28"/>
        </w:rPr>
        <w:t>Cambiar contraseña</w:t>
      </w:r>
    </w:p>
    <w:p>
      <w:pPr>
        <w:pStyle w:val="Normal"/>
        <w:shd w:val="clear" w:fill="auto"/>
        <w:rPr/>
      </w:pPr>
      <w:r>
        <w:rPr/>
        <w:drawing>
          <wp:inline distT="0" distB="0" distL="0" distR="0">
            <wp:extent cx="4838700" cy="199072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1"/>
        <w:tblW w:w="8568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284"/>
        <w:gridCol w:w="2142"/>
        <w:gridCol w:w="2142"/>
      </w:tblGrid>
      <w:tr>
        <w:trPr>
          <w:trHeight w:val="44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  <w:sz w:val="32"/>
                <w:szCs w:val="32"/>
              </w:rPr>
              <w:t>CASO DE USO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  <w:t>Cambiar contraseña</w:t>
            </w:r>
          </w:p>
        </w:tc>
      </w:tr>
      <w:tr>
        <w:trPr>
          <w:trHeight w:val="30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bookmarkStart w:id="0" w:name="__DdeLink__429_2011570491"/>
            <w:r>
              <w:rPr/>
              <w:t>Administrador, Paciente, Recepcionista, Encargado de farmacia, Medico auxiliar, Medico titular.</w:t>
            </w:r>
            <w:bookmarkEnd w:id="0"/>
          </w:p>
        </w:tc>
      </w:tr>
      <w:tr>
        <w:trPr>
          <w:trHeight w:val="28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DESCRIPCIÓN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Este caso de uso se lleva a cabo cuando el actor vea necesario cambiar la contraseña de su cuenta en el sistema.</w:t>
            </w:r>
          </w:p>
        </w:tc>
      </w:tr>
      <w:tr>
        <w:trPr>
          <w:trHeight w:val="30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PRECONDICIÓN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Haber iniciado sesión en el sistema.</w:t>
            </w:r>
          </w:p>
        </w:tc>
      </w:tr>
      <w:tr>
        <w:trPr>
          <w:trHeight w:val="28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BÁSICO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El actor da clic en la sección de cambio de contraseña donde proporciona y confirma su nueva contraseña.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Realiza la actualización en la base de datos en el campo de la contraseña de la cuenta del actor.</w:t>
            </w:r>
          </w:p>
        </w:tc>
      </w:tr>
      <w:tr>
        <w:trPr>
          <w:trHeight w:val="8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ALTERNO 1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El valor del campo para la nueva contraseña es distinto al campo para su confirmación 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Muestra un mensaje de error aclarando que ambos campos deben contener el mismo valor.</w:t>
            </w:r>
          </w:p>
        </w:tc>
      </w:tr>
      <w:tr>
        <w:trPr>
          <w:trHeight w:val="28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ALTERNO N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Sin flujo alterno.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jc w:val="both"/>
              <w:rPr/>
            </w:pPr>
            <w:r>
              <w:rPr/>
              <w:t>Sin flujo alterno.</w:t>
            </w:r>
          </w:p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62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POSTCONDICIÓN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Mostrar un mensaje de confirmación del cambio de contraseña de la cuenta.</w:t>
            </w:r>
          </w:p>
        </w:tc>
      </w:tr>
    </w:tbl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>
          <w:b/>
          <w:sz w:val="28"/>
          <w:szCs w:val="28"/>
        </w:rPr>
        <w:t>Cerrar Sesión</w:t>
      </w:r>
    </w:p>
    <w:p>
      <w:pPr>
        <w:pStyle w:val="Normal"/>
        <w:shd w:val="clear" w:fill="auto"/>
        <w:rPr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221932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2"/>
        <w:tblW w:w="8500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260"/>
        <w:gridCol w:w="2120"/>
        <w:gridCol w:w="2120"/>
      </w:tblGrid>
      <w:tr>
        <w:trPr>
          <w:trHeight w:val="44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  <w:sz w:val="32"/>
                <w:szCs w:val="32"/>
              </w:rPr>
              <w:t>CASO DE USO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Cerrar sesión</w:t>
            </w:r>
          </w:p>
        </w:tc>
      </w:tr>
      <w:tr>
        <w:trPr>
          <w:trHeight w:val="30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Administrador, Paciente, Recepcionista, Encargado de farmacia, Medico auxiliar, Medico titular.</w:t>
            </w:r>
          </w:p>
        </w:tc>
      </w:tr>
      <w:tr>
        <w:trPr>
          <w:trHeight w:val="28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DESCRIPCIÓN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Este caso de uso de lleva a cabo cuando el actor quiera terminar la sesión dentro de su sistema o cuando no haya realizado una acción dentro del sistema por 15 minutos.</w:t>
            </w:r>
          </w:p>
        </w:tc>
      </w:tr>
      <w:tr>
        <w:trPr>
          <w:trHeight w:val="30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PRECONDICIÓN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Haber iniciado sesión en el sistema.</w:t>
            </w:r>
          </w:p>
        </w:tc>
      </w:tr>
      <w:tr>
        <w:trPr>
          <w:trHeight w:val="28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BÁSICO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El actor da clic en el botón de cierre de sesión.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Termina los procesos que se esten realizando y cierra la sesión</w:t>
            </w:r>
          </w:p>
        </w:tc>
      </w:tr>
      <w:tr>
        <w:trPr>
          <w:trHeight w:val="8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ALTERNO 1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Sin flujo alterno.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Sin flujo alterno.</w:t>
            </w:r>
          </w:p>
        </w:tc>
      </w:tr>
      <w:tr>
        <w:trPr>
          <w:trHeight w:val="28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ALTERNO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Sin flujo alterno.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Sin flujo alterno.</w:t>
            </w:r>
          </w:p>
        </w:tc>
      </w:tr>
      <w:tr>
        <w:trPr>
          <w:trHeight w:val="62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POSTCONDICIÓN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Se regresa a la página principal.</w:t>
            </w:r>
          </w:p>
        </w:tc>
      </w:tr>
    </w:tbl>
    <w:p>
      <w:pPr>
        <w:pStyle w:val="Normal"/>
        <w:shd w:val="clear" w:fill="auto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76" w:before="480" w:after="120"/>
      <w:jc w:val="left"/>
    </w:pPr>
    <w:rPr>
      <w:rFonts w:ascii="Calibri" w:hAnsi="Calibri" w:eastAsia="Calibri" w:cs="Calibri"/>
      <w:b/>
      <w:color w:val="000000"/>
      <w:kern w:val="0"/>
      <w:sz w:val="48"/>
      <w:szCs w:val="48"/>
      <w:lang w:val="es" w:eastAsia="zh-CN" w:bidi="hi-IN"/>
    </w:rPr>
  </w:style>
  <w:style w:type="paragraph" w:styleId="Ttulo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76" w:before="360" w:after="80"/>
      <w:jc w:val="left"/>
    </w:pPr>
    <w:rPr>
      <w:rFonts w:ascii="Calibri" w:hAnsi="Calibri" w:eastAsia="Calibri" w:cs="Calibri"/>
      <w:b/>
      <w:color w:val="000000"/>
      <w:kern w:val="0"/>
      <w:sz w:val="36"/>
      <w:szCs w:val="36"/>
      <w:lang w:val="es" w:eastAsia="zh-CN" w:bidi="hi-IN"/>
    </w:rPr>
  </w:style>
  <w:style w:type="paragraph" w:styleId="Ttulo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76" w:before="280" w:after="80"/>
      <w:jc w:val="left"/>
    </w:pPr>
    <w:rPr>
      <w:rFonts w:ascii="Calibri" w:hAnsi="Calibri" w:eastAsia="Calibri" w:cs="Calibri"/>
      <w:b/>
      <w:color w:val="000000"/>
      <w:kern w:val="0"/>
      <w:sz w:val="28"/>
      <w:szCs w:val="28"/>
      <w:lang w:val="es" w:eastAsia="zh-CN" w:bidi="hi-IN"/>
    </w:rPr>
  </w:style>
  <w:style w:type="paragraph" w:styleId="Ttulo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76" w:before="240" w:after="40"/>
      <w:jc w:val="left"/>
    </w:pPr>
    <w:rPr>
      <w:rFonts w:ascii="Calibri" w:hAnsi="Calibri" w:eastAsia="Calibri" w:cs="Calibri"/>
      <w:b/>
      <w:color w:val="000000"/>
      <w:kern w:val="0"/>
      <w:sz w:val="24"/>
      <w:szCs w:val="24"/>
      <w:lang w:val="es" w:eastAsia="zh-CN" w:bidi="hi-IN"/>
    </w:rPr>
  </w:style>
  <w:style w:type="paragraph" w:styleId="Ttulo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76" w:before="220" w:after="40"/>
      <w:jc w:val="left"/>
    </w:pPr>
    <w:rPr>
      <w:rFonts w:ascii="Calibri" w:hAnsi="Calibri" w:eastAsia="Calibri" w:cs="Calibri"/>
      <w:b/>
      <w:color w:val="000000"/>
      <w:kern w:val="0"/>
      <w:sz w:val="22"/>
      <w:szCs w:val="22"/>
      <w:lang w:val="es" w:eastAsia="zh-CN" w:bidi="hi-IN"/>
    </w:rPr>
  </w:style>
  <w:style w:type="paragraph" w:styleId="Ttulo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76" w:before="200" w:after="40"/>
      <w:jc w:val="left"/>
    </w:pPr>
    <w:rPr>
      <w:rFonts w:ascii="Calibri" w:hAnsi="Calibri" w:eastAsia="Calibri" w:cs="Calibri"/>
      <w:b/>
      <w:color w:val="000000"/>
      <w:kern w:val="0"/>
      <w:sz w:val="20"/>
      <w:szCs w:val="20"/>
      <w:lang w:val="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widowControl w:val="false"/>
      <w:spacing w:lineRule="auto" w:line="240" w:before="0" w:after="0"/>
      <w:jc w:val="center"/>
    </w:pPr>
    <w:rPr>
      <w:rFonts w:ascii="Arial" w:hAnsi="Arial" w:eastAsia="Arial" w:cs="Arial"/>
      <w:b/>
      <w:color w:val="000000"/>
      <w:sz w:val="36"/>
      <w:szCs w:val="36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76" w:before="360" w:after="80"/>
    </w:pPr>
    <w:rPr>
      <w:rFonts w:ascii="Georgia" w:hAnsi="Georgia" w:eastAsia="Georgia" w:cs="Georgia"/>
      <w:b w:val="false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LibreOffice/6.1.5.2$Linux_X86_64 LibreOffice_project/10$Build-2</Application>
  <Pages>3</Pages>
  <Words>260</Words>
  <Characters>1353</Characters>
  <CharactersWithSpaces>1561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2020-11-01T18:46:54Z</dcterms:modified>
  <cp:revision>3</cp:revision>
  <dc:subject/>
  <dc:title/>
</cp:coreProperties>
</file>