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7E99" w14:textId="5BEC079A" w:rsidR="005E0032" w:rsidRDefault="00391D47" w:rsidP="00CE512B">
      <w:pPr>
        <w:spacing w:before="2400" w:after="240"/>
        <w:jc w:val="center"/>
      </w:pPr>
      <w:r>
        <w:rPr>
          <w:rFonts w:ascii="Calibri Light" w:eastAsia="Calibri Light" w:hAnsi="Calibri Light" w:cs="Calibri Light"/>
          <w:b/>
          <w:bCs/>
          <w:color w:val="2E74B5"/>
          <w:sz w:val="44"/>
          <w:szCs w:val="44"/>
        </w:rPr>
        <w:t>Gebruikersonderzoek</w:t>
      </w:r>
    </w:p>
    <w:p w14:paraId="537EFBC6" w14:textId="5EF12856" w:rsidR="005E0032" w:rsidRDefault="00000000" w:rsidP="00CE512B">
      <w:pPr>
        <w:spacing w:after="80"/>
        <w:jc w:val="center"/>
      </w:pPr>
      <w:r>
        <w:t>Carolina</w:t>
      </w:r>
      <w:r w:rsidR="003D1B6B">
        <w:t xml:space="preserve"> Sauselé</w:t>
      </w:r>
    </w:p>
    <w:p w14:paraId="498DB345" w14:textId="64A5563D" w:rsidR="005E0032" w:rsidRDefault="00000000" w:rsidP="00CE512B">
      <w:pPr>
        <w:spacing w:after="80"/>
        <w:jc w:val="center"/>
      </w:pPr>
      <w:r>
        <w:t>Studentnummer</w:t>
      </w:r>
      <w:r w:rsidR="003D1B6B">
        <w:t>:</w:t>
      </w:r>
      <w:r>
        <w:t xml:space="preserve"> s1146388</w:t>
      </w:r>
    </w:p>
    <w:p w14:paraId="5C233DD3" w14:textId="53511C13" w:rsidR="005E0032" w:rsidRDefault="00000000" w:rsidP="00CE512B">
      <w:pPr>
        <w:spacing w:after="80"/>
        <w:jc w:val="center"/>
      </w:pPr>
      <w:r>
        <w:t>Hogeschool Leiden Informatica</w:t>
      </w:r>
    </w:p>
    <w:p w14:paraId="4F07A6BC" w14:textId="465C3F0F" w:rsidR="005E0032" w:rsidRDefault="00000000" w:rsidP="00CE512B">
      <w:pPr>
        <w:spacing w:after="80"/>
        <w:jc w:val="center"/>
      </w:pPr>
      <w:r>
        <w:t>Stage bij StudieStap – AI-coach</w:t>
      </w:r>
      <w:r w:rsidR="00CE512B">
        <w:t xml:space="preserve"> voor feedback</w:t>
      </w:r>
    </w:p>
    <w:p w14:paraId="73946764" w14:textId="77777777" w:rsidR="005E0032" w:rsidRDefault="00000000" w:rsidP="00CE512B">
      <w:pPr>
        <w:spacing w:after="2000"/>
        <w:jc w:val="center"/>
      </w:pPr>
      <w:r>
        <w:t>15 september 2026</w:t>
      </w:r>
    </w:p>
    <w:p w14:paraId="7AFD09A1" w14:textId="77777777" w:rsidR="00C75DD7" w:rsidRDefault="00C75DD7">
      <w:pPr>
        <w:spacing w:after="2000"/>
      </w:pPr>
    </w:p>
    <w:p w14:paraId="12953EF7" w14:textId="77777777" w:rsidR="00C75DD7" w:rsidRDefault="00C75DD7">
      <w:pPr>
        <w:spacing w:after="2000"/>
      </w:pPr>
    </w:p>
    <w:p w14:paraId="640E59C3" w14:textId="77777777" w:rsidR="00C75DD7" w:rsidRDefault="00C75DD7">
      <w:pPr>
        <w:spacing w:after="2000"/>
      </w:pPr>
    </w:p>
    <w:p w14:paraId="741EBA76" w14:textId="77777777" w:rsidR="00CE512B" w:rsidRDefault="00CE512B">
      <w:pPr>
        <w:spacing w:after="2000"/>
      </w:pPr>
    </w:p>
    <w:sdt>
      <w:sdtPr>
        <w:rPr>
          <w:rFonts w:ascii="Calibri" w:eastAsia="Calibri" w:hAnsi="Calibri" w:cs="Calibri"/>
          <w:color w:val="auto"/>
          <w:sz w:val="22"/>
          <w:szCs w:val="22"/>
          <w:lang w:val="nl-NL" w:eastAsia="nl-NL"/>
        </w:rPr>
        <w:id w:val="349457243"/>
        <w:docPartObj>
          <w:docPartGallery w:val="Table of Contents"/>
          <w:docPartUnique/>
        </w:docPartObj>
      </w:sdtPr>
      <w:sdtEndPr>
        <w:rPr>
          <w:b/>
          <w:bCs/>
          <w:noProof/>
        </w:rPr>
      </w:sdtEndPr>
      <w:sdtContent>
        <w:p w14:paraId="1A818C52" w14:textId="0D439F46" w:rsidR="00CE512B" w:rsidRDefault="00CE512B">
          <w:pPr>
            <w:pStyle w:val="TOCHeading"/>
          </w:pPr>
          <w:proofErr w:type="spellStart"/>
          <w:r>
            <w:t>Inhoudsopgave</w:t>
          </w:r>
          <w:proofErr w:type="spellEnd"/>
        </w:p>
        <w:p w14:paraId="5F5AD8CF" w14:textId="3F83CFE4" w:rsidR="00CE512B" w:rsidRDefault="00CE512B">
          <w:pPr>
            <w:pStyle w:val="TOC1"/>
            <w:tabs>
              <w:tab w:val="right" w:leader="dot" w:pos="9016"/>
            </w:tabs>
            <w:rPr>
              <w:noProof/>
            </w:rPr>
          </w:pPr>
          <w:r>
            <w:fldChar w:fldCharType="begin"/>
          </w:r>
          <w:r>
            <w:instrText xml:space="preserve"> TOC \o "1-3" \h \z \u </w:instrText>
          </w:r>
          <w:r>
            <w:fldChar w:fldCharType="separate"/>
          </w:r>
          <w:hyperlink w:anchor="_Toc240448973" w:history="1">
            <w:r w:rsidRPr="00CA2A72">
              <w:rPr>
                <w:rStyle w:val="Hyperlink"/>
                <w:rFonts w:ascii="Calibri Light" w:eastAsia="Calibri Light" w:hAnsi="Calibri Light" w:cs="Calibri Light"/>
                <w:b/>
                <w:bCs/>
                <w:noProof/>
              </w:rPr>
              <w:t>1 Inleiding</w:t>
            </w:r>
            <w:r>
              <w:rPr>
                <w:noProof/>
                <w:webHidden/>
              </w:rPr>
              <w:tab/>
            </w:r>
            <w:r>
              <w:rPr>
                <w:noProof/>
                <w:webHidden/>
              </w:rPr>
              <w:fldChar w:fldCharType="begin"/>
            </w:r>
            <w:r>
              <w:rPr>
                <w:noProof/>
                <w:webHidden/>
              </w:rPr>
              <w:instrText xml:space="preserve"> PAGEREF _Toc240448973 \h </w:instrText>
            </w:r>
            <w:r>
              <w:rPr>
                <w:noProof/>
                <w:webHidden/>
              </w:rPr>
            </w:r>
            <w:r>
              <w:rPr>
                <w:noProof/>
                <w:webHidden/>
              </w:rPr>
              <w:fldChar w:fldCharType="separate"/>
            </w:r>
            <w:r>
              <w:rPr>
                <w:noProof/>
                <w:webHidden/>
              </w:rPr>
              <w:t>3</w:t>
            </w:r>
            <w:r>
              <w:rPr>
                <w:noProof/>
                <w:webHidden/>
              </w:rPr>
              <w:fldChar w:fldCharType="end"/>
            </w:r>
          </w:hyperlink>
        </w:p>
        <w:p w14:paraId="3B3C73BD" w14:textId="13EA1AE4" w:rsidR="00CE512B" w:rsidRDefault="00CE512B">
          <w:pPr>
            <w:pStyle w:val="TOC1"/>
            <w:tabs>
              <w:tab w:val="right" w:leader="dot" w:pos="9016"/>
            </w:tabs>
            <w:rPr>
              <w:noProof/>
            </w:rPr>
          </w:pPr>
          <w:hyperlink w:anchor="_Toc240448974" w:history="1">
            <w:r w:rsidRPr="00CA2A72">
              <w:rPr>
                <w:rStyle w:val="Hyperlink"/>
                <w:rFonts w:ascii="Calibri Light" w:eastAsia="Calibri Light" w:hAnsi="Calibri Light" w:cs="Calibri Light"/>
                <w:b/>
                <w:bCs/>
                <w:noProof/>
              </w:rPr>
              <w:t>2 De gebruiker: wie is de StudieStapper?</w:t>
            </w:r>
            <w:r>
              <w:rPr>
                <w:noProof/>
                <w:webHidden/>
              </w:rPr>
              <w:tab/>
            </w:r>
            <w:r>
              <w:rPr>
                <w:noProof/>
                <w:webHidden/>
              </w:rPr>
              <w:fldChar w:fldCharType="begin"/>
            </w:r>
            <w:r>
              <w:rPr>
                <w:noProof/>
                <w:webHidden/>
              </w:rPr>
              <w:instrText xml:space="preserve"> PAGEREF _Toc240448974 \h </w:instrText>
            </w:r>
            <w:r>
              <w:rPr>
                <w:noProof/>
                <w:webHidden/>
              </w:rPr>
            </w:r>
            <w:r>
              <w:rPr>
                <w:noProof/>
                <w:webHidden/>
              </w:rPr>
              <w:fldChar w:fldCharType="separate"/>
            </w:r>
            <w:r>
              <w:rPr>
                <w:noProof/>
                <w:webHidden/>
              </w:rPr>
              <w:t>3</w:t>
            </w:r>
            <w:r>
              <w:rPr>
                <w:noProof/>
                <w:webHidden/>
              </w:rPr>
              <w:fldChar w:fldCharType="end"/>
            </w:r>
          </w:hyperlink>
        </w:p>
        <w:p w14:paraId="1930DAC7" w14:textId="5215C3D6" w:rsidR="00CE512B" w:rsidRDefault="00CE512B">
          <w:pPr>
            <w:pStyle w:val="TOC2"/>
            <w:tabs>
              <w:tab w:val="right" w:leader="dot" w:pos="9016"/>
            </w:tabs>
            <w:rPr>
              <w:noProof/>
            </w:rPr>
          </w:pPr>
          <w:hyperlink w:anchor="_Toc240448975" w:history="1">
            <w:r w:rsidRPr="00CA2A72">
              <w:rPr>
                <w:rStyle w:val="Hyperlink"/>
                <w:rFonts w:ascii="Calibri Light" w:eastAsia="Calibri Light" w:hAnsi="Calibri Light" w:cs="Calibri Light"/>
                <w:b/>
                <w:bCs/>
                <w:noProof/>
              </w:rPr>
              <w:t>2.1 Een grote diversiteit aan achtergronden</w:t>
            </w:r>
            <w:r>
              <w:rPr>
                <w:noProof/>
                <w:webHidden/>
              </w:rPr>
              <w:tab/>
            </w:r>
            <w:r>
              <w:rPr>
                <w:noProof/>
                <w:webHidden/>
              </w:rPr>
              <w:fldChar w:fldCharType="begin"/>
            </w:r>
            <w:r>
              <w:rPr>
                <w:noProof/>
                <w:webHidden/>
              </w:rPr>
              <w:instrText xml:space="preserve"> PAGEREF _Toc240448975 \h </w:instrText>
            </w:r>
            <w:r>
              <w:rPr>
                <w:noProof/>
                <w:webHidden/>
              </w:rPr>
            </w:r>
            <w:r>
              <w:rPr>
                <w:noProof/>
                <w:webHidden/>
              </w:rPr>
              <w:fldChar w:fldCharType="separate"/>
            </w:r>
            <w:r>
              <w:rPr>
                <w:noProof/>
                <w:webHidden/>
              </w:rPr>
              <w:t>3</w:t>
            </w:r>
            <w:r>
              <w:rPr>
                <w:noProof/>
                <w:webHidden/>
              </w:rPr>
              <w:fldChar w:fldCharType="end"/>
            </w:r>
          </w:hyperlink>
        </w:p>
        <w:p w14:paraId="0245B1DA" w14:textId="2A0F9583" w:rsidR="00CE512B" w:rsidRDefault="00CE512B">
          <w:pPr>
            <w:pStyle w:val="TOC2"/>
            <w:tabs>
              <w:tab w:val="right" w:leader="dot" w:pos="9016"/>
            </w:tabs>
            <w:rPr>
              <w:noProof/>
            </w:rPr>
          </w:pPr>
          <w:hyperlink w:anchor="_Toc240448976" w:history="1">
            <w:r w:rsidRPr="00CA2A72">
              <w:rPr>
                <w:rStyle w:val="Hyperlink"/>
                <w:rFonts w:ascii="Calibri Light" w:eastAsia="Calibri Light" w:hAnsi="Calibri Light" w:cs="Calibri Light"/>
                <w:b/>
                <w:bCs/>
                <w:noProof/>
              </w:rPr>
              <w:t>2.2 Van vakexpert naar workshopgever</w:t>
            </w:r>
            <w:r>
              <w:rPr>
                <w:noProof/>
                <w:webHidden/>
              </w:rPr>
              <w:tab/>
            </w:r>
            <w:r>
              <w:rPr>
                <w:noProof/>
                <w:webHidden/>
              </w:rPr>
              <w:fldChar w:fldCharType="begin"/>
            </w:r>
            <w:r>
              <w:rPr>
                <w:noProof/>
                <w:webHidden/>
              </w:rPr>
              <w:instrText xml:space="preserve"> PAGEREF _Toc240448976 \h </w:instrText>
            </w:r>
            <w:r>
              <w:rPr>
                <w:noProof/>
                <w:webHidden/>
              </w:rPr>
            </w:r>
            <w:r>
              <w:rPr>
                <w:noProof/>
                <w:webHidden/>
              </w:rPr>
              <w:fldChar w:fldCharType="separate"/>
            </w:r>
            <w:r>
              <w:rPr>
                <w:noProof/>
                <w:webHidden/>
              </w:rPr>
              <w:t>3</w:t>
            </w:r>
            <w:r>
              <w:rPr>
                <w:noProof/>
                <w:webHidden/>
              </w:rPr>
              <w:fldChar w:fldCharType="end"/>
            </w:r>
          </w:hyperlink>
        </w:p>
        <w:p w14:paraId="46C4BC74" w14:textId="799CE2D0" w:rsidR="00CE512B" w:rsidRDefault="00CE512B">
          <w:pPr>
            <w:pStyle w:val="TOC1"/>
            <w:tabs>
              <w:tab w:val="right" w:leader="dot" w:pos="9016"/>
            </w:tabs>
            <w:rPr>
              <w:noProof/>
            </w:rPr>
          </w:pPr>
          <w:hyperlink w:anchor="_Toc240448977" w:history="1">
            <w:r w:rsidRPr="00CA2A72">
              <w:rPr>
                <w:rStyle w:val="Hyperlink"/>
                <w:rFonts w:ascii="Calibri Light" w:eastAsia="Calibri Light" w:hAnsi="Calibri Light" w:cs="Calibri Light"/>
                <w:b/>
                <w:bCs/>
                <w:noProof/>
              </w:rPr>
              <w:t>3 Vertrouwen en psychologische veiligheid</w:t>
            </w:r>
            <w:r>
              <w:rPr>
                <w:noProof/>
                <w:webHidden/>
              </w:rPr>
              <w:tab/>
            </w:r>
            <w:r>
              <w:rPr>
                <w:noProof/>
                <w:webHidden/>
              </w:rPr>
              <w:fldChar w:fldCharType="begin"/>
            </w:r>
            <w:r>
              <w:rPr>
                <w:noProof/>
                <w:webHidden/>
              </w:rPr>
              <w:instrText xml:space="preserve"> PAGEREF _Toc240448977 \h </w:instrText>
            </w:r>
            <w:r>
              <w:rPr>
                <w:noProof/>
                <w:webHidden/>
              </w:rPr>
            </w:r>
            <w:r>
              <w:rPr>
                <w:noProof/>
                <w:webHidden/>
              </w:rPr>
              <w:fldChar w:fldCharType="separate"/>
            </w:r>
            <w:r>
              <w:rPr>
                <w:noProof/>
                <w:webHidden/>
              </w:rPr>
              <w:t>3</w:t>
            </w:r>
            <w:r>
              <w:rPr>
                <w:noProof/>
                <w:webHidden/>
              </w:rPr>
              <w:fldChar w:fldCharType="end"/>
            </w:r>
          </w:hyperlink>
        </w:p>
        <w:p w14:paraId="047E9A32" w14:textId="7368FB80" w:rsidR="00CE512B" w:rsidRDefault="00CE512B">
          <w:pPr>
            <w:pStyle w:val="TOC2"/>
            <w:tabs>
              <w:tab w:val="right" w:leader="dot" w:pos="9016"/>
            </w:tabs>
            <w:rPr>
              <w:noProof/>
            </w:rPr>
          </w:pPr>
          <w:hyperlink w:anchor="_Toc240448978" w:history="1">
            <w:r w:rsidRPr="00CA2A72">
              <w:rPr>
                <w:rStyle w:val="Hyperlink"/>
                <w:rFonts w:ascii="Calibri Light" w:eastAsia="Calibri Light" w:hAnsi="Calibri Light" w:cs="Calibri Light"/>
                <w:b/>
                <w:bCs/>
                <w:noProof/>
              </w:rPr>
              <w:t>3.1 Wat vertrouwen in een AI-tool opbouwt</w:t>
            </w:r>
            <w:r>
              <w:rPr>
                <w:noProof/>
                <w:webHidden/>
              </w:rPr>
              <w:tab/>
            </w:r>
            <w:r>
              <w:rPr>
                <w:noProof/>
                <w:webHidden/>
              </w:rPr>
              <w:fldChar w:fldCharType="begin"/>
            </w:r>
            <w:r>
              <w:rPr>
                <w:noProof/>
                <w:webHidden/>
              </w:rPr>
              <w:instrText xml:space="preserve"> PAGEREF _Toc240448978 \h </w:instrText>
            </w:r>
            <w:r>
              <w:rPr>
                <w:noProof/>
                <w:webHidden/>
              </w:rPr>
            </w:r>
            <w:r>
              <w:rPr>
                <w:noProof/>
                <w:webHidden/>
              </w:rPr>
              <w:fldChar w:fldCharType="separate"/>
            </w:r>
            <w:r>
              <w:rPr>
                <w:noProof/>
                <w:webHidden/>
              </w:rPr>
              <w:t>3</w:t>
            </w:r>
            <w:r>
              <w:rPr>
                <w:noProof/>
                <w:webHidden/>
              </w:rPr>
              <w:fldChar w:fldCharType="end"/>
            </w:r>
          </w:hyperlink>
        </w:p>
        <w:p w14:paraId="07EE1170" w14:textId="1D9CD46B" w:rsidR="00CE512B" w:rsidRDefault="00CE512B">
          <w:pPr>
            <w:pStyle w:val="TOC2"/>
            <w:tabs>
              <w:tab w:val="right" w:leader="dot" w:pos="9016"/>
            </w:tabs>
            <w:rPr>
              <w:noProof/>
            </w:rPr>
          </w:pPr>
          <w:hyperlink w:anchor="_Toc240448979" w:history="1">
            <w:r w:rsidRPr="00CA2A72">
              <w:rPr>
                <w:rStyle w:val="Hyperlink"/>
                <w:rFonts w:ascii="Calibri Light" w:eastAsia="Calibri Light" w:hAnsi="Calibri Light" w:cs="Calibri Light"/>
                <w:b/>
                <w:bCs/>
                <w:noProof/>
              </w:rPr>
              <w:t>3.2 Wat een coach vertrouwd maakt</w:t>
            </w:r>
            <w:r>
              <w:rPr>
                <w:noProof/>
                <w:webHidden/>
              </w:rPr>
              <w:tab/>
            </w:r>
            <w:r>
              <w:rPr>
                <w:noProof/>
                <w:webHidden/>
              </w:rPr>
              <w:fldChar w:fldCharType="begin"/>
            </w:r>
            <w:r>
              <w:rPr>
                <w:noProof/>
                <w:webHidden/>
              </w:rPr>
              <w:instrText xml:space="preserve"> PAGEREF _Toc240448979 \h </w:instrText>
            </w:r>
            <w:r>
              <w:rPr>
                <w:noProof/>
                <w:webHidden/>
              </w:rPr>
            </w:r>
            <w:r>
              <w:rPr>
                <w:noProof/>
                <w:webHidden/>
              </w:rPr>
              <w:fldChar w:fldCharType="separate"/>
            </w:r>
            <w:r>
              <w:rPr>
                <w:noProof/>
                <w:webHidden/>
              </w:rPr>
              <w:t>4</w:t>
            </w:r>
            <w:r>
              <w:rPr>
                <w:noProof/>
                <w:webHidden/>
              </w:rPr>
              <w:fldChar w:fldCharType="end"/>
            </w:r>
          </w:hyperlink>
        </w:p>
        <w:p w14:paraId="531F9BAD" w14:textId="6DAB8168" w:rsidR="00CE512B" w:rsidRDefault="00CE512B">
          <w:pPr>
            <w:pStyle w:val="TOC1"/>
            <w:tabs>
              <w:tab w:val="right" w:leader="dot" w:pos="9016"/>
            </w:tabs>
            <w:rPr>
              <w:noProof/>
            </w:rPr>
          </w:pPr>
          <w:hyperlink w:anchor="_Toc240448980" w:history="1">
            <w:r w:rsidRPr="00CA2A72">
              <w:rPr>
                <w:rStyle w:val="Hyperlink"/>
                <w:rFonts w:ascii="Calibri Light" w:eastAsia="Calibri Light" w:hAnsi="Calibri Light" w:cs="Calibri Light"/>
                <w:b/>
                <w:bCs/>
                <w:noProof/>
              </w:rPr>
              <w:t>4 Privacy, controle en het gevoel van toezicht</w:t>
            </w:r>
            <w:r>
              <w:rPr>
                <w:noProof/>
                <w:webHidden/>
              </w:rPr>
              <w:tab/>
            </w:r>
            <w:r>
              <w:rPr>
                <w:noProof/>
                <w:webHidden/>
              </w:rPr>
              <w:fldChar w:fldCharType="begin"/>
            </w:r>
            <w:r>
              <w:rPr>
                <w:noProof/>
                <w:webHidden/>
              </w:rPr>
              <w:instrText xml:space="preserve"> PAGEREF _Toc240448980 \h </w:instrText>
            </w:r>
            <w:r>
              <w:rPr>
                <w:noProof/>
                <w:webHidden/>
              </w:rPr>
            </w:r>
            <w:r>
              <w:rPr>
                <w:noProof/>
                <w:webHidden/>
              </w:rPr>
              <w:fldChar w:fldCharType="separate"/>
            </w:r>
            <w:r>
              <w:rPr>
                <w:noProof/>
                <w:webHidden/>
              </w:rPr>
              <w:t>4</w:t>
            </w:r>
            <w:r>
              <w:rPr>
                <w:noProof/>
                <w:webHidden/>
              </w:rPr>
              <w:fldChar w:fldCharType="end"/>
            </w:r>
          </w:hyperlink>
        </w:p>
        <w:p w14:paraId="7EA41934" w14:textId="28C67FAE" w:rsidR="00CE512B" w:rsidRDefault="00CE512B">
          <w:pPr>
            <w:pStyle w:val="TOC1"/>
            <w:tabs>
              <w:tab w:val="right" w:leader="dot" w:pos="9016"/>
            </w:tabs>
            <w:rPr>
              <w:noProof/>
            </w:rPr>
          </w:pPr>
          <w:hyperlink w:anchor="_Toc240448981" w:history="1">
            <w:r w:rsidRPr="00CA2A72">
              <w:rPr>
                <w:rStyle w:val="Hyperlink"/>
                <w:rFonts w:ascii="Calibri Light" w:eastAsia="Calibri Light" w:hAnsi="Calibri Light" w:cs="Calibri Light"/>
                <w:b/>
                <w:bCs/>
                <w:noProof/>
              </w:rPr>
              <w:t>5 Transparantie: hoe komt de AI tot haar feedback?</w:t>
            </w:r>
            <w:r>
              <w:rPr>
                <w:noProof/>
                <w:webHidden/>
              </w:rPr>
              <w:tab/>
            </w:r>
            <w:r>
              <w:rPr>
                <w:noProof/>
                <w:webHidden/>
              </w:rPr>
              <w:fldChar w:fldCharType="begin"/>
            </w:r>
            <w:r>
              <w:rPr>
                <w:noProof/>
                <w:webHidden/>
              </w:rPr>
              <w:instrText xml:space="preserve"> PAGEREF _Toc240448981 \h </w:instrText>
            </w:r>
            <w:r>
              <w:rPr>
                <w:noProof/>
                <w:webHidden/>
              </w:rPr>
            </w:r>
            <w:r>
              <w:rPr>
                <w:noProof/>
                <w:webHidden/>
              </w:rPr>
              <w:fldChar w:fldCharType="separate"/>
            </w:r>
            <w:r>
              <w:rPr>
                <w:noProof/>
                <w:webHidden/>
              </w:rPr>
              <w:t>4</w:t>
            </w:r>
            <w:r>
              <w:rPr>
                <w:noProof/>
                <w:webHidden/>
              </w:rPr>
              <w:fldChar w:fldCharType="end"/>
            </w:r>
          </w:hyperlink>
        </w:p>
        <w:p w14:paraId="7867EC87" w14:textId="0FB5B7A2" w:rsidR="00CE512B" w:rsidRDefault="00CE512B">
          <w:pPr>
            <w:pStyle w:val="TOC1"/>
            <w:tabs>
              <w:tab w:val="right" w:leader="dot" w:pos="9016"/>
            </w:tabs>
            <w:rPr>
              <w:noProof/>
            </w:rPr>
          </w:pPr>
          <w:hyperlink w:anchor="_Toc240448982" w:history="1">
            <w:r w:rsidRPr="00CA2A72">
              <w:rPr>
                <w:rStyle w:val="Hyperlink"/>
                <w:rFonts w:ascii="Calibri Light" w:eastAsia="Calibri Light" w:hAnsi="Calibri Light" w:cs="Calibri Light"/>
                <w:b/>
                <w:bCs/>
                <w:noProof/>
              </w:rPr>
              <w:t>6 Praktische randvoorwaarden: tijd, toepasbaarheid en erkenning</w:t>
            </w:r>
            <w:r>
              <w:rPr>
                <w:noProof/>
                <w:webHidden/>
              </w:rPr>
              <w:tab/>
            </w:r>
            <w:r>
              <w:rPr>
                <w:noProof/>
                <w:webHidden/>
              </w:rPr>
              <w:fldChar w:fldCharType="begin"/>
            </w:r>
            <w:r>
              <w:rPr>
                <w:noProof/>
                <w:webHidden/>
              </w:rPr>
              <w:instrText xml:space="preserve"> PAGEREF _Toc240448982 \h </w:instrText>
            </w:r>
            <w:r>
              <w:rPr>
                <w:noProof/>
                <w:webHidden/>
              </w:rPr>
            </w:r>
            <w:r>
              <w:rPr>
                <w:noProof/>
                <w:webHidden/>
              </w:rPr>
              <w:fldChar w:fldCharType="separate"/>
            </w:r>
            <w:r>
              <w:rPr>
                <w:noProof/>
                <w:webHidden/>
              </w:rPr>
              <w:t>5</w:t>
            </w:r>
            <w:r>
              <w:rPr>
                <w:noProof/>
                <w:webHidden/>
              </w:rPr>
              <w:fldChar w:fldCharType="end"/>
            </w:r>
          </w:hyperlink>
        </w:p>
        <w:p w14:paraId="45E9F4FF" w14:textId="798BDEC8" w:rsidR="00CE512B" w:rsidRDefault="00CE512B">
          <w:pPr>
            <w:pStyle w:val="TOC1"/>
            <w:tabs>
              <w:tab w:val="right" w:leader="dot" w:pos="9016"/>
            </w:tabs>
            <w:rPr>
              <w:noProof/>
            </w:rPr>
          </w:pPr>
          <w:hyperlink w:anchor="_Toc240448983" w:history="1">
            <w:r w:rsidRPr="00CA2A72">
              <w:rPr>
                <w:rStyle w:val="Hyperlink"/>
                <w:rFonts w:ascii="Calibri Light" w:eastAsia="Calibri Light" w:hAnsi="Calibri Light" w:cs="Calibri Light"/>
                <w:b/>
                <w:bCs/>
                <w:noProof/>
              </w:rPr>
              <w:t>7 Conclusie: wat betekent dit voor de AI-coach?</w:t>
            </w:r>
            <w:r>
              <w:rPr>
                <w:noProof/>
                <w:webHidden/>
              </w:rPr>
              <w:tab/>
            </w:r>
            <w:r>
              <w:rPr>
                <w:noProof/>
                <w:webHidden/>
              </w:rPr>
              <w:fldChar w:fldCharType="begin"/>
            </w:r>
            <w:r>
              <w:rPr>
                <w:noProof/>
                <w:webHidden/>
              </w:rPr>
              <w:instrText xml:space="preserve"> PAGEREF _Toc240448983 \h </w:instrText>
            </w:r>
            <w:r>
              <w:rPr>
                <w:noProof/>
                <w:webHidden/>
              </w:rPr>
            </w:r>
            <w:r>
              <w:rPr>
                <w:noProof/>
                <w:webHidden/>
              </w:rPr>
              <w:fldChar w:fldCharType="separate"/>
            </w:r>
            <w:r>
              <w:rPr>
                <w:noProof/>
                <w:webHidden/>
              </w:rPr>
              <w:t>5</w:t>
            </w:r>
            <w:r>
              <w:rPr>
                <w:noProof/>
                <w:webHidden/>
              </w:rPr>
              <w:fldChar w:fldCharType="end"/>
            </w:r>
          </w:hyperlink>
        </w:p>
        <w:p w14:paraId="3B68C184" w14:textId="2DE6D488" w:rsidR="00CE512B" w:rsidRDefault="00CE512B">
          <w:pPr>
            <w:pStyle w:val="TOC1"/>
            <w:tabs>
              <w:tab w:val="right" w:leader="dot" w:pos="9016"/>
            </w:tabs>
            <w:rPr>
              <w:noProof/>
            </w:rPr>
          </w:pPr>
          <w:hyperlink w:anchor="_Toc240448984" w:history="1">
            <w:r w:rsidRPr="00CA2A72">
              <w:rPr>
                <w:rStyle w:val="Hyperlink"/>
                <w:rFonts w:ascii="Calibri Light" w:eastAsia="Calibri Light" w:hAnsi="Calibri Light" w:cs="Calibri Light"/>
                <w:b/>
                <w:bCs/>
                <w:noProof/>
              </w:rPr>
              <w:t>Bronnen</w:t>
            </w:r>
            <w:r>
              <w:rPr>
                <w:noProof/>
                <w:webHidden/>
              </w:rPr>
              <w:tab/>
            </w:r>
            <w:r>
              <w:rPr>
                <w:noProof/>
                <w:webHidden/>
              </w:rPr>
              <w:fldChar w:fldCharType="begin"/>
            </w:r>
            <w:r>
              <w:rPr>
                <w:noProof/>
                <w:webHidden/>
              </w:rPr>
              <w:instrText xml:space="preserve"> PAGEREF _Toc240448984 \h </w:instrText>
            </w:r>
            <w:r>
              <w:rPr>
                <w:noProof/>
                <w:webHidden/>
              </w:rPr>
            </w:r>
            <w:r>
              <w:rPr>
                <w:noProof/>
                <w:webHidden/>
              </w:rPr>
              <w:fldChar w:fldCharType="separate"/>
            </w:r>
            <w:r>
              <w:rPr>
                <w:noProof/>
                <w:webHidden/>
              </w:rPr>
              <w:t>6</w:t>
            </w:r>
            <w:r>
              <w:rPr>
                <w:noProof/>
                <w:webHidden/>
              </w:rPr>
              <w:fldChar w:fldCharType="end"/>
            </w:r>
          </w:hyperlink>
        </w:p>
        <w:p w14:paraId="76F0D5F7" w14:textId="74367842" w:rsidR="00CE512B" w:rsidRDefault="00CE512B">
          <w:r>
            <w:rPr>
              <w:b/>
              <w:bCs/>
              <w:noProof/>
            </w:rPr>
            <w:fldChar w:fldCharType="end"/>
          </w:r>
        </w:p>
      </w:sdtContent>
    </w:sdt>
    <w:p w14:paraId="259E15E8" w14:textId="77777777" w:rsidR="00CE512B" w:rsidRDefault="00CE512B">
      <w:pPr>
        <w:spacing w:after="2000"/>
      </w:pPr>
    </w:p>
    <w:p w14:paraId="593FD395" w14:textId="77777777" w:rsidR="00CE512B" w:rsidRDefault="00CE512B">
      <w:pPr>
        <w:spacing w:after="2000"/>
      </w:pPr>
    </w:p>
    <w:p w14:paraId="53144B84" w14:textId="77777777" w:rsidR="00CE512B" w:rsidRDefault="00CE512B">
      <w:pPr>
        <w:spacing w:after="2000"/>
      </w:pPr>
    </w:p>
    <w:p w14:paraId="22BA5173" w14:textId="77777777" w:rsidR="00CE512B" w:rsidRDefault="00CE512B">
      <w:pPr>
        <w:spacing w:after="2000"/>
      </w:pPr>
    </w:p>
    <w:p w14:paraId="4135C154" w14:textId="77777777" w:rsidR="005E0032" w:rsidRDefault="00000000">
      <w:pPr>
        <w:pStyle w:val="Heading1"/>
        <w:spacing w:before="480" w:after="200"/>
      </w:pPr>
      <w:bookmarkStart w:id="0" w:name="_Toc240448973"/>
      <w:r>
        <w:rPr>
          <w:rFonts w:ascii="Calibri Light" w:eastAsia="Calibri Light" w:hAnsi="Calibri Light" w:cs="Calibri Light"/>
          <w:b/>
          <w:bCs/>
        </w:rPr>
        <w:lastRenderedPageBreak/>
        <w:t>1 Inleiding</w:t>
      </w:r>
      <w:bookmarkEnd w:id="0"/>
    </w:p>
    <w:p w14:paraId="46469C44" w14:textId="77777777" w:rsidR="005E0032" w:rsidRDefault="00000000" w:rsidP="003D1B6B">
      <w:r>
        <w:t>StudieStap geeft workshops op middelbare scholen om scholieren te helpen bij hun studiekeuze. De mensen die deze workshops geven, de StudieStappers, willen daar graag in blijven groeien, maar er is nu geen vaste manier om na een workshop feedback te krijgen: niet elke sessie kan worden bijgewoond door een collega of begeleider. Binnen mijn stage werk ik aan het UX-gedeelte van een AI-coach die dit gat moet opvullen – een tool die meeluistert met een workshop en de StudieStapper daarna gerichte feedback geeft.</w:t>
      </w:r>
    </w:p>
    <w:p w14:paraId="2FA3A548" w14:textId="77777777" w:rsidR="003D1B6B" w:rsidRDefault="003D1B6B" w:rsidP="003D1B6B"/>
    <w:p w14:paraId="1DE5B3FF" w14:textId="0D4F35A7" w:rsidR="005E0032" w:rsidRDefault="00000000" w:rsidP="003D1B6B">
      <w:r>
        <w:t>Voordat ik dit verder ontwerp, wil ik weten wie de StudieStappers eigenlijk zijn en wat zij nodig hebben van zo’n tool. Niet alleen inhoudelijk</w:t>
      </w:r>
      <w:r w:rsidR="003D1B6B">
        <w:t>,</w:t>
      </w:r>
      <w:r>
        <w:t xml:space="preserve"> welke feedback ze het liefst ontvangen, dat is in mijn eerdere literatuuronderzoek al uitgezocht</w:t>
      </w:r>
      <w:r w:rsidR="003D1B6B">
        <w:t>,</w:t>
      </w:r>
      <w:r>
        <w:t xml:space="preserve"> maar breder</w:t>
      </w:r>
      <w:r w:rsidR="003D1B6B">
        <w:t>;</w:t>
      </w:r>
      <w:r>
        <w:t xml:space="preserve"> wat maakt dat iemand een AI-tool die zijn of haar werk analyseert, vertrouwt en ook echt blijft gebruiken? Dit document zoekt dat uit aan de hand van bestaand onderzoek naar het gebruik van AI-feedbacktools door docenten en trainers, aangevuld met onderzoek naar wat mensen die workshops of trainingen geven nodig hebben om zich daarin te ontwikkelen.</w:t>
      </w:r>
    </w:p>
    <w:p w14:paraId="10370891" w14:textId="77777777" w:rsidR="005E0032" w:rsidRDefault="00000000">
      <w:pPr>
        <w:pStyle w:val="Heading1"/>
        <w:spacing w:before="480" w:after="200"/>
      </w:pPr>
      <w:bookmarkStart w:id="1" w:name="_Toc240448974"/>
      <w:r>
        <w:rPr>
          <w:rFonts w:ascii="Calibri Light" w:eastAsia="Calibri Light" w:hAnsi="Calibri Light" w:cs="Calibri Light"/>
          <w:b/>
          <w:bCs/>
        </w:rPr>
        <w:t>2 De gebruiker: wie is de StudieStapper?</w:t>
      </w:r>
      <w:bookmarkEnd w:id="1"/>
    </w:p>
    <w:p w14:paraId="2A506EBB" w14:textId="77777777" w:rsidR="005E0032" w:rsidRDefault="00000000">
      <w:pPr>
        <w:pStyle w:val="Heading2"/>
        <w:spacing w:before="320" w:after="160"/>
      </w:pPr>
      <w:bookmarkStart w:id="2" w:name="_Toc240448975"/>
      <w:r>
        <w:rPr>
          <w:rFonts w:ascii="Calibri Light" w:eastAsia="Calibri Light" w:hAnsi="Calibri Light" w:cs="Calibri Light"/>
          <w:b/>
          <w:bCs/>
          <w:color w:val="1F3864"/>
        </w:rPr>
        <w:t>2.1 Een grote diversiteit aan achtergronden</w:t>
      </w:r>
      <w:bookmarkEnd w:id="2"/>
    </w:p>
    <w:p w14:paraId="6AB4BD6B" w14:textId="6F68230E" w:rsidR="005E0032" w:rsidRDefault="00000000" w:rsidP="003D1B6B">
      <w:r>
        <w:t xml:space="preserve">StudieStap heeft ongeveer </w:t>
      </w:r>
      <w:r w:rsidR="003D1B6B">
        <w:t>twintig</w:t>
      </w:r>
      <w:r>
        <w:t xml:space="preserve"> StudieStappers, afkomstig uit heel verschillende vakgebieden: van psychologie tot werktuigbouwkunde tot data-analyse. Wat hen verbindt is niet een opleiding tot docent, maar hun vakkennis en hun enthousiasme om die te delen met scholieren. Dat betekent dat de AI-coach niet ontworpen kan worden voor een groep die al gewend is aan lesobservaties, beoordelingsformulieren of formele feedbackgesprekken, zoals bij docenten op een school wel het geval is. Voor veel StudieStappers is het geven van een workshop iets naast hun eigenlijke werk of studie, met alles wat dat aan tijd en oefening betekent.</w:t>
      </w:r>
    </w:p>
    <w:p w14:paraId="32D3A8A2" w14:textId="77777777" w:rsidR="005E0032" w:rsidRDefault="00000000">
      <w:pPr>
        <w:pStyle w:val="Heading2"/>
        <w:spacing w:before="320" w:after="160"/>
      </w:pPr>
      <w:bookmarkStart w:id="3" w:name="_Toc240448976"/>
      <w:r>
        <w:rPr>
          <w:rFonts w:ascii="Calibri Light" w:eastAsia="Calibri Light" w:hAnsi="Calibri Light" w:cs="Calibri Light"/>
          <w:b/>
          <w:bCs/>
          <w:color w:val="1F3864"/>
        </w:rPr>
        <w:t>2.2 Van vakexpert naar workshopgever</w:t>
      </w:r>
      <w:bookmarkEnd w:id="3"/>
    </w:p>
    <w:p w14:paraId="7CF924DE" w14:textId="2DB8FB51" w:rsidR="005E0032" w:rsidRDefault="00000000" w:rsidP="003D1B6B">
      <w:r>
        <w:t>Onderzoek naar mensen die vanuit hun gaan lesgeven of trainen, laat een bekend patroon zien: hoe meer iemand zelf van een onderwerp weet, hoe moeilijker het wordt om in te schatten wat een beginner nog niet weet of nog lastig vindt. Hinds (1999) noemt dit de curse of expertise: experts overschatten structureel hoe goed een leek een taak aankan, en onderschatten hoeveel uitleg of oefening daarvoor nodig is. Voor de AI-coach betekent dit dat feedback niet kan uitgaan van bestaande lesvaardigheid</w:t>
      </w:r>
      <w:r w:rsidR="003D1B6B">
        <w:t>.</w:t>
      </w:r>
      <w:r>
        <w:t xml:space="preserve"> StudieStappers hebben baat bij feedback die concreet aanwijst wat er gebeurde in de workshop in plaats van feedback die veronderstelt dat ze al bekend zijn met lesmethodes of vaktermen uit het onderwijs.</w:t>
      </w:r>
    </w:p>
    <w:p w14:paraId="7D084691" w14:textId="77777777" w:rsidR="005E0032" w:rsidRDefault="00000000">
      <w:pPr>
        <w:pStyle w:val="Heading1"/>
        <w:spacing w:before="480" w:after="200"/>
      </w:pPr>
      <w:bookmarkStart w:id="4" w:name="_Toc240448977"/>
      <w:r>
        <w:rPr>
          <w:rFonts w:ascii="Calibri Light" w:eastAsia="Calibri Light" w:hAnsi="Calibri Light" w:cs="Calibri Light"/>
          <w:b/>
          <w:bCs/>
        </w:rPr>
        <w:t>3 Vertrouwen en psychologische veiligheid</w:t>
      </w:r>
      <w:bookmarkEnd w:id="4"/>
    </w:p>
    <w:p w14:paraId="4188147F" w14:textId="77777777" w:rsidR="005E0032" w:rsidRDefault="00000000">
      <w:pPr>
        <w:pStyle w:val="Heading2"/>
        <w:spacing w:before="320" w:after="160"/>
      </w:pPr>
      <w:bookmarkStart w:id="5" w:name="_Toc240448978"/>
      <w:r>
        <w:rPr>
          <w:rFonts w:ascii="Calibri Light" w:eastAsia="Calibri Light" w:hAnsi="Calibri Light" w:cs="Calibri Light"/>
          <w:b/>
          <w:bCs/>
          <w:color w:val="1F3864"/>
        </w:rPr>
        <w:t>3.1 Wat vertrouwen in een AI-tool opbouwt</w:t>
      </w:r>
      <w:bookmarkEnd w:id="5"/>
    </w:p>
    <w:p w14:paraId="1C8734AA" w14:textId="77777777" w:rsidR="005E0032" w:rsidRDefault="00000000" w:rsidP="003D1B6B">
      <w:r>
        <w:t xml:space="preserve">Onderzoek naar docenten die AI-tools blijven gebruiken, laat zien dat vertrouwen en een gevoel van psychologische veiligheid de belangrijkste redenen zijn waarom zij dat volhouden, terwijl spanning of angst voor de tool juist de grootste reden is om ermee te stoppen (Shen et al., 2025). Docenten bleven een tool vertrouwen wanneer die betrouwbaar werkte zonder storingen, wanneer duidelijk was hoe de tool tot zijn uitkomst kwam en hoe er met hun gegevens werd omgegaan, en wanneer ze </w:t>
      </w:r>
      <w:r>
        <w:lastRenderedPageBreak/>
        <w:t>zagen dat het gebruik ervan hen daadwerkelijk iets opleverde. Dat laatste is voor de AI-coach een belangrijk aandachtspunt: StudieStappers zullen de tool alleen blijven gebruiken als de feedback voelbaar bijdraagt aan betere workshops, en niet aanvoelt als een verplicht nummertje.</w:t>
      </w:r>
    </w:p>
    <w:p w14:paraId="09FC2026" w14:textId="77777777" w:rsidR="005E0032" w:rsidRDefault="00000000">
      <w:pPr>
        <w:pStyle w:val="Heading2"/>
        <w:spacing w:before="320" w:after="160"/>
      </w:pPr>
      <w:bookmarkStart w:id="6" w:name="_Toc240448979"/>
      <w:r>
        <w:rPr>
          <w:rFonts w:ascii="Calibri Light" w:eastAsia="Calibri Light" w:hAnsi="Calibri Light" w:cs="Calibri Light"/>
          <w:b/>
          <w:bCs/>
          <w:color w:val="1F3864"/>
        </w:rPr>
        <w:t>3.2 Wat een coach vertrouwd maakt</w:t>
      </w:r>
      <w:bookmarkEnd w:id="6"/>
    </w:p>
    <w:p w14:paraId="286A02BC" w14:textId="4C64BEBF" w:rsidR="005E0032" w:rsidRDefault="003D1B6B" w:rsidP="003D1B6B">
      <w:r>
        <w:t>De AI-c</w:t>
      </w:r>
      <w:r w:rsidR="001D6AB7">
        <w:t>oa</w:t>
      </w:r>
      <w:r>
        <w:t xml:space="preserve">ch is niet bedoeld als alleen maar een meetinstrument. Het idee is dat deze AI zich gaat gedragen als een coach </w:t>
      </w:r>
      <w:r w:rsidR="001D6AB7">
        <w:t>(</w:t>
      </w:r>
      <w:r>
        <w:t>iemand die je helpt door middel van feedback</w:t>
      </w:r>
      <w:r w:rsidR="001D6AB7">
        <w:t>)</w:t>
      </w:r>
      <w:r>
        <w:t xml:space="preserve">. Onderzoek naar wat coachingsrelaties tussen mensen vertrouwd maakt, wijst op een aantal terugkerende elementen. Een gelijkwaardige, samenwerkende houding </w:t>
      </w:r>
      <w:r w:rsidR="001D6AB7">
        <w:t>(</w:t>
      </w:r>
      <w:r>
        <w:t>in plaats van een hiërarchische</w:t>
      </w:r>
      <w:r w:rsidR="001D6AB7">
        <w:t>)</w:t>
      </w:r>
      <w:r>
        <w:t>, consistentie zodat iemand weet wat hij kan verwachten, en vooral vertrouwelijkheid</w:t>
      </w:r>
      <w:r w:rsidR="001D6AB7">
        <w:t xml:space="preserve"> (</w:t>
      </w:r>
      <w:r>
        <w:t>de zekerheid dat wat er besproken wordt niet zonder toestemming bij anderen terechtkomt (Cardenas et al., 2024)</w:t>
      </w:r>
      <w:r w:rsidR="001D6AB7">
        <w:t>)</w:t>
      </w:r>
      <w:r>
        <w:t>. Zonder die vertrouwelijkheid durven mensen geen fouten toe te geven of kwetsbaar te zijn over waar ze nog in groeien, en valt de basis onder coaching weg. Voor de AI-coach is dit direct te vertalen: als StudieStappers vermoeden dat hun feedback ook bij een leidinggevende terechtkomt of gebruikt wordt om hen te beoordelen, zal de tool eerder als controle-instrument voelen dan als coach.</w:t>
      </w:r>
    </w:p>
    <w:p w14:paraId="05F7B13B" w14:textId="77777777" w:rsidR="005E0032" w:rsidRDefault="00000000">
      <w:pPr>
        <w:pStyle w:val="Heading1"/>
        <w:spacing w:before="480" w:after="200"/>
      </w:pPr>
      <w:bookmarkStart w:id="7" w:name="_Toc240448980"/>
      <w:r>
        <w:rPr>
          <w:rFonts w:ascii="Calibri Light" w:eastAsia="Calibri Light" w:hAnsi="Calibri Light" w:cs="Calibri Light"/>
          <w:b/>
          <w:bCs/>
        </w:rPr>
        <w:t>4 Privacy, controle en het gevoel van toezicht</w:t>
      </w:r>
      <w:bookmarkEnd w:id="7"/>
    </w:p>
    <w:p w14:paraId="0A56CA20" w14:textId="24FE1552" w:rsidR="005E0032" w:rsidRDefault="00000000" w:rsidP="003D1B6B">
      <w:r>
        <w:t>Een AI-tool die meeluistert met een workshop en die analyseert, roept al snel een gevoel van toezicht op</w:t>
      </w:r>
      <w:r w:rsidR="00391D47">
        <w:t xml:space="preserve">, </w:t>
      </w:r>
      <w:r>
        <w:t>ook als dat niet de bedoeling is. Onderzoek onder docenten laat zien dat zorgen over privacy, over mogelijke vooringenomenheid in de AI-analyse, en over het gevoel constant geobserveerd te worden, een grote invloed hebben op hoe bereid iemand is om een AI-tool te gebruiken (Cubio, 2025). Docenten in dat onderzoek gaven aan pas een AI-tool te willen gebruiken als duidelijk is hoe hun gegevens worden beschermd</w:t>
      </w:r>
      <w:r w:rsidR="007A7343">
        <w:t xml:space="preserve">. Ook werd er opgemerkt dat toezicht het gedrag van mensen veranderde. Ze gingen zich anders gedragen omdat ze weten dat ze worden bekeken/gevolgd. Hierdoor gedroegen ze zich niet natuurlijk. </w:t>
      </w:r>
    </w:p>
    <w:p w14:paraId="2AC442A1" w14:textId="77777777" w:rsidR="003D1B6B" w:rsidRDefault="003D1B6B" w:rsidP="003D1B6B"/>
    <w:p w14:paraId="3E94EF1D" w14:textId="6B52F137" w:rsidR="005E0032" w:rsidRDefault="00000000" w:rsidP="003D1B6B">
      <w:r>
        <w:t>Voor de AI-coach betekent dit twee dingen. Ten eerste moet voor StudieStappers helder zijn wat er met hun opname en analyse gebeurt, wie daar toegang toe heeft en hoe lang die bewaard blijft. Ten tweede laat onderzoek naar een vergelijkbare tool TeachFX</w:t>
      </w:r>
      <w:r w:rsidR="00EF76F4">
        <w:t xml:space="preserve"> (</w:t>
      </w:r>
      <w:r>
        <w:t>ontwikkeld met onderzoekers van Stanford</w:t>
      </w:r>
      <w:r w:rsidR="00EF76F4">
        <w:t xml:space="preserve">) </w:t>
      </w:r>
      <w:r>
        <w:t>zien dat het juist hielp dat de feedback privé bleef en dat deelname vrijwillig was</w:t>
      </w:r>
      <w:r w:rsidR="00EF76F4">
        <w:t>. D</w:t>
      </w:r>
      <w:r>
        <w:t>ocenten openden de automatisch gegenereerde feedback-e-mails in 53 tot 65 procent van de gevallen, en stelden na verloop van tijd gemiddeld twintig procent meer gerichte vragen, zonder dat een leidinggevende meekeek (Demszky et al., 2025). Datzelfde principe</w:t>
      </w:r>
      <w:r w:rsidR="00391D47">
        <w:t xml:space="preserve">, </w:t>
      </w:r>
      <w:r>
        <w:t>feedback die eerst en vooral van de StudieStapper zelf is, en pas met toestemming gedeeld wordt</w:t>
      </w:r>
      <w:r w:rsidR="00391D47">
        <w:t xml:space="preserve">, </w:t>
      </w:r>
      <w:r>
        <w:t>lijkt een voorwaarde om de AI-coach als hulpmiddel te laten voelen in plaats van als controlemiddel.</w:t>
      </w:r>
    </w:p>
    <w:p w14:paraId="72A5FBEE" w14:textId="77777777" w:rsidR="005E0032" w:rsidRDefault="00000000">
      <w:pPr>
        <w:pStyle w:val="Heading1"/>
        <w:spacing w:before="480" w:after="200"/>
      </w:pPr>
      <w:bookmarkStart w:id="8" w:name="_Toc240448981"/>
      <w:r>
        <w:rPr>
          <w:rFonts w:ascii="Calibri Light" w:eastAsia="Calibri Light" w:hAnsi="Calibri Light" w:cs="Calibri Light"/>
          <w:b/>
          <w:bCs/>
        </w:rPr>
        <w:t>5 Transparantie: hoe komt de AI tot haar feedback?</w:t>
      </w:r>
      <w:bookmarkEnd w:id="8"/>
    </w:p>
    <w:p w14:paraId="64BED5D7" w14:textId="5E8CDCCD" w:rsidR="005E0032" w:rsidRDefault="00000000" w:rsidP="003D1B6B">
      <w:r>
        <w:t>Zelfs als StudieStappers de AI-coach vertrouwen op het gebied van privacy, blijft er een vraag: geloven ze de feedback zelf? Onderzoek onder docenten die AI-aanbevelingen kregen, laat zien dat het type uitleg dat de AI geeft daarin het verschil maakt. Uitleg die in de vaktaal van het eigen werkveld is geformuleerd zorgde voor meer vertrouwen dan uitleg die alleen liet zien welke technische kenmerken de AI had meegewogen. Hoe beter docenten begrepen waarom de AI tot een bepaalde uitkomst kwam, hoe meer ze de tool vertrouwden en hoe eerder ze de aanbeveling ook echt opvolgden (Feldman-Maggor et al., 2025).</w:t>
      </w:r>
    </w:p>
    <w:p w14:paraId="62FCB098" w14:textId="77777777" w:rsidR="003D1B6B" w:rsidRDefault="003D1B6B" w:rsidP="003D1B6B"/>
    <w:p w14:paraId="081E8707" w14:textId="251C1892" w:rsidR="005E0032" w:rsidRDefault="00000000" w:rsidP="003D1B6B">
      <w:r>
        <w:t xml:space="preserve">Voor de AI-coach betekent dit dat een score of label alleen “je scoorde een 6 op vraagstelling” weinig zal overtuigen. Feedback die uitlegt wat er precies gebeurde en waarom dat ertoe doet, in de </w:t>
      </w:r>
      <w:r>
        <w:lastRenderedPageBreak/>
        <w:t>eigen taal van de StudieStapper en niet in AI- of onderwijsjargon, zal eerder als betrouwbaar en bruikbaar worden ervaren.</w:t>
      </w:r>
    </w:p>
    <w:p w14:paraId="162EDCEE" w14:textId="77777777" w:rsidR="005E0032" w:rsidRDefault="00000000">
      <w:pPr>
        <w:pStyle w:val="Heading1"/>
        <w:spacing w:before="480" w:after="200"/>
      </w:pPr>
      <w:bookmarkStart w:id="9" w:name="_Toc240448982"/>
      <w:r>
        <w:rPr>
          <w:rFonts w:ascii="Calibri Light" w:eastAsia="Calibri Light" w:hAnsi="Calibri Light" w:cs="Calibri Light"/>
          <w:b/>
          <w:bCs/>
        </w:rPr>
        <w:t>6 Praktische randvoorwaarden: tijd, toepasbaarheid en erkenning</w:t>
      </w:r>
      <w:bookmarkEnd w:id="9"/>
    </w:p>
    <w:p w14:paraId="1EDE5195" w14:textId="7FA864B3" w:rsidR="005E0032" w:rsidRDefault="00000000" w:rsidP="003D1B6B">
      <w:r>
        <w:t>StudieStappers geven workshops naast hun eigenlijke werk of studie, en hebben dus beperkt de tijd om zich te verdiepen in uitgebreide feedbackrapporten. Onderzoek naar trainingsprogramma’s voor mensen die losse cursussen of workshops geven bevestigt dit</w:t>
      </w:r>
      <w:r w:rsidR="00391D47">
        <w:t>;</w:t>
      </w:r>
      <w:r>
        <w:t xml:space="preserve"> deelnemers gaven aan dat feedback en ondersteuning het beste werken als die kort, direct toepasbaar en herhaaldelijk aangeboden worden, in plaats van als een eenmalig, uitgebreid traject. Ook viel op dat de moeite die mensen in hun eigen ontwikkeling steken niet altijd zichtbaar erkend wordt door de organisatie waarvoor ze werken, wat op termijn de motivatie kan drukken (Torres Mata et al., 2025).</w:t>
      </w:r>
    </w:p>
    <w:p w14:paraId="4ADF2A3E" w14:textId="77777777" w:rsidR="003D1B6B" w:rsidRDefault="003D1B6B" w:rsidP="003D1B6B"/>
    <w:p w14:paraId="51EC80AB" w14:textId="3AA318F6" w:rsidR="005E0032" w:rsidRDefault="00000000" w:rsidP="003D1B6B">
      <w:r>
        <w:t>Dit sluit aan bij wat de eerder genoemde TeachFX-studie liet zien</w:t>
      </w:r>
      <w:r w:rsidR="00B35837">
        <w:t>. K</w:t>
      </w:r>
      <w:r>
        <w:t>leine, veelvuldige, snel te lezen feedback werkte beter dan uitgebreide analyses, juist omdat docenten er weinig tijd in hoefden te steken om er iets aan te hebben (Demszky et al., 2025). Voor de AI-coach is dit een duidelijke richtlijn</w:t>
      </w:r>
      <w:r w:rsidR="00B35837">
        <w:t>;</w:t>
      </w:r>
      <w:r>
        <w:t xml:space="preserve"> liever regelmatig een kort, concreet inzicht dan een zeldzaam maar lijvig rapport. </w:t>
      </w:r>
    </w:p>
    <w:p w14:paraId="7910FB28" w14:textId="77777777" w:rsidR="005E0032" w:rsidRDefault="00000000">
      <w:pPr>
        <w:pStyle w:val="Heading1"/>
        <w:spacing w:before="480" w:after="200"/>
      </w:pPr>
      <w:bookmarkStart w:id="10" w:name="_Toc240448983"/>
      <w:r>
        <w:rPr>
          <w:rFonts w:ascii="Calibri Light" w:eastAsia="Calibri Light" w:hAnsi="Calibri Light" w:cs="Calibri Light"/>
          <w:b/>
          <w:bCs/>
        </w:rPr>
        <w:t>7 Conclusie: wat betekent dit voor de AI-coach?</w:t>
      </w:r>
      <w:bookmarkEnd w:id="10"/>
    </w:p>
    <w:p w14:paraId="62EF9849" w14:textId="4F445C5B" w:rsidR="003D1B6B" w:rsidRDefault="00000000" w:rsidP="003D1B6B">
      <w:r>
        <w:t>De StudieStappers voor wie de AI-coach wordt ontworpen zijn vooral vakexperts en geen opgeleide docenten, die naast hun eigenlijke werk workshops geven en daar zelf nog in groeien. Uit onderzoek naar vergelijkbare AI-feedbacktools en naar coaching in het algemeen, komt een aantal terugkerende behoeften naar voren. Vertrouwen ontstaat wanneer de tool betrouwbaar werkt, duidelijk is over wat er met de gegevens gebeurt, en zich gedraagt als coach in plaats van als beoordelaar</w:t>
      </w:r>
      <w:r w:rsidR="00B35837">
        <w:t>.</w:t>
      </w:r>
      <w:r>
        <w:t xml:space="preserve"> Privacy en het gevoel van controle</w:t>
      </w:r>
      <w:r w:rsidR="00B369E5">
        <w:t xml:space="preserve"> zijn erg belangrijk. </w:t>
      </w:r>
      <w:r>
        <w:t>Transparantie maakt feedback overtuigend</w:t>
      </w:r>
      <w:r w:rsidR="00B369E5">
        <w:t xml:space="preserve"> (u</w:t>
      </w:r>
      <w:r>
        <w:t>itleg in begrijpelijke, eigen taal in plaats van een kaal cijfer of technisch label</w:t>
      </w:r>
      <w:r w:rsidR="00B369E5">
        <w:t>)</w:t>
      </w:r>
      <w:r>
        <w:t>. En ten slotte moet de feedback praktisch haalbaar zijn binnen de beperkte tijd die StudieStappers hebben</w:t>
      </w:r>
      <w:r w:rsidR="00B369E5">
        <w:t>.</w:t>
      </w:r>
      <w:r>
        <w:t xml:space="preserve"> </w:t>
      </w:r>
    </w:p>
    <w:p w14:paraId="775A6106" w14:textId="77777777" w:rsidR="003D1B6B" w:rsidRDefault="003D1B6B" w:rsidP="003D1B6B"/>
    <w:p w14:paraId="1DA40B6D" w14:textId="77777777" w:rsidR="005E0032" w:rsidRDefault="00000000" w:rsidP="003D1B6B">
      <w:r>
        <w:t>Deze inzichten geven een goed vertrekpunt voor het verdere ontwerp van de feedback-ervaring, naast de eerdere persona’s en het literatuuronderzoek naar wat goede feedback inhoudelijk maakt. Een logische vervolgstap is om deze bevindingen te toetsen bij de StudieStappers zelf, bijvoorbeeld via de geplande enquête.</w:t>
      </w:r>
    </w:p>
    <w:p w14:paraId="4A52E137" w14:textId="77777777" w:rsidR="003D1B6B" w:rsidRDefault="003D1B6B" w:rsidP="003D1B6B"/>
    <w:p w14:paraId="7E18E654" w14:textId="3B0FEFAA" w:rsidR="003D1B6B" w:rsidRDefault="003D1B6B" w:rsidP="003D1B6B"/>
    <w:p w14:paraId="1D969EE7" w14:textId="77777777" w:rsidR="003D1B6B" w:rsidRDefault="003D1B6B" w:rsidP="003D1B6B"/>
    <w:p w14:paraId="519C2AF7" w14:textId="77777777" w:rsidR="003D1B6B" w:rsidRDefault="003D1B6B" w:rsidP="003D1B6B"/>
    <w:p w14:paraId="199B5F78" w14:textId="77777777" w:rsidR="003D1B6B" w:rsidRDefault="003D1B6B" w:rsidP="003D1B6B"/>
    <w:p w14:paraId="4AB91995" w14:textId="77777777" w:rsidR="00B369E5" w:rsidRDefault="00B369E5" w:rsidP="003D1B6B"/>
    <w:p w14:paraId="28EF9B96" w14:textId="77777777" w:rsidR="00B369E5" w:rsidRDefault="00B369E5" w:rsidP="003D1B6B"/>
    <w:p w14:paraId="3984001A" w14:textId="77777777" w:rsidR="00B369E5" w:rsidRDefault="00B369E5" w:rsidP="003D1B6B"/>
    <w:p w14:paraId="056270C7" w14:textId="77777777" w:rsidR="00B369E5" w:rsidRDefault="00B369E5" w:rsidP="003D1B6B"/>
    <w:p w14:paraId="416B6BB2" w14:textId="77777777" w:rsidR="00B369E5" w:rsidRDefault="00B369E5" w:rsidP="003D1B6B"/>
    <w:p w14:paraId="1BC6A5A3" w14:textId="77777777" w:rsidR="00B369E5" w:rsidRDefault="00B369E5" w:rsidP="003D1B6B"/>
    <w:p w14:paraId="510BC01D" w14:textId="77777777" w:rsidR="00B369E5" w:rsidRDefault="00B369E5" w:rsidP="003D1B6B"/>
    <w:p w14:paraId="321170B0" w14:textId="77777777" w:rsidR="00B369E5" w:rsidRDefault="00B369E5" w:rsidP="003D1B6B"/>
    <w:p w14:paraId="54DB0EE6" w14:textId="77777777" w:rsidR="00B369E5" w:rsidRDefault="00B369E5" w:rsidP="003D1B6B"/>
    <w:p w14:paraId="39571064" w14:textId="77777777" w:rsidR="005E0032" w:rsidRDefault="00000000">
      <w:pPr>
        <w:pStyle w:val="Heading1"/>
        <w:spacing w:before="480" w:after="200"/>
      </w:pPr>
      <w:bookmarkStart w:id="11" w:name="_Toc240448984"/>
      <w:r>
        <w:rPr>
          <w:rFonts w:ascii="Calibri Light" w:eastAsia="Calibri Light" w:hAnsi="Calibri Light" w:cs="Calibri Light"/>
          <w:b/>
          <w:bCs/>
        </w:rPr>
        <w:lastRenderedPageBreak/>
        <w:t>Bronnen</w:t>
      </w:r>
      <w:bookmarkEnd w:id="11"/>
    </w:p>
    <w:p w14:paraId="5C1CA438" w14:textId="77777777" w:rsidR="005E0032" w:rsidRPr="00C75DD7" w:rsidRDefault="00000000">
      <w:pPr>
        <w:spacing w:after="160" w:line="276" w:lineRule="auto"/>
        <w:ind w:left="720" w:hanging="720"/>
        <w:rPr>
          <w:lang w:val="en-GB"/>
        </w:rPr>
      </w:pPr>
      <w:r>
        <w:t xml:space="preserve">Cardenas, K., Talos, J., &amp; Barton, T. (2024, 11 januari). </w:t>
      </w:r>
      <w:r w:rsidRPr="00C75DD7">
        <w:rPr>
          <w:lang w:val="en-GB"/>
        </w:rPr>
        <w:t>Beyond the bowl of chocolates: How to build trust in instructional coaching relationships. NWEA. https://www.nwea.org/blog/2024/beyond-the-bowl-of-chocolates-how-to-build-trust-in-instructional-coaching-relationships/</w:t>
      </w:r>
    </w:p>
    <w:p w14:paraId="51D4D4A8" w14:textId="77777777" w:rsidR="005E0032" w:rsidRPr="00C75DD7" w:rsidRDefault="00000000">
      <w:pPr>
        <w:spacing w:after="160" w:line="276" w:lineRule="auto"/>
        <w:ind w:left="720" w:hanging="720"/>
        <w:rPr>
          <w:lang w:val="en-GB"/>
        </w:rPr>
      </w:pPr>
      <w:proofErr w:type="spellStart"/>
      <w:r w:rsidRPr="00C75DD7">
        <w:rPr>
          <w:lang w:val="en-GB"/>
        </w:rPr>
        <w:t>Cubio</w:t>
      </w:r>
      <w:proofErr w:type="spellEnd"/>
      <w:r w:rsidRPr="00C75DD7">
        <w:rPr>
          <w:lang w:val="en-GB"/>
        </w:rPr>
        <w:t>, J. V. (2025). The influence of privacy, bias, and surveillance concerns on teachers’ willingness to use artificial intelligence in education. International Journal of Research and Innovation in Social Science, 9(3), 3192–3208. https://doi.org/10.47772/IJRISS.2025.903SEDU0240</w:t>
      </w:r>
    </w:p>
    <w:p w14:paraId="6CEF027A" w14:textId="77777777" w:rsidR="005E0032" w:rsidRPr="00C75DD7" w:rsidRDefault="00000000">
      <w:pPr>
        <w:spacing w:after="160" w:line="276" w:lineRule="auto"/>
        <w:ind w:left="720" w:hanging="720"/>
        <w:rPr>
          <w:lang w:val="en-GB"/>
        </w:rPr>
      </w:pPr>
      <w:r w:rsidRPr="00C75DD7">
        <w:rPr>
          <w:lang w:val="en-GB"/>
        </w:rPr>
        <w:t>Demszky, D., Liu, J., Hill, H. C., Sanghi, S., &amp; Chung, A. (2025). Automated feedback improves teachers’ questioning quality in brick-and-mortar classrooms: Opportunities for further enhancement. Computers &amp; Education, 227, 105183. https://doi.org/10.1016/j.compedu.2024.105183</w:t>
      </w:r>
    </w:p>
    <w:p w14:paraId="283EED2B" w14:textId="77777777" w:rsidR="005E0032" w:rsidRPr="00C75DD7" w:rsidRDefault="00000000">
      <w:pPr>
        <w:spacing w:after="160" w:line="276" w:lineRule="auto"/>
        <w:ind w:left="720" w:hanging="720"/>
        <w:rPr>
          <w:lang w:val="en-GB"/>
        </w:rPr>
      </w:pPr>
      <w:r w:rsidRPr="00C75DD7">
        <w:rPr>
          <w:lang w:val="en-GB"/>
        </w:rPr>
        <w:t xml:space="preserve">Feldman-Maggor, Y., </w:t>
      </w:r>
      <w:proofErr w:type="spellStart"/>
      <w:r w:rsidRPr="00C75DD7">
        <w:rPr>
          <w:lang w:val="en-GB"/>
        </w:rPr>
        <w:t>Cukurova</w:t>
      </w:r>
      <w:proofErr w:type="spellEnd"/>
      <w:r w:rsidRPr="00C75DD7">
        <w:rPr>
          <w:lang w:val="en-GB"/>
        </w:rPr>
        <w:t xml:space="preserve">, M., Kent, C., &amp; </w:t>
      </w:r>
      <w:proofErr w:type="spellStart"/>
      <w:r w:rsidRPr="00C75DD7">
        <w:rPr>
          <w:lang w:val="en-GB"/>
        </w:rPr>
        <w:t>Alexandron</w:t>
      </w:r>
      <w:proofErr w:type="spellEnd"/>
      <w:r w:rsidRPr="00C75DD7">
        <w:rPr>
          <w:lang w:val="en-GB"/>
        </w:rPr>
        <w:t>, G. (2025). The impact of explainable AI on teachers’ trust and acceptance of AI EdTech recommendations: The power of domain-specific explanations. International Journal of Artificial Intelligence in Education, 35(5), 2889–2922. https://doi.org/10.1007/s40593-025-00486-6</w:t>
      </w:r>
    </w:p>
    <w:p w14:paraId="111D655D" w14:textId="77777777" w:rsidR="005E0032" w:rsidRPr="00C75DD7" w:rsidRDefault="00000000">
      <w:pPr>
        <w:spacing w:after="160" w:line="276" w:lineRule="auto"/>
        <w:ind w:left="720" w:hanging="720"/>
        <w:rPr>
          <w:lang w:val="en-GB"/>
        </w:rPr>
      </w:pPr>
      <w:r w:rsidRPr="00C75DD7">
        <w:rPr>
          <w:lang w:val="en-GB"/>
        </w:rPr>
        <w:t>Hinds, P. J. (1999). The curse of expertise: The effects of expertise and debiasing methods on predictions of novice performance. Journal of Experimental Psychology: Applied, 5(2), 205–221. https://doi.org/10.1037/1076-898X.5.2.205</w:t>
      </w:r>
    </w:p>
    <w:p w14:paraId="2FC652FD" w14:textId="77777777" w:rsidR="005E0032" w:rsidRPr="00C75DD7" w:rsidRDefault="00000000">
      <w:pPr>
        <w:spacing w:after="160" w:line="276" w:lineRule="auto"/>
        <w:ind w:left="720" w:hanging="720"/>
        <w:rPr>
          <w:lang w:val="en-GB"/>
        </w:rPr>
      </w:pPr>
      <w:r w:rsidRPr="003D1B6B">
        <w:t xml:space="preserve">Shen, L., Qiu, N., &amp; Wang, Z. (2025). </w:t>
      </w:r>
      <w:r w:rsidRPr="00C75DD7">
        <w:rPr>
          <w:lang w:val="en-GB"/>
        </w:rPr>
        <w:t xml:space="preserve">Psychological safety and trust as drivers of </w:t>
      </w:r>
      <w:proofErr w:type="gramStart"/>
      <w:r w:rsidRPr="00C75DD7">
        <w:rPr>
          <w:lang w:val="en-GB"/>
        </w:rPr>
        <w:t>teachers’</w:t>
      </w:r>
      <w:proofErr w:type="gramEnd"/>
      <w:r w:rsidRPr="00C75DD7">
        <w:rPr>
          <w:lang w:val="en-GB"/>
        </w:rPr>
        <w:t xml:space="preserve"> continued use of AI tools in classrooms. Scientific Reports, 15, 31426. https://doi.org/10.1038/s41598-025-13789-4</w:t>
      </w:r>
    </w:p>
    <w:p w14:paraId="666A8235" w14:textId="77777777" w:rsidR="005E0032" w:rsidRDefault="00000000">
      <w:pPr>
        <w:spacing w:after="160" w:line="276" w:lineRule="auto"/>
        <w:ind w:left="720" w:hanging="720"/>
      </w:pPr>
      <w:r w:rsidRPr="00C75DD7">
        <w:rPr>
          <w:lang w:val="en-GB"/>
        </w:rPr>
        <w:t xml:space="preserve">Torres Mata, I. del C., Miranda Becerra, J. N., &amp; Vázquez-Villegas, P. (2025). Exploring the impact of a training program for continuing education facilitators – an empirical journey. </w:t>
      </w:r>
      <w:r>
        <w:t>Frontiers in Education, 10, Article 1601508. https://doi.org/10.3389/feduc.2025.1601508</w:t>
      </w:r>
    </w:p>
    <w:sectPr w:rsidR="005E003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65329" w14:textId="77777777" w:rsidR="00903350" w:rsidRDefault="00903350">
      <w:r>
        <w:separator/>
      </w:r>
    </w:p>
  </w:endnote>
  <w:endnote w:type="continuationSeparator" w:id="0">
    <w:p w14:paraId="51E4658B" w14:textId="77777777" w:rsidR="00903350" w:rsidRDefault="00903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668D" w14:textId="77777777" w:rsidR="005E0032" w:rsidRDefault="00000000">
    <w:pPr>
      <w:pBdr>
        <w:top w:val="single" w:sz="4" w:space="4" w:color="A6A6A6"/>
      </w:pBdr>
      <w:spacing w:before="120"/>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C75DD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62781" w14:textId="77777777" w:rsidR="00903350" w:rsidRDefault="00903350">
      <w:r>
        <w:separator/>
      </w:r>
    </w:p>
  </w:footnote>
  <w:footnote w:type="continuationSeparator" w:id="0">
    <w:p w14:paraId="1B877A30" w14:textId="77777777" w:rsidR="00903350" w:rsidRDefault="009033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5F90"/>
    <w:multiLevelType w:val="hybridMultilevel"/>
    <w:tmpl w:val="62C480DC"/>
    <w:lvl w:ilvl="0" w:tplc="D8E68442">
      <w:start w:val="1"/>
      <w:numFmt w:val="bullet"/>
      <w:lvlText w:val="●"/>
      <w:lvlJc w:val="left"/>
      <w:pPr>
        <w:ind w:left="720" w:hanging="360"/>
      </w:pPr>
    </w:lvl>
    <w:lvl w:ilvl="1" w:tplc="6244320E">
      <w:start w:val="1"/>
      <w:numFmt w:val="bullet"/>
      <w:lvlText w:val="○"/>
      <w:lvlJc w:val="left"/>
      <w:pPr>
        <w:ind w:left="1440" w:hanging="360"/>
      </w:pPr>
    </w:lvl>
    <w:lvl w:ilvl="2" w:tplc="AD4E03CA">
      <w:start w:val="1"/>
      <w:numFmt w:val="bullet"/>
      <w:lvlText w:val="■"/>
      <w:lvlJc w:val="left"/>
      <w:pPr>
        <w:ind w:left="2160" w:hanging="360"/>
      </w:pPr>
    </w:lvl>
    <w:lvl w:ilvl="3" w:tplc="A2A074FC">
      <w:start w:val="1"/>
      <w:numFmt w:val="bullet"/>
      <w:lvlText w:val="●"/>
      <w:lvlJc w:val="left"/>
      <w:pPr>
        <w:ind w:left="2880" w:hanging="360"/>
      </w:pPr>
    </w:lvl>
    <w:lvl w:ilvl="4" w:tplc="81C04068">
      <w:start w:val="1"/>
      <w:numFmt w:val="bullet"/>
      <w:lvlText w:val="○"/>
      <w:lvlJc w:val="left"/>
      <w:pPr>
        <w:ind w:left="3600" w:hanging="360"/>
      </w:pPr>
    </w:lvl>
    <w:lvl w:ilvl="5" w:tplc="30BCE2F4">
      <w:start w:val="1"/>
      <w:numFmt w:val="bullet"/>
      <w:lvlText w:val="■"/>
      <w:lvlJc w:val="left"/>
      <w:pPr>
        <w:ind w:left="4320" w:hanging="360"/>
      </w:pPr>
    </w:lvl>
    <w:lvl w:ilvl="6" w:tplc="6E508C6E">
      <w:start w:val="1"/>
      <w:numFmt w:val="bullet"/>
      <w:lvlText w:val="●"/>
      <w:lvlJc w:val="left"/>
      <w:pPr>
        <w:ind w:left="5040" w:hanging="360"/>
      </w:pPr>
    </w:lvl>
    <w:lvl w:ilvl="7" w:tplc="00A63FBA">
      <w:start w:val="1"/>
      <w:numFmt w:val="bullet"/>
      <w:lvlText w:val="●"/>
      <w:lvlJc w:val="left"/>
      <w:pPr>
        <w:ind w:left="5760" w:hanging="360"/>
      </w:pPr>
    </w:lvl>
    <w:lvl w:ilvl="8" w:tplc="4FBE914C">
      <w:start w:val="1"/>
      <w:numFmt w:val="bullet"/>
      <w:lvlText w:val="●"/>
      <w:lvlJc w:val="left"/>
      <w:pPr>
        <w:ind w:left="6480" w:hanging="360"/>
      </w:pPr>
    </w:lvl>
  </w:abstractNum>
  <w:num w:numId="1" w16cid:durableId="503395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032"/>
    <w:rsid w:val="001D6AB7"/>
    <w:rsid w:val="00391D47"/>
    <w:rsid w:val="003D1B6B"/>
    <w:rsid w:val="005E0032"/>
    <w:rsid w:val="00707506"/>
    <w:rsid w:val="007A7343"/>
    <w:rsid w:val="008C4C24"/>
    <w:rsid w:val="00903350"/>
    <w:rsid w:val="00B35837"/>
    <w:rsid w:val="00B369E5"/>
    <w:rsid w:val="00C353A0"/>
    <w:rsid w:val="00C75DD7"/>
    <w:rsid w:val="00CE512B"/>
    <w:rsid w:val="00D85192"/>
    <w:rsid w:val="00DB3F7E"/>
    <w:rsid w:val="00EF76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B15A"/>
  <w15:docId w15:val="{0E62F84E-CE60-4D96-A83F-673FAF83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E512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CE512B"/>
    <w:pPr>
      <w:spacing w:after="100"/>
    </w:pPr>
  </w:style>
  <w:style w:type="paragraph" w:styleId="TOC2">
    <w:name w:val="toc 2"/>
    <w:basedOn w:val="Normal"/>
    <w:next w:val="Normal"/>
    <w:autoRedefine/>
    <w:uiPriority w:val="39"/>
    <w:unhideWhenUsed/>
    <w:rsid w:val="00CE51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DA4AC-752C-4B8F-AC6F-9C7C41DC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1938</Words>
  <Characters>10660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5</cp:revision>
  <dcterms:created xsi:type="dcterms:W3CDTF">2026-09-15T09:04:00Z</dcterms:created>
  <dcterms:modified xsi:type="dcterms:W3CDTF">2026-09-30T08:52:00Z</dcterms:modified>
</cp:coreProperties>
</file>