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2C837" w14:textId="77777777" w:rsidR="00FC61A3" w:rsidRDefault="00FC61A3">
      <w:pPr>
        <w:spacing w:after="120" w:line="240" w:lineRule="auto"/>
        <w:jc w:val="both"/>
      </w:pPr>
    </w:p>
    <w:p w14:paraId="2FB7D031" w14:textId="77777777" w:rsidR="00FC61A3" w:rsidRDefault="00FC61A3">
      <w:pPr>
        <w:spacing w:after="120" w:line="240" w:lineRule="auto"/>
        <w:jc w:val="both"/>
      </w:pPr>
    </w:p>
    <w:p w14:paraId="39BAC0AB" w14:textId="77777777" w:rsidR="00FC61A3" w:rsidRDefault="00FC61A3">
      <w:pPr>
        <w:spacing w:after="120" w:line="240" w:lineRule="auto"/>
        <w:jc w:val="both"/>
      </w:pPr>
    </w:p>
    <w:p w14:paraId="4C7E23EE" w14:textId="77777777" w:rsidR="00FC61A3" w:rsidRDefault="00FC61A3">
      <w:pPr>
        <w:spacing w:after="120" w:line="240" w:lineRule="auto"/>
        <w:jc w:val="both"/>
      </w:pPr>
    </w:p>
    <w:p w14:paraId="1E354A10" w14:textId="77777777" w:rsidR="00FC61A3" w:rsidRDefault="00F71D76">
      <w:pPr>
        <w:spacing w:after="40" w:line="240" w:lineRule="auto"/>
        <w:jc w:val="center"/>
      </w:pPr>
      <w:r>
        <w:rPr>
          <w:sz w:val="24"/>
        </w:rPr>
        <w:t>Duoc UC · Escuela de Informática y Telecomunicaciones</w:t>
      </w:r>
    </w:p>
    <w:p w14:paraId="7D67112A" w14:textId="77777777" w:rsidR="00FC61A3" w:rsidRDefault="00F71D76">
      <w:pPr>
        <w:spacing w:after="800" w:line="240" w:lineRule="auto"/>
        <w:jc w:val="center"/>
      </w:pPr>
      <w:r>
        <w:rPr>
          <w:sz w:val="24"/>
        </w:rPr>
        <w:t>Ingeniería en Informática</w:t>
      </w:r>
    </w:p>
    <w:p w14:paraId="760A71CA" w14:textId="77777777" w:rsidR="00FC61A3" w:rsidRDefault="00F71D76">
      <w:pPr>
        <w:spacing w:after="600" w:line="240" w:lineRule="auto"/>
        <w:jc w:val="center"/>
      </w:pPr>
      <w:r>
        <w:rPr>
          <w:b/>
          <w:sz w:val="28"/>
        </w:rPr>
        <w:t>Guía 2.4 · Informe de avance del Proyecto APT</w:t>
      </w:r>
    </w:p>
    <w:p w14:paraId="09BC4434" w14:textId="77777777" w:rsidR="00FC61A3" w:rsidRDefault="00F71D76">
      <w:pPr>
        <w:spacing w:after="120" w:line="240" w:lineRule="auto"/>
        <w:jc w:val="center"/>
      </w:pPr>
      <w:r>
        <w:rPr>
          <w:b/>
          <w:sz w:val="52"/>
        </w:rPr>
        <w:t>Guardián EPP</w:t>
      </w:r>
    </w:p>
    <w:p w14:paraId="16912F13" w14:textId="77777777" w:rsidR="00FC61A3" w:rsidRDefault="00F71D76">
      <w:pPr>
        <w:spacing w:after="1200" w:line="240" w:lineRule="auto"/>
        <w:jc w:val="center"/>
      </w:pPr>
      <w:r>
        <w:rPr>
          <w:sz w:val="28"/>
        </w:rPr>
        <w:t>Detección automática del uso de elementos de protección personal sobre video de obra</w:t>
      </w:r>
    </w:p>
    <w:p w14:paraId="5AC79782" w14:textId="77777777" w:rsidR="00FC61A3" w:rsidRDefault="00F71D76">
      <w:pPr>
        <w:spacing w:after="40" w:line="240" w:lineRule="auto"/>
        <w:jc w:val="center"/>
      </w:pPr>
      <w:r>
        <w:rPr>
          <w:b/>
        </w:rPr>
        <w:t>Integrantes</w:t>
      </w:r>
    </w:p>
    <w:p w14:paraId="360C4B7E" w14:textId="77777777" w:rsidR="00FC61A3" w:rsidRDefault="00F71D76">
      <w:pPr>
        <w:spacing w:after="40" w:line="240" w:lineRule="auto"/>
        <w:jc w:val="center"/>
      </w:pPr>
      <w:r>
        <w:t>Edgar Tolentino</w:t>
      </w:r>
    </w:p>
    <w:p w14:paraId="10B8DE84" w14:textId="77777777" w:rsidR="00FC61A3" w:rsidRDefault="00F71D76">
      <w:pPr>
        <w:spacing w:after="40" w:line="240" w:lineRule="auto"/>
        <w:jc w:val="center"/>
      </w:pPr>
      <w:r>
        <w:t>Miguel Ortega</w:t>
      </w:r>
    </w:p>
    <w:p w14:paraId="1F3D3B35" w14:textId="77777777" w:rsidR="00FC61A3" w:rsidRDefault="00F71D76">
      <w:pPr>
        <w:spacing w:after="40" w:line="240" w:lineRule="auto"/>
        <w:jc w:val="center"/>
      </w:pPr>
      <w:r>
        <w:t>Lian Grandón</w:t>
      </w:r>
    </w:p>
    <w:p w14:paraId="0B151E26" w14:textId="77777777" w:rsidR="00FC61A3" w:rsidRDefault="00FC61A3">
      <w:pPr>
        <w:spacing w:after="400" w:line="240" w:lineRule="auto"/>
        <w:jc w:val="both"/>
      </w:pPr>
    </w:p>
    <w:p w14:paraId="44324CA1" w14:textId="77777777" w:rsidR="00FC61A3" w:rsidRDefault="00F71D76">
      <w:pPr>
        <w:spacing w:after="40" w:line="240" w:lineRule="auto"/>
        <w:jc w:val="center"/>
      </w:pPr>
      <w:r>
        <w:t>Asignatura: Portafolio de Título APT122 (Capstone)</w:t>
      </w:r>
    </w:p>
    <w:p w14:paraId="58B29880" w14:textId="77777777" w:rsidR="00FC61A3" w:rsidRDefault="00F71D76">
      <w:pPr>
        <w:spacing w:after="40" w:line="240" w:lineRule="auto"/>
        <w:jc w:val="center"/>
      </w:pPr>
      <w:r>
        <w:t>Docente: Felix Eduardo Cifuentes Cid</w:t>
      </w:r>
    </w:p>
    <w:p w14:paraId="56914270" w14:textId="77777777" w:rsidR="00FC61A3" w:rsidRDefault="00F71D76">
      <w:pPr>
        <w:spacing w:after="40" w:line="240" w:lineRule="auto"/>
        <w:jc w:val="center"/>
      </w:pPr>
      <w:r>
        <w:t>Sede: Padre Alonso Ovalle</w:t>
      </w:r>
    </w:p>
    <w:p w14:paraId="1DAE97A9" w14:textId="77777777" w:rsidR="00FC61A3" w:rsidRDefault="00F71D76">
      <w:pPr>
        <w:spacing w:after="40" w:line="240" w:lineRule="auto"/>
        <w:jc w:val="center"/>
      </w:pPr>
      <w:r>
        <w:t>Octubre de 2026</w:t>
      </w:r>
    </w:p>
    <w:p w14:paraId="4DFCE11F" w14:textId="77777777" w:rsidR="00FC61A3" w:rsidRDefault="00F71D76">
      <w:r>
        <w:br w:type="page"/>
      </w:r>
    </w:p>
    <w:p w14:paraId="79553AF9" w14:textId="77777777" w:rsidR="00FC61A3" w:rsidRDefault="00F71D76">
      <w:pPr>
        <w:keepNext/>
        <w:spacing w:before="240" w:after="120" w:line="240" w:lineRule="auto"/>
        <w:outlineLvl w:val="0"/>
      </w:pPr>
      <w:bookmarkStart w:id="0" w:name="_Toc242864394"/>
      <w:r>
        <w:rPr>
          <w:b/>
          <w:sz w:val="28"/>
        </w:rPr>
        <w:lastRenderedPageBreak/>
        <w:t>Índice</w:t>
      </w:r>
      <w:bookmarkEnd w:id="0"/>
    </w:p>
    <w:p w14:paraId="0E939C6F" w14:textId="7432004E" w:rsidR="00210977" w:rsidRDefault="00F71D76">
      <w:pPr>
        <w:pStyle w:val="TDC1"/>
        <w:tabs>
          <w:tab w:val="right" w:leader="dot" w:pos="8494"/>
        </w:tabs>
        <w:rPr>
          <w:noProof/>
        </w:rPr>
      </w:pPr>
      <w:r>
        <w:fldChar w:fldCharType="begin"/>
      </w:r>
      <w:r>
        <w:instrText>TOC \o "1-2" \h \z \u</w:instrText>
      </w:r>
      <w:r>
        <w:fldChar w:fldCharType="separate"/>
      </w:r>
      <w:hyperlink w:anchor="_Toc242864394" w:history="1">
        <w:r w:rsidR="00210977" w:rsidRPr="000C7C42">
          <w:rPr>
            <w:rStyle w:val="Hipervnculo"/>
            <w:b/>
            <w:noProof/>
          </w:rPr>
          <w:t>Índice</w:t>
        </w:r>
        <w:r w:rsidR="00210977">
          <w:rPr>
            <w:noProof/>
            <w:webHidden/>
          </w:rPr>
          <w:tab/>
        </w:r>
        <w:r w:rsidR="00210977">
          <w:rPr>
            <w:noProof/>
            <w:webHidden/>
          </w:rPr>
          <w:fldChar w:fldCharType="begin"/>
        </w:r>
        <w:r w:rsidR="00210977">
          <w:rPr>
            <w:noProof/>
            <w:webHidden/>
          </w:rPr>
          <w:instrText xml:space="preserve"> PAGEREF _Toc242864394 \h </w:instrText>
        </w:r>
        <w:r w:rsidR="00210977">
          <w:rPr>
            <w:noProof/>
            <w:webHidden/>
          </w:rPr>
        </w:r>
        <w:r w:rsidR="00210977">
          <w:rPr>
            <w:noProof/>
            <w:webHidden/>
          </w:rPr>
          <w:fldChar w:fldCharType="separate"/>
        </w:r>
        <w:r w:rsidR="00210977">
          <w:rPr>
            <w:noProof/>
            <w:webHidden/>
          </w:rPr>
          <w:t>2</w:t>
        </w:r>
        <w:r w:rsidR="00210977">
          <w:rPr>
            <w:noProof/>
            <w:webHidden/>
          </w:rPr>
          <w:fldChar w:fldCharType="end"/>
        </w:r>
      </w:hyperlink>
    </w:p>
    <w:p w14:paraId="4FE51894" w14:textId="4114201F" w:rsidR="00210977" w:rsidRDefault="00210977">
      <w:pPr>
        <w:pStyle w:val="TDC1"/>
        <w:tabs>
          <w:tab w:val="right" w:leader="dot" w:pos="8494"/>
        </w:tabs>
        <w:rPr>
          <w:noProof/>
        </w:rPr>
      </w:pPr>
      <w:hyperlink w:anchor="_Toc242864395" w:history="1">
        <w:r w:rsidRPr="000C7C42">
          <w:rPr>
            <w:rStyle w:val="Hipervnculo"/>
            <w:b/>
            <w:noProof/>
          </w:rPr>
          <w:t>Resumen</w:t>
        </w:r>
        <w:r>
          <w:rPr>
            <w:noProof/>
            <w:webHidden/>
          </w:rPr>
          <w:tab/>
        </w:r>
        <w:r>
          <w:rPr>
            <w:noProof/>
            <w:webHidden/>
          </w:rPr>
          <w:fldChar w:fldCharType="begin"/>
        </w:r>
        <w:r>
          <w:rPr>
            <w:noProof/>
            <w:webHidden/>
          </w:rPr>
          <w:instrText xml:space="preserve"> PAGEREF _Toc242864395 \h </w:instrText>
        </w:r>
        <w:r>
          <w:rPr>
            <w:noProof/>
            <w:webHidden/>
          </w:rPr>
        </w:r>
        <w:r>
          <w:rPr>
            <w:noProof/>
            <w:webHidden/>
          </w:rPr>
          <w:fldChar w:fldCharType="separate"/>
        </w:r>
        <w:r>
          <w:rPr>
            <w:noProof/>
            <w:webHidden/>
          </w:rPr>
          <w:t>3</w:t>
        </w:r>
        <w:r>
          <w:rPr>
            <w:noProof/>
            <w:webHidden/>
          </w:rPr>
          <w:fldChar w:fldCharType="end"/>
        </w:r>
      </w:hyperlink>
    </w:p>
    <w:p w14:paraId="22ECBFD5" w14:textId="5C6E28BB" w:rsidR="00210977" w:rsidRDefault="00210977">
      <w:pPr>
        <w:pStyle w:val="TDC1"/>
        <w:tabs>
          <w:tab w:val="right" w:leader="dot" w:pos="8494"/>
        </w:tabs>
        <w:rPr>
          <w:noProof/>
        </w:rPr>
      </w:pPr>
      <w:hyperlink w:anchor="_Toc242864396" w:history="1">
        <w:r w:rsidRPr="000C7C42">
          <w:rPr>
            <w:rStyle w:val="Hipervnculo"/>
            <w:b/>
            <w:noProof/>
          </w:rPr>
          <w:t>1. Resumen avance Proyecto APT</w:t>
        </w:r>
        <w:r>
          <w:rPr>
            <w:noProof/>
            <w:webHidden/>
          </w:rPr>
          <w:tab/>
        </w:r>
        <w:r>
          <w:rPr>
            <w:noProof/>
            <w:webHidden/>
          </w:rPr>
          <w:fldChar w:fldCharType="begin"/>
        </w:r>
        <w:r>
          <w:rPr>
            <w:noProof/>
            <w:webHidden/>
          </w:rPr>
          <w:instrText xml:space="preserve"> PAGEREF _Toc242864396 \h </w:instrText>
        </w:r>
        <w:r>
          <w:rPr>
            <w:noProof/>
            <w:webHidden/>
          </w:rPr>
        </w:r>
        <w:r>
          <w:rPr>
            <w:noProof/>
            <w:webHidden/>
          </w:rPr>
          <w:fldChar w:fldCharType="separate"/>
        </w:r>
        <w:r>
          <w:rPr>
            <w:noProof/>
            <w:webHidden/>
          </w:rPr>
          <w:t>4</w:t>
        </w:r>
        <w:r>
          <w:rPr>
            <w:noProof/>
            <w:webHidden/>
          </w:rPr>
          <w:fldChar w:fldCharType="end"/>
        </w:r>
      </w:hyperlink>
    </w:p>
    <w:p w14:paraId="6F880E97" w14:textId="48DDC032" w:rsidR="00210977" w:rsidRDefault="00210977">
      <w:pPr>
        <w:pStyle w:val="TDC1"/>
        <w:tabs>
          <w:tab w:val="right" w:leader="dot" w:pos="8494"/>
        </w:tabs>
        <w:rPr>
          <w:noProof/>
        </w:rPr>
      </w:pPr>
      <w:hyperlink w:anchor="_Toc242864397" w:history="1">
        <w:r w:rsidRPr="000C7C42">
          <w:rPr>
            <w:rStyle w:val="Hipervnculo"/>
            <w:b/>
            <w:noProof/>
          </w:rPr>
          <w:t>2. Monitoreo del Plan de Trabajo</w:t>
        </w:r>
        <w:r>
          <w:rPr>
            <w:noProof/>
            <w:webHidden/>
          </w:rPr>
          <w:tab/>
        </w:r>
        <w:r>
          <w:rPr>
            <w:noProof/>
            <w:webHidden/>
          </w:rPr>
          <w:fldChar w:fldCharType="begin"/>
        </w:r>
        <w:r>
          <w:rPr>
            <w:noProof/>
            <w:webHidden/>
          </w:rPr>
          <w:instrText xml:space="preserve"> PAGEREF _Toc242864397 \h </w:instrText>
        </w:r>
        <w:r>
          <w:rPr>
            <w:noProof/>
            <w:webHidden/>
          </w:rPr>
        </w:r>
        <w:r>
          <w:rPr>
            <w:noProof/>
            <w:webHidden/>
          </w:rPr>
          <w:fldChar w:fldCharType="separate"/>
        </w:r>
        <w:r>
          <w:rPr>
            <w:noProof/>
            <w:webHidden/>
          </w:rPr>
          <w:t>6</w:t>
        </w:r>
        <w:r>
          <w:rPr>
            <w:noProof/>
            <w:webHidden/>
          </w:rPr>
          <w:fldChar w:fldCharType="end"/>
        </w:r>
      </w:hyperlink>
    </w:p>
    <w:p w14:paraId="51A4AA3F" w14:textId="23654FA6" w:rsidR="00210977" w:rsidRDefault="00210977">
      <w:pPr>
        <w:pStyle w:val="TDC1"/>
        <w:tabs>
          <w:tab w:val="right" w:leader="dot" w:pos="8494"/>
        </w:tabs>
        <w:rPr>
          <w:noProof/>
        </w:rPr>
      </w:pPr>
      <w:hyperlink w:anchor="_Toc242864398" w:history="1">
        <w:r w:rsidRPr="000C7C42">
          <w:rPr>
            <w:rStyle w:val="Hipervnculo"/>
            <w:b/>
            <w:noProof/>
          </w:rPr>
          <w:t>3. Ajustes a partir del monitoreo</w:t>
        </w:r>
        <w:r>
          <w:rPr>
            <w:noProof/>
            <w:webHidden/>
          </w:rPr>
          <w:tab/>
        </w:r>
        <w:r>
          <w:rPr>
            <w:noProof/>
            <w:webHidden/>
          </w:rPr>
          <w:fldChar w:fldCharType="begin"/>
        </w:r>
        <w:r>
          <w:rPr>
            <w:noProof/>
            <w:webHidden/>
          </w:rPr>
          <w:instrText xml:space="preserve"> PAGEREF _Toc242864398 \h </w:instrText>
        </w:r>
        <w:r>
          <w:rPr>
            <w:noProof/>
            <w:webHidden/>
          </w:rPr>
        </w:r>
        <w:r>
          <w:rPr>
            <w:noProof/>
            <w:webHidden/>
          </w:rPr>
          <w:fldChar w:fldCharType="separate"/>
        </w:r>
        <w:r>
          <w:rPr>
            <w:noProof/>
            <w:webHidden/>
          </w:rPr>
          <w:t>11</w:t>
        </w:r>
        <w:r>
          <w:rPr>
            <w:noProof/>
            <w:webHidden/>
          </w:rPr>
          <w:fldChar w:fldCharType="end"/>
        </w:r>
      </w:hyperlink>
    </w:p>
    <w:p w14:paraId="3524023D" w14:textId="16584C1A" w:rsidR="00210977" w:rsidRDefault="00210977">
      <w:pPr>
        <w:pStyle w:val="TDC1"/>
        <w:tabs>
          <w:tab w:val="right" w:leader="dot" w:pos="8494"/>
        </w:tabs>
        <w:rPr>
          <w:noProof/>
        </w:rPr>
      </w:pPr>
      <w:hyperlink w:anchor="_Toc242864399" w:history="1">
        <w:r w:rsidRPr="000C7C42">
          <w:rPr>
            <w:rStyle w:val="Hipervnculo"/>
            <w:b/>
            <w:noProof/>
          </w:rPr>
          <w:t>Conclusiones individuales</w:t>
        </w:r>
        <w:r>
          <w:rPr>
            <w:noProof/>
            <w:webHidden/>
          </w:rPr>
          <w:tab/>
        </w:r>
        <w:r>
          <w:rPr>
            <w:noProof/>
            <w:webHidden/>
          </w:rPr>
          <w:fldChar w:fldCharType="begin"/>
        </w:r>
        <w:r>
          <w:rPr>
            <w:noProof/>
            <w:webHidden/>
          </w:rPr>
          <w:instrText xml:space="preserve"> PAGEREF _Toc242864399 \h </w:instrText>
        </w:r>
        <w:r>
          <w:rPr>
            <w:noProof/>
            <w:webHidden/>
          </w:rPr>
        </w:r>
        <w:r>
          <w:rPr>
            <w:noProof/>
            <w:webHidden/>
          </w:rPr>
          <w:fldChar w:fldCharType="separate"/>
        </w:r>
        <w:r>
          <w:rPr>
            <w:noProof/>
            <w:webHidden/>
          </w:rPr>
          <w:t>12</w:t>
        </w:r>
        <w:r>
          <w:rPr>
            <w:noProof/>
            <w:webHidden/>
          </w:rPr>
          <w:fldChar w:fldCharType="end"/>
        </w:r>
      </w:hyperlink>
    </w:p>
    <w:p w14:paraId="41769F59" w14:textId="57A70E5A" w:rsidR="00210977" w:rsidRDefault="00210977">
      <w:pPr>
        <w:pStyle w:val="TDC1"/>
        <w:tabs>
          <w:tab w:val="right" w:leader="dot" w:pos="8494"/>
        </w:tabs>
        <w:rPr>
          <w:noProof/>
        </w:rPr>
      </w:pPr>
      <w:hyperlink w:anchor="_Toc242864400" w:history="1">
        <w:r w:rsidRPr="000C7C42">
          <w:rPr>
            <w:rStyle w:val="Hipervnculo"/>
            <w:b/>
            <w:noProof/>
          </w:rPr>
          <w:t>Reflexión</w:t>
        </w:r>
        <w:r>
          <w:rPr>
            <w:noProof/>
            <w:webHidden/>
          </w:rPr>
          <w:tab/>
        </w:r>
        <w:r>
          <w:rPr>
            <w:noProof/>
            <w:webHidden/>
          </w:rPr>
          <w:fldChar w:fldCharType="begin"/>
        </w:r>
        <w:r>
          <w:rPr>
            <w:noProof/>
            <w:webHidden/>
          </w:rPr>
          <w:instrText xml:space="preserve"> PAGEREF _Toc242864400 \h </w:instrText>
        </w:r>
        <w:r>
          <w:rPr>
            <w:noProof/>
            <w:webHidden/>
          </w:rPr>
        </w:r>
        <w:r>
          <w:rPr>
            <w:noProof/>
            <w:webHidden/>
          </w:rPr>
          <w:fldChar w:fldCharType="separate"/>
        </w:r>
        <w:r>
          <w:rPr>
            <w:noProof/>
            <w:webHidden/>
          </w:rPr>
          <w:t>13</w:t>
        </w:r>
        <w:r>
          <w:rPr>
            <w:noProof/>
            <w:webHidden/>
          </w:rPr>
          <w:fldChar w:fldCharType="end"/>
        </w:r>
      </w:hyperlink>
    </w:p>
    <w:p w14:paraId="7ECBF437" w14:textId="7985CC71" w:rsidR="00210977" w:rsidRDefault="00210977">
      <w:pPr>
        <w:pStyle w:val="TDC1"/>
        <w:tabs>
          <w:tab w:val="right" w:leader="dot" w:pos="8494"/>
        </w:tabs>
        <w:rPr>
          <w:noProof/>
        </w:rPr>
      </w:pPr>
      <w:hyperlink w:anchor="_Toc242864401" w:history="1">
        <w:r w:rsidRPr="000C7C42">
          <w:rPr>
            <w:rStyle w:val="Hipervnculo"/>
            <w:b/>
            <w:noProof/>
          </w:rPr>
          <w:t>Bibliografía</w:t>
        </w:r>
        <w:r>
          <w:rPr>
            <w:noProof/>
            <w:webHidden/>
          </w:rPr>
          <w:tab/>
        </w:r>
        <w:r>
          <w:rPr>
            <w:noProof/>
            <w:webHidden/>
          </w:rPr>
          <w:fldChar w:fldCharType="begin"/>
        </w:r>
        <w:r>
          <w:rPr>
            <w:noProof/>
            <w:webHidden/>
          </w:rPr>
          <w:instrText xml:space="preserve"> PAGEREF _Toc242864401 \h </w:instrText>
        </w:r>
        <w:r>
          <w:rPr>
            <w:noProof/>
            <w:webHidden/>
          </w:rPr>
        </w:r>
        <w:r>
          <w:rPr>
            <w:noProof/>
            <w:webHidden/>
          </w:rPr>
          <w:fldChar w:fldCharType="separate"/>
        </w:r>
        <w:r>
          <w:rPr>
            <w:noProof/>
            <w:webHidden/>
          </w:rPr>
          <w:t>13</w:t>
        </w:r>
        <w:r>
          <w:rPr>
            <w:noProof/>
            <w:webHidden/>
          </w:rPr>
          <w:fldChar w:fldCharType="end"/>
        </w:r>
      </w:hyperlink>
    </w:p>
    <w:p w14:paraId="7164EED8" w14:textId="4BBAB2B4" w:rsidR="00210977" w:rsidRDefault="00210977">
      <w:pPr>
        <w:pStyle w:val="TDC1"/>
        <w:tabs>
          <w:tab w:val="right" w:leader="dot" w:pos="8494"/>
        </w:tabs>
        <w:rPr>
          <w:noProof/>
        </w:rPr>
      </w:pPr>
      <w:hyperlink w:anchor="_Toc242864402" w:history="1">
        <w:r w:rsidRPr="000C7C42">
          <w:rPr>
            <w:rStyle w:val="Hipervnculo"/>
            <w:b/>
            <w:noProof/>
          </w:rPr>
          <w:t>Anexo A. Indicadores de la pauta y dónde se evidencian</w:t>
        </w:r>
        <w:r>
          <w:rPr>
            <w:noProof/>
            <w:webHidden/>
          </w:rPr>
          <w:tab/>
        </w:r>
        <w:r>
          <w:rPr>
            <w:noProof/>
            <w:webHidden/>
          </w:rPr>
          <w:fldChar w:fldCharType="begin"/>
        </w:r>
        <w:r>
          <w:rPr>
            <w:noProof/>
            <w:webHidden/>
          </w:rPr>
          <w:instrText xml:space="preserve"> PAGEREF _Toc242864402 \h </w:instrText>
        </w:r>
        <w:r>
          <w:rPr>
            <w:noProof/>
            <w:webHidden/>
          </w:rPr>
        </w:r>
        <w:r>
          <w:rPr>
            <w:noProof/>
            <w:webHidden/>
          </w:rPr>
          <w:fldChar w:fldCharType="separate"/>
        </w:r>
        <w:r>
          <w:rPr>
            <w:noProof/>
            <w:webHidden/>
          </w:rPr>
          <w:t>14</w:t>
        </w:r>
        <w:r>
          <w:rPr>
            <w:noProof/>
            <w:webHidden/>
          </w:rPr>
          <w:fldChar w:fldCharType="end"/>
        </w:r>
      </w:hyperlink>
    </w:p>
    <w:p w14:paraId="55C4650E" w14:textId="482BC0E4" w:rsidR="00FC61A3" w:rsidRDefault="00F71D76">
      <w:pPr>
        <w:spacing w:after="120" w:line="240" w:lineRule="auto"/>
      </w:pPr>
      <w:r>
        <w:fldChar w:fldCharType="end"/>
      </w:r>
    </w:p>
    <w:p w14:paraId="6A65BB00" w14:textId="77777777" w:rsidR="00FC61A3" w:rsidRDefault="00F71D76">
      <w:r>
        <w:br w:type="page"/>
      </w:r>
    </w:p>
    <w:p w14:paraId="5BC3E4F0" w14:textId="77777777" w:rsidR="00FC61A3" w:rsidRDefault="00F71D76">
      <w:pPr>
        <w:keepNext/>
        <w:spacing w:before="240" w:after="120" w:line="240" w:lineRule="auto"/>
        <w:outlineLvl w:val="0"/>
      </w:pPr>
      <w:bookmarkStart w:id="1" w:name="_Toc242864395"/>
      <w:r>
        <w:rPr>
          <w:b/>
          <w:sz w:val="28"/>
        </w:rPr>
        <w:lastRenderedPageBreak/>
        <w:t>Resumen</w:t>
      </w:r>
      <w:bookmarkEnd w:id="1"/>
    </w:p>
    <w:p w14:paraId="0532A149" w14:textId="77777777" w:rsidR="00FC61A3" w:rsidRDefault="00F71D76">
      <w:pPr>
        <w:spacing w:after="120" w:line="240" w:lineRule="auto"/>
        <w:jc w:val="both"/>
      </w:pPr>
      <w:r>
        <w:t>Guardián EPP detecta, sobre video de cámaras de obra, cuándo una persona no usa casco o chaleco reflectante, y convierte cada incumplimiento en un hallazgo con evidencia para el prevencionista. Este informe presenta el avance de la Fase 2 a la semana 10. El recorrido completo funciona: un video pedido desde la web se procesa con un detector propio en un computador sin GPU y los hallazgos aparecen en la bandeja con la evidencia difuminada. El modelo de datos, el motor de reglas y la mayor parte de la web est</w:t>
      </w:r>
      <w:r>
        <w:t>án terminados, varias semanas antes de lo planificado. El conjunto de prueba, de 240 cuadros, está etiquetado y revisado. Queda pendiente la métrica del detector sobre ese video. El principal ajuste fue reemplazar la grabación propia por un video público de CCTV, usado solo para probar y nunca para entrenar.</w:t>
      </w:r>
    </w:p>
    <w:p w14:paraId="026215AF" w14:textId="77777777" w:rsidR="00FC61A3" w:rsidRDefault="00F71D76">
      <w:r>
        <w:br w:type="page"/>
      </w:r>
    </w:p>
    <w:p w14:paraId="07E69BD7" w14:textId="77777777" w:rsidR="0003309E" w:rsidRDefault="0003309E" w:rsidP="0003309E"/>
    <w:p w14:paraId="34F5429A"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4D6CC4C2" w14:textId="77777777" w:rsidR="0003309E" w:rsidRDefault="0003309E" w:rsidP="0003309E">
                              <w:pPr>
                                <w:spacing w:after="0" w:line="240" w:lineRule="auto"/>
                                <w:rPr>
                                  <w:b/>
                                  <w:color w:val="FF0000"/>
                                  <w:sz w:val="48"/>
                                  <w:szCs w:val="48"/>
                                </w:rPr>
                              </w:pPr>
                            </w:p>
                            <w:p w14:paraId="60C534B2"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088371ED"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4D6CC4C2" w14:textId="77777777" w:rsidR="0003309E" w:rsidRDefault="0003309E" w:rsidP="0003309E">
                        <w:pPr>
                          <w:spacing w:after="0" w:line="240" w:lineRule="auto"/>
                          <w:rPr>
                            <w:b/>
                            <w:color w:val="FF0000"/>
                            <w:sz w:val="48"/>
                            <w:szCs w:val="48"/>
                          </w:rPr>
                        </w:pPr>
                      </w:p>
                      <w:p w14:paraId="60C534B2"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088371ED"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4008E0F5" w14:textId="77777777" w:rsidR="0003309E" w:rsidRDefault="0003309E" w:rsidP="0003309E">
      <w:pPr>
        <w:rPr>
          <w:rFonts w:cs="Calibri Light"/>
          <w:color w:val="595959" w:themeColor="text1" w:themeTint="A6"/>
          <w:sz w:val="24"/>
          <w:szCs w:val="24"/>
          <w:lang w:val="es-ES"/>
        </w:rPr>
      </w:pPr>
    </w:p>
    <w:p w14:paraId="2FAAEB7D" w14:textId="77777777" w:rsidR="0003309E" w:rsidRDefault="0003309E" w:rsidP="0003309E">
      <w:pPr>
        <w:rPr>
          <w:rFonts w:cs="Calibri Light"/>
          <w:color w:val="595959" w:themeColor="text1" w:themeTint="A6"/>
          <w:sz w:val="24"/>
          <w:szCs w:val="24"/>
          <w:lang w:val="es-ES"/>
        </w:rPr>
      </w:pPr>
    </w:p>
    <w:p w14:paraId="4B18D959" w14:textId="77777777" w:rsidR="0003309E" w:rsidRDefault="0003309E" w:rsidP="0003309E">
      <w:pPr>
        <w:rPr>
          <w:rFonts w:cs="Calibri Light"/>
          <w:color w:val="595959" w:themeColor="text1" w:themeTint="A6"/>
          <w:sz w:val="24"/>
          <w:szCs w:val="24"/>
          <w:lang w:val="es-ES"/>
        </w:rPr>
      </w:pPr>
    </w:p>
    <w:p w14:paraId="13571B5A" w14:textId="77777777" w:rsidR="0003309E" w:rsidRDefault="0003309E" w:rsidP="0003309E">
      <w:pPr>
        <w:rPr>
          <w:rFonts w:cs="Calibri Light"/>
          <w:color w:val="595959" w:themeColor="text1" w:themeTint="A6"/>
          <w:sz w:val="24"/>
          <w:szCs w:val="24"/>
          <w:lang w:val="es-ES"/>
        </w:rPr>
      </w:pPr>
    </w:p>
    <w:p w14:paraId="0FC11461" w14:textId="77777777" w:rsidR="0003309E" w:rsidRDefault="0003309E" w:rsidP="0003309E">
      <w:pPr>
        <w:rPr>
          <w:rFonts w:cs="Calibri Light"/>
          <w:color w:val="595959" w:themeColor="text1" w:themeTint="A6"/>
          <w:sz w:val="24"/>
          <w:szCs w:val="24"/>
          <w:lang w:val="es-ES"/>
        </w:rPr>
      </w:pPr>
    </w:p>
    <w:p w14:paraId="7D37880E"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72ED40D7" w14:textId="77777777" w:rsidTr="00C5122E">
        <w:trPr>
          <w:trHeight w:val="440"/>
        </w:trPr>
        <w:tc>
          <w:tcPr>
            <w:tcW w:w="9639" w:type="dxa"/>
            <w:vAlign w:val="center"/>
          </w:tcPr>
          <w:p w14:paraId="566B717A" w14:textId="77777777" w:rsidR="0003309E" w:rsidRPr="00BF2EA6" w:rsidRDefault="0003309E" w:rsidP="00C5122E">
            <w:pPr>
              <w:outlineLvl w:val="0"/>
              <w:rPr>
                <w:b/>
                <w:color w:val="1F3864" w:themeColor="accent1" w:themeShade="80"/>
                <w:sz w:val="28"/>
                <w:szCs w:val="28"/>
              </w:rPr>
            </w:pPr>
            <w:bookmarkStart w:id="2" w:name="_Toc242864396"/>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bookmarkEnd w:id="2"/>
          </w:p>
        </w:tc>
      </w:tr>
      <w:tr w:rsidR="0003309E" w14:paraId="53607769" w14:textId="77777777" w:rsidTr="00C5122E">
        <w:trPr>
          <w:trHeight w:val="800"/>
        </w:trPr>
        <w:tc>
          <w:tcPr>
            <w:tcW w:w="9639" w:type="dxa"/>
            <w:shd w:val="clear" w:color="auto" w:fill="D9E2F3" w:themeFill="accent1" w:themeFillTint="33"/>
            <w:vAlign w:val="center"/>
          </w:tcPr>
          <w:p w14:paraId="12DD6B0C" w14:textId="77777777" w:rsidR="0003309E" w:rsidRPr="00DA1615" w:rsidRDefault="0003309E" w:rsidP="00585A13">
            <w:pPr>
              <w:pStyle w:val="Piedepgina"/>
              <w:jc w:val="both"/>
              <w:rPr>
                <w:color w:val="1F3864" w:themeColor="accent1" w:themeShade="80"/>
              </w:rPr>
            </w:pPr>
            <w:r w:rsidRPr="00DA1615">
              <w:rPr>
                <w:color w:val="1F3864" w:themeColor="accent1" w:themeShade="80"/>
              </w:rPr>
              <w:t xml:space="preserve">A continuación, encontrarás distintos campos que deberás completar con la información solicitada. </w:t>
            </w:r>
          </w:p>
        </w:tc>
      </w:tr>
    </w:tbl>
    <w:p w14:paraId="36D1DEFF" w14:textId="77777777" w:rsidR="0003309E" w:rsidRDefault="0003309E" w:rsidP="0003309E">
      <w:pPr>
        <w:spacing w:after="0" w:line="240" w:lineRule="auto"/>
        <w:rPr>
          <w:rFonts w:cs="Calibri Light"/>
          <w:color w:val="595959" w:themeColor="text1" w:themeTint="A6"/>
          <w:sz w:val="24"/>
          <w:szCs w:val="24"/>
          <w:lang w:val="es-ES"/>
        </w:rPr>
      </w:pPr>
    </w:p>
    <w:p w14:paraId="2C64AD09"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6E522219" w14:textId="77777777" w:rsidTr="000A1331">
        <w:tc>
          <w:tcPr>
            <w:tcW w:w="2528" w:type="dxa"/>
            <w:vAlign w:val="center"/>
          </w:tcPr>
          <w:p w14:paraId="2D4F084A" w14:textId="77777777" w:rsidR="0003309E" w:rsidRPr="00CA22A9" w:rsidRDefault="0003309E" w:rsidP="00585A13">
            <w:pPr>
              <w:rPr>
                <w:color w:val="1F3864" w:themeColor="accent1" w:themeShade="80"/>
              </w:rPr>
            </w:pPr>
            <w:r>
              <w:rPr>
                <w:color w:val="1F3864" w:themeColor="accent1" w:themeShade="80"/>
              </w:rPr>
              <w:t>Resumen</w:t>
            </w:r>
            <w:r w:rsidRPr="006608A6">
              <w:rPr>
                <w:color w:val="1F3864" w:themeColor="accent1" w:themeShade="80"/>
              </w:rPr>
              <w:t xml:space="preserve"> de</w:t>
            </w:r>
            <w:r>
              <w:rPr>
                <w:color w:val="1F3864" w:themeColor="accent1" w:themeShade="80"/>
              </w:rPr>
              <w:t xml:space="preserve"> avance proyecto APT</w:t>
            </w:r>
          </w:p>
        </w:tc>
        <w:tc>
          <w:tcPr>
            <w:tcW w:w="7111" w:type="dxa"/>
          </w:tcPr>
          <w:p w14:paraId="4BFDC670" w14:textId="77777777" w:rsidR="0003309E" w:rsidRDefault="0003309E" w:rsidP="00585A13">
            <w:pPr>
              <w:spacing w:after="80" w:line="240" w:lineRule="auto"/>
              <w:jc w:val="both"/>
              <w:rPr>
                <w:rFonts w:cs="Arial"/>
                <w:i/>
                <w:color w:val="548DD4"/>
                <w:sz w:val="20"/>
                <w:szCs w:val="20"/>
                <w:lang w:eastAsia="es-CL"/>
              </w:rPr>
            </w:pPr>
            <w:r>
              <w:rPr>
                <w:sz w:val="20"/>
              </w:rPr>
              <w:t>Al cierre de la semana 9 el recorrido completo del sistema funciona de punta a punta: un video pedido desde la web se procesa con el detector propio en un computador sin GPU y cada incumplimiento aparece como hallazgo en la bandeja, con su evidencia difuminada y la explicación de por qué se disparó. Es el hito H2 del plan, que el equipo se propuso alcanzar en la semana 9 aunque el modelo fuera todavía preliminar, siguiendo el principio de integrar temprano y mejorar después.</w:t>
            </w:r>
          </w:p>
          <w:p w14:paraId="61B2A26F" w14:textId="77777777" w:rsidR="00FC61A3" w:rsidRDefault="00F71D76">
            <w:pPr>
              <w:spacing w:after="80" w:line="240" w:lineRule="auto"/>
              <w:jc w:val="both"/>
            </w:pPr>
            <w:r>
              <w:rPr>
                <w:b/>
                <w:sz w:val="20"/>
              </w:rPr>
              <w:t>Estado de los objetivos específicos</w:t>
            </w:r>
          </w:p>
          <w:p w14:paraId="1D0E5DCF" w14:textId="77777777" w:rsidR="00FC61A3" w:rsidRDefault="00F71D76">
            <w:pPr>
              <w:spacing w:after="80" w:line="240" w:lineRule="auto"/>
              <w:jc w:val="both"/>
            </w:pPr>
            <w:r>
              <w:rPr>
                <w:b/>
                <w:sz w:val="20"/>
              </w:rPr>
              <w:t xml:space="preserve">OE1 · Conjunto de datos (en curso, ajustado). </w:t>
            </w:r>
            <w:r>
              <w:rPr>
                <w:sz w:val="20"/>
              </w:rPr>
              <w:t>Protocolo de etiquetado escrito, deduplicación por hash perceptual y partición por video verificada en la integración continua. El conjunto de prueba son 240 cuadros de un video público de CCTV de obra, etiquetados en CVAT por el equipo: 4.368 cajas (2.446 personas, 1.600 cascos y 322 chalecos), revisadas con un programa que aplica las reglas de la guía. Falta el doble etiquetado de 24 cuadros para medir el acuerdo entre etiquetadores. La grabación propia se reemplazó (ver Ajustes).</w:t>
            </w:r>
          </w:p>
          <w:p w14:paraId="4B318DBD" w14:textId="77777777" w:rsidR="00FC61A3" w:rsidRDefault="00F71D76">
            <w:pPr>
              <w:spacing w:after="80" w:line="240" w:lineRule="auto"/>
              <w:jc w:val="both"/>
            </w:pPr>
            <w:r>
              <w:rPr>
                <w:b/>
                <w:sz w:val="20"/>
              </w:rPr>
              <w:t xml:space="preserve">OE2 · Detector (en curso, con retraso). </w:t>
            </w:r>
            <w:r>
              <w:rPr>
                <w:sz w:val="20"/>
              </w:rPr>
              <w:t>Primer modelo propio entrenado (RF-DETR Nano, licencia Apache-2.0) para persona, casco y chaleco: mAP50 de 0,810 y mAP50-95 de 0,595 sobre la validación de los datasets públicos. Esa cifra sirve para elegir el modelo, no es la métrica del proyecto. Exportado a ONNX para inferir en CPU. Para los cascos de 8 píxeles del fondo se construyó un detector en mosaico, que hoy se usa en el preetiquetado y falta activar en el procesamiento desde la web. Falta la métrica sobre el video de prueba, que el modelo nunca v</w:t>
            </w:r>
            <w:r>
              <w:rPr>
                <w:sz w:val="20"/>
              </w:rPr>
              <w:t>io.</w:t>
            </w:r>
          </w:p>
          <w:p w14:paraId="471766B3" w14:textId="77777777" w:rsidR="00FC61A3" w:rsidRDefault="00F71D76">
            <w:pPr>
              <w:spacing w:after="80" w:line="240" w:lineRule="auto"/>
              <w:jc w:val="both"/>
            </w:pPr>
            <w:r>
              <w:rPr>
                <w:b/>
                <w:sz w:val="20"/>
              </w:rPr>
              <w:t xml:space="preserve">OE3 · De detecciones a eventos (completado). </w:t>
            </w:r>
            <w:r>
              <w:rPr>
                <w:sz w:val="20"/>
              </w:rPr>
              <w:t>Seguimiento entre cuadros, agrupación de detecciones sucesivas en un hallazgo con inicio, término, zona y evidencia, y reloj tomado de la fuente de video, nunca del sistema.</w:t>
            </w:r>
          </w:p>
          <w:p w14:paraId="67CBAF1A" w14:textId="77777777" w:rsidR="00FC61A3" w:rsidRDefault="00F71D76">
            <w:pPr>
              <w:spacing w:after="80" w:line="240" w:lineRule="auto"/>
              <w:jc w:val="both"/>
            </w:pPr>
            <w:r>
              <w:rPr>
                <w:b/>
                <w:sz w:val="20"/>
              </w:rPr>
              <w:t xml:space="preserve">OE4 · Modelo de datos y motor de reglas (completado, adelantado). </w:t>
            </w:r>
            <w:r>
              <w:rPr>
                <w:sz w:val="20"/>
              </w:rPr>
              <w:t>Base PostgreSQL de 15 tablas con migraciones versionadas y motor de reglas configurable por zona, turno y severidad, con umbrales en segundos. Estaba planificado para la semana 11.</w:t>
            </w:r>
          </w:p>
          <w:p w14:paraId="0C095CA1" w14:textId="77777777" w:rsidR="00FC61A3" w:rsidRDefault="00F71D76">
            <w:pPr>
              <w:spacing w:after="80" w:line="240" w:lineRule="auto"/>
              <w:jc w:val="both"/>
            </w:pPr>
            <w:r>
              <w:rPr>
                <w:b/>
                <w:sz w:val="20"/>
              </w:rPr>
              <w:t xml:space="preserve">OE5 · Plataforma web y alertas (en curso, adelantado). </w:t>
            </w:r>
            <w:r>
              <w:rPr>
                <w:sz w:val="20"/>
              </w:rPr>
              <w:t xml:space="preserve">Bandeja, visor de evidencia, pantalla de reglas, panel general, cola de videos con reproceso y pedido de </w:t>
            </w:r>
            <w:r>
              <w:rPr>
                <w:sz w:val="20"/>
              </w:rPr>
              <w:lastRenderedPageBreak/>
              <w:t>procesamiento desde la web con vista en vivo. El canal de alertas está construido; falta probarlo con un teléfono real.</w:t>
            </w:r>
          </w:p>
          <w:p w14:paraId="5E333A58" w14:textId="77777777" w:rsidR="00FC61A3" w:rsidRDefault="00F71D76">
            <w:pPr>
              <w:spacing w:after="80" w:line="240" w:lineRule="auto"/>
              <w:jc w:val="both"/>
            </w:pPr>
            <w:r>
              <w:rPr>
                <w:b/>
                <w:sz w:val="20"/>
              </w:rPr>
              <w:t xml:space="preserve">OE6 · Validación (en curso). </w:t>
            </w:r>
            <w:r>
              <w:rPr>
                <w:sz w:val="20"/>
              </w:rPr>
              <w:t>1.312 pruebas automatizadas en Python y 337 de la web corren en cada cambio; manual de usuario y un primer informe de pruebas manuales. El plan de pruebas formal es de la semana 14.</w:t>
            </w:r>
          </w:p>
        </w:tc>
      </w:tr>
      <w:tr w:rsidR="0003309E" w14:paraId="7F0BAB2B" w14:textId="77777777" w:rsidTr="000A1331">
        <w:trPr>
          <w:trHeight w:val="1247"/>
        </w:trPr>
        <w:tc>
          <w:tcPr>
            <w:tcW w:w="2528" w:type="dxa"/>
            <w:vAlign w:val="center"/>
          </w:tcPr>
          <w:p w14:paraId="5FF31B02" w14:textId="77777777" w:rsidR="0003309E" w:rsidRPr="00CA22A9" w:rsidRDefault="0003309E" w:rsidP="00585A13">
            <w:pPr>
              <w:rPr>
                <w:color w:val="1F3864" w:themeColor="accent1" w:themeShade="80"/>
              </w:rPr>
            </w:pPr>
            <w:r>
              <w:rPr>
                <w:color w:val="1F3864" w:themeColor="accent1" w:themeShade="80"/>
              </w:rPr>
              <w:lastRenderedPageBreak/>
              <w:t>Objetivos</w:t>
            </w:r>
          </w:p>
        </w:tc>
        <w:tc>
          <w:tcPr>
            <w:tcW w:w="7111" w:type="dxa"/>
            <w:vAlign w:val="center"/>
          </w:tcPr>
          <w:p w14:paraId="0C5FF45F" w14:textId="77777777" w:rsidR="0003309E" w:rsidRPr="00A370C8" w:rsidRDefault="0003309E" w:rsidP="00585A13">
            <w:pPr>
              <w:spacing w:after="80" w:line="240" w:lineRule="auto"/>
              <w:jc w:val="both"/>
              <w:rPr>
                <w:rFonts w:cs="Arial"/>
                <w:b/>
                <w:i/>
                <w:color w:val="548DD4"/>
                <w:sz w:val="20"/>
                <w:szCs w:val="20"/>
                <w:lang w:eastAsia="es-CL"/>
              </w:rPr>
            </w:pPr>
            <w:r>
              <w:rPr>
                <w:sz w:val="20"/>
              </w:rPr>
              <w:t>El objetivo general y los objetivos OE2 a OE6 se mantienen. Se ajusta el OE1:</w:t>
            </w:r>
          </w:p>
          <w:p w14:paraId="582E8F6A" w14:textId="77777777" w:rsidR="00FC61A3" w:rsidRDefault="00F71D76">
            <w:pPr>
              <w:spacing w:after="80" w:line="240" w:lineRule="auto"/>
              <w:jc w:val="both"/>
            </w:pPr>
            <w:r>
              <w:rPr>
                <w:b/>
                <w:sz w:val="20"/>
              </w:rPr>
              <w:t xml:space="preserve">OE1 (original). </w:t>
            </w:r>
            <w:r>
              <w:rPr>
                <w:sz w:val="20"/>
              </w:rPr>
              <w:t>Construir el conjunto de datos con imágenes públicas de licencia permisiva y 20 a 30 minutos de video propio de obra grabado con cámara fija, etiquetados con un protocolo escrito.</w:t>
            </w:r>
          </w:p>
          <w:p w14:paraId="0D40CA79" w14:textId="77777777" w:rsidR="00FC61A3" w:rsidRDefault="00F71D76">
            <w:pPr>
              <w:spacing w:after="80" w:line="240" w:lineRule="auto"/>
              <w:jc w:val="both"/>
            </w:pPr>
            <w:r>
              <w:rPr>
                <w:b/>
                <w:sz w:val="20"/>
              </w:rPr>
              <w:t xml:space="preserve">OE1 (ajustado). </w:t>
            </w:r>
            <w:r>
              <w:rPr>
                <w:sz w:val="20"/>
              </w:rPr>
              <w:t>Construir el conjunto de datos con imágenes públicas de licencia permisiva para entrenar y un video público de CCTV de obra, que nunca se usa para entrenar, para probar y demostrar, etiquetados con un protocolo escrito y con medición del acuerdo entre etiquetadores.</w:t>
            </w:r>
          </w:p>
          <w:p w14:paraId="09A44C31" w14:textId="77777777" w:rsidR="00FC61A3" w:rsidRDefault="00F71D76">
            <w:pPr>
              <w:spacing w:after="80" w:line="240" w:lineRule="auto"/>
              <w:jc w:val="both"/>
            </w:pPr>
            <w:r>
              <w:rPr>
                <w:sz w:val="20"/>
              </w:rPr>
              <w:t>Así, la métrica de prueba se mide en una escena que el modelo no vio, pero es más débil que una grabación propia: una sola escena y una sola cámara. Además, las cajas de los 240 cuadros se corrigieron a partir de preetiquetas del propio modelo, por lo que esa verdad no es independiente de él. Por eso los 24 cuadros del doble etiquetado se anotan desde cero y la diferencia entre ambas mediciones se informa como sesgo (docs/arquitectura/04-evaluar-niveles-0-1.md). Estas limitaciones se declaran junto a cada c</w:t>
            </w:r>
            <w:r>
              <w:rPr>
                <w:sz w:val="20"/>
              </w:rPr>
              <w:t>ifra.</w:t>
            </w:r>
          </w:p>
        </w:tc>
      </w:tr>
      <w:tr w:rsidR="0003309E" w14:paraId="1888153B" w14:textId="77777777" w:rsidTr="000A1331">
        <w:trPr>
          <w:trHeight w:val="939"/>
        </w:trPr>
        <w:tc>
          <w:tcPr>
            <w:tcW w:w="2528" w:type="dxa"/>
            <w:vAlign w:val="center"/>
          </w:tcPr>
          <w:p w14:paraId="7DB299BD" w14:textId="77777777" w:rsidR="0003309E" w:rsidRPr="00CA22A9" w:rsidRDefault="0003309E" w:rsidP="00585A13">
            <w:pPr>
              <w:rPr>
                <w:color w:val="1F3864" w:themeColor="accent1" w:themeShade="80"/>
              </w:rPr>
            </w:pPr>
            <w:r>
              <w:rPr>
                <w:color w:val="1F3864" w:themeColor="accent1" w:themeShade="80"/>
              </w:rPr>
              <w:t>Metodología</w:t>
            </w:r>
          </w:p>
        </w:tc>
        <w:tc>
          <w:tcPr>
            <w:tcW w:w="7111" w:type="dxa"/>
            <w:vAlign w:val="center"/>
          </w:tcPr>
          <w:p w14:paraId="47C0D116" w14:textId="77777777" w:rsidR="0003309E" w:rsidRPr="00711C16" w:rsidRDefault="0003309E" w:rsidP="00585A13">
            <w:pPr>
              <w:spacing w:after="80" w:line="240" w:lineRule="auto"/>
              <w:jc w:val="both"/>
              <w:rPr>
                <w:rFonts w:cs="Arial"/>
                <w:i/>
                <w:color w:val="548DD4"/>
                <w:sz w:val="20"/>
                <w:szCs w:val="20"/>
                <w:lang w:eastAsia="es-CL"/>
              </w:rPr>
            </w:pPr>
            <w:r>
              <w:rPr>
                <w:sz w:val="20"/>
              </w:rPr>
              <w:t>Se mantiene la metodología iterativa e incremental de la Fase 1, en ciclos semanales, con sus seis prácticas: gestión por issues, paralelismo con contrato de API congelado, calidad por integración continua, datos y modelo con evaluación honesta, verificaciones con fecha y privacidad por diseño. En la Fase 2 se agregaron tres prácticas:</w:t>
            </w:r>
          </w:p>
          <w:p w14:paraId="4B220259" w14:textId="77777777" w:rsidR="00FC61A3" w:rsidRDefault="00F71D76">
            <w:pPr>
              <w:spacing w:after="80" w:line="240" w:lineRule="auto"/>
              <w:ind w:left="227" w:hanging="227"/>
              <w:jc w:val="both"/>
            </w:pPr>
            <w:r>
              <w:rPr>
                <w:sz w:val="20"/>
              </w:rPr>
              <w:t>• Revisión cruzada: quien escribe un cambio no lo revisa. Un segundo asistente o una sesión nueva revisa el diff, cada hallazgo se reproduce antes de corregirlo y la fusión la decide una persona.</w:t>
            </w:r>
          </w:p>
          <w:p w14:paraId="72C0E380" w14:textId="77777777" w:rsidR="00FC61A3" w:rsidRDefault="00F71D76">
            <w:pPr>
              <w:spacing w:after="80" w:line="240" w:lineRule="auto"/>
              <w:ind w:left="227" w:hanging="227"/>
              <w:jc w:val="both"/>
            </w:pPr>
            <w:r>
              <w:rPr>
                <w:sz w:val="20"/>
              </w:rPr>
              <w:t>• Revisión automática del etiquetado: un programa aplica las reglas de la guía (cajas repetidas, tamaño mínimo, cascos sin persona) y cada corrección se verifica volviendo a exportar.</w:t>
            </w:r>
          </w:p>
          <w:p w14:paraId="6CE4972A" w14:textId="77777777" w:rsidR="00FC61A3" w:rsidRDefault="00F71D76">
            <w:pPr>
              <w:spacing w:after="80" w:line="240" w:lineRule="auto"/>
              <w:ind w:left="227" w:hanging="227"/>
              <w:jc w:val="both"/>
            </w:pPr>
            <w:r>
              <w:rPr>
                <w:sz w:val="20"/>
              </w:rPr>
              <w:t>• Calendario corregido: el plan original estaba corrido una semana respecto del calendario de la asignatura. Se corrigió el 7 de octubre sin mover los paquetes de trabajo; el desfase se absorbió en las semanas 9 y 10.</w:t>
            </w:r>
          </w:p>
        </w:tc>
      </w:tr>
      <w:tr w:rsidR="0003309E" w14:paraId="3F2BDE0C" w14:textId="77777777" w:rsidTr="000A1331">
        <w:trPr>
          <w:trHeight w:val="2377"/>
        </w:trPr>
        <w:tc>
          <w:tcPr>
            <w:tcW w:w="2528" w:type="dxa"/>
            <w:vAlign w:val="center"/>
          </w:tcPr>
          <w:p w14:paraId="37A32C5C" w14:textId="77777777" w:rsidR="0003309E" w:rsidRPr="00CA22A9" w:rsidRDefault="0003309E" w:rsidP="00585A13">
            <w:pPr>
              <w:rPr>
                <w:color w:val="1F3864" w:themeColor="accent1" w:themeShade="80"/>
              </w:rPr>
            </w:pPr>
            <w:r>
              <w:rPr>
                <w:color w:val="1F3864" w:themeColor="accent1" w:themeShade="80"/>
              </w:rPr>
              <w:t>Evidencias de avance</w:t>
            </w:r>
          </w:p>
        </w:tc>
        <w:tc>
          <w:tcPr>
            <w:tcW w:w="7111" w:type="dxa"/>
            <w:vAlign w:val="center"/>
          </w:tcPr>
          <w:p w14:paraId="09E99A8B" w14:textId="77777777" w:rsidR="0003309E" w:rsidRDefault="0003309E" w:rsidP="00585A13">
            <w:pPr>
              <w:spacing w:after="80" w:line="240" w:lineRule="auto"/>
              <w:jc w:val="both"/>
              <w:rPr>
                <w:rFonts w:cs="Arial"/>
                <w:i/>
                <w:color w:val="548DD4"/>
                <w:sz w:val="20"/>
                <w:szCs w:val="20"/>
                <w:lang w:eastAsia="es-CL"/>
              </w:rPr>
            </w:pPr>
            <w:r>
              <w:rPr>
                <w:sz w:val="20"/>
              </w:rPr>
              <w:t>Todas las evidencias están en el repositorio público del proyecto, en la estructura de carpetas que pide la asignatura. Cada una se puede reproducir con los comandos indicados en su documento.</w:t>
            </w:r>
          </w:p>
          <w:p w14:paraId="61DA8728" w14:textId="77777777" w:rsidR="00FC61A3" w:rsidRDefault="00F71D76">
            <w:pPr>
              <w:spacing w:after="80" w:line="240" w:lineRule="auto"/>
              <w:jc w:val="both"/>
            </w:pPr>
            <w:r>
              <w:rPr>
                <w:b/>
                <w:sz w:val="20"/>
              </w:rPr>
              <w:t xml:space="preserve">Programación. </w:t>
            </w:r>
            <w:r>
              <w:rPr>
                <w:sz w:val="20"/>
              </w:rPr>
              <w:t>Monorepo con cinco paquetes Python (dominio, base de datos, API, visión y trabajador) y la aplicación web en React con TypeScript. La integración continua revisa estilo, tipos, pruebas, que la API sirva exactamente el contrato y que ninguna dependencia tenga una licencia prohibida. 1.312 pruebas en Python y 337 de la web (13-oct).</w:t>
            </w:r>
          </w:p>
          <w:p w14:paraId="1780005F" w14:textId="77777777" w:rsidR="00FC61A3" w:rsidRDefault="00F71D76">
            <w:pPr>
              <w:spacing w:after="80" w:line="240" w:lineRule="auto"/>
              <w:jc w:val="both"/>
            </w:pPr>
            <w:r>
              <w:rPr>
                <w:b/>
                <w:sz w:val="20"/>
              </w:rPr>
              <w:t xml:space="preserve">Almacenamiento de datos. </w:t>
            </w:r>
            <w:r>
              <w:rPr>
                <w:sz w:val="20"/>
              </w:rPr>
              <w:t>Esquema PostgreSQL de 15 tablas con migraciones Alembic, diagrama entidad-relación y semilla del perfil de construcción (carpeta Base de datos y docs/arquitectura/01-modelo-de-datos.md).</w:t>
            </w:r>
          </w:p>
          <w:p w14:paraId="249AF323" w14:textId="77777777" w:rsidR="00FC61A3" w:rsidRDefault="00F71D76">
            <w:pPr>
              <w:spacing w:after="80" w:line="240" w:lineRule="auto"/>
              <w:jc w:val="both"/>
            </w:pPr>
            <w:r>
              <w:rPr>
                <w:b/>
                <w:sz w:val="20"/>
              </w:rPr>
              <w:t xml:space="preserve">Documentación. </w:t>
            </w:r>
            <w:r>
              <w:rPr>
                <w:sz w:val="20"/>
              </w:rPr>
              <w:t>Doce registros de decisión de arquitectura (ADR) con alternativas descartadas, contrato OpenAPI, guía de etiquetado, plan de evaluación del modelo, guía del recorrido de demostración, manual de usuario e informe de pruebas manuales.</w:t>
            </w:r>
          </w:p>
          <w:p w14:paraId="676E4926" w14:textId="77777777" w:rsidR="00FC61A3" w:rsidRDefault="00F71D76">
            <w:pPr>
              <w:spacing w:after="80" w:line="240" w:lineRule="auto"/>
              <w:jc w:val="both"/>
            </w:pPr>
            <w:r>
              <w:rPr>
                <w:b/>
                <w:sz w:val="20"/>
              </w:rPr>
              <w:lastRenderedPageBreak/>
              <w:t xml:space="preserve">Demostración. </w:t>
            </w:r>
            <w:r>
              <w:rPr>
                <w:sz w:val="20"/>
              </w:rPr>
              <w:t>El 9 de octubre un video de 5 minutos pedido desde la web se procesó en 232 segundos con el modelo en CPU (1,29 veces más rápido que el tiempo real) y produjo 85 hallazgos (84 al recalcular con el ajuste del PR #166). Se mostrará en vivo en la presentación.</w:t>
            </w:r>
          </w:p>
          <w:p w14:paraId="0CF922EE" w14:textId="77777777" w:rsidR="00FC61A3" w:rsidRDefault="00F71D76">
            <w:pPr>
              <w:spacing w:after="80" w:line="240" w:lineRule="auto"/>
              <w:jc w:val="both"/>
            </w:pPr>
            <w:r>
              <w:rPr>
                <w:b/>
                <w:sz w:val="20"/>
              </w:rPr>
              <w:t xml:space="preserve">Conjunto de datos. </w:t>
            </w:r>
            <w:r>
              <w:rPr>
                <w:sz w:val="20"/>
              </w:rPr>
              <w:t>Manifiesto de los 240 cuadros con su partición y hash perceptual (datos/lote0.csv) y registro de cada dataset con su licencia (docs/producto/07-datasets.md). Las imágenes no se suben al repositorio.</w:t>
            </w:r>
          </w:p>
          <w:p w14:paraId="4CBDBC0F" w14:textId="77777777" w:rsidR="00FC61A3" w:rsidRDefault="00F71D76">
            <w:pPr>
              <w:spacing w:after="80" w:line="240" w:lineRule="auto"/>
              <w:jc w:val="both"/>
            </w:pPr>
            <w:r>
              <w:rPr>
                <w:b/>
                <w:sz w:val="20"/>
              </w:rPr>
              <w:t>Cómo se resguardó la calidad</w:t>
            </w:r>
          </w:p>
          <w:p w14:paraId="25E45CC0" w14:textId="77777777" w:rsidR="00FC61A3" w:rsidRDefault="00F71D76">
            <w:pPr>
              <w:spacing w:after="80" w:line="240" w:lineRule="auto"/>
              <w:ind w:left="227" w:hanging="227"/>
              <w:jc w:val="both"/>
            </w:pPr>
            <w:r>
              <w:rPr>
                <w:sz w:val="20"/>
              </w:rPr>
              <w:t>• Ningún cambio entra a la rama principal sin pull request y sin pasar la integración continua.</w:t>
            </w:r>
          </w:p>
          <w:p w14:paraId="44C6E84C" w14:textId="77777777" w:rsidR="00FC61A3" w:rsidRDefault="00F71D76">
            <w:pPr>
              <w:spacing w:after="80" w:line="240" w:lineRule="auto"/>
              <w:ind w:left="227" w:hanging="227"/>
              <w:jc w:val="both"/>
            </w:pPr>
            <w:r>
              <w:rPr>
                <w:sz w:val="20"/>
              </w:rPr>
              <w:t>• Cada decisión de fondo queda en un ADR, y lo que choca con uno se discute antes de escribir código.</w:t>
            </w:r>
          </w:p>
          <w:p w14:paraId="1DCA8E71" w14:textId="77777777" w:rsidR="00FC61A3" w:rsidRDefault="00F71D76">
            <w:pPr>
              <w:spacing w:after="80" w:line="240" w:lineRule="auto"/>
              <w:ind w:left="227" w:hanging="227"/>
              <w:jc w:val="both"/>
            </w:pPr>
            <w:r>
              <w:rPr>
                <w:sz w:val="20"/>
              </w:rPr>
              <w:t>• Privacidad por diseño (Ley 19.628 y Ley 21.719): sin identificación de personas, rostros difuminados antes de guardar cualquier recorte y celdas de reporte con menos de cinco casos suprimidas en el servidor. El cruce con la dotación queda pendiente (#38).</w:t>
            </w:r>
          </w:p>
          <w:p w14:paraId="7EC74EED" w14:textId="77777777" w:rsidR="00FC61A3" w:rsidRDefault="00F71D76">
            <w:pPr>
              <w:spacing w:after="80" w:line="240" w:lineRule="auto"/>
              <w:ind w:left="227" w:hanging="227"/>
              <w:jc w:val="both"/>
            </w:pPr>
            <w:r>
              <w:rPr>
                <w:sz w:val="20"/>
              </w:rPr>
              <w:t>• Licencias: el detector es RF-DETR (Apache-2.0) y no YOLO (AGPL), y la integración continua bloquea las dependencias con licencias prohibidas.</w:t>
            </w:r>
          </w:p>
        </w:tc>
      </w:tr>
      <w:tr w:rsidR="00586C9C" w14:paraId="39A45ABC" w14:textId="77777777" w:rsidTr="000A1331">
        <w:trPr>
          <w:trHeight w:val="440"/>
        </w:trPr>
        <w:tc>
          <w:tcPr>
            <w:tcW w:w="9640" w:type="dxa"/>
            <w:gridSpan w:val="2"/>
            <w:vAlign w:val="center"/>
          </w:tcPr>
          <w:p w14:paraId="10F24742" w14:textId="77777777" w:rsidR="00586C9C" w:rsidRPr="00BF2EA6" w:rsidRDefault="00586C9C" w:rsidP="000A1331">
            <w:pPr>
              <w:outlineLvl w:val="0"/>
              <w:rPr>
                <w:b/>
                <w:color w:val="1F3864" w:themeColor="accent1" w:themeShade="80"/>
                <w:sz w:val="28"/>
                <w:szCs w:val="28"/>
              </w:rPr>
            </w:pPr>
            <w:bookmarkStart w:id="3" w:name="_Toc242864397"/>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Monitoreo del Plan de Trabajo</w:t>
            </w:r>
            <w:bookmarkEnd w:id="3"/>
            <w:r>
              <w:rPr>
                <w:b/>
                <w:color w:val="1F3864" w:themeColor="accent1" w:themeShade="80"/>
                <w:sz w:val="28"/>
                <w:szCs w:val="28"/>
              </w:rPr>
              <w:t xml:space="preserve"> </w:t>
            </w:r>
          </w:p>
        </w:tc>
      </w:tr>
      <w:tr w:rsidR="00586C9C" w14:paraId="4ECCE337" w14:textId="77777777" w:rsidTr="000A1331">
        <w:trPr>
          <w:trHeight w:val="800"/>
        </w:trPr>
        <w:tc>
          <w:tcPr>
            <w:tcW w:w="9640" w:type="dxa"/>
            <w:gridSpan w:val="2"/>
            <w:shd w:val="clear" w:color="auto" w:fill="D9E2F3" w:themeFill="accent1" w:themeFillTint="33"/>
            <w:vAlign w:val="center"/>
          </w:tcPr>
          <w:p w14:paraId="7139BB21" w14:textId="77777777" w:rsidR="00586C9C" w:rsidRPr="00DA1615" w:rsidRDefault="00586C9C" w:rsidP="00D714E2">
            <w:pPr>
              <w:jc w:val="both"/>
              <w:rPr>
                <w:color w:val="1F3864" w:themeColor="accent1" w:themeShade="80"/>
              </w:rPr>
            </w:pPr>
            <w:r w:rsidRPr="00DA1615">
              <w:rPr>
                <w:color w:val="1F3864" w:themeColor="accent1" w:themeShade="80"/>
              </w:rPr>
              <w:t xml:space="preserve">Examina cuidadosamente tu plan de trabajo, enfocándote especialmente en la columna de </w:t>
            </w:r>
            <w:r w:rsidR="00BE1024">
              <w:rPr>
                <w:color w:val="1F3864" w:themeColor="accent1" w:themeShade="80"/>
              </w:rPr>
              <w:t xml:space="preserve">estado de avance </w:t>
            </w:r>
            <w:r w:rsidRPr="00DA1615">
              <w:rPr>
                <w:color w:val="1F3864" w:themeColor="accent1" w:themeShade="80"/>
              </w:rPr>
              <w:t>y ajustes.</w:t>
            </w:r>
          </w:p>
        </w:tc>
      </w:tr>
    </w:tbl>
    <w:p w14:paraId="25358322"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86"/>
        <w:gridCol w:w="1575"/>
        <w:gridCol w:w="1032"/>
        <w:gridCol w:w="869"/>
        <w:gridCol w:w="978"/>
        <w:gridCol w:w="1249"/>
        <w:gridCol w:w="1032"/>
        <w:gridCol w:w="1955"/>
      </w:tblGrid>
      <w:tr w:rsidR="00FD5149" w:rsidRPr="006E3B0D" w14:paraId="0D1832D1" w14:textId="77777777" w:rsidTr="00EA0C09">
        <w:trPr>
          <w:trHeight w:val="415"/>
          <w:tblHeader/>
        </w:trPr>
        <w:tc>
          <w:tcPr>
            <w:tcW w:w="9776" w:type="dxa"/>
            <w:gridSpan w:val="8"/>
            <w:vAlign w:val="center"/>
          </w:tcPr>
          <w:p w14:paraId="10F47424" w14:textId="77777777" w:rsidR="00FD5149" w:rsidRPr="006E3B0D" w:rsidRDefault="00FD5149" w:rsidP="00FD5149">
            <w:pPr>
              <w:jc w:val="center"/>
              <w:rPr>
                <w:color w:val="1F3864" w:themeColor="accent1" w:themeShade="80"/>
                <w:sz w:val="18"/>
              </w:rPr>
            </w:pPr>
            <w:r w:rsidRPr="006E3B0D">
              <w:rPr>
                <w:color w:val="1F3864" w:themeColor="accent1" w:themeShade="80"/>
                <w:sz w:val="18"/>
              </w:rPr>
              <w:t>Plan de Trabajo</w:t>
            </w:r>
          </w:p>
        </w:tc>
      </w:tr>
      <w:tr w:rsidR="00FD5149" w:rsidRPr="006E3B0D" w14:paraId="2E003AA4" w14:textId="77777777" w:rsidTr="009552E5">
        <w:trPr>
          <w:trHeight w:val="711"/>
          <w:tblHeader/>
        </w:trPr>
        <w:tc>
          <w:tcPr>
            <w:tcW w:w="1086" w:type="dxa"/>
            <w:shd w:val="clear" w:color="auto" w:fill="EFEFEF"/>
            <w:vAlign w:val="center"/>
          </w:tcPr>
          <w:p w14:paraId="74623611" w14:textId="77777777" w:rsidR="00FD5149" w:rsidRPr="006E3B0D" w:rsidRDefault="00FD5149" w:rsidP="00FD5149">
            <w:pPr>
              <w:jc w:val="center"/>
              <w:rPr>
                <w:color w:val="1F3864" w:themeColor="accent1" w:themeShade="80"/>
                <w:sz w:val="18"/>
              </w:rPr>
            </w:pPr>
            <w:r>
              <w:rPr>
                <w:color w:val="1F3864" w:themeColor="accent1" w:themeShade="80"/>
                <w:sz w:val="18"/>
              </w:rPr>
              <w:t>C</w:t>
            </w:r>
            <w:r w:rsidRPr="006E3B0D">
              <w:rPr>
                <w:color w:val="1F3864" w:themeColor="accent1" w:themeShade="80"/>
                <w:sz w:val="18"/>
              </w:rPr>
              <w:t>ompetencia</w:t>
            </w:r>
            <w:r>
              <w:rPr>
                <w:color w:val="1F3864" w:themeColor="accent1" w:themeShade="80"/>
                <w:sz w:val="18"/>
              </w:rPr>
              <w:t xml:space="preserve"> o unidades de competencias</w:t>
            </w:r>
          </w:p>
        </w:tc>
        <w:tc>
          <w:tcPr>
            <w:tcW w:w="1575" w:type="dxa"/>
            <w:shd w:val="clear" w:color="auto" w:fill="EFEFEF"/>
            <w:vAlign w:val="center"/>
          </w:tcPr>
          <w:p w14:paraId="76C12894" w14:textId="77777777" w:rsidR="00FD5149" w:rsidRPr="006E3B0D" w:rsidRDefault="00FD5149" w:rsidP="00FD5149">
            <w:pPr>
              <w:jc w:val="center"/>
              <w:rPr>
                <w:color w:val="1F3864" w:themeColor="accent1" w:themeShade="80"/>
                <w:sz w:val="18"/>
              </w:rPr>
            </w:pPr>
            <w:r w:rsidRPr="006E3B0D">
              <w:rPr>
                <w:color w:val="1F3864" w:themeColor="accent1" w:themeShade="80"/>
                <w:sz w:val="18"/>
              </w:rPr>
              <w:t>Actividades</w:t>
            </w:r>
          </w:p>
        </w:tc>
        <w:tc>
          <w:tcPr>
            <w:tcW w:w="1032" w:type="dxa"/>
            <w:shd w:val="clear" w:color="auto" w:fill="EFEFEF"/>
            <w:vAlign w:val="center"/>
          </w:tcPr>
          <w:p w14:paraId="6B3EA016" w14:textId="77777777" w:rsidR="00FD5149" w:rsidRPr="006E3B0D" w:rsidRDefault="00FD5149" w:rsidP="00FD5149">
            <w:pPr>
              <w:jc w:val="center"/>
              <w:rPr>
                <w:color w:val="1F3864" w:themeColor="accent1" w:themeShade="80"/>
                <w:sz w:val="18"/>
              </w:rPr>
            </w:pPr>
            <w:r w:rsidRPr="006E3B0D">
              <w:rPr>
                <w:color w:val="1F3864" w:themeColor="accent1" w:themeShade="80"/>
                <w:sz w:val="18"/>
              </w:rPr>
              <w:t>Recursos</w:t>
            </w:r>
          </w:p>
        </w:tc>
        <w:tc>
          <w:tcPr>
            <w:tcW w:w="869" w:type="dxa"/>
            <w:shd w:val="clear" w:color="auto" w:fill="EFEFEF"/>
            <w:vAlign w:val="center"/>
          </w:tcPr>
          <w:p w14:paraId="5C90629A" w14:textId="77777777" w:rsidR="00FD5149" w:rsidRPr="006E3B0D" w:rsidRDefault="00FD5149" w:rsidP="00FD5149">
            <w:pPr>
              <w:jc w:val="center"/>
              <w:rPr>
                <w:color w:val="1F3864" w:themeColor="accent1" w:themeShade="80"/>
                <w:sz w:val="18"/>
              </w:rPr>
            </w:pPr>
            <w:r w:rsidRPr="006E3B0D">
              <w:rPr>
                <w:color w:val="1F3864" w:themeColor="accent1" w:themeShade="80"/>
                <w:sz w:val="18"/>
              </w:rPr>
              <w:t>Duración de la actividad</w:t>
            </w:r>
          </w:p>
        </w:tc>
        <w:tc>
          <w:tcPr>
            <w:tcW w:w="978" w:type="dxa"/>
            <w:shd w:val="clear" w:color="auto" w:fill="EFEFEF"/>
            <w:vAlign w:val="center"/>
          </w:tcPr>
          <w:p w14:paraId="2A239C77" w14:textId="77777777" w:rsidR="00FD5149" w:rsidRPr="006E3B0D" w:rsidRDefault="00FD5149" w:rsidP="00FD5149">
            <w:pPr>
              <w:jc w:val="center"/>
              <w:rPr>
                <w:color w:val="1F3864" w:themeColor="accent1" w:themeShade="80"/>
                <w:sz w:val="18"/>
              </w:rPr>
            </w:pPr>
            <w:r w:rsidRPr="006E3B0D">
              <w:rPr>
                <w:color w:val="1F3864" w:themeColor="accent1" w:themeShade="80"/>
                <w:sz w:val="18"/>
              </w:rPr>
              <w:t>Responsable</w:t>
            </w:r>
            <w:r w:rsidRPr="006E3B0D">
              <w:rPr>
                <w:rStyle w:val="Refdenotaalpie"/>
                <w:color w:val="1F3864" w:themeColor="accent1" w:themeShade="80"/>
                <w:sz w:val="18"/>
              </w:rPr>
              <w:footnoteReference w:id="1"/>
            </w:r>
          </w:p>
        </w:tc>
        <w:tc>
          <w:tcPr>
            <w:tcW w:w="1249" w:type="dxa"/>
            <w:shd w:val="clear" w:color="auto" w:fill="EFEFEF"/>
            <w:vAlign w:val="center"/>
          </w:tcPr>
          <w:p w14:paraId="33365800" w14:textId="77777777" w:rsidR="00FD5149" w:rsidRPr="006E3B0D" w:rsidRDefault="00FD5149" w:rsidP="00FD5149">
            <w:pPr>
              <w:jc w:val="center"/>
              <w:rPr>
                <w:color w:val="1F3864" w:themeColor="accent1" w:themeShade="80"/>
                <w:sz w:val="18"/>
              </w:rPr>
            </w:pPr>
            <w:r w:rsidRPr="006E3B0D">
              <w:rPr>
                <w:color w:val="1F3864" w:themeColor="accent1" w:themeShade="80"/>
                <w:sz w:val="18"/>
              </w:rPr>
              <w:t>Observaciones</w:t>
            </w:r>
          </w:p>
        </w:tc>
        <w:tc>
          <w:tcPr>
            <w:tcW w:w="1032" w:type="dxa"/>
            <w:shd w:val="clear" w:color="auto" w:fill="EFEFEF"/>
            <w:vAlign w:val="center"/>
          </w:tcPr>
          <w:p w14:paraId="46DAB883" w14:textId="77777777" w:rsidR="00FD5149" w:rsidRPr="006E3B0D" w:rsidRDefault="00FD5149" w:rsidP="00FD5149">
            <w:pPr>
              <w:jc w:val="center"/>
              <w:rPr>
                <w:color w:val="1F3864" w:themeColor="accent1" w:themeShade="80"/>
                <w:sz w:val="18"/>
              </w:rPr>
            </w:pPr>
            <w:r w:rsidRPr="006E3B0D">
              <w:rPr>
                <w:color w:val="1F3864" w:themeColor="accent1" w:themeShade="80"/>
                <w:sz w:val="18"/>
              </w:rPr>
              <w:t>Estado de avance</w:t>
            </w:r>
          </w:p>
        </w:tc>
        <w:tc>
          <w:tcPr>
            <w:tcW w:w="1955" w:type="dxa"/>
            <w:shd w:val="clear" w:color="auto" w:fill="EFEFEF"/>
            <w:vAlign w:val="center"/>
          </w:tcPr>
          <w:p w14:paraId="4FE5627D" w14:textId="77777777" w:rsidR="00FD5149" w:rsidRPr="006E3B0D" w:rsidRDefault="00FD5149" w:rsidP="00FD5149">
            <w:pPr>
              <w:jc w:val="center"/>
              <w:rPr>
                <w:color w:val="1F3864" w:themeColor="accent1" w:themeShade="80"/>
                <w:sz w:val="18"/>
              </w:rPr>
            </w:pPr>
            <w:r>
              <w:rPr>
                <w:color w:val="1F3864" w:themeColor="accent1" w:themeShade="80"/>
                <w:sz w:val="18"/>
              </w:rPr>
              <w:t>A</w:t>
            </w:r>
            <w:r w:rsidRPr="006E3B0D">
              <w:rPr>
                <w:color w:val="1F3864" w:themeColor="accent1" w:themeShade="80"/>
                <w:sz w:val="18"/>
              </w:rPr>
              <w:t>justes</w:t>
            </w:r>
          </w:p>
        </w:tc>
      </w:tr>
      <w:tr w:rsidR="00FD5149" w:rsidRPr="006E3B0D" w14:paraId="6D9FFF1C" w14:textId="77777777" w:rsidTr="00EA0C09">
        <w:trPr>
          <w:trHeight w:val="2410"/>
        </w:trPr>
        <w:tc>
          <w:tcPr>
            <w:tcW w:w="1086" w:type="dxa"/>
          </w:tcPr>
          <w:p w14:paraId="59D66843" w14:textId="77777777" w:rsidR="00FD5149" w:rsidRPr="006E3B0D" w:rsidRDefault="00FD5149" w:rsidP="00FD5149">
            <w:pPr>
              <w:spacing w:after="80" w:line="240" w:lineRule="auto"/>
              <w:rPr>
                <w:b/>
                <w:sz w:val="18"/>
                <w:szCs w:val="24"/>
              </w:rPr>
            </w:pPr>
            <w:r>
              <w:rPr>
                <w:sz w:val="16"/>
              </w:rPr>
              <w:t>C4 gestión</w:t>
            </w:r>
          </w:p>
        </w:tc>
        <w:tc>
          <w:tcPr>
            <w:tcW w:w="1575" w:type="dxa"/>
          </w:tcPr>
          <w:p w14:paraId="116AC582" w14:textId="77777777" w:rsidR="00FD5149" w:rsidRPr="006E3B0D" w:rsidRDefault="00FD5149" w:rsidP="00FD5149">
            <w:pPr>
              <w:spacing w:after="80" w:line="240" w:lineRule="auto"/>
              <w:rPr>
                <w:rFonts w:cs="Arial"/>
                <w:i/>
                <w:color w:val="548DD4"/>
                <w:sz w:val="18"/>
                <w:szCs w:val="20"/>
                <w:lang w:eastAsia="es-CL"/>
              </w:rPr>
            </w:pPr>
            <w:r>
              <w:rPr>
                <w:b/>
                <w:sz w:val="16"/>
              </w:rPr>
              <w:t>Definición del proyecto</w:t>
            </w:r>
          </w:p>
          <w:p w14:paraId="4827C6AC" w14:textId="77777777" w:rsidR="00FC61A3" w:rsidRDefault="00F71D76">
            <w:pPr>
              <w:spacing w:after="80" w:line="240" w:lineRule="auto"/>
            </w:pPr>
            <w:r>
              <w:rPr>
                <w:sz w:val="16"/>
              </w:rPr>
              <w:t>Descarte de las propuestas de la Escuela, tres propuestas propias, elección de Guardián EPP e investigación del estado del arte.</w:t>
            </w:r>
          </w:p>
        </w:tc>
        <w:tc>
          <w:tcPr>
            <w:tcW w:w="1032" w:type="dxa"/>
          </w:tcPr>
          <w:p w14:paraId="38FD8209" w14:textId="77777777" w:rsidR="00FD5149" w:rsidRPr="006E3B0D" w:rsidRDefault="00FD5149" w:rsidP="00FD5149">
            <w:pPr>
              <w:spacing w:after="80" w:line="240" w:lineRule="auto"/>
              <w:rPr>
                <w:b/>
                <w:sz w:val="18"/>
                <w:szCs w:val="24"/>
              </w:rPr>
            </w:pPr>
            <w:r>
              <w:rPr>
                <w:sz w:val="16"/>
              </w:rPr>
              <w:t>Documentos de la asignatura, literatura técnica</w:t>
            </w:r>
          </w:p>
        </w:tc>
        <w:tc>
          <w:tcPr>
            <w:tcW w:w="869" w:type="dxa"/>
          </w:tcPr>
          <w:p w14:paraId="70726D08" w14:textId="77777777" w:rsidR="00FD5149" w:rsidRPr="006E3B0D" w:rsidRDefault="00FD5149" w:rsidP="00FD5149">
            <w:pPr>
              <w:spacing w:after="80" w:line="240" w:lineRule="auto"/>
              <w:rPr>
                <w:b/>
                <w:sz w:val="18"/>
                <w:szCs w:val="24"/>
              </w:rPr>
            </w:pPr>
            <w:r>
              <w:rPr>
                <w:sz w:val="16"/>
              </w:rPr>
              <w:t>Semanas 1 y 2</w:t>
            </w:r>
          </w:p>
        </w:tc>
        <w:tc>
          <w:tcPr>
            <w:tcW w:w="978" w:type="dxa"/>
          </w:tcPr>
          <w:p w14:paraId="70CDBCF8" w14:textId="77777777" w:rsidR="00FD5149" w:rsidRPr="006E3B0D" w:rsidRDefault="00FD5149" w:rsidP="00FD5149">
            <w:pPr>
              <w:spacing w:after="80" w:line="240" w:lineRule="auto"/>
              <w:rPr>
                <w:rFonts w:cs="Arial"/>
                <w:i/>
                <w:color w:val="548DD4"/>
                <w:sz w:val="18"/>
                <w:szCs w:val="20"/>
                <w:lang w:eastAsia="es-CL"/>
              </w:rPr>
            </w:pPr>
            <w:r>
              <w:rPr>
                <w:sz w:val="16"/>
              </w:rPr>
              <w:t>Equipo</w:t>
            </w:r>
          </w:p>
        </w:tc>
        <w:tc>
          <w:tcPr>
            <w:tcW w:w="1249" w:type="dxa"/>
          </w:tcPr>
          <w:p w14:paraId="1FD77A0B" w14:textId="77777777" w:rsidR="00FD5149" w:rsidRPr="006E3B0D" w:rsidRDefault="00FD5149" w:rsidP="00FD5149">
            <w:pPr>
              <w:spacing w:after="80" w:line="240" w:lineRule="auto"/>
              <w:rPr>
                <w:rFonts w:cs="Arial"/>
                <w:i/>
                <w:color w:val="548DD4"/>
                <w:sz w:val="18"/>
                <w:szCs w:val="20"/>
                <w:lang w:eastAsia="es-CL"/>
              </w:rPr>
            </w:pPr>
            <w:r>
              <w:rPr>
                <w:sz w:val="16"/>
              </w:rPr>
              <w:t>Facilitador: caso real conocido por el líder.</w:t>
            </w:r>
          </w:p>
        </w:tc>
        <w:tc>
          <w:tcPr>
            <w:tcW w:w="1032" w:type="dxa"/>
          </w:tcPr>
          <w:p w14:paraId="2871CCE4" w14:textId="77777777" w:rsidR="00FD5149" w:rsidRPr="00E54467" w:rsidRDefault="00FD5149" w:rsidP="00FD5149">
            <w:pPr>
              <w:spacing w:after="80" w:line="240" w:lineRule="auto"/>
              <w:rPr>
                <w:rFonts w:cs="Arial"/>
                <w:i/>
                <w:color w:val="548DD4"/>
                <w:sz w:val="18"/>
                <w:szCs w:val="20"/>
                <w:lang w:eastAsia="es-CL"/>
              </w:rPr>
            </w:pPr>
            <w:r>
              <w:rPr>
                <w:b/>
                <w:sz w:val="16"/>
              </w:rPr>
              <w:t>Completado</w:t>
            </w:r>
          </w:p>
        </w:tc>
        <w:tc>
          <w:tcPr>
            <w:tcW w:w="1955" w:type="dxa"/>
          </w:tcPr>
          <w:p w14:paraId="30CE18F3" w14:textId="77777777" w:rsidR="00FD5149" w:rsidRPr="006E3B0D" w:rsidRDefault="00FD5149" w:rsidP="00FD5149">
            <w:pPr>
              <w:spacing w:after="80" w:line="240" w:lineRule="auto"/>
              <w:rPr>
                <w:rFonts w:cs="Arial"/>
                <w:i/>
                <w:color w:val="548DD4"/>
                <w:sz w:val="18"/>
                <w:szCs w:val="20"/>
                <w:lang w:eastAsia="es-CL"/>
              </w:rPr>
            </w:pPr>
            <w:r>
              <w:rPr>
                <w:sz w:val="16"/>
              </w:rPr>
              <w:t>Sin ajustes.</w:t>
            </w:r>
          </w:p>
        </w:tc>
      </w:tr>
      <w:tr w:rsidR="00FD5149" w:rsidRPr="006E3B0D" w14:paraId="1A4B6172" w14:textId="77777777" w:rsidTr="00EA0C09">
        <w:trPr>
          <w:trHeight w:val="2410"/>
        </w:trPr>
        <w:tc>
          <w:tcPr>
            <w:tcW w:w="1086" w:type="dxa"/>
          </w:tcPr>
          <w:p w14:paraId="2E0AD766" w14:textId="77777777" w:rsidR="00FD5149" w:rsidRPr="006E3B0D" w:rsidRDefault="00FD5149" w:rsidP="00FD5149">
            <w:pPr>
              <w:spacing w:after="80" w:line="240" w:lineRule="auto"/>
              <w:rPr>
                <w:b/>
                <w:sz w:val="18"/>
                <w:szCs w:val="24"/>
              </w:rPr>
            </w:pPr>
            <w:r>
              <w:rPr>
                <w:sz w:val="16"/>
              </w:rPr>
              <w:lastRenderedPageBreak/>
              <w:t>C4 gestión · C2 datos</w:t>
            </w:r>
          </w:p>
        </w:tc>
        <w:tc>
          <w:tcPr>
            <w:tcW w:w="1575" w:type="dxa"/>
          </w:tcPr>
          <w:p w14:paraId="70F63234" w14:textId="77777777" w:rsidR="00FD5149" w:rsidRPr="006E3B0D" w:rsidRDefault="00FD5149" w:rsidP="00FD5149">
            <w:pPr>
              <w:spacing w:after="80" w:line="240" w:lineRule="auto"/>
              <w:rPr>
                <w:rFonts w:cs="Arial"/>
                <w:i/>
                <w:color w:val="548DD4"/>
                <w:sz w:val="18"/>
                <w:szCs w:val="20"/>
                <w:lang w:eastAsia="es-CL"/>
              </w:rPr>
            </w:pPr>
            <w:r>
              <w:rPr>
                <w:b/>
                <w:sz w:val="16"/>
              </w:rPr>
              <w:t>Arquitectura, repositorio y gobernanza</w:t>
            </w:r>
          </w:p>
          <w:p w14:paraId="2FF0E00A" w14:textId="77777777" w:rsidR="00FC61A3" w:rsidRDefault="00F71D76">
            <w:pPr>
              <w:spacing w:after="80" w:line="240" w:lineRule="auto"/>
            </w:pPr>
            <w:r>
              <w:rPr>
                <w:sz w:val="16"/>
              </w:rPr>
              <w:t>Once ADR, modelo de datos, contrato OpenAPI congelado con servidor simulado, integración continua, diseño de interfaz y núcleo del dominio con pruebas.</w:t>
            </w:r>
          </w:p>
        </w:tc>
        <w:tc>
          <w:tcPr>
            <w:tcW w:w="1032" w:type="dxa"/>
          </w:tcPr>
          <w:p w14:paraId="46CFAFE2" w14:textId="77777777" w:rsidR="00FD5149" w:rsidRPr="006E3B0D" w:rsidRDefault="00FD5149" w:rsidP="00FD5149">
            <w:pPr>
              <w:spacing w:after="80" w:line="240" w:lineRule="auto"/>
              <w:rPr>
                <w:b/>
                <w:sz w:val="18"/>
                <w:szCs w:val="24"/>
              </w:rPr>
            </w:pPr>
            <w:r>
              <w:rPr>
                <w:sz w:val="16"/>
              </w:rPr>
              <w:t>GitHub, uv, prism, herramienta de diseño</w:t>
            </w:r>
          </w:p>
        </w:tc>
        <w:tc>
          <w:tcPr>
            <w:tcW w:w="869" w:type="dxa"/>
          </w:tcPr>
          <w:p w14:paraId="289B392F" w14:textId="77777777" w:rsidR="00FD5149" w:rsidRPr="006E3B0D" w:rsidRDefault="00FD5149" w:rsidP="00FD5149">
            <w:pPr>
              <w:spacing w:after="80" w:line="240" w:lineRule="auto"/>
              <w:rPr>
                <w:b/>
                <w:sz w:val="18"/>
                <w:szCs w:val="24"/>
              </w:rPr>
            </w:pPr>
            <w:r>
              <w:rPr>
                <w:sz w:val="16"/>
              </w:rPr>
              <w:t>Semanas 3 y 4 (hito S4)</w:t>
            </w:r>
          </w:p>
        </w:tc>
        <w:tc>
          <w:tcPr>
            <w:tcW w:w="978" w:type="dxa"/>
          </w:tcPr>
          <w:p w14:paraId="65ED8FDF" w14:textId="77777777" w:rsidR="00FD5149" w:rsidRPr="006E3B0D" w:rsidRDefault="00FD5149" w:rsidP="00FD5149">
            <w:pPr>
              <w:spacing w:after="80" w:line="240" w:lineRule="auto"/>
              <w:rPr>
                <w:rFonts w:cs="Arial"/>
                <w:i/>
                <w:color w:val="548DD4"/>
                <w:sz w:val="18"/>
                <w:szCs w:val="20"/>
                <w:lang w:eastAsia="es-CL"/>
              </w:rPr>
            </w:pPr>
            <w:r>
              <w:rPr>
                <w:sz w:val="16"/>
              </w:rPr>
              <w:t>Edgar; diseño con frontend</w:t>
            </w:r>
          </w:p>
        </w:tc>
        <w:tc>
          <w:tcPr>
            <w:tcW w:w="1249" w:type="dxa"/>
          </w:tcPr>
          <w:p w14:paraId="65B54902" w14:textId="77777777" w:rsidR="00FD5149" w:rsidRPr="006E3B0D" w:rsidRDefault="00FD5149" w:rsidP="00FD5149">
            <w:pPr>
              <w:spacing w:after="80" w:line="240" w:lineRule="auto"/>
              <w:rPr>
                <w:rFonts w:cs="Arial"/>
                <w:i/>
                <w:color w:val="548DD4"/>
                <w:sz w:val="18"/>
                <w:szCs w:val="20"/>
                <w:lang w:eastAsia="es-CL"/>
              </w:rPr>
            </w:pPr>
            <w:r>
              <w:rPr>
                <w:sz w:val="16"/>
              </w:rPr>
              <w:t>Facilitador: el contrato congelado libera al frontend desde el primer día.</w:t>
            </w:r>
          </w:p>
        </w:tc>
        <w:tc>
          <w:tcPr>
            <w:tcW w:w="1032" w:type="dxa"/>
          </w:tcPr>
          <w:p w14:paraId="76BEBA40" w14:textId="77777777" w:rsidR="00FD5149" w:rsidRPr="00E54467" w:rsidRDefault="00FD5149" w:rsidP="00FD5149">
            <w:pPr>
              <w:spacing w:after="80" w:line="240" w:lineRule="auto"/>
              <w:rPr>
                <w:rFonts w:cs="Arial"/>
                <w:i/>
                <w:color w:val="548DD4"/>
                <w:sz w:val="18"/>
                <w:szCs w:val="20"/>
                <w:lang w:eastAsia="es-CL"/>
              </w:rPr>
            </w:pPr>
            <w:r>
              <w:rPr>
                <w:b/>
                <w:sz w:val="16"/>
              </w:rPr>
              <w:t>Completado</w:t>
            </w:r>
          </w:p>
        </w:tc>
        <w:tc>
          <w:tcPr>
            <w:tcW w:w="1955" w:type="dxa"/>
          </w:tcPr>
          <w:p w14:paraId="0DFC1201" w14:textId="77777777" w:rsidR="00FD5149" w:rsidRPr="006E3B0D" w:rsidRDefault="00FD5149" w:rsidP="00FD5149">
            <w:pPr>
              <w:spacing w:after="80" w:line="240" w:lineRule="auto"/>
              <w:rPr>
                <w:rFonts w:cs="Arial"/>
                <w:i/>
                <w:color w:val="548DD4"/>
                <w:sz w:val="18"/>
                <w:szCs w:val="20"/>
                <w:lang w:eastAsia="es-CL"/>
              </w:rPr>
            </w:pPr>
            <w:r>
              <w:rPr>
                <w:sz w:val="16"/>
              </w:rPr>
              <w:t>Se agregó el ADR-012 (persistencia compartida). Doce ADR en total.</w:t>
            </w:r>
          </w:p>
        </w:tc>
      </w:tr>
      <w:tr w:rsidR="00FD5149" w:rsidRPr="006E3B0D" w14:paraId="4ADD8307" w14:textId="77777777" w:rsidTr="00EA0C09">
        <w:trPr>
          <w:trHeight w:val="2410"/>
        </w:trPr>
        <w:tc>
          <w:tcPr>
            <w:tcW w:w="1086" w:type="dxa"/>
          </w:tcPr>
          <w:p w14:paraId="58E604EA" w14:textId="77777777" w:rsidR="00FD5149" w:rsidRPr="006E3B0D" w:rsidRDefault="00FD5149" w:rsidP="00FD5149">
            <w:pPr>
              <w:spacing w:after="80" w:line="240" w:lineRule="auto"/>
              <w:rPr>
                <w:b/>
                <w:sz w:val="18"/>
                <w:szCs w:val="24"/>
              </w:rPr>
            </w:pPr>
            <w:r>
              <w:rPr>
                <w:sz w:val="16"/>
              </w:rPr>
              <w:t>C2 datos · C1 software</w:t>
            </w:r>
          </w:p>
        </w:tc>
        <w:tc>
          <w:tcPr>
            <w:tcW w:w="1575" w:type="dxa"/>
          </w:tcPr>
          <w:p w14:paraId="0B576F2F" w14:textId="77777777" w:rsidR="00FD5149" w:rsidRPr="006E3B0D" w:rsidRDefault="00FD5149" w:rsidP="00FD5149">
            <w:pPr>
              <w:spacing w:after="80" w:line="240" w:lineRule="auto"/>
              <w:rPr>
                <w:rFonts w:cs="Arial"/>
                <w:i/>
                <w:color w:val="548DD4"/>
                <w:sz w:val="18"/>
                <w:szCs w:val="20"/>
                <w:lang w:eastAsia="es-CL"/>
              </w:rPr>
            </w:pPr>
            <w:r>
              <w:rPr>
                <w:b/>
                <w:sz w:val="16"/>
              </w:rPr>
              <w:t>Base de datos y migraciones</w:t>
            </w:r>
          </w:p>
          <w:p w14:paraId="34512050" w14:textId="77777777" w:rsidR="00FC61A3" w:rsidRDefault="00F71D76">
            <w:pPr>
              <w:spacing w:after="80" w:line="240" w:lineRule="auto"/>
            </w:pPr>
            <w:r>
              <w:rPr>
                <w:sz w:val="16"/>
              </w:rPr>
              <w:t>Implementación del esquema en PostgreSQL: hallazgos, detecciones, reglas versionadas, zonas, notificaciones.</w:t>
            </w:r>
          </w:p>
        </w:tc>
        <w:tc>
          <w:tcPr>
            <w:tcW w:w="1032" w:type="dxa"/>
          </w:tcPr>
          <w:p w14:paraId="2751666B" w14:textId="77777777" w:rsidR="00FD5149" w:rsidRPr="006E3B0D" w:rsidRDefault="00FD5149" w:rsidP="00FD5149">
            <w:pPr>
              <w:spacing w:after="80" w:line="240" w:lineRule="auto"/>
              <w:rPr>
                <w:b/>
                <w:sz w:val="18"/>
                <w:szCs w:val="24"/>
              </w:rPr>
            </w:pPr>
            <w:r>
              <w:rPr>
                <w:sz w:val="16"/>
              </w:rPr>
              <w:t>PostgreSQL, Redis, Docker</w:t>
            </w:r>
          </w:p>
        </w:tc>
        <w:tc>
          <w:tcPr>
            <w:tcW w:w="869" w:type="dxa"/>
          </w:tcPr>
          <w:p w14:paraId="78D2EA0A" w14:textId="77777777" w:rsidR="00FD5149" w:rsidRPr="006E3B0D" w:rsidRDefault="00FD5149" w:rsidP="00FD5149">
            <w:pPr>
              <w:spacing w:after="80" w:line="240" w:lineRule="auto"/>
              <w:rPr>
                <w:b/>
                <w:sz w:val="18"/>
                <w:szCs w:val="24"/>
              </w:rPr>
            </w:pPr>
            <w:r>
              <w:rPr>
                <w:sz w:val="16"/>
              </w:rPr>
              <w:t>Semana 5 (10 h)</w:t>
            </w:r>
          </w:p>
        </w:tc>
        <w:tc>
          <w:tcPr>
            <w:tcW w:w="978" w:type="dxa"/>
          </w:tcPr>
          <w:p w14:paraId="4E69734C" w14:textId="77777777" w:rsidR="00FD5149" w:rsidRPr="006E3B0D" w:rsidRDefault="00FD5149" w:rsidP="00FD5149">
            <w:pPr>
              <w:spacing w:after="80" w:line="240" w:lineRule="auto"/>
              <w:rPr>
                <w:rFonts w:cs="Arial"/>
                <w:i/>
                <w:color w:val="548DD4"/>
                <w:sz w:val="18"/>
                <w:szCs w:val="20"/>
                <w:lang w:eastAsia="es-CL"/>
              </w:rPr>
            </w:pPr>
            <w:r>
              <w:rPr>
                <w:sz w:val="16"/>
              </w:rPr>
              <w:t>Edgar</w:t>
            </w:r>
          </w:p>
        </w:tc>
        <w:tc>
          <w:tcPr>
            <w:tcW w:w="1249" w:type="dxa"/>
          </w:tcPr>
          <w:p w14:paraId="3E791994" w14:textId="77777777" w:rsidR="00FD5149" w:rsidRPr="006E3B0D" w:rsidRDefault="00FD5149" w:rsidP="00FD5149">
            <w:pPr>
              <w:spacing w:after="80" w:line="240" w:lineRule="auto"/>
              <w:rPr>
                <w:rFonts w:cs="Arial"/>
                <w:i/>
                <w:color w:val="548DD4"/>
                <w:sz w:val="18"/>
                <w:szCs w:val="20"/>
                <w:lang w:eastAsia="es-CL"/>
              </w:rPr>
            </w:pPr>
            <w:r>
              <w:rPr>
                <w:sz w:val="16"/>
              </w:rPr>
              <w:t>El modelo ya está diseñado; la tarea es implementarlo.</w:t>
            </w:r>
          </w:p>
        </w:tc>
        <w:tc>
          <w:tcPr>
            <w:tcW w:w="1032" w:type="dxa"/>
          </w:tcPr>
          <w:p w14:paraId="46D71CFB" w14:textId="77777777" w:rsidR="00FD5149" w:rsidRPr="00E54467" w:rsidRDefault="00FD5149" w:rsidP="00FD5149">
            <w:pPr>
              <w:spacing w:after="80" w:line="240" w:lineRule="auto"/>
              <w:rPr>
                <w:rFonts w:cs="Arial"/>
                <w:i/>
                <w:color w:val="548DD4"/>
                <w:sz w:val="18"/>
                <w:szCs w:val="20"/>
                <w:lang w:eastAsia="es-CL"/>
              </w:rPr>
            </w:pPr>
            <w:r>
              <w:rPr>
                <w:b/>
                <w:sz w:val="16"/>
              </w:rPr>
              <w:t>Completado</w:t>
            </w:r>
          </w:p>
        </w:tc>
        <w:tc>
          <w:tcPr>
            <w:tcW w:w="1955" w:type="dxa"/>
          </w:tcPr>
          <w:p w14:paraId="457F9755" w14:textId="77777777" w:rsidR="00FD5149" w:rsidRPr="006E3B0D" w:rsidRDefault="00FD5149" w:rsidP="00FD5149">
            <w:pPr>
              <w:spacing w:after="80" w:line="240" w:lineRule="auto"/>
              <w:rPr>
                <w:rFonts w:cs="Arial"/>
                <w:i/>
                <w:color w:val="548DD4"/>
                <w:sz w:val="18"/>
                <w:szCs w:val="20"/>
                <w:lang w:eastAsia="es-CL"/>
              </w:rPr>
            </w:pPr>
            <w:r>
              <w:rPr>
                <w:sz w:val="16"/>
              </w:rPr>
              <w:t>Terminada en la S7, dos semanas tarde (PR #64), con 14 tablas. En la S9 se sumaron la tabla de pedidos de procesamiento y el avance del video: hoy son 15.</w:t>
            </w:r>
          </w:p>
        </w:tc>
      </w:tr>
      <w:tr w:rsidR="00FD5149" w:rsidRPr="006E3B0D" w14:paraId="30FDE7BA" w14:textId="77777777" w:rsidTr="00EA0C09">
        <w:trPr>
          <w:trHeight w:val="2410"/>
        </w:trPr>
        <w:tc>
          <w:tcPr>
            <w:tcW w:w="1086" w:type="dxa"/>
          </w:tcPr>
          <w:p w14:paraId="2EF873A5" w14:textId="77777777" w:rsidR="00FD5149" w:rsidRPr="006E3B0D" w:rsidRDefault="00FD5149" w:rsidP="00FD5149">
            <w:pPr>
              <w:spacing w:after="80" w:line="240" w:lineRule="auto"/>
              <w:rPr>
                <w:b/>
                <w:sz w:val="18"/>
                <w:szCs w:val="24"/>
              </w:rPr>
            </w:pPr>
            <w:r>
              <w:rPr>
                <w:sz w:val="16"/>
              </w:rPr>
              <w:t>C4 gestión</w:t>
            </w:r>
          </w:p>
        </w:tc>
        <w:tc>
          <w:tcPr>
            <w:tcW w:w="1575" w:type="dxa"/>
          </w:tcPr>
          <w:p w14:paraId="0C793B17" w14:textId="77777777" w:rsidR="00FD5149" w:rsidRPr="006E3B0D" w:rsidRDefault="00FD5149" w:rsidP="00FD5149">
            <w:pPr>
              <w:spacing w:after="80" w:line="240" w:lineRule="auto"/>
              <w:rPr>
                <w:rFonts w:cs="Arial"/>
                <w:i/>
                <w:color w:val="548DD4"/>
                <w:sz w:val="18"/>
                <w:szCs w:val="20"/>
                <w:lang w:eastAsia="es-CL"/>
              </w:rPr>
            </w:pPr>
            <w:r>
              <w:rPr>
                <w:b/>
                <w:sz w:val="16"/>
              </w:rPr>
              <w:t>Autorización, consentimientos y grabación en obra</w:t>
            </w:r>
          </w:p>
          <w:p w14:paraId="21DC9309" w14:textId="77777777" w:rsidR="00FC61A3" w:rsidRDefault="00F71D76">
            <w:pPr>
              <w:spacing w:after="80" w:line="240" w:lineRule="auto"/>
            </w:pPr>
            <w:r>
              <w:rPr>
                <w:sz w:val="16"/>
              </w:rPr>
              <w:t>Autorización escrita de la empresa, consentimiento informado de las personas y grabación de 20 a 30 minutos continuos con cámara fija.</w:t>
            </w:r>
          </w:p>
        </w:tc>
        <w:tc>
          <w:tcPr>
            <w:tcW w:w="1032" w:type="dxa"/>
          </w:tcPr>
          <w:p w14:paraId="26018428" w14:textId="77777777" w:rsidR="00FD5149" w:rsidRPr="006E3B0D" w:rsidRDefault="00FD5149" w:rsidP="00FD5149">
            <w:pPr>
              <w:spacing w:after="80" w:line="240" w:lineRule="auto"/>
              <w:rPr>
                <w:b/>
                <w:sz w:val="18"/>
                <w:szCs w:val="24"/>
              </w:rPr>
            </w:pPr>
            <w:r>
              <w:rPr>
                <w:sz w:val="16"/>
              </w:rPr>
              <w:t>Cámara, trípode, formularios</w:t>
            </w:r>
          </w:p>
        </w:tc>
        <w:tc>
          <w:tcPr>
            <w:tcW w:w="869" w:type="dxa"/>
          </w:tcPr>
          <w:p w14:paraId="2337BBBD" w14:textId="77777777" w:rsidR="00FD5149" w:rsidRPr="006E3B0D" w:rsidRDefault="00FD5149" w:rsidP="00FD5149">
            <w:pPr>
              <w:spacing w:after="80" w:line="240" w:lineRule="auto"/>
              <w:rPr>
                <w:b/>
                <w:sz w:val="18"/>
                <w:szCs w:val="24"/>
              </w:rPr>
            </w:pPr>
            <w:r>
              <w:rPr>
                <w:sz w:val="16"/>
              </w:rPr>
              <w:t>Semana 5 (una tarde más el trámite)</w:t>
            </w:r>
          </w:p>
        </w:tc>
        <w:tc>
          <w:tcPr>
            <w:tcW w:w="978" w:type="dxa"/>
          </w:tcPr>
          <w:p w14:paraId="2C2A06E5" w14:textId="77777777" w:rsidR="00FD5149" w:rsidRPr="006E3B0D" w:rsidRDefault="00FD5149" w:rsidP="00FD5149">
            <w:pPr>
              <w:spacing w:after="80" w:line="240" w:lineRule="auto"/>
              <w:rPr>
                <w:rFonts w:cs="Arial"/>
                <w:i/>
                <w:color w:val="548DD4"/>
                <w:sz w:val="18"/>
                <w:szCs w:val="20"/>
                <w:lang w:eastAsia="es-CL"/>
              </w:rPr>
            </w:pPr>
            <w:r>
              <w:rPr>
                <w:sz w:val="16"/>
              </w:rPr>
              <w:t>Equipo</w:t>
            </w:r>
          </w:p>
        </w:tc>
        <w:tc>
          <w:tcPr>
            <w:tcW w:w="1249" w:type="dxa"/>
          </w:tcPr>
          <w:p w14:paraId="635752BC" w14:textId="77777777" w:rsidR="00FD5149" w:rsidRPr="006E3B0D" w:rsidRDefault="00FD5149" w:rsidP="00FD5149">
            <w:pPr>
              <w:spacing w:after="80" w:line="240" w:lineRule="auto"/>
              <w:rPr>
                <w:rFonts w:cs="Arial"/>
                <w:i/>
                <w:color w:val="548DD4"/>
                <w:sz w:val="18"/>
                <w:szCs w:val="20"/>
                <w:lang w:eastAsia="es-CL"/>
              </w:rPr>
            </w:pPr>
            <w:r>
              <w:rPr>
                <w:sz w:val="16"/>
              </w:rPr>
              <w:t>Obstaculizador: el permiso depende de un tercero. Plan B: escenario simulado por el equipo.</w:t>
            </w:r>
          </w:p>
        </w:tc>
        <w:tc>
          <w:tcPr>
            <w:tcW w:w="1032" w:type="dxa"/>
          </w:tcPr>
          <w:p w14:paraId="280DE471" w14:textId="77777777" w:rsidR="00FD5149" w:rsidRPr="00E54467" w:rsidRDefault="00FD5149" w:rsidP="00FD5149">
            <w:pPr>
              <w:spacing w:after="80" w:line="240" w:lineRule="auto"/>
              <w:rPr>
                <w:rFonts w:cs="Arial"/>
                <w:i/>
                <w:color w:val="548DD4"/>
                <w:sz w:val="18"/>
                <w:szCs w:val="20"/>
                <w:lang w:eastAsia="es-CL"/>
              </w:rPr>
            </w:pPr>
            <w:r>
              <w:rPr>
                <w:b/>
                <w:sz w:val="16"/>
              </w:rPr>
              <w:t>Ajustada</w:t>
            </w:r>
          </w:p>
        </w:tc>
        <w:tc>
          <w:tcPr>
            <w:tcW w:w="1955" w:type="dxa"/>
          </w:tcPr>
          <w:p w14:paraId="38019D57" w14:textId="77777777" w:rsidR="00FD5149" w:rsidRPr="006E3B0D" w:rsidRDefault="00FD5149" w:rsidP="00FD5149">
            <w:pPr>
              <w:spacing w:after="80" w:line="240" w:lineRule="auto"/>
              <w:rPr>
                <w:rFonts w:cs="Arial"/>
                <w:i/>
                <w:color w:val="548DD4"/>
                <w:sz w:val="18"/>
                <w:szCs w:val="20"/>
                <w:lang w:eastAsia="es-CL"/>
              </w:rPr>
            </w:pPr>
            <w:r>
              <w:rPr>
                <w:sz w:val="16"/>
              </w:rPr>
              <w:t>Se reemplazó la grabación propia por un video público de CCTV de obra, solo para prueba y demostración (decisión del 1-oct, issue #10). El equipo ya no graba en obra; el video no declara licencia de reutilización y se usa solo con fines académicos.</w:t>
            </w:r>
          </w:p>
        </w:tc>
      </w:tr>
      <w:tr w:rsidR="00FD5149" w:rsidRPr="006E3B0D" w14:paraId="38469436" w14:textId="77777777" w:rsidTr="00EA0C09">
        <w:trPr>
          <w:trHeight w:val="2410"/>
        </w:trPr>
        <w:tc>
          <w:tcPr>
            <w:tcW w:w="1086" w:type="dxa"/>
          </w:tcPr>
          <w:p w14:paraId="17AF8B3C" w14:textId="77777777" w:rsidR="00FD5149" w:rsidRPr="006E3B0D" w:rsidRDefault="00FD5149" w:rsidP="00FD5149">
            <w:pPr>
              <w:spacing w:after="80" w:line="240" w:lineRule="auto"/>
              <w:rPr>
                <w:b/>
                <w:sz w:val="18"/>
                <w:szCs w:val="24"/>
              </w:rPr>
            </w:pPr>
            <w:r>
              <w:rPr>
                <w:sz w:val="16"/>
              </w:rPr>
              <w:t>C3 pruebas · C2 datos</w:t>
            </w:r>
          </w:p>
        </w:tc>
        <w:tc>
          <w:tcPr>
            <w:tcW w:w="1575" w:type="dxa"/>
          </w:tcPr>
          <w:p w14:paraId="447D4D45" w14:textId="77777777" w:rsidR="00FD5149" w:rsidRPr="006E3B0D" w:rsidRDefault="00FD5149" w:rsidP="00FD5149">
            <w:pPr>
              <w:spacing w:after="80" w:line="240" w:lineRule="auto"/>
              <w:rPr>
                <w:rFonts w:cs="Arial"/>
                <w:i/>
                <w:color w:val="548DD4"/>
                <w:sz w:val="18"/>
                <w:szCs w:val="20"/>
                <w:lang w:eastAsia="es-CL"/>
              </w:rPr>
            </w:pPr>
            <w:r>
              <w:rPr>
                <w:b/>
                <w:sz w:val="16"/>
              </w:rPr>
              <w:t>Clases, protocolo y etiquetado</w:t>
            </w:r>
          </w:p>
          <w:p w14:paraId="160A2D0E" w14:textId="77777777" w:rsidR="00FC61A3" w:rsidRDefault="00F71D76">
            <w:pPr>
              <w:spacing w:after="80" w:line="240" w:lineRule="auto"/>
            </w:pPr>
            <w:r>
              <w:rPr>
                <w:sz w:val="16"/>
              </w:rPr>
              <w:t>Definición de clases, protocolo escrito, pre-etiquetado automático y tres rondas de corrección repartidas entre los tres integrantes.</w:t>
            </w:r>
          </w:p>
        </w:tc>
        <w:tc>
          <w:tcPr>
            <w:tcW w:w="1032" w:type="dxa"/>
          </w:tcPr>
          <w:p w14:paraId="1F6F3586" w14:textId="77777777" w:rsidR="00FD5149" w:rsidRPr="006E3B0D" w:rsidRDefault="00FD5149" w:rsidP="00FD5149">
            <w:pPr>
              <w:spacing w:after="80" w:line="240" w:lineRule="auto"/>
              <w:rPr>
                <w:b/>
                <w:sz w:val="18"/>
                <w:szCs w:val="24"/>
              </w:rPr>
            </w:pPr>
            <w:r>
              <w:rPr>
                <w:sz w:val="16"/>
              </w:rPr>
              <w:t>Herramienta de etiquetado, datasets públicos con licencia permisiva</w:t>
            </w:r>
          </w:p>
        </w:tc>
        <w:tc>
          <w:tcPr>
            <w:tcW w:w="869" w:type="dxa"/>
          </w:tcPr>
          <w:p w14:paraId="08651B71" w14:textId="77777777" w:rsidR="00FD5149" w:rsidRPr="006E3B0D" w:rsidRDefault="00FD5149" w:rsidP="00FD5149">
            <w:pPr>
              <w:spacing w:after="80" w:line="240" w:lineRule="auto"/>
              <w:rPr>
                <w:b/>
                <w:sz w:val="18"/>
                <w:szCs w:val="24"/>
              </w:rPr>
            </w:pPr>
            <w:r>
              <w:rPr>
                <w:sz w:val="16"/>
              </w:rPr>
              <w:t>Semanas 6 a 8 (8 h por integrante)</w:t>
            </w:r>
          </w:p>
        </w:tc>
        <w:tc>
          <w:tcPr>
            <w:tcW w:w="978" w:type="dxa"/>
          </w:tcPr>
          <w:p w14:paraId="29DA75A6" w14:textId="77777777" w:rsidR="00FD5149" w:rsidRPr="006E3B0D" w:rsidRDefault="00FD5149" w:rsidP="00FD5149">
            <w:pPr>
              <w:spacing w:after="80" w:line="240" w:lineRule="auto"/>
              <w:rPr>
                <w:rFonts w:cs="Arial"/>
                <w:i/>
                <w:color w:val="548DD4"/>
                <w:sz w:val="18"/>
                <w:szCs w:val="20"/>
                <w:lang w:eastAsia="es-CL"/>
              </w:rPr>
            </w:pPr>
            <w:r>
              <w:rPr>
                <w:sz w:val="16"/>
              </w:rPr>
              <w:t>Miguel (trabajos 1, 2 y 4), Lian (trabajo 3), Edgar (revisión)</w:t>
            </w:r>
          </w:p>
        </w:tc>
        <w:tc>
          <w:tcPr>
            <w:tcW w:w="1249" w:type="dxa"/>
          </w:tcPr>
          <w:p w14:paraId="3CE0329A" w14:textId="77777777" w:rsidR="00FD5149" w:rsidRPr="006E3B0D" w:rsidRDefault="00FD5149" w:rsidP="00FD5149">
            <w:pPr>
              <w:spacing w:after="80" w:line="240" w:lineRule="auto"/>
              <w:rPr>
                <w:rFonts w:cs="Arial"/>
                <w:i/>
                <w:color w:val="548DD4"/>
                <w:sz w:val="18"/>
                <w:szCs w:val="20"/>
                <w:lang w:eastAsia="es-CL"/>
              </w:rPr>
            </w:pPr>
            <w:r>
              <w:rPr>
                <w:sz w:val="16"/>
              </w:rPr>
              <w:t>Obstaculizador: el etiquetado se come el semestre si lo hace una sola persona.</w:t>
            </w:r>
          </w:p>
        </w:tc>
        <w:tc>
          <w:tcPr>
            <w:tcW w:w="1032" w:type="dxa"/>
          </w:tcPr>
          <w:p w14:paraId="00021ADC" w14:textId="77777777" w:rsidR="00FD5149" w:rsidRPr="00E54467" w:rsidRDefault="00FD5149" w:rsidP="00FD5149">
            <w:pPr>
              <w:spacing w:after="80" w:line="240" w:lineRule="auto"/>
              <w:rPr>
                <w:rFonts w:cs="Arial"/>
                <w:i/>
                <w:color w:val="548DD4"/>
                <w:sz w:val="18"/>
                <w:szCs w:val="20"/>
                <w:lang w:eastAsia="es-CL"/>
              </w:rPr>
            </w:pPr>
            <w:r>
              <w:rPr>
                <w:b/>
                <w:sz w:val="16"/>
              </w:rPr>
              <w:t>Con retraso</w:t>
            </w:r>
          </w:p>
        </w:tc>
        <w:tc>
          <w:tcPr>
            <w:tcW w:w="1955" w:type="dxa"/>
          </w:tcPr>
          <w:p w14:paraId="6BCD2663" w14:textId="77777777" w:rsidR="00FD5149" w:rsidRPr="006E3B0D" w:rsidRDefault="00FD5149" w:rsidP="00FD5149">
            <w:pPr>
              <w:spacing w:after="80" w:line="240" w:lineRule="auto"/>
              <w:rPr>
                <w:rFonts w:cs="Arial"/>
                <w:i/>
                <w:color w:val="548DD4"/>
                <w:sz w:val="18"/>
                <w:szCs w:val="20"/>
                <w:lang w:eastAsia="es-CL"/>
              </w:rPr>
            </w:pPr>
            <w:r>
              <w:rPr>
                <w:sz w:val="16"/>
              </w:rPr>
              <w:t>Reducido a 240 cuadros de prueba, preetiquetados por el modelo y corregidos en CVAT autoalojado: 4.368 cajas. Falta el doble etiquetado de 24 cuadros (#112).</w:t>
            </w:r>
          </w:p>
        </w:tc>
      </w:tr>
      <w:tr w:rsidR="00FD5149" w:rsidRPr="006E3B0D" w14:paraId="1DC3721F" w14:textId="77777777" w:rsidTr="00EA0C09">
        <w:trPr>
          <w:trHeight w:val="2410"/>
        </w:trPr>
        <w:tc>
          <w:tcPr>
            <w:tcW w:w="1086" w:type="dxa"/>
          </w:tcPr>
          <w:p w14:paraId="06B0A0C8" w14:textId="77777777" w:rsidR="00FD5149" w:rsidRPr="006E3B0D" w:rsidRDefault="00FD5149" w:rsidP="00FD5149">
            <w:pPr>
              <w:spacing w:after="80" w:line="240" w:lineRule="auto"/>
              <w:rPr>
                <w:b/>
                <w:sz w:val="18"/>
                <w:szCs w:val="24"/>
              </w:rPr>
            </w:pPr>
            <w:r>
              <w:rPr>
                <w:sz w:val="16"/>
              </w:rPr>
              <w:lastRenderedPageBreak/>
              <w:t>C1 software</w:t>
            </w:r>
          </w:p>
        </w:tc>
        <w:tc>
          <w:tcPr>
            <w:tcW w:w="1575" w:type="dxa"/>
          </w:tcPr>
          <w:p w14:paraId="4114BEDF" w14:textId="77777777" w:rsidR="00FD5149" w:rsidRPr="006E3B0D" w:rsidRDefault="00FD5149" w:rsidP="00FD5149">
            <w:pPr>
              <w:spacing w:after="80" w:line="240" w:lineRule="auto"/>
              <w:rPr>
                <w:rFonts w:cs="Arial"/>
                <w:i/>
                <w:color w:val="548DD4"/>
                <w:sz w:val="18"/>
                <w:szCs w:val="20"/>
                <w:lang w:eastAsia="es-CL"/>
              </w:rPr>
            </w:pPr>
            <w:r>
              <w:rPr>
                <w:b/>
                <w:sz w:val="16"/>
              </w:rPr>
              <w:t>Bandeja de hallazgos y visor de evidencia</w:t>
            </w:r>
          </w:p>
          <w:p w14:paraId="53EB3CEA" w14:textId="77777777" w:rsidR="00FC61A3" w:rsidRDefault="00F71D76">
            <w:pPr>
              <w:spacing w:after="80" w:line="240" w:lineRule="auto"/>
            </w:pPr>
            <w:r>
              <w:rPr>
                <w:sz w:val="16"/>
              </w:rPr>
              <w:t>Pantallas 1 y 2 en React con TypeScript contra el servidor simulado.</w:t>
            </w:r>
          </w:p>
        </w:tc>
        <w:tc>
          <w:tcPr>
            <w:tcW w:w="1032" w:type="dxa"/>
          </w:tcPr>
          <w:p w14:paraId="028CB6ED" w14:textId="77777777" w:rsidR="00FD5149" w:rsidRPr="006E3B0D" w:rsidRDefault="00FD5149" w:rsidP="00FD5149">
            <w:pPr>
              <w:spacing w:after="80" w:line="240" w:lineRule="auto"/>
              <w:rPr>
                <w:b/>
                <w:sz w:val="18"/>
                <w:szCs w:val="24"/>
              </w:rPr>
            </w:pPr>
            <w:r>
              <w:rPr>
                <w:sz w:val="16"/>
              </w:rPr>
              <w:t>React, Vite, tokens de diseño, servidor simulado</w:t>
            </w:r>
          </w:p>
        </w:tc>
        <w:tc>
          <w:tcPr>
            <w:tcW w:w="869" w:type="dxa"/>
          </w:tcPr>
          <w:p w14:paraId="6B52545F" w14:textId="77777777" w:rsidR="00FD5149" w:rsidRPr="006E3B0D" w:rsidRDefault="00FD5149" w:rsidP="00FD5149">
            <w:pPr>
              <w:spacing w:after="80" w:line="240" w:lineRule="auto"/>
              <w:rPr>
                <w:b/>
                <w:sz w:val="18"/>
                <w:szCs w:val="24"/>
              </w:rPr>
            </w:pPr>
            <w:r>
              <w:rPr>
                <w:sz w:val="16"/>
              </w:rPr>
              <w:t>Semanas 4 a 7</w:t>
            </w:r>
          </w:p>
        </w:tc>
        <w:tc>
          <w:tcPr>
            <w:tcW w:w="978" w:type="dxa"/>
          </w:tcPr>
          <w:p w14:paraId="507BBC25" w14:textId="77777777" w:rsidR="00FD5149" w:rsidRPr="006E3B0D" w:rsidRDefault="00FD5149" w:rsidP="00FD5149">
            <w:pPr>
              <w:spacing w:after="80" w:line="240" w:lineRule="auto"/>
              <w:rPr>
                <w:rFonts w:cs="Arial"/>
                <w:i/>
                <w:color w:val="548DD4"/>
                <w:sz w:val="18"/>
                <w:szCs w:val="20"/>
                <w:lang w:eastAsia="es-CL"/>
              </w:rPr>
            </w:pPr>
            <w:r>
              <w:rPr>
                <w:sz w:val="16"/>
              </w:rPr>
              <w:t>Miguel</w:t>
            </w:r>
          </w:p>
        </w:tc>
        <w:tc>
          <w:tcPr>
            <w:tcW w:w="1249" w:type="dxa"/>
          </w:tcPr>
          <w:p w14:paraId="35EDBD1F" w14:textId="77777777" w:rsidR="00FD5149" w:rsidRPr="006E3B0D" w:rsidRDefault="00FD5149" w:rsidP="00FD5149">
            <w:pPr>
              <w:spacing w:after="80" w:line="240" w:lineRule="auto"/>
              <w:rPr>
                <w:rFonts w:cs="Arial"/>
                <w:i/>
                <w:color w:val="548DD4"/>
                <w:sz w:val="18"/>
                <w:szCs w:val="20"/>
                <w:lang w:eastAsia="es-CL"/>
              </w:rPr>
            </w:pPr>
            <w:r>
              <w:rPr>
                <w:sz w:val="16"/>
              </w:rPr>
              <w:t>Facilitador: diseño aprobado y contrato congelado; arranca en la S4 contra el servidor simulado.</w:t>
            </w:r>
          </w:p>
        </w:tc>
        <w:tc>
          <w:tcPr>
            <w:tcW w:w="1032" w:type="dxa"/>
          </w:tcPr>
          <w:p w14:paraId="7C7D1464" w14:textId="77777777" w:rsidR="00FD5149" w:rsidRPr="00E54467" w:rsidRDefault="00FD5149" w:rsidP="00FD5149">
            <w:pPr>
              <w:spacing w:after="80" w:line="240" w:lineRule="auto"/>
              <w:rPr>
                <w:rFonts w:cs="Arial"/>
                <w:i/>
                <w:color w:val="548DD4"/>
                <w:sz w:val="18"/>
                <w:szCs w:val="20"/>
                <w:lang w:eastAsia="es-CL"/>
              </w:rPr>
            </w:pPr>
            <w:r>
              <w:rPr>
                <w:b/>
                <w:sz w:val="16"/>
              </w:rPr>
              <w:t>Completado</w:t>
            </w:r>
          </w:p>
        </w:tc>
        <w:tc>
          <w:tcPr>
            <w:tcW w:w="1955" w:type="dxa"/>
          </w:tcPr>
          <w:p w14:paraId="65844121" w14:textId="77777777" w:rsidR="00FD5149" w:rsidRPr="006E3B0D" w:rsidRDefault="00FD5149" w:rsidP="00FD5149">
            <w:pPr>
              <w:spacing w:after="80" w:line="240" w:lineRule="auto"/>
              <w:rPr>
                <w:rFonts w:cs="Arial"/>
                <w:i/>
                <w:color w:val="548DD4"/>
                <w:sz w:val="18"/>
                <w:szCs w:val="20"/>
                <w:lang w:eastAsia="es-CL"/>
              </w:rPr>
            </w:pPr>
            <w:r>
              <w:rPr>
                <w:sz w:val="16"/>
              </w:rPr>
              <w:t>Entregada en la S5 (PR #17), adelantada. Rediseño visual en la S6 (PR #56).</w:t>
            </w:r>
          </w:p>
        </w:tc>
      </w:tr>
      <w:tr w:rsidR="00FD5149" w:rsidRPr="006E3B0D" w14:paraId="54E8BA7B" w14:textId="77777777" w:rsidTr="00EA0C09">
        <w:trPr>
          <w:trHeight w:val="2410"/>
        </w:trPr>
        <w:tc>
          <w:tcPr>
            <w:tcW w:w="1086" w:type="dxa"/>
          </w:tcPr>
          <w:p w14:paraId="6DFDCEA6" w14:textId="77777777" w:rsidR="00FD5149" w:rsidRPr="006E3B0D" w:rsidRDefault="00FD5149" w:rsidP="00FD5149">
            <w:pPr>
              <w:spacing w:after="80" w:line="240" w:lineRule="auto"/>
              <w:rPr>
                <w:b/>
                <w:sz w:val="18"/>
                <w:szCs w:val="24"/>
              </w:rPr>
            </w:pPr>
            <w:r>
              <w:rPr>
                <w:sz w:val="16"/>
              </w:rPr>
              <w:t>C1 software · C2 datos</w:t>
            </w:r>
          </w:p>
        </w:tc>
        <w:tc>
          <w:tcPr>
            <w:tcW w:w="1575" w:type="dxa"/>
          </w:tcPr>
          <w:p w14:paraId="3CEDA9C5" w14:textId="77777777" w:rsidR="00FD5149" w:rsidRPr="006E3B0D" w:rsidRDefault="00FD5149" w:rsidP="00FD5149">
            <w:pPr>
              <w:spacing w:after="80" w:line="240" w:lineRule="auto"/>
              <w:rPr>
                <w:rFonts w:cs="Arial"/>
                <w:i/>
                <w:color w:val="548DD4"/>
                <w:sz w:val="18"/>
                <w:szCs w:val="20"/>
                <w:lang w:eastAsia="es-CL"/>
              </w:rPr>
            </w:pPr>
            <w:r>
              <w:rPr>
                <w:b/>
                <w:sz w:val="16"/>
              </w:rPr>
              <w:t>Ingesta y persistencia</w:t>
            </w:r>
          </w:p>
          <w:p w14:paraId="0496C0F6" w14:textId="77777777" w:rsidR="00FC61A3" w:rsidRDefault="00F71D76">
            <w:pPr>
              <w:spacing w:after="80" w:line="240" w:lineRule="auto"/>
            </w:pPr>
            <w:r>
              <w:rPr>
                <w:sz w:val="16"/>
              </w:rPr>
              <w:t>Carpeta vigilada, cola de trabajos y persistencia de detecciones crudas por seguimiento.</w:t>
            </w:r>
          </w:p>
        </w:tc>
        <w:tc>
          <w:tcPr>
            <w:tcW w:w="1032" w:type="dxa"/>
          </w:tcPr>
          <w:p w14:paraId="26756167" w14:textId="77777777" w:rsidR="00FD5149" w:rsidRPr="006E3B0D" w:rsidRDefault="00FD5149" w:rsidP="00FD5149">
            <w:pPr>
              <w:spacing w:after="80" w:line="240" w:lineRule="auto"/>
              <w:rPr>
                <w:b/>
                <w:sz w:val="18"/>
                <w:szCs w:val="24"/>
              </w:rPr>
            </w:pPr>
            <w:r>
              <w:rPr>
                <w:sz w:val="16"/>
              </w:rPr>
              <w:t>Redis, PostgreSQL</w:t>
            </w:r>
          </w:p>
        </w:tc>
        <w:tc>
          <w:tcPr>
            <w:tcW w:w="869" w:type="dxa"/>
          </w:tcPr>
          <w:p w14:paraId="00268390" w14:textId="77777777" w:rsidR="00FD5149" w:rsidRPr="006E3B0D" w:rsidRDefault="00FD5149" w:rsidP="00FD5149">
            <w:pPr>
              <w:spacing w:after="80" w:line="240" w:lineRule="auto"/>
              <w:rPr>
                <w:b/>
                <w:sz w:val="18"/>
                <w:szCs w:val="24"/>
              </w:rPr>
            </w:pPr>
            <w:r>
              <w:rPr>
                <w:sz w:val="16"/>
              </w:rPr>
              <w:t>Semana 7 (16 h)</w:t>
            </w:r>
          </w:p>
        </w:tc>
        <w:tc>
          <w:tcPr>
            <w:tcW w:w="978" w:type="dxa"/>
          </w:tcPr>
          <w:p w14:paraId="6091E84D" w14:textId="77777777" w:rsidR="00FD5149" w:rsidRPr="006E3B0D" w:rsidRDefault="00FD5149" w:rsidP="00FD5149">
            <w:pPr>
              <w:spacing w:after="80" w:line="240" w:lineRule="auto"/>
              <w:rPr>
                <w:rFonts w:cs="Arial"/>
                <w:i/>
                <w:color w:val="548DD4"/>
                <w:sz w:val="18"/>
                <w:szCs w:val="20"/>
                <w:lang w:eastAsia="es-CL"/>
              </w:rPr>
            </w:pPr>
            <w:r>
              <w:rPr>
                <w:sz w:val="16"/>
              </w:rPr>
              <w:t>Edgar</w:t>
            </w:r>
          </w:p>
        </w:tc>
        <w:tc>
          <w:tcPr>
            <w:tcW w:w="1249" w:type="dxa"/>
          </w:tcPr>
          <w:p w14:paraId="5889CCA1" w14:textId="77777777" w:rsidR="00FD5149" w:rsidRPr="006E3B0D" w:rsidRDefault="00FD5149" w:rsidP="00FD5149">
            <w:pPr>
              <w:spacing w:after="80" w:line="240" w:lineRule="auto"/>
              <w:rPr>
                <w:rFonts w:cs="Arial"/>
                <w:i/>
                <w:color w:val="548DD4"/>
                <w:sz w:val="18"/>
                <w:szCs w:val="20"/>
                <w:lang w:eastAsia="es-CL"/>
              </w:rPr>
            </w:pPr>
            <w:r>
              <w:rPr>
                <w:sz w:val="16"/>
              </w:rPr>
              <w:t>Obstaculizador conocido: inotify no funciona sobre discos montados de Windows; se usa sondeo.</w:t>
            </w:r>
          </w:p>
        </w:tc>
        <w:tc>
          <w:tcPr>
            <w:tcW w:w="1032" w:type="dxa"/>
          </w:tcPr>
          <w:p w14:paraId="397C31FA" w14:textId="77777777" w:rsidR="00FD5149" w:rsidRPr="00E54467" w:rsidRDefault="00FD5149" w:rsidP="00FD5149">
            <w:pPr>
              <w:spacing w:after="80" w:line="240" w:lineRule="auto"/>
              <w:rPr>
                <w:rFonts w:cs="Arial"/>
                <w:i/>
                <w:color w:val="548DD4"/>
                <w:sz w:val="18"/>
                <w:szCs w:val="20"/>
                <w:lang w:eastAsia="es-CL"/>
              </w:rPr>
            </w:pPr>
            <w:r>
              <w:rPr>
                <w:b/>
                <w:sz w:val="16"/>
              </w:rPr>
              <w:t>Completado</w:t>
            </w:r>
          </w:p>
        </w:tc>
        <w:tc>
          <w:tcPr>
            <w:tcW w:w="1955" w:type="dxa"/>
          </w:tcPr>
          <w:p w14:paraId="6C961677" w14:textId="77777777" w:rsidR="00FD5149" w:rsidRPr="006E3B0D" w:rsidRDefault="00FD5149" w:rsidP="00FD5149">
            <w:pPr>
              <w:spacing w:after="80" w:line="240" w:lineRule="auto"/>
              <w:rPr>
                <w:rFonts w:cs="Arial"/>
                <w:i/>
                <w:color w:val="548DD4"/>
                <w:sz w:val="18"/>
                <w:szCs w:val="20"/>
                <w:lang w:eastAsia="es-CL"/>
              </w:rPr>
            </w:pPr>
            <w:r>
              <w:rPr>
                <w:sz w:val="16"/>
              </w:rPr>
              <w:t>Se agregó el pedido de procesamiento desde la web con avance y vista en vivo (PR #154 a #162). Cola de videos y reproceso: Lian (PR #117 y #118).</w:t>
            </w:r>
          </w:p>
        </w:tc>
      </w:tr>
      <w:tr w:rsidR="00FD5149" w:rsidRPr="006E3B0D" w14:paraId="72DB7BD1" w14:textId="77777777" w:rsidTr="00EA0C09">
        <w:trPr>
          <w:trHeight w:val="2410"/>
        </w:trPr>
        <w:tc>
          <w:tcPr>
            <w:tcW w:w="1086" w:type="dxa"/>
          </w:tcPr>
          <w:p w14:paraId="7F46E635" w14:textId="77777777" w:rsidR="00FD5149" w:rsidRPr="006E3B0D" w:rsidRDefault="00FD5149" w:rsidP="00FD5149">
            <w:pPr>
              <w:spacing w:after="80" w:line="240" w:lineRule="auto"/>
              <w:rPr>
                <w:b/>
                <w:sz w:val="18"/>
                <w:szCs w:val="24"/>
              </w:rPr>
            </w:pPr>
            <w:r>
              <w:rPr>
                <w:sz w:val="16"/>
              </w:rPr>
              <w:t>C3 pruebas</w:t>
            </w:r>
          </w:p>
        </w:tc>
        <w:tc>
          <w:tcPr>
            <w:tcW w:w="1575" w:type="dxa"/>
          </w:tcPr>
          <w:p w14:paraId="5DFA842D" w14:textId="77777777" w:rsidR="00FD5149" w:rsidRPr="006E3B0D" w:rsidRDefault="00FD5149" w:rsidP="00FD5149">
            <w:pPr>
              <w:spacing w:after="80" w:line="240" w:lineRule="auto"/>
              <w:rPr>
                <w:rFonts w:cs="Arial"/>
                <w:i/>
                <w:color w:val="548DD4"/>
                <w:sz w:val="18"/>
                <w:szCs w:val="20"/>
                <w:lang w:eastAsia="es-CL"/>
              </w:rPr>
            </w:pPr>
            <w:r>
              <w:rPr>
                <w:b/>
                <w:sz w:val="16"/>
              </w:rPr>
              <w:t>Primer modelo y evaluación honesta</w:t>
            </w:r>
          </w:p>
          <w:p w14:paraId="6EAD952D" w14:textId="77777777" w:rsidR="00FC61A3" w:rsidRDefault="00F71D76">
            <w:pPr>
              <w:spacing w:after="80" w:line="240" w:lineRule="auto"/>
            </w:pPr>
            <w:r>
              <w:rPr>
                <w:sz w:val="16"/>
              </w:rPr>
              <w:t>Afinado de RF-DETR sobre casco y chaleco y arnés de evaluación a nivel de cuadro, evento y alerta.</w:t>
            </w:r>
          </w:p>
        </w:tc>
        <w:tc>
          <w:tcPr>
            <w:tcW w:w="1032" w:type="dxa"/>
          </w:tcPr>
          <w:p w14:paraId="1440CF98" w14:textId="77777777" w:rsidR="00FD5149" w:rsidRPr="006E3B0D" w:rsidRDefault="00FD5149" w:rsidP="00FD5149">
            <w:pPr>
              <w:spacing w:after="80" w:line="240" w:lineRule="auto"/>
              <w:rPr>
                <w:b/>
                <w:sz w:val="18"/>
                <w:szCs w:val="24"/>
              </w:rPr>
            </w:pPr>
            <w:r>
              <w:rPr>
                <w:sz w:val="16"/>
              </w:rPr>
              <w:t>GPU local, cómputo gratuito en la nube</w:t>
            </w:r>
          </w:p>
        </w:tc>
        <w:tc>
          <w:tcPr>
            <w:tcW w:w="869" w:type="dxa"/>
          </w:tcPr>
          <w:p w14:paraId="1568B198" w14:textId="77777777" w:rsidR="00FD5149" w:rsidRPr="006E3B0D" w:rsidRDefault="00FD5149" w:rsidP="00FD5149">
            <w:pPr>
              <w:spacing w:after="80" w:line="240" w:lineRule="auto"/>
              <w:rPr>
                <w:b/>
                <w:sz w:val="18"/>
                <w:szCs w:val="24"/>
              </w:rPr>
            </w:pPr>
            <w:r>
              <w:rPr>
                <w:sz w:val="16"/>
              </w:rPr>
              <w:t>Semana 8 (20 h)</w:t>
            </w:r>
          </w:p>
        </w:tc>
        <w:tc>
          <w:tcPr>
            <w:tcW w:w="978" w:type="dxa"/>
          </w:tcPr>
          <w:p w14:paraId="6C71D09C" w14:textId="77777777" w:rsidR="00FD5149" w:rsidRPr="006E3B0D" w:rsidRDefault="00FD5149" w:rsidP="00FD5149">
            <w:pPr>
              <w:spacing w:after="80" w:line="240" w:lineRule="auto"/>
              <w:rPr>
                <w:rFonts w:cs="Arial"/>
                <w:i/>
                <w:color w:val="548DD4"/>
                <w:sz w:val="18"/>
                <w:szCs w:val="20"/>
                <w:lang w:eastAsia="es-CL"/>
              </w:rPr>
            </w:pPr>
            <w:r>
              <w:rPr>
                <w:sz w:val="16"/>
              </w:rPr>
              <w:t>Edgar</w:t>
            </w:r>
          </w:p>
        </w:tc>
        <w:tc>
          <w:tcPr>
            <w:tcW w:w="1249" w:type="dxa"/>
          </w:tcPr>
          <w:p w14:paraId="655CD9F2" w14:textId="77777777" w:rsidR="00FD5149" w:rsidRPr="006E3B0D" w:rsidRDefault="00FD5149" w:rsidP="00FD5149">
            <w:pPr>
              <w:spacing w:after="80" w:line="240" w:lineRule="auto"/>
              <w:rPr>
                <w:rFonts w:cs="Arial"/>
                <w:i/>
                <w:color w:val="548DD4"/>
                <w:sz w:val="18"/>
                <w:szCs w:val="20"/>
                <w:lang w:eastAsia="es-CL"/>
              </w:rPr>
            </w:pPr>
            <w:r>
              <w:rPr>
                <w:sz w:val="16"/>
              </w:rPr>
              <w:t>Obstaculizador: una sola GPU. Se entrena en la nube y se infiere en local.</w:t>
            </w:r>
          </w:p>
        </w:tc>
        <w:tc>
          <w:tcPr>
            <w:tcW w:w="1032" w:type="dxa"/>
          </w:tcPr>
          <w:p w14:paraId="3621FAB2" w14:textId="77777777" w:rsidR="00FD5149" w:rsidRPr="00E54467" w:rsidRDefault="00FD5149" w:rsidP="00FD5149">
            <w:pPr>
              <w:spacing w:after="80" w:line="240" w:lineRule="auto"/>
              <w:rPr>
                <w:rFonts w:cs="Arial"/>
                <w:i/>
                <w:color w:val="548DD4"/>
                <w:sz w:val="18"/>
                <w:szCs w:val="20"/>
                <w:lang w:eastAsia="es-CL"/>
              </w:rPr>
            </w:pPr>
            <w:r>
              <w:rPr>
                <w:b/>
                <w:sz w:val="16"/>
              </w:rPr>
              <w:t>Con retraso</w:t>
            </w:r>
          </w:p>
        </w:tc>
        <w:tc>
          <w:tcPr>
            <w:tcW w:w="1955" w:type="dxa"/>
          </w:tcPr>
          <w:p w14:paraId="509B5A13" w14:textId="77777777" w:rsidR="00FD5149" w:rsidRPr="006E3B0D" w:rsidRDefault="00FD5149" w:rsidP="00FD5149">
            <w:pPr>
              <w:spacing w:after="80" w:line="240" w:lineRule="auto"/>
              <w:rPr>
                <w:rFonts w:cs="Arial"/>
                <w:i/>
                <w:color w:val="548DD4"/>
                <w:sz w:val="18"/>
                <w:szCs w:val="20"/>
                <w:lang w:eastAsia="es-CL"/>
              </w:rPr>
            </w:pPr>
            <w:r>
              <w:rPr>
                <w:sz w:val="16"/>
              </w:rPr>
              <w:t>Modelo entrenado y exportado a ONNX (PR #102 y #103). Detector en mosaico para cascos pequeños (PR #104), aún no activo en el procesamiento desde la web. Falta la métrica sobre el video de prueba (#31 y #112).</w:t>
            </w:r>
          </w:p>
        </w:tc>
      </w:tr>
      <w:tr w:rsidR="00FD5149" w:rsidRPr="006E3B0D" w14:paraId="3690D841" w14:textId="77777777" w:rsidTr="00EA0C09">
        <w:trPr>
          <w:trHeight w:val="2410"/>
        </w:trPr>
        <w:tc>
          <w:tcPr>
            <w:tcW w:w="1086" w:type="dxa"/>
          </w:tcPr>
          <w:p w14:paraId="6929F6DC" w14:textId="77777777" w:rsidR="00FD5149" w:rsidRPr="006E3B0D" w:rsidRDefault="00FD5149" w:rsidP="00FD5149">
            <w:pPr>
              <w:spacing w:after="80" w:line="240" w:lineRule="auto"/>
              <w:rPr>
                <w:b/>
                <w:sz w:val="18"/>
                <w:szCs w:val="24"/>
              </w:rPr>
            </w:pPr>
            <w:r>
              <w:rPr>
                <w:sz w:val="16"/>
              </w:rPr>
              <w:t>C1 software</w:t>
            </w:r>
          </w:p>
        </w:tc>
        <w:tc>
          <w:tcPr>
            <w:tcW w:w="1575" w:type="dxa"/>
          </w:tcPr>
          <w:p w14:paraId="09F05288" w14:textId="77777777" w:rsidR="00FD5149" w:rsidRPr="006E3B0D" w:rsidRDefault="00FD5149" w:rsidP="00FD5149">
            <w:pPr>
              <w:spacing w:after="80" w:line="240" w:lineRule="auto"/>
              <w:rPr>
                <w:rFonts w:cs="Arial"/>
                <w:i/>
                <w:color w:val="548DD4"/>
                <w:sz w:val="18"/>
                <w:szCs w:val="20"/>
                <w:lang w:eastAsia="es-CL"/>
              </w:rPr>
            </w:pPr>
            <w:r>
              <w:rPr>
                <w:b/>
                <w:sz w:val="16"/>
              </w:rPr>
              <w:t>Integración extremo a extremo</w:t>
            </w:r>
          </w:p>
          <w:p w14:paraId="639AE181" w14:textId="77777777" w:rsidR="00FC61A3" w:rsidRDefault="00F71D76">
            <w:pPr>
              <w:spacing w:after="80" w:line="240" w:lineRule="auto"/>
            </w:pPr>
            <w:r>
              <w:rPr>
                <w:sz w:val="16"/>
              </w:rPr>
              <w:t>Video, detección, seguimiento, evento, base de datos y web funcionando en cadena.</w:t>
            </w:r>
          </w:p>
        </w:tc>
        <w:tc>
          <w:tcPr>
            <w:tcW w:w="1032" w:type="dxa"/>
          </w:tcPr>
          <w:p w14:paraId="47C9F13F" w14:textId="77777777" w:rsidR="00FD5149" w:rsidRPr="006E3B0D" w:rsidRDefault="00FD5149" w:rsidP="00FD5149">
            <w:pPr>
              <w:spacing w:after="80" w:line="240" w:lineRule="auto"/>
              <w:rPr>
                <w:b/>
                <w:sz w:val="18"/>
                <w:szCs w:val="24"/>
              </w:rPr>
            </w:pPr>
            <w:r>
              <w:rPr>
                <w:sz w:val="16"/>
              </w:rPr>
              <w:t>Todo el sistema</w:t>
            </w:r>
          </w:p>
        </w:tc>
        <w:tc>
          <w:tcPr>
            <w:tcW w:w="869" w:type="dxa"/>
          </w:tcPr>
          <w:p w14:paraId="2938E07E" w14:textId="77777777" w:rsidR="00FD5149" w:rsidRPr="006E3B0D" w:rsidRDefault="00FD5149" w:rsidP="00FD5149">
            <w:pPr>
              <w:spacing w:after="80" w:line="240" w:lineRule="auto"/>
              <w:rPr>
                <w:b/>
                <w:sz w:val="18"/>
                <w:szCs w:val="24"/>
              </w:rPr>
            </w:pPr>
            <w:r>
              <w:rPr>
                <w:sz w:val="16"/>
              </w:rPr>
              <w:t>Semana 9 (hito S9)</w:t>
            </w:r>
          </w:p>
        </w:tc>
        <w:tc>
          <w:tcPr>
            <w:tcW w:w="978" w:type="dxa"/>
          </w:tcPr>
          <w:p w14:paraId="06091D1D" w14:textId="77777777" w:rsidR="00FD5149" w:rsidRPr="006E3B0D" w:rsidRDefault="00FD5149" w:rsidP="00FD5149">
            <w:pPr>
              <w:spacing w:after="80" w:line="240" w:lineRule="auto"/>
              <w:rPr>
                <w:rFonts w:cs="Arial"/>
                <w:i/>
                <w:color w:val="548DD4"/>
                <w:sz w:val="18"/>
                <w:szCs w:val="20"/>
                <w:lang w:eastAsia="es-CL"/>
              </w:rPr>
            </w:pPr>
            <w:r>
              <w:rPr>
                <w:sz w:val="16"/>
              </w:rPr>
              <w:t>Equipo</w:t>
            </w:r>
          </w:p>
        </w:tc>
        <w:tc>
          <w:tcPr>
            <w:tcW w:w="1249" w:type="dxa"/>
          </w:tcPr>
          <w:p w14:paraId="26AEA51F" w14:textId="77777777" w:rsidR="00FD5149" w:rsidRPr="006E3B0D" w:rsidRDefault="00FD5149" w:rsidP="00FD5149">
            <w:pPr>
              <w:spacing w:after="80" w:line="240" w:lineRule="auto"/>
              <w:rPr>
                <w:rFonts w:cs="Arial"/>
                <w:i/>
                <w:color w:val="548DD4"/>
                <w:sz w:val="18"/>
                <w:szCs w:val="20"/>
                <w:lang w:eastAsia="es-CL"/>
              </w:rPr>
            </w:pPr>
            <w:r>
              <w:rPr>
                <w:sz w:val="16"/>
              </w:rPr>
              <w:t>El modelo puede ser malo; lo que se prueba es que todo está conectado.</w:t>
            </w:r>
          </w:p>
        </w:tc>
        <w:tc>
          <w:tcPr>
            <w:tcW w:w="1032" w:type="dxa"/>
          </w:tcPr>
          <w:p w14:paraId="150169F6" w14:textId="77777777" w:rsidR="00FD5149" w:rsidRPr="00E54467" w:rsidRDefault="00FD5149" w:rsidP="00FD5149">
            <w:pPr>
              <w:spacing w:after="80" w:line="240" w:lineRule="auto"/>
              <w:rPr>
                <w:rFonts w:cs="Arial"/>
                <w:i/>
                <w:color w:val="548DD4"/>
                <w:sz w:val="18"/>
                <w:szCs w:val="20"/>
                <w:lang w:eastAsia="es-CL"/>
              </w:rPr>
            </w:pPr>
            <w:r>
              <w:rPr>
                <w:b/>
                <w:sz w:val="16"/>
              </w:rPr>
              <w:t>Completado</w:t>
            </w:r>
          </w:p>
        </w:tc>
        <w:tc>
          <w:tcPr>
            <w:tcW w:w="1955" w:type="dxa"/>
          </w:tcPr>
          <w:p w14:paraId="724AB1B8" w14:textId="77777777" w:rsidR="00FD5149" w:rsidRPr="006E3B0D" w:rsidRDefault="00FD5149" w:rsidP="00FD5149">
            <w:pPr>
              <w:spacing w:after="80" w:line="240" w:lineRule="auto"/>
              <w:rPr>
                <w:rFonts w:cs="Arial"/>
                <w:i/>
                <w:color w:val="548DD4"/>
                <w:sz w:val="18"/>
                <w:szCs w:val="20"/>
                <w:lang w:eastAsia="es-CL"/>
              </w:rPr>
            </w:pPr>
            <w:r>
              <w:rPr>
                <w:sz w:val="16"/>
              </w:rPr>
              <w:t>Cerrado el 9-oct (#33): 5 min de video en 232 s con el modelo en CPU. Quedan la grabación, la prueba en otro portátil y la etiqueta de versión (#163).</w:t>
            </w:r>
          </w:p>
        </w:tc>
      </w:tr>
      <w:tr w:rsidR="00FD5149" w:rsidRPr="006E3B0D" w14:paraId="319A68D0" w14:textId="77777777" w:rsidTr="00EA0C09">
        <w:trPr>
          <w:trHeight w:val="2410"/>
        </w:trPr>
        <w:tc>
          <w:tcPr>
            <w:tcW w:w="1086" w:type="dxa"/>
          </w:tcPr>
          <w:p w14:paraId="6DC50B8E" w14:textId="77777777" w:rsidR="00FD5149" w:rsidRPr="006E3B0D" w:rsidRDefault="00FD5149" w:rsidP="00FD5149">
            <w:pPr>
              <w:spacing w:after="80" w:line="240" w:lineRule="auto"/>
              <w:rPr>
                <w:b/>
                <w:sz w:val="18"/>
                <w:szCs w:val="24"/>
              </w:rPr>
            </w:pPr>
            <w:r>
              <w:rPr>
                <w:sz w:val="16"/>
              </w:rPr>
              <w:lastRenderedPageBreak/>
              <w:t>C4 gestión · C3 pruebas</w:t>
            </w:r>
          </w:p>
        </w:tc>
        <w:tc>
          <w:tcPr>
            <w:tcW w:w="1575" w:type="dxa"/>
          </w:tcPr>
          <w:p w14:paraId="3B592D8A" w14:textId="77777777" w:rsidR="00FD5149" w:rsidRPr="006E3B0D" w:rsidRDefault="00FD5149" w:rsidP="00FD5149">
            <w:pPr>
              <w:spacing w:after="80" w:line="240" w:lineRule="auto"/>
              <w:rPr>
                <w:rFonts w:cs="Arial"/>
                <w:i/>
                <w:color w:val="548DD4"/>
                <w:sz w:val="18"/>
                <w:szCs w:val="20"/>
                <w:lang w:eastAsia="es-CL"/>
              </w:rPr>
            </w:pPr>
            <w:r>
              <w:rPr>
                <w:b/>
                <w:sz w:val="16"/>
              </w:rPr>
              <w:t>Evaluación de avance</w:t>
            </w:r>
          </w:p>
          <w:p w14:paraId="6734D0C9" w14:textId="77777777" w:rsidR="00FC61A3" w:rsidRDefault="00F71D76">
            <w:pPr>
              <w:spacing w:after="80" w:line="240" w:lineRule="auto"/>
            </w:pPr>
            <w:r>
              <w:rPr>
                <w:sz w:val="16"/>
              </w:rPr>
              <w:t>Demostración funcional, conjunto de datos v0.1 con métrica base e informe de avance.</w:t>
            </w:r>
          </w:p>
        </w:tc>
        <w:tc>
          <w:tcPr>
            <w:tcW w:w="1032" w:type="dxa"/>
          </w:tcPr>
          <w:p w14:paraId="703A9E10" w14:textId="77777777" w:rsidR="00FD5149" w:rsidRPr="006E3B0D" w:rsidRDefault="00FD5149" w:rsidP="00FD5149">
            <w:pPr>
              <w:spacing w:after="80" w:line="240" w:lineRule="auto"/>
              <w:rPr>
                <w:b/>
                <w:sz w:val="18"/>
                <w:szCs w:val="24"/>
              </w:rPr>
            </w:pPr>
            <w:r>
              <w:rPr>
                <w:sz w:val="16"/>
              </w:rPr>
              <w:t>Guía 2.4</w:t>
            </w:r>
          </w:p>
        </w:tc>
        <w:tc>
          <w:tcPr>
            <w:tcW w:w="869" w:type="dxa"/>
          </w:tcPr>
          <w:p w14:paraId="13CEACFF" w14:textId="77777777" w:rsidR="00FD5149" w:rsidRPr="006E3B0D" w:rsidRDefault="00FD5149" w:rsidP="00FD5149">
            <w:pPr>
              <w:spacing w:after="80" w:line="240" w:lineRule="auto"/>
              <w:rPr>
                <w:b/>
                <w:sz w:val="18"/>
                <w:szCs w:val="24"/>
              </w:rPr>
            </w:pPr>
            <w:r>
              <w:rPr>
                <w:sz w:val="16"/>
              </w:rPr>
              <w:t>Semana 10 (hito S10)</w:t>
            </w:r>
          </w:p>
        </w:tc>
        <w:tc>
          <w:tcPr>
            <w:tcW w:w="978" w:type="dxa"/>
          </w:tcPr>
          <w:p w14:paraId="7ACF7CBD" w14:textId="77777777" w:rsidR="00FD5149" w:rsidRPr="006E3B0D" w:rsidRDefault="00FD5149" w:rsidP="00FD5149">
            <w:pPr>
              <w:spacing w:after="80" w:line="240" w:lineRule="auto"/>
              <w:rPr>
                <w:rFonts w:cs="Arial"/>
                <w:i/>
                <w:color w:val="548DD4"/>
                <w:sz w:val="18"/>
                <w:szCs w:val="20"/>
                <w:lang w:eastAsia="es-CL"/>
              </w:rPr>
            </w:pPr>
            <w:r>
              <w:rPr>
                <w:sz w:val="16"/>
              </w:rPr>
              <w:t>Equipo</w:t>
            </w:r>
          </w:p>
        </w:tc>
        <w:tc>
          <w:tcPr>
            <w:tcW w:w="1249" w:type="dxa"/>
          </w:tcPr>
          <w:p w14:paraId="04F15128" w14:textId="77777777" w:rsidR="00FD5149" w:rsidRPr="006E3B0D" w:rsidRDefault="00FD5149" w:rsidP="00FD5149">
            <w:pPr>
              <w:spacing w:after="80" w:line="240" w:lineRule="auto"/>
              <w:rPr>
                <w:rFonts w:cs="Arial"/>
                <w:i/>
                <w:color w:val="548DD4"/>
                <w:sz w:val="18"/>
                <w:szCs w:val="20"/>
                <w:lang w:eastAsia="es-CL"/>
              </w:rPr>
            </w:pPr>
            <w:r>
              <w:rPr>
                <w:sz w:val="16"/>
              </w:rPr>
              <w:t>Entrega evaluada por el docente.</w:t>
            </w:r>
          </w:p>
        </w:tc>
        <w:tc>
          <w:tcPr>
            <w:tcW w:w="1032" w:type="dxa"/>
          </w:tcPr>
          <w:p w14:paraId="38C30DA0" w14:textId="77777777" w:rsidR="00FD5149" w:rsidRPr="00E54467" w:rsidRDefault="00FD5149" w:rsidP="00FD5149">
            <w:pPr>
              <w:spacing w:after="80" w:line="240" w:lineRule="auto"/>
              <w:rPr>
                <w:rFonts w:cs="Arial"/>
                <w:i/>
                <w:color w:val="548DD4"/>
                <w:sz w:val="18"/>
                <w:szCs w:val="20"/>
                <w:lang w:eastAsia="es-CL"/>
              </w:rPr>
            </w:pPr>
            <w:r>
              <w:rPr>
                <w:b/>
                <w:sz w:val="16"/>
              </w:rPr>
              <w:t>En curso</w:t>
            </w:r>
          </w:p>
        </w:tc>
        <w:tc>
          <w:tcPr>
            <w:tcW w:w="1955" w:type="dxa"/>
          </w:tcPr>
          <w:p w14:paraId="2DEE7F67" w14:textId="77777777" w:rsidR="00FD5149" w:rsidRPr="006E3B0D" w:rsidRDefault="00FD5149" w:rsidP="00FD5149">
            <w:pPr>
              <w:spacing w:after="80" w:line="240" w:lineRule="auto"/>
              <w:rPr>
                <w:rFonts w:cs="Arial"/>
                <w:i/>
                <w:color w:val="548DD4"/>
                <w:sz w:val="18"/>
                <w:szCs w:val="20"/>
                <w:lang w:eastAsia="es-CL"/>
              </w:rPr>
            </w:pPr>
            <w:r>
              <w:rPr>
                <w:sz w:val="16"/>
              </w:rPr>
              <w:t>Este informe y la presentación de la S10.</w:t>
            </w:r>
          </w:p>
        </w:tc>
      </w:tr>
      <w:tr w:rsidR="00FD5149" w:rsidRPr="006E3B0D" w14:paraId="33B259A0" w14:textId="77777777" w:rsidTr="00EA0C09">
        <w:trPr>
          <w:trHeight w:val="2410"/>
        </w:trPr>
        <w:tc>
          <w:tcPr>
            <w:tcW w:w="1086" w:type="dxa"/>
          </w:tcPr>
          <w:p w14:paraId="0BB3B79A" w14:textId="77777777" w:rsidR="00FD5149" w:rsidRPr="006E3B0D" w:rsidRDefault="00FD5149" w:rsidP="00FD5149">
            <w:pPr>
              <w:spacing w:after="80" w:line="240" w:lineRule="auto"/>
              <w:rPr>
                <w:b/>
                <w:sz w:val="18"/>
                <w:szCs w:val="24"/>
              </w:rPr>
            </w:pPr>
            <w:r>
              <w:rPr>
                <w:sz w:val="16"/>
              </w:rPr>
              <w:t>C1 software · C2 datos</w:t>
            </w:r>
          </w:p>
        </w:tc>
        <w:tc>
          <w:tcPr>
            <w:tcW w:w="1575" w:type="dxa"/>
          </w:tcPr>
          <w:p w14:paraId="08973FBA" w14:textId="77777777" w:rsidR="00FD5149" w:rsidRPr="006E3B0D" w:rsidRDefault="00FD5149" w:rsidP="00FD5149">
            <w:pPr>
              <w:spacing w:after="80" w:line="240" w:lineRule="auto"/>
              <w:rPr>
                <w:rFonts w:cs="Arial"/>
                <w:i/>
                <w:color w:val="548DD4"/>
                <w:sz w:val="18"/>
                <w:szCs w:val="20"/>
                <w:lang w:eastAsia="es-CL"/>
              </w:rPr>
            </w:pPr>
            <w:r>
              <w:rPr>
                <w:b/>
                <w:sz w:val="16"/>
              </w:rPr>
              <w:t>Motor de reglas y su pantalla</w:t>
            </w:r>
          </w:p>
          <w:p w14:paraId="2D747F90" w14:textId="77777777" w:rsidR="00FC61A3" w:rsidRDefault="00F71D76">
            <w:pPr>
              <w:spacing w:after="80" w:line="240" w:lineRule="auto"/>
            </w:pPr>
            <w:r>
              <w:rPr>
                <w:sz w:val="16"/>
              </w:rPr>
              <w:t>Persistencia y versionado de reglas por zona, turno y severidad, y pantalla de configuración.</w:t>
            </w:r>
          </w:p>
        </w:tc>
        <w:tc>
          <w:tcPr>
            <w:tcW w:w="1032" w:type="dxa"/>
          </w:tcPr>
          <w:p w14:paraId="694E8B9B" w14:textId="77777777" w:rsidR="00FD5149" w:rsidRPr="006E3B0D" w:rsidRDefault="00FD5149" w:rsidP="00FD5149">
            <w:pPr>
              <w:spacing w:after="80" w:line="240" w:lineRule="auto"/>
              <w:rPr>
                <w:b/>
                <w:sz w:val="18"/>
                <w:szCs w:val="24"/>
              </w:rPr>
            </w:pPr>
            <w:r>
              <w:rPr>
                <w:sz w:val="16"/>
              </w:rPr>
              <w:t>FastAPI, PostgreSQL, React</w:t>
            </w:r>
          </w:p>
        </w:tc>
        <w:tc>
          <w:tcPr>
            <w:tcW w:w="869" w:type="dxa"/>
          </w:tcPr>
          <w:p w14:paraId="054EA06A" w14:textId="77777777" w:rsidR="00FD5149" w:rsidRPr="006E3B0D" w:rsidRDefault="00FD5149" w:rsidP="00FD5149">
            <w:pPr>
              <w:spacing w:after="80" w:line="240" w:lineRule="auto"/>
              <w:rPr>
                <w:b/>
                <w:sz w:val="18"/>
                <w:szCs w:val="24"/>
              </w:rPr>
            </w:pPr>
            <w:r>
              <w:rPr>
                <w:sz w:val="16"/>
              </w:rPr>
              <w:t>Semana 11</w:t>
            </w:r>
          </w:p>
        </w:tc>
        <w:tc>
          <w:tcPr>
            <w:tcW w:w="978" w:type="dxa"/>
          </w:tcPr>
          <w:p w14:paraId="346CB396" w14:textId="77777777" w:rsidR="00FD5149" w:rsidRPr="006E3B0D" w:rsidRDefault="00FD5149" w:rsidP="00FD5149">
            <w:pPr>
              <w:spacing w:after="80" w:line="240" w:lineRule="auto"/>
              <w:rPr>
                <w:rFonts w:cs="Arial"/>
                <w:i/>
                <w:color w:val="548DD4"/>
                <w:sz w:val="18"/>
                <w:szCs w:val="20"/>
                <w:lang w:eastAsia="es-CL"/>
              </w:rPr>
            </w:pPr>
            <w:r>
              <w:rPr>
                <w:sz w:val="16"/>
              </w:rPr>
              <w:t>Edgar y Miguel</w:t>
            </w:r>
          </w:p>
        </w:tc>
        <w:tc>
          <w:tcPr>
            <w:tcW w:w="1249" w:type="dxa"/>
          </w:tcPr>
          <w:p w14:paraId="49325A5B" w14:textId="77777777" w:rsidR="00FD5149" w:rsidRPr="006E3B0D" w:rsidRDefault="00FD5149" w:rsidP="00FD5149">
            <w:pPr>
              <w:spacing w:after="80" w:line="240" w:lineRule="auto"/>
              <w:rPr>
                <w:rFonts w:cs="Arial"/>
                <w:i/>
                <w:color w:val="548DD4"/>
                <w:sz w:val="18"/>
                <w:szCs w:val="20"/>
                <w:lang w:eastAsia="es-CL"/>
              </w:rPr>
            </w:pPr>
            <w:r>
              <w:rPr>
                <w:sz w:val="16"/>
              </w:rPr>
              <w:t>El núcleo del motor ya existe con pruebas; se conecta a la base de datos y la interfaz.</w:t>
            </w:r>
          </w:p>
        </w:tc>
        <w:tc>
          <w:tcPr>
            <w:tcW w:w="1032" w:type="dxa"/>
          </w:tcPr>
          <w:p w14:paraId="2BC13F3C" w14:textId="77777777" w:rsidR="00FD5149" w:rsidRPr="00E54467" w:rsidRDefault="00FD5149" w:rsidP="00FD5149">
            <w:pPr>
              <w:spacing w:after="80" w:line="240" w:lineRule="auto"/>
              <w:rPr>
                <w:rFonts w:cs="Arial"/>
                <w:i/>
                <w:color w:val="548DD4"/>
                <w:sz w:val="18"/>
                <w:szCs w:val="20"/>
                <w:lang w:eastAsia="es-CL"/>
              </w:rPr>
            </w:pPr>
            <w:r>
              <w:rPr>
                <w:b/>
                <w:sz w:val="16"/>
              </w:rPr>
              <w:t>Completado</w:t>
            </w:r>
          </w:p>
        </w:tc>
        <w:tc>
          <w:tcPr>
            <w:tcW w:w="1955" w:type="dxa"/>
          </w:tcPr>
          <w:p w14:paraId="2FA3A309" w14:textId="77777777" w:rsidR="00FD5149" w:rsidRPr="006E3B0D" w:rsidRDefault="00FD5149" w:rsidP="00FD5149">
            <w:pPr>
              <w:spacing w:after="80" w:line="240" w:lineRule="auto"/>
              <w:rPr>
                <w:rFonts w:cs="Arial"/>
                <w:i/>
                <w:color w:val="548DD4"/>
                <w:sz w:val="18"/>
                <w:szCs w:val="20"/>
                <w:lang w:eastAsia="es-CL"/>
              </w:rPr>
            </w:pPr>
            <w:r>
              <w:rPr>
                <w:sz w:val="16"/>
              </w:rPr>
              <w:t>Adelantado: motor en la S7 (PR #71) y pantalla de reglas en la S8 (PR #92, Miguel).</w:t>
            </w:r>
          </w:p>
        </w:tc>
      </w:tr>
      <w:tr w:rsidR="00FD5149" w:rsidRPr="006E3B0D" w14:paraId="4008E6F8" w14:textId="77777777" w:rsidTr="00EA0C09">
        <w:trPr>
          <w:trHeight w:val="2410"/>
        </w:trPr>
        <w:tc>
          <w:tcPr>
            <w:tcW w:w="1086" w:type="dxa"/>
          </w:tcPr>
          <w:p w14:paraId="5C25224B" w14:textId="77777777" w:rsidR="00FD5149" w:rsidRPr="006E3B0D" w:rsidRDefault="00FD5149" w:rsidP="00FD5149">
            <w:pPr>
              <w:spacing w:after="80" w:line="240" w:lineRule="auto"/>
              <w:rPr>
                <w:b/>
                <w:sz w:val="18"/>
                <w:szCs w:val="24"/>
              </w:rPr>
            </w:pPr>
            <w:r>
              <w:rPr>
                <w:sz w:val="16"/>
              </w:rPr>
              <w:t>C1 software</w:t>
            </w:r>
          </w:p>
        </w:tc>
        <w:tc>
          <w:tcPr>
            <w:tcW w:w="1575" w:type="dxa"/>
          </w:tcPr>
          <w:p w14:paraId="17A188EA" w14:textId="77777777" w:rsidR="00FD5149" w:rsidRPr="006E3B0D" w:rsidRDefault="00FD5149" w:rsidP="00FD5149">
            <w:pPr>
              <w:spacing w:after="80" w:line="240" w:lineRule="auto"/>
              <w:rPr>
                <w:rFonts w:cs="Arial"/>
                <w:i/>
                <w:color w:val="548DD4"/>
                <w:sz w:val="18"/>
                <w:szCs w:val="20"/>
                <w:lang w:eastAsia="es-CL"/>
              </w:rPr>
            </w:pPr>
            <w:r>
              <w:rPr>
                <w:b/>
                <w:sz w:val="16"/>
              </w:rPr>
              <w:t>Alertas</w:t>
            </w:r>
          </w:p>
          <w:p w14:paraId="2B0E418A" w14:textId="77777777" w:rsidR="00FC61A3" w:rsidRDefault="00F71D76">
            <w:pPr>
              <w:spacing w:after="80" w:line="240" w:lineRule="auto"/>
            </w:pPr>
            <w:r>
              <w:rPr>
                <w:sz w:val="16"/>
              </w:rPr>
              <w:t>Canal de notificación, acuse de recibo, supresión de repetidos y presupuesto por turno. Escalamiento multinivel documentado, no construido.</w:t>
            </w:r>
          </w:p>
        </w:tc>
        <w:tc>
          <w:tcPr>
            <w:tcW w:w="1032" w:type="dxa"/>
          </w:tcPr>
          <w:p w14:paraId="5CF51E60" w14:textId="77777777" w:rsidR="00FD5149" w:rsidRPr="006E3B0D" w:rsidRDefault="00FD5149" w:rsidP="00FD5149">
            <w:pPr>
              <w:spacing w:after="80" w:line="240" w:lineRule="auto"/>
              <w:rPr>
                <w:b/>
                <w:sz w:val="18"/>
                <w:szCs w:val="24"/>
              </w:rPr>
            </w:pPr>
            <w:r>
              <w:rPr>
                <w:sz w:val="16"/>
              </w:rPr>
              <w:t>Bandeja de salida, canal de mensajería</w:t>
            </w:r>
          </w:p>
        </w:tc>
        <w:tc>
          <w:tcPr>
            <w:tcW w:w="869" w:type="dxa"/>
          </w:tcPr>
          <w:p w14:paraId="429B4182" w14:textId="77777777" w:rsidR="00FD5149" w:rsidRPr="006E3B0D" w:rsidRDefault="00FD5149" w:rsidP="00FD5149">
            <w:pPr>
              <w:spacing w:after="80" w:line="240" w:lineRule="auto"/>
              <w:rPr>
                <w:b/>
                <w:sz w:val="18"/>
                <w:szCs w:val="24"/>
              </w:rPr>
            </w:pPr>
            <w:r>
              <w:rPr>
                <w:sz w:val="16"/>
              </w:rPr>
              <w:t>Semana 12 (16 h)</w:t>
            </w:r>
          </w:p>
        </w:tc>
        <w:tc>
          <w:tcPr>
            <w:tcW w:w="978" w:type="dxa"/>
          </w:tcPr>
          <w:p w14:paraId="592D0300" w14:textId="77777777" w:rsidR="00FD5149" w:rsidRPr="006E3B0D" w:rsidRDefault="00FD5149" w:rsidP="00FD5149">
            <w:pPr>
              <w:spacing w:after="80" w:line="240" w:lineRule="auto"/>
              <w:rPr>
                <w:rFonts w:cs="Arial"/>
                <w:i/>
                <w:color w:val="548DD4"/>
                <w:sz w:val="18"/>
                <w:szCs w:val="20"/>
                <w:lang w:eastAsia="es-CL"/>
              </w:rPr>
            </w:pPr>
            <w:r>
              <w:rPr>
                <w:sz w:val="16"/>
              </w:rPr>
              <w:t>Edgar</w:t>
            </w:r>
          </w:p>
        </w:tc>
        <w:tc>
          <w:tcPr>
            <w:tcW w:w="1249" w:type="dxa"/>
          </w:tcPr>
          <w:p w14:paraId="2ED8EA9F" w14:textId="77777777" w:rsidR="00FD5149" w:rsidRPr="006E3B0D" w:rsidRDefault="00FD5149" w:rsidP="00FD5149">
            <w:pPr>
              <w:spacing w:after="80" w:line="240" w:lineRule="auto"/>
              <w:rPr>
                <w:rFonts w:cs="Arial"/>
                <w:i/>
                <w:color w:val="548DD4"/>
                <w:sz w:val="18"/>
                <w:szCs w:val="20"/>
                <w:lang w:eastAsia="es-CL"/>
              </w:rPr>
            </w:pPr>
            <w:r>
              <w:rPr>
                <w:sz w:val="16"/>
              </w:rPr>
              <w:t>Decisión de alcance tomada en la verificación de horas (V9).</w:t>
            </w:r>
          </w:p>
        </w:tc>
        <w:tc>
          <w:tcPr>
            <w:tcW w:w="1032" w:type="dxa"/>
          </w:tcPr>
          <w:p w14:paraId="52ADA483" w14:textId="77777777" w:rsidR="00FD5149" w:rsidRPr="00E54467" w:rsidRDefault="00FD5149" w:rsidP="00FD5149">
            <w:pPr>
              <w:spacing w:after="80" w:line="240" w:lineRule="auto"/>
              <w:rPr>
                <w:rFonts w:cs="Arial"/>
                <w:i/>
                <w:color w:val="548DD4"/>
                <w:sz w:val="18"/>
                <w:szCs w:val="20"/>
                <w:lang w:eastAsia="es-CL"/>
              </w:rPr>
            </w:pPr>
            <w:r>
              <w:rPr>
                <w:b/>
                <w:sz w:val="16"/>
              </w:rPr>
              <w:t>En curso</w:t>
            </w:r>
          </w:p>
        </w:tc>
        <w:tc>
          <w:tcPr>
            <w:tcW w:w="1955" w:type="dxa"/>
          </w:tcPr>
          <w:p w14:paraId="6A8D0BC1" w14:textId="77777777" w:rsidR="00FD5149" w:rsidRPr="006E3B0D" w:rsidRDefault="00FD5149" w:rsidP="00FD5149">
            <w:pPr>
              <w:spacing w:after="80" w:line="240" w:lineRule="auto"/>
              <w:rPr>
                <w:rFonts w:cs="Arial"/>
                <w:i/>
                <w:color w:val="548DD4"/>
                <w:sz w:val="18"/>
                <w:szCs w:val="20"/>
                <w:lang w:eastAsia="es-CL"/>
              </w:rPr>
            </w:pPr>
            <w:r>
              <w:rPr>
                <w:sz w:val="16"/>
              </w:rPr>
              <w:t>Adelantado: bandeja de salida y canal Telegram construidos (PR #72). Falta la prueba con un teléfono real (#36).</w:t>
            </w:r>
          </w:p>
        </w:tc>
      </w:tr>
      <w:tr w:rsidR="00FD5149" w:rsidRPr="006E3B0D" w14:paraId="55226793" w14:textId="77777777" w:rsidTr="00EA0C09">
        <w:trPr>
          <w:trHeight w:val="2410"/>
        </w:trPr>
        <w:tc>
          <w:tcPr>
            <w:tcW w:w="1086" w:type="dxa"/>
          </w:tcPr>
          <w:p w14:paraId="30919B9A" w14:textId="77777777" w:rsidR="00FD5149" w:rsidRPr="006E3B0D" w:rsidRDefault="00FD5149" w:rsidP="00FD5149">
            <w:pPr>
              <w:spacing w:after="80" w:line="240" w:lineRule="auto"/>
              <w:rPr>
                <w:b/>
                <w:sz w:val="18"/>
                <w:szCs w:val="24"/>
              </w:rPr>
            </w:pPr>
            <w:r>
              <w:rPr>
                <w:sz w:val="16"/>
              </w:rPr>
              <w:t>C3 pruebas</w:t>
            </w:r>
          </w:p>
        </w:tc>
        <w:tc>
          <w:tcPr>
            <w:tcW w:w="1575" w:type="dxa"/>
          </w:tcPr>
          <w:p w14:paraId="5D0B1ED0" w14:textId="77777777" w:rsidR="00FD5149" w:rsidRPr="006E3B0D" w:rsidRDefault="00FD5149" w:rsidP="00FD5149">
            <w:pPr>
              <w:spacing w:after="80" w:line="240" w:lineRule="auto"/>
              <w:rPr>
                <w:rFonts w:cs="Arial"/>
                <w:i/>
                <w:color w:val="548DD4"/>
                <w:sz w:val="18"/>
                <w:szCs w:val="20"/>
                <w:lang w:eastAsia="es-CL"/>
              </w:rPr>
            </w:pPr>
            <w:r>
              <w:rPr>
                <w:b/>
                <w:sz w:val="16"/>
              </w:rPr>
              <w:t>Segunda ronda del modelo</w:t>
            </w:r>
          </w:p>
          <w:p w14:paraId="0EA9F06D" w14:textId="77777777" w:rsidR="00FC61A3" w:rsidRDefault="00F71D76">
            <w:pPr>
              <w:spacing w:after="80" w:line="240" w:lineRule="auto"/>
            </w:pPr>
            <w:r>
              <w:rPr>
                <w:sz w:val="16"/>
              </w:rPr>
              <w:t>Una ronda de corrección sobre los fallos del primer modelo (aprendizaje activo) y reevaluación con las mismas métricas.</w:t>
            </w:r>
          </w:p>
        </w:tc>
        <w:tc>
          <w:tcPr>
            <w:tcW w:w="1032" w:type="dxa"/>
          </w:tcPr>
          <w:p w14:paraId="2879376D" w14:textId="77777777" w:rsidR="00FD5149" w:rsidRPr="006E3B0D" w:rsidRDefault="00FD5149" w:rsidP="00FD5149">
            <w:pPr>
              <w:spacing w:after="80" w:line="240" w:lineRule="auto"/>
              <w:rPr>
                <w:b/>
                <w:sz w:val="18"/>
                <w:szCs w:val="24"/>
              </w:rPr>
            </w:pPr>
            <w:r>
              <w:rPr>
                <w:sz w:val="16"/>
              </w:rPr>
              <w:t>GPU local, cómputo gratuito en la nube</w:t>
            </w:r>
          </w:p>
        </w:tc>
        <w:tc>
          <w:tcPr>
            <w:tcW w:w="869" w:type="dxa"/>
          </w:tcPr>
          <w:p w14:paraId="4D50226B" w14:textId="77777777" w:rsidR="00FD5149" w:rsidRPr="006E3B0D" w:rsidRDefault="00FD5149" w:rsidP="00FD5149">
            <w:pPr>
              <w:spacing w:after="80" w:line="240" w:lineRule="auto"/>
              <w:rPr>
                <w:b/>
                <w:sz w:val="18"/>
                <w:szCs w:val="24"/>
              </w:rPr>
            </w:pPr>
            <w:r>
              <w:rPr>
                <w:sz w:val="16"/>
              </w:rPr>
              <w:t>Semana 12</w:t>
            </w:r>
          </w:p>
        </w:tc>
        <w:tc>
          <w:tcPr>
            <w:tcW w:w="978" w:type="dxa"/>
          </w:tcPr>
          <w:p w14:paraId="16454A33" w14:textId="77777777" w:rsidR="00FD5149" w:rsidRPr="006E3B0D" w:rsidRDefault="00FD5149" w:rsidP="00FD5149">
            <w:pPr>
              <w:spacing w:after="80" w:line="240" w:lineRule="auto"/>
              <w:rPr>
                <w:rFonts w:cs="Arial"/>
                <w:i/>
                <w:color w:val="548DD4"/>
                <w:sz w:val="18"/>
                <w:szCs w:val="20"/>
                <w:lang w:eastAsia="es-CL"/>
              </w:rPr>
            </w:pPr>
            <w:r>
              <w:rPr>
                <w:sz w:val="16"/>
              </w:rPr>
              <w:t>Edgar</w:t>
            </w:r>
          </w:p>
        </w:tc>
        <w:tc>
          <w:tcPr>
            <w:tcW w:w="1249" w:type="dxa"/>
          </w:tcPr>
          <w:p w14:paraId="7B3C4C82" w14:textId="77777777" w:rsidR="00FD5149" w:rsidRPr="006E3B0D" w:rsidRDefault="00FD5149" w:rsidP="00FD5149">
            <w:pPr>
              <w:spacing w:after="80" w:line="240" w:lineRule="auto"/>
              <w:rPr>
                <w:rFonts w:cs="Arial"/>
                <w:i/>
                <w:color w:val="548DD4"/>
                <w:sz w:val="18"/>
                <w:szCs w:val="20"/>
                <w:lang w:eastAsia="es-CL"/>
              </w:rPr>
            </w:pPr>
            <w:r>
              <w:rPr>
                <w:sz w:val="16"/>
              </w:rPr>
              <w:t>Reducida a una sola ronda por la verificación de horas (V9).</w:t>
            </w:r>
          </w:p>
        </w:tc>
        <w:tc>
          <w:tcPr>
            <w:tcW w:w="1032" w:type="dxa"/>
          </w:tcPr>
          <w:p w14:paraId="53500A17" w14:textId="77777777" w:rsidR="00FD5149" w:rsidRPr="00E54467" w:rsidRDefault="00FD5149" w:rsidP="00FD5149">
            <w:pPr>
              <w:spacing w:after="80" w:line="240" w:lineRule="auto"/>
              <w:rPr>
                <w:rFonts w:cs="Arial"/>
                <w:i/>
                <w:color w:val="548DD4"/>
                <w:sz w:val="18"/>
                <w:szCs w:val="20"/>
                <w:lang w:eastAsia="es-CL"/>
              </w:rPr>
            </w:pPr>
            <w:r>
              <w:rPr>
                <w:b/>
                <w:sz w:val="16"/>
              </w:rPr>
              <w:t>No iniciado</w:t>
            </w:r>
          </w:p>
        </w:tc>
        <w:tc>
          <w:tcPr>
            <w:tcW w:w="1955" w:type="dxa"/>
          </w:tcPr>
          <w:p w14:paraId="409FFFBA" w14:textId="77777777" w:rsidR="00FD5149" w:rsidRPr="006E3B0D" w:rsidRDefault="00FD5149" w:rsidP="00FD5149">
            <w:pPr>
              <w:spacing w:after="80" w:line="240" w:lineRule="auto"/>
              <w:rPr>
                <w:rFonts w:cs="Arial"/>
                <w:i/>
                <w:color w:val="548DD4"/>
                <w:sz w:val="18"/>
                <w:szCs w:val="20"/>
                <w:lang w:eastAsia="es-CL"/>
              </w:rPr>
            </w:pPr>
            <w:r>
              <w:rPr>
                <w:sz w:val="16"/>
              </w:rPr>
              <w:t>Sin ajustes; corresponde a la S12.</w:t>
            </w:r>
          </w:p>
        </w:tc>
      </w:tr>
      <w:tr w:rsidR="00FD5149" w:rsidRPr="006E3B0D" w14:paraId="23ADAAE5" w14:textId="77777777" w:rsidTr="00EA0C09">
        <w:trPr>
          <w:trHeight w:val="2410"/>
        </w:trPr>
        <w:tc>
          <w:tcPr>
            <w:tcW w:w="1086" w:type="dxa"/>
          </w:tcPr>
          <w:p w14:paraId="23EC468D" w14:textId="77777777" w:rsidR="00FD5149" w:rsidRPr="006E3B0D" w:rsidRDefault="00FD5149" w:rsidP="00FD5149">
            <w:pPr>
              <w:spacing w:after="80" w:line="240" w:lineRule="auto"/>
              <w:rPr>
                <w:b/>
                <w:sz w:val="18"/>
                <w:szCs w:val="24"/>
              </w:rPr>
            </w:pPr>
            <w:r>
              <w:rPr>
                <w:sz w:val="16"/>
              </w:rPr>
              <w:lastRenderedPageBreak/>
              <w:t>C1 software · C2 datos</w:t>
            </w:r>
          </w:p>
        </w:tc>
        <w:tc>
          <w:tcPr>
            <w:tcW w:w="1575" w:type="dxa"/>
          </w:tcPr>
          <w:p w14:paraId="3A5B4206" w14:textId="77777777" w:rsidR="00FD5149" w:rsidRPr="006E3B0D" w:rsidRDefault="00FD5149" w:rsidP="00FD5149">
            <w:pPr>
              <w:spacing w:after="80" w:line="240" w:lineRule="auto"/>
              <w:rPr>
                <w:rFonts w:cs="Arial"/>
                <w:i/>
                <w:color w:val="548DD4"/>
                <w:sz w:val="18"/>
                <w:szCs w:val="20"/>
                <w:lang w:eastAsia="es-CL"/>
              </w:rPr>
            </w:pPr>
            <w:r>
              <w:rPr>
                <w:b/>
                <w:sz w:val="16"/>
              </w:rPr>
              <w:t>Analítica, reportes y administración</w:t>
            </w:r>
          </w:p>
          <w:p w14:paraId="5A00BFDD" w14:textId="77777777" w:rsidR="00FC61A3" w:rsidRDefault="00F71D76">
            <w:pPr>
              <w:spacing w:after="80" w:line="240" w:lineRule="auto"/>
            </w:pPr>
            <w:r>
              <w:rPr>
                <w:sz w:val="16"/>
              </w:rPr>
              <w:t>Consultas agregadas por EPP, zona, horario y tendencia; tablero y reportes.</w:t>
            </w:r>
          </w:p>
        </w:tc>
        <w:tc>
          <w:tcPr>
            <w:tcW w:w="1032" w:type="dxa"/>
          </w:tcPr>
          <w:p w14:paraId="69CD5966" w14:textId="77777777" w:rsidR="00FD5149" w:rsidRPr="006E3B0D" w:rsidRDefault="00FD5149" w:rsidP="00FD5149">
            <w:pPr>
              <w:spacing w:after="80" w:line="240" w:lineRule="auto"/>
              <w:rPr>
                <w:b/>
                <w:sz w:val="18"/>
                <w:szCs w:val="24"/>
              </w:rPr>
            </w:pPr>
            <w:r>
              <w:rPr>
                <w:sz w:val="16"/>
              </w:rPr>
              <w:t>PostgreSQL, React, librería de gráficos</w:t>
            </w:r>
          </w:p>
        </w:tc>
        <w:tc>
          <w:tcPr>
            <w:tcW w:w="869" w:type="dxa"/>
          </w:tcPr>
          <w:p w14:paraId="05EB8F46" w14:textId="77777777" w:rsidR="00FD5149" w:rsidRPr="006E3B0D" w:rsidRDefault="00FD5149" w:rsidP="00FD5149">
            <w:pPr>
              <w:spacing w:after="80" w:line="240" w:lineRule="auto"/>
              <w:rPr>
                <w:b/>
                <w:sz w:val="18"/>
                <w:szCs w:val="24"/>
              </w:rPr>
            </w:pPr>
            <w:r>
              <w:rPr>
                <w:sz w:val="16"/>
              </w:rPr>
              <w:t>Semanas 12 y 13</w:t>
            </w:r>
          </w:p>
        </w:tc>
        <w:tc>
          <w:tcPr>
            <w:tcW w:w="978" w:type="dxa"/>
          </w:tcPr>
          <w:p w14:paraId="38E43584" w14:textId="77777777" w:rsidR="00FD5149" w:rsidRPr="006E3B0D" w:rsidRDefault="00FD5149" w:rsidP="00FD5149">
            <w:pPr>
              <w:spacing w:after="80" w:line="240" w:lineRule="auto"/>
              <w:rPr>
                <w:rFonts w:cs="Arial"/>
                <w:i/>
                <w:color w:val="548DD4"/>
                <w:sz w:val="18"/>
                <w:szCs w:val="20"/>
                <w:lang w:eastAsia="es-CL"/>
              </w:rPr>
            </w:pPr>
            <w:r>
              <w:rPr>
                <w:sz w:val="16"/>
              </w:rPr>
              <w:t>Miguel, Lian y Edgar</w:t>
            </w:r>
          </w:p>
        </w:tc>
        <w:tc>
          <w:tcPr>
            <w:tcW w:w="1249" w:type="dxa"/>
          </w:tcPr>
          <w:p w14:paraId="25E5CE90" w14:textId="77777777" w:rsidR="00FD5149" w:rsidRPr="006E3B0D" w:rsidRDefault="00FD5149" w:rsidP="00FD5149">
            <w:pPr>
              <w:spacing w:after="80" w:line="240" w:lineRule="auto"/>
              <w:rPr>
                <w:rFonts w:cs="Arial"/>
                <w:i/>
                <w:color w:val="548DD4"/>
                <w:sz w:val="18"/>
                <w:szCs w:val="20"/>
                <w:lang w:eastAsia="es-CL"/>
              </w:rPr>
            </w:pPr>
            <w:r>
              <w:rPr>
                <w:sz w:val="16"/>
              </w:rPr>
              <w:t>Supresión de celdas con menos de cinco personas al cruzar con dotación.</w:t>
            </w:r>
          </w:p>
        </w:tc>
        <w:tc>
          <w:tcPr>
            <w:tcW w:w="1032" w:type="dxa"/>
          </w:tcPr>
          <w:p w14:paraId="7C323A55" w14:textId="77777777" w:rsidR="00FD5149" w:rsidRPr="00E54467" w:rsidRDefault="00FD5149" w:rsidP="00FD5149">
            <w:pPr>
              <w:spacing w:after="80" w:line="240" w:lineRule="auto"/>
              <w:rPr>
                <w:rFonts w:cs="Arial"/>
                <w:i/>
                <w:color w:val="548DD4"/>
                <w:sz w:val="18"/>
                <w:szCs w:val="20"/>
                <w:lang w:eastAsia="es-CL"/>
              </w:rPr>
            </w:pPr>
            <w:r>
              <w:rPr>
                <w:b/>
                <w:sz w:val="16"/>
              </w:rPr>
              <w:t>En curso</w:t>
            </w:r>
          </w:p>
        </w:tc>
        <w:tc>
          <w:tcPr>
            <w:tcW w:w="1955" w:type="dxa"/>
          </w:tcPr>
          <w:p w14:paraId="2DF4CEC8" w14:textId="77777777" w:rsidR="00FD5149" w:rsidRPr="006E3B0D" w:rsidRDefault="00FD5149" w:rsidP="00FD5149">
            <w:pPr>
              <w:spacing w:after="80" w:line="240" w:lineRule="auto"/>
              <w:rPr>
                <w:rFonts w:cs="Arial"/>
                <w:i/>
                <w:color w:val="548DD4"/>
                <w:sz w:val="18"/>
                <w:szCs w:val="20"/>
                <w:lang w:eastAsia="es-CL"/>
              </w:rPr>
            </w:pPr>
            <w:r>
              <w:rPr>
                <w:sz w:val="16"/>
              </w:rPr>
              <w:t>Adelantado: panel general (PR #98, Miguel) y reportes con supresión de celdas n &lt; 5 en el servidor, contando casos; el cruce con la dotación sigue pendiente. Quedan abiertos los endpoints agregados de analítica (#38).</w:t>
            </w:r>
          </w:p>
        </w:tc>
      </w:tr>
      <w:tr w:rsidR="00FD5149" w:rsidRPr="006E3B0D" w14:paraId="59075707" w14:textId="77777777" w:rsidTr="00EA0C09">
        <w:trPr>
          <w:trHeight w:val="2410"/>
        </w:trPr>
        <w:tc>
          <w:tcPr>
            <w:tcW w:w="1086" w:type="dxa"/>
          </w:tcPr>
          <w:p w14:paraId="5881DDAB" w14:textId="77777777" w:rsidR="00FD5149" w:rsidRPr="006E3B0D" w:rsidRDefault="00FD5149" w:rsidP="00FD5149">
            <w:pPr>
              <w:spacing w:after="80" w:line="240" w:lineRule="auto"/>
              <w:rPr>
                <w:b/>
                <w:sz w:val="18"/>
                <w:szCs w:val="24"/>
              </w:rPr>
            </w:pPr>
            <w:r>
              <w:rPr>
                <w:sz w:val="16"/>
              </w:rPr>
              <w:t>C1 software</w:t>
            </w:r>
          </w:p>
        </w:tc>
        <w:tc>
          <w:tcPr>
            <w:tcW w:w="1575" w:type="dxa"/>
          </w:tcPr>
          <w:p w14:paraId="0921D818" w14:textId="77777777" w:rsidR="00FD5149" w:rsidRPr="006E3B0D" w:rsidRDefault="00FD5149" w:rsidP="00FD5149">
            <w:pPr>
              <w:spacing w:after="80" w:line="240" w:lineRule="auto"/>
              <w:rPr>
                <w:rFonts w:cs="Arial"/>
                <w:i/>
                <w:color w:val="548DD4"/>
                <w:sz w:val="18"/>
                <w:szCs w:val="20"/>
                <w:lang w:eastAsia="es-CL"/>
              </w:rPr>
            </w:pPr>
            <w:r>
              <w:rPr>
                <w:b/>
                <w:sz w:val="16"/>
              </w:rPr>
              <w:t>Extensión demostrada: descripción con modelo de lenguaje visual</w:t>
            </w:r>
          </w:p>
          <w:p w14:paraId="726BC491" w14:textId="77777777" w:rsidR="00FC61A3" w:rsidRDefault="00F71D76">
            <w:pPr>
              <w:spacing w:after="80" w:line="240" w:lineRule="auto"/>
            </w:pPr>
            <w:r>
              <w:rPr>
                <w:sz w:val="16"/>
              </w:rPr>
              <w:t>Descripción textual selectiva de hallazgos. El modelo describe, nunca decide.</w:t>
            </w:r>
          </w:p>
        </w:tc>
        <w:tc>
          <w:tcPr>
            <w:tcW w:w="1032" w:type="dxa"/>
          </w:tcPr>
          <w:p w14:paraId="2B60E331" w14:textId="77777777" w:rsidR="00FD5149" w:rsidRPr="006E3B0D" w:rsidRDefault="00FD5149" w:rsidP="00FD5149">
            <w:pPr>
              <w:spacing w:after="80" w:line="240" w:lineRule="auto"/>
              <w:rPr>
                <w:b/>
                <w:sz w:val="18"/>
                <w:szCs w:val="24"/>
              </w:rPr>
            </w:pPr>
            <w:r>
              <w:rPr>
                <w:sz w:val="16"/>
              </w:rPr>
              <w:t>GPU local</w:t>
            </w:r>
          </w:p>
        </w:tc>
        <w:tc>
          <w:tcPr>
            <w:tcW w:w="869" w:type="dxa"/>
          </w:tcPr>
          <w:p w14:paraId="3EF893A9" w14:textId="77777777" w:rsidR="00FD5149" w:rsidRPr="006E3B0D" w:rsidRDefault="00FD5149" w:rsidP="00FD5149">
            <w:pPr>
              <w:spacing w:after="80" w:line="240" w:lineRule="auto"/>
              <w:rPr>
                <w:b/>
                <w:sz w:val="18"/>
                <w:szCs w:val="24"/>
              </w:rPr>
            </w:pPr>
            <w:r>
              <w:rPr>
                <w:sz w:val="16"/>
              </w:rPr>
              <w:t>Semana 13 (solo si hay holgura)</w:t>
            </w:r>
          </w:p>
        </w:tc>
        <w:tc>
          <w:tcPr>
            <w:tcW w:w="978" w:type="dxa"/>
          </w:tcPr>
          <w:p w14:paraId="61459176" w14:textId="77777777" w:rsidR="00FD5149" w:rsidRPr="006E3B0D" w:rsidRDefault="00FD5149" w:rsidP="00FD5149">
            <w:pPr>
              <w:spacing w:after="80" w:line="240" w:lineRule="auto"/>
              <w:rPr>
                <w:rFonts w:cs="Arial"/>
                <w:i/>
                <w:color w:val="548DD4"/>
                <w:sz w:val="18"/>
                <w:szCs w:val="20"/>
                <w:lang w:eastAsia="es-CL"/>
              </w:rPr>
            </w:pPr>
            <w:r>
              <w:rPr>
                <w:sz w:val="16"/>
              </w:rPr>
              <w:t>Edgar</w:t>
            </w:r>
          </w:p>
        </w:tc>
        <w:tc>
          <w:tcPr>
            <w:tcW w:w="1249" w:type="dxa"/>
          </w:tcPr>
          <w:p w14:paraId="44EA3841" w14:textId="77777777" w:rsidR="00FD5149" w:rsidRPr="006E3B0D" w:rsidRDefault="00FD5149" w:rsidP="00FD5149">
            <w:pPr>
              <w:spacing w:after="80" w:line="240" w:lineRule="auto"/>
              <w:rPr>
                <w:rFonts w:cs="Arial"/>
                <w:i/>
                <w:color w:val="548DD4"/>
                <w:sz w:val="18"/>
                <w:szCs w:val="20"/>
                <w:lang w:eastAsia="es-CL"/>
              </w:rPr>
            </w:pPr>
            <w:r>
              <w:rPr>
                <w:sz w:val="16"/>
              </w:rPr>
              <w:t>Fuera del alcance comprometido; se presenta como diseño si no alcanza el tiempo.</w:t>
            </w:r>
          </w:p>
        </w:tc>
        <w:tc>
          <w:tcPr>
            <w:tcW w:w="1032" w:type="dxa"/>
          </w:tcPr>
          <w:p w14:paraId="687CEE07" w14:textId="77777777" w:rsidR="00FD5149" w:rsidRPr="00E54467" w:rsidRDefault="00FD5149" w:rsidP="00FD5149">
            <w:pPr>
              <w:spacing w:after="80" w:line="240" w:lineRule="auto"/>
              <w:rPr>
                <w:rFonts w:cs="Arial"/>
                <w:i/>
                <w:color w:val="548DD4"/>
                <w:sz w:val="18"/>
                <w:szCs w:val="20"/>
                <w:lang w:eastAsia="es-CL"/>
              </w:rPr>
            </w:pPr>
            <w:r>
              <w:rPr>
                <w:b/>
                <w:sz w:val="16"/>
              </w:rPr>
              <w:t>No iniciado</w:t>
            </w:r>
          </w:p>
        </w:tc>
        <w:tc>
          <w:tcPr>
            <w:tcW w:w="1955" w:type="dxa"/>
          </w:tcPr>
          <w:p w14:paraId="1BC46946" w14:textId="77777777" w:rsidR="00FD5149" w:rsidRPr="006E3B0D" w:rsidRDefault="00FD5149" w:rsidP="00FD5149">
            <w:pPr>
              <w:spacing w:after="80" w:line="240" w:lineRule="auto"/>
              <w:rPr>
                <w:rFonts w:cs="Arial"/>
                <w:i/>
                <w:color w:val="548DD4"/>
                <w:sz w:val="18"/>
                <w:szCs w:val="20"/>
                <w:lang w:eastAsia="es-CL"/>
              </w:rPr>
            </w:pPr>
            <w:r>
              <w:rPr>
                <w:sz w:val="16"/>
              </w:rPr>
              <w:t>Sin ajustes; condicionada a holgura en la S13.</w:t>
            </w:r>
          </w:p>
        </w:tc>
      </w:tr>
      <w:tr w:rsidR="00FD5149" w:rsidRPr="006E3B0D" w14:paraId="7CF8B5E6" w14:textId="77777777" w:rsidTr="00EA0C09">
        <w:trPr>
          <w:trHeight w:val="2410"/>
        </w:trPr>
        <w:tc>
          <w:tcPr>
            <w:tcW w:w="1086" w:type="dxa"/>
          </w:tcPr>
          <w:p w14:paraId="09A29504" w14:textId="77777777" w:rsidR="00FD5149" w:rsidRPr="006E3B0D" w:rsidRDefault="00FD5149" w:rsidP="00FD5149">
            <w:pPr>
              <w:spacing w:after="80" w:line="240" w:lineRule="auto"/>
              <w:rPr>
                <w:b/>
                <w:sz w:val="18"/>
                <w:szCs w:val="24"/>
              </w:rPr>
            </w:pPr>
            <w:r>
              <w:rPr>
                <w:sz w:val="16"/>
              </w:rPr>
              <w:t>C3 pruebas</w:t>
            </w:r>
          </w:p>
        </w:tc>
        <w:tc>
          <w:tcPr>
            <w:tcW w:w="1575" w:type="dxa"/>
          </w:tcPr>
          <w:p w14:paraId="3D3B7C64" w14:textId="77777777" w:rsidR="00FD5149" w:rsidRPr="006E3B0D" w:rsidRDefault="00FD5149" w:rsidP="00FD5149">
            <w:pPr>
              <w:spacing w:after="80" w:line="240" w:lineRule="auto"/>
              <w:rPr>
                <w:rFonts w:cs="Arial"/>
                <w:i/>
                <w:color w:val="548DD4"/>
                <w:sz w:val="18"/>
                <w:szCs w:val="20"/>
                <w:lang w:eastAsia="es-CL"/>
              </w:rPr>
            </w:pPr>
            <w:r>
              <w:rPr>
                <w:b/>
                <w:sz w:val="16"/>
              </w:rPr>
              <w:t>Endurecimiento</w:t>
            </w:r>
          </w:p>
          <w:p w14:paraId="2E1FDC2D" w14:textId="77777777" w:rsidR="00FC61A3" w:rsidRDefault="00F71D76">
            <w:pPr>
              <w:spacing w:after="80" w:line="240" w:lineRule="auto"/>
            </w:pPr>
            <w:r>
              <w:rPr>
                <w:sz w:val="16"/>
              </w:rPr>
              <w:t>Plan de pruebas formal ejecutado, rendimiento, accesibilidad y manual técnico.</w:t>
            </w:r>
          </w:p>
        </w:tc>
        <w:tc>
          <w:tcPr>
            <w:tcW w:w="1032" w:type="dxa"/>
          </w:tcPr>
          <w:p w14:paraId="174E67A4" w14:textId="77777777" w:rsidR="00FD5149" w:rsidRPr="006E3B0D" w:rsidRDefault="00FD5149" w:rsidP="00FD5149">
            <w:pPr>
              <w:spacing w:after="80" w:line="240" w:lineRule="auto"/>
              <w:rPr>
                <w:b/>
                <w:sz w:val="18"/>
                <w:szCs w:val="24"/>
              </w:rPr>
            </w:pPr>
            <w:r>
              <w:rPr>
                <w:sz w:val="16"/>
              </w:rPr>
              <w:t>Herramientas de prueba, video de referencia</w:t>
            </w:r>
          </w:p>
        </w:tc>
        <w:tc>
          <w:tcPr>
            <w:tcW w:w="869" w:type="dxa"/>
          </w:tcPr>
          <w:p w14:paraId="35EAC862" w14:textId="77777777" w:rsidR="00FD5149" w:rsidRPr="006E3B0D" w:rsidRDefault="00FD5149" w:rsidP="00FD5149">
            <w:pPr>
              <w:spacing w:after="80" w:line="240" w:lineRule="auto"/>
              <w:rPr>
                <w:b/>
                <w:sz w:val="18"/>
                <w:szCs w:val="24"/>
              </w:rPr>
            </w:pPr>
            <w:r>
              <w:rPr>
                <w:sz w:val="16"/>
              </w:rPr>
              <w:t>Semana 14</w:t>
            </w:r>
          </w:p>
        </w:tc>
        <w:tc>
          <w:tcPr>
            <w:tcW w:w="978" w:type="dxa"/>
          </w:tcPr>
          <w:p w14:paraId="0B162E39" w14:textId="77777777" w:rsidR="00FD5149" w:rsidRPr="006E3B0D" w:rsidRDefault="00FD5149" w:rsidP="00FD5149">
            <w:pPr>
              <w:spacing w:after="80" w:line="240" w:lineRule="auto"/>
              <w:rPr>
                <w:rFonts w:cs="Arial"/>
                <w:i/>
                <w:color w:val="548DD4"/>
                <w:sz w:val="18"/>
                <w:szCs w:val="20"/>
                <w:lang w:eastAsia="es-CL"/>
              </w:rPr>
            </w:pPr>
            <w:r>
              <w:rPr>
                <w:sz w:val="16"/>
              </w:rPr>
              <w:t>Equipo</w:t>
            </w:r>
          </w:p>
        </w:tc>
        <w:tc>
          <w:tcPr>
            <w:tcW w:w="1249" w:type="dxa"/>
          </w:tcPr>
          <w:p w14:paraId="6CF7F348" w14:textId="77777777" w:rsidR="00FD5149" w:rsidRPr="006E3B0D" w:rsidRDefault="00FD5149" w:rsidP="00FD5149">
            <w:pPr>
              <w:spacing w:after="80" w:line="240" w:lineRule="auto"/>
              <w:rPr>
                <w:rFonts w:cs="Arial"/>
                <w:i/>
                <w:color w:val="548DD4"/>
                <w:sz w:val="18"/>
                <w:szCs w:val="20"/>
                <w:lang w:eastAsia="es-CL"/>
              </w:rPr>
            </w:pPr>
            <w:r>
              <w:rPr>
                <w:sz w:val="16"/>
              </w:rPr>
              <w:t>Métricas de aceptación acordadas antes de medir.</w:t>
            </w:r>
          </w:p>
        </w:tc>
        <w:tc>
          <w:tcPr>
            <w:tcW w:w="1032" w:type="dxa"/>
          </w:tcPr>
          <w:p w14:paraId="7F3D024B" w14:textId="77777777" w:rsidR="00FD5149" w:rsidRPr="00E54467" w:rsidRDefault="00FD5149" w:rsidP="00FD5149">
            <w:pPr>
              <w:spacing w:after="80" w:line="240" w:lineRule="auto"/>
              <w:rPr>
                <w:rFonts w:cs="Arial"/>
                <w:i/>
                <w:color w:val="548DD4"/>
                <w:sz w:val="18"/>
                <w:szCs w:val="20"/>
                <w:lang w:eastAsia="es-CL"/>
              </w:rPr>
            </w:pPr>
            <w:r>
              <w:rPr>
                <w:b/>
                <w:sz w:val="16"/>
              </w:rPr>
              <w:t>En curso</w:t>
            </w:r>
          </w:p>
        </w:tc>
        <w:tc>
          <w:tcPr>
            <w:tcW w:w="1955" w:type="dxa"/>
          </w:tcPr>
          <w:p w14:paraId="628E023C" w14:textId="77777777" w:rsidR="00FD5149" w:rsidRPr="006E3B0D" w:rsidRDefault="00FD5149" w:rsidP="00FD5149">
            <w:pPr>
              <w:spacing w:after="80" w:line="240" w:lineRule="auto"/>
              <w:rPr>
                <w:rFonts w:cs="Arial"/>
                <w:i/>
                <w:color w:val="548DD4"/>
                <w:sz w:val="18"/>
                <w:szCs w:val="20"/>
                <w:lang w:eastAsia="es-CL"/>
              </w:rPr>
            </w:pPr>
            <w:r>
              <w:rPr>
                <w:sz w:val="16"/>
              </w:rPr>
              <w:t>Adelantado: manual de usuario (PR #91) e informe de pruebas manuales (PR #96 y #132), de Lian.</w:t>
            </w:r>
          </w:p>
        </w:tc>
      </w:tr>
      <w:tr w:rsidR="00FD5149" w:rsidRPr="006E3B0D" w14:paraId="277A7F43" w14:textId="77777777" w:rsidTr="00EA0C09">
        <w:trPr>
          <w:trHeight w:val="2410"/>
        </w:trPr>
        <w:tc>
          <w:tcPr>
            <w:tcW w:w="1086" w:type="dxa"/>
          </w:tcPr>
          <w:p w14:paraId="6C672D4A" w14:textId="77777777" w:rsidR="00FD5149" w:rsidRPr="006E3B0D" w:rsidRDefault="00FD5149" w:rsidP="00FD5149">
            <w:pPr>
              <w:spacing w:after="80" w:line="240" w:lineRule="auto"/>
              <w:rPr>
                <w:b/>
                <w:sz w:val="18"/>
                <w:szCs w:val="24"/>
              </w:rPr>
            </w:pPr>
            <w:r>
              <w:rPr>
                <w:sz w:val="16"/>
              </w:rPr>
              <w:t>C4 gestión · C1 software</w:t>
            </w:r>
          </w:p>
        </w:tc>
        <w:tc>
          <w:tcPr>
            <w:tcW w:w="1575" w:type="dxa"/>
          </w:tcPr>
          <w:p w14:paraId="4D417016" w14:textId="77777777" w:rsidR="00FD5149" w:rsidRPr="006E3B0D" w:rsidRDefault="00FD5149" w:rsidP="00FD5149">
            <w:pPr>
              <w:spacing w:after="80" w:line="240" w:lineRule="auto"/>
              <w:rPr>
                <w:rFonts w:cs="Arial"/>
                <w:i/>
                <w:color w:val="548DD4"/>
                <w:sz w:val="18"/>
                <w:szCs w:val="20"/>
                <w:lang w:eastAsia="es-CL"/>
              </w:rPr>
            </w:pPr>
            <w:r>
              <w:rPr>
                <w:b/>
                <w:sz w:val="16"/>
              </w:rPr>
              <w:t>Congelar v1.0.0, informe final y presentación</w:t>
            </w:r>
          </w:p>
          <w:p w14:paraId="6275CDBD" w14:textId="77777777" w:rsidR="00FC61A3" w:rsidRDefault="00F71D76">
            <w:pPr>
              <w:spacing w:after="80" w:line="240" w:lineRule="auto"/>
            </w:pPr>
            <w:r>
              <w:rPr>
                <w:sz w:val="16"/>
              </w:rPr>
              <w:t>Etiqueta de versión, informe final (Guía 2.6) y presentación de la entrega.</w:t>
            </w:r>
          </w:p>
        </w:tc>
        <w:tc>
          <w:tcPr>
            <w:tcW w:w="1032" w:type="dxa"/>
          </w:tcPr>
          <w:p w14:paraId="5C62AC04" w14:textId="77777777" w:rsidR="00FD5149" w:rsidRPr="006E3B0D" w:rsidRDefault="00FD5149" w:rsidP="00FD5149">
            <w:pPr>
              <w:spacing w:after="80" w:line="240" w:lineRule="auto"/>
              <w:rPr>
                <w:b/>
                <w:sz w:val="18"/>
                <w:szCs w:val="24"/>
              </w:rPr>
            </w:pPr>
            <w:r>
              <w:rPr>
                <w:sz w:val="16"/>
              </w:rPr>
              <w:t>Repositorio, Guía 2.6</w:t>
            </w:r>
          </w:p>
        </w:tc>
        <w:tc>
          <w:tcPr>
            <w:tcW w:w="869" w:type="dxa"/>
          </w:tcPr>
          <w:p w14:paraId="506E05EB" w14:textId="77777777" w:rsidR="00FD5149" w:rsidRPr="006E3B0D" w:rsidRDefault="00FD5149" w:rsidP="00FD5149">
            <w:pPr>
              <w:spacing w:after="80" w:line="240" w:lineRule="auto"/>
              <w:rPr>
                <w:b/>
                <w:sz w:val="18"/>
                <w:szCs w:val="24"/>
              </w:rPr>
            </w:pPr>
            <w:r>
              <w:rPr>
                <w:sz w:val="16"/>
              </w:rPr>
              <w:t>Semana 15 (hito S15)</w:t>
            </w:r>
          </w:p>
        </w:tc>
        <w:tc>
          <w:tcPr>
            <w:tcW w:w="978" w:type="dxa"/>
          </w:tcPr>
          <w:p w14:paraId="27E5FADD" w14:textId="77777777" w:rsidR="00FD5149" w:rsidRPr="006E3B0D" w:rsidRDefault="00FD5149" w:rsidP="00FD5149">
            <w:pPr>
              <w:spacing w:after="80" w:line="240" w:lineRule="auto"/>
              <w:rPr>
                <w:rFonts w:cs="Arial"/>
                <w:i/>
                <w:color w:val="548DD4"/>
                <w:sz w:val="18"/>
                <w:szCs w:val="20"/>
                <w:lang w:eastAsia="es-CL"/>
              </w:rPr>
            </w:pPr>
            <w:r>
              <w:rPr>
                <w:sz w:val="16"/>
              </w:rPr>
              <w:t>Equipo</w:t>
            </w:r>
          </w:p>
        </w:tc>
        <w:tc>
          <w:tcPr>
            <w:tcW w:w="1249" w:type="dxa"/>
          </w:tcPr>
          <w:p w14:paraId="3CD5B8BE" w14:textId="77777777" w:rsidR="00FD5149" w:rsidRPr="006E3B0D" w:rsidRDefault="00FD5149" w:rsidP="00FD5149">
            <w:pPr>
              <w:spacing w:after="80" w:line="240" w:lineRule="auto"/>
              <w:rPr>
                <w:rFonts w:cs="Arial"/>
                <w:i/>
                <w:color w:val="548DD4"/>
                <w:sz w:val="18"/>
                <w:szCs w:val="20"/>
                <w:lang w:eastAsia="es-CL"/>
              </w:rPr>
            </w:pPr>
            <w:r>
              <w:rPr>
                <w:sz w:val="16"/>
              </w:rPr>
              <w:t>Entrega final de la Fase 2.</w:t>
            </w:r>
          </w:p>
        </w:tc>
        <w:tc>
          <w:tcPr>
            <w:tcW w:w="1032" w:type="dxa"/>
          </w:tcPr>
          <w:p w14:paraId="6E1D1D4C" w14:textId="77777777" w:rsidR="00FD5149" w:rsidRPr="00E54467" w:rsidRDefault="00FD5149" w:rsidP="00FD5149">
            <w:pPr>
              <w:spacing w:after="80" w:line="240" w:lineRule="auto"/>
              <w:rPr>
                <w:rFonts w:cs="Arial"/>
                <w:i/>
                <w:color w:val="548DD4"/>
                <w:sz w:val="18"/>
                <w:szCs w:val="20"/>
                <w:lang w:eastAsia="es-CL"/>
              </w:rPr>
            </w:pPr>
            <w:r>
              <w:rPr>
                <w:b/>
                <w:sz w:val="16"/>
              </w:rPr>
              <w:t>No iniciado</w:t>
            </w:r>
          </w:p>
        </w:tc>
        <w:tc>
          <w:tcPr>
            <w:tcW w:w="1955" w:type="dxa"/>
          </w:tcPr>
          <w:p w14:paraId="6DF9E95D" w14:textId="77777777" w:rsidR="00FD5149" w:rsidRPr="006E3B0D" w:rsidRDefault="00FD5149" w:rsidP="00FD5149">
            <w:pPr>
              <w:spacing w:after="80" w:line="240" w:lineRule="auto"/>
              <w:rPr>
                <w:rFonts w:cs="Arial"/>
                <w:i/>
                <w:color w:val="548DD4"/>
                <w:sz w:val="18"/>
                <w:szCs w:val="20"/>
                <w:lang w:eastAsia="es-CL"/>
              </w:rPr>
            </w:pPr>
            <w:r>
              <w:rPr>
                <w:sz w:val="16"/>
              </w:rPr>
              <w:t>Sin ajustes; corresponde a la S15.</w:t>
            </w:r>
          </w:p>
        </w:tc>
      </w:tr>
      <w:tr w:rsidR="00FD5149" w:rsidRPr="006E3B0D" w14:paraId="4DE74EF7" w14:textId="77777777" w:rsidTr="00EA0C09">
        <w:trPr>
          <w:trHeight w:val="2410"/>
        </w:trPr>
        <w:tc>
          <w:tcPr>
            <w:tcW w:w="1086" w:type="dxa"/>
          </w:tcPr>
          <w:p w14:paraId="2170E52A" w14:textId="77777777" w:rsidR="00FD5149" w:rsidRPr="006E3B0D" w:rsidRDefault="00FD5149" w:rsidP="00FD5149">
            <w:pPr>
              <w:spacing w:after="80" w:line="240" w:lineRule="auto"/>
              <w:rPr>
                <w:b/>
                <w:sz w:val="18"/>
                <w:szCs w:val="24"/>
              </w:rPr>
            </w:pPr>
            <w:r>
              <w:rPr>
                <w:sz w:val="16"/>
              </w:rPr>
              <w:lastRenderedPageBreak/>
              <w:t>C4 gestión</w:t>
            </w:r>
          </w:p>
        </w:tc>
        <w:tc>
          <w:tcPr>
            <w:tcW w:w="1575" w:type="dxa"/>
          </w:tcPr>
          <w:p w14:paraId="03143C1A" w14:textId="77777777" w:rsidR="00FD5149" w:rsidRPr="006E3B0D" w:rsidRDefault="00FD5149" w:rsidP="00FD5149">
            <w:pPr>
              <w:spacing w:after="80" w:line="240" w:lineRule="auto"/>
              <w:rPr>
                <w:rFonts w:cs="Arial"/>
                <w:i/>
                <w:color w:val="548DD4"/>
                <w:sz w:val="18"/>
                <w:szCs w:val="20"/>
                <w:lang w:eastAsia="es-CL"/>
              </w:rPr>
            </w:pPr>
            <w:r>
              <w:rPr>
                <w:b/>
                <w:sz w:val="16"/>
              </w:rPr>
              <w:t>Cierre y defensa</w:t>
            </w:r>
          </w:p>
          <w:p w14:paraId="3A525BA1" w14:textId="77777777" w:rsidR="00FC61A3" w:rsidRDefault="00F71D76">
            <w:pPr>
              <w:spacing w:after="80" w:line="240" w:lineRule="auto"/>
            </w:pPr>
            <w:r>
              <w:rPr>
                <w:sz w:val="16"/>
              </w:rPr>
              <w:t>Manual de usuario, documentos de cierre, ensayo y defensa final.</w:t>
            </w:r>
          </w:p>
        </w:tc>
        <w:tc>
          <w:tcPr>
            <w:tcW w:w="1032" w:type="dxa"/>
          </w:tcPr>
          <w:p w14:paraId="04921373" w14:textId="77777777" w:rsidR="00FD5149" w:rsidRPr="006E3B0D" w:rsidRDefault="00FD5149" w:rsidP="00FD5149">
            <w:pPr>
              <w:spacing w:after="80" w:line="240" w:lineRule="auto"/>
              <w:rPr>
                <w:b/>
                <w:sz w:val="18"/>
                <w:szCs w:val="24"/>
              </w:rPr>
            </w:pPr>
            <w:r>
              <w:rPr>
                <w:sz w:val="16"/>
              </w:rPr>
              <w:t>Presentación final</w:t>
            </w:r>
          </w:p>
        </w:tc>
        <w:tc>
          <w:tcPr>
            <w:tcW w:w="869" w:type="dxa"/>
          </w:tcPr>
          <w:p w14:paraId="7300D2BB" w14:textId="77777777" w:rsidR="00FD5149" w:rsidRPr="006E3B0D" w:rsidRDefault="00FD5149" w:rsidP="00FD5149">
            <w:pPr>
              <w:spacing w:after="80" w:line="240" w:lineRule="auto"/>
              <w:rPr>
                <w:b/>
                <w:sz w:val="18"/>
                <w:szCs w:val="24"/>
              </w:rPr>
            </w:pPr>
            <w:r>
              <w:rPr>
                <w:sz w:val="16"/>
              </w:rPr>
              <w:t>Semanas 16 a 18 (hito S18)</w:t>
            </w:r>
          </w:p>
        </w:tc>
        <w:tc>
          <w:tcPr>
            <w:tcW w:w="978" w:type="dxa"/>
          </w:tcPr>
          <w:p w14:paraId="01A1335E" w14:textId="77777777" w:rsidR="00FD5149" w:rsidRPr="006E3B0D" w:rsidRDefault="00FD5149" w:rsidP="00FD5149">
            <w:pPr>
              <w:spacing w:after="80" w:line="240" w:lineRule="auto"/>
              <w:rPr>
                <w:rFonts w:cs="Arial"/>
                <w:i/>
                <w:color w:val="548DD4"/>
                <w:sz w:val="18"/>
                <w:szCs w:val="20"/>
                <w:lang w:eastAsia="es-CL"/>
              </w:rPr>
            </w:pPr>
            <w:r>
              <w:rPr>
                <w:sz w:val="16"/>
              </w:rPr>
              <w:t>Equipo</w:t>
            </w:r>
          </w:p>
        </w:tc>
        <w:tc>
          <w:tcPr>
            <w:tcW w:w="1249" w:type="dxa"/>
          </w:tcPr>
          <w:p w14:paraId="203C5220" w14:textId="77777777" w:rsidR="00FD5149" w:rsidRPr="006E3B0D" w:rsidRDefault="00FD5149" w:rsidP="00FD5149">
            <w:pPr>
              <w:spacing w:after="80" w:line="240" w:lineRule="auto"/>
              <w:rPr>
                <w:rFonts w:cs="Arial"/>
                <w:i/>
                <w:color w:val="548DD4"/>
                <w:sz w:val="18"/>
                <w:szCs w:val="20"/>
                <w:lang w:eastAsia="es-CL"/>
              </w:rPr>
            </w:pPr>
            <w:r>
              <w:rPr>
                <w:sz w:val="16"/>
              </w:rPr>
              <w:t>Fase 3.</w:t>
            </w:r>
          </w:p>
        </w:tc>
        <w:tc>
          <w:tcPr>
            <w:tcW w:w="1032" w:type="dxa"/>
          </w:tcPr>
          <w:p w14:paraId="45275936" w14:textId="77777777" w:rsidR="00FD5149" w:rsidRPr="00E54467" w:rsidRDefault="00FD5149" w:rsidP="00FD5149">
            <w:pPr>
              <w:spacing w:after="80" w:line="240" w:lineRule="auto"/>
              <w:rPr>
                <w:rFonts w:cs="Arial"/>
                <w:i/>
                <w:color w:val="548DD4"/>
                <w:sz w:val="18"/>
                <w:szCs w:val="20"/>
                <w:lang w:eastAsia="es-CL"/>
              </w:rPr>
            </w:pPr>
            <w:r>
              <w:rPr>
                <w:b/>
                <w:sz w:val="16"/>
              </w:rPr>
              <w:t>No iniciado</w:t>
            </w:r>
          </w:p>
        </w:tc>
        <w:tc>
          <w:tcPr>
            <w:tcW w:w="1955" w:type="dxa"/>
          </w:tcPr>
          <w:p w14:paraId="11964BD1" w14:textId="77777777" w:rsidR="00FD5149" w:rsidRPr="006E3B0D" w:rsidRDefault="00FD5149" w:rsidP="00FD5149">
            <w:pPr>
              <w:spacing w:after="80" w:line="240" w:lineRule="auto"/>
              <w:rPr>
                <w:rFonts w:cs="Arial"/>
                <w:i/>
                <w:color w:val="548DD4"/>
                <w:sz w:val="18"/>
                <w:szCs w:val="20"/>
                <w:lang w:eastAsia="es-CL"/>
              </w:rPr>
            </w:pPr>
            <w:r>
              <w:rPr>
                <w:sz w:val="16"/>
              </w:rPr>
              <w:t>Sin ajustes; Fase 3.</w:t>
            </w:r>
          </w:p>
        </w:tc>
      </w:tr>
    </w:tbl>
    <w:p w14:paraId="3DCD42DB"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0F0F3635" w14:textId="77777777" w:rsidTr="00C5122E">
        <w:trPr>
          <w:trHeight w:val="440"/>
        </w:trPr>
        <w:tc>
          <w:tcPr>
            <w:tcW w:w="9498" w:type="dxa"/>
            <w:vAlign w:val="center"/>
          </w:tcPr>
          <w:p w14:paraId="068A9F55" w14:textId="77777777" w:rsidR="0003309E" w:rsidRPr="00BF2EA6" w:rsidRDefault="0003309E" w:rsidP="00585A13">
            <w:pPr>
              <w:outlineLvl w:val="0"/>
              <w:rPr>
                <w:b/>
                <w:color w:val="1F3864" w:themeColor="accent1" w:themeShade="80"/>
                <w:sz w:val="28"/>
                <w:szCs w:val="28"/>
              </w:rPr>
            </w:pPr>
            <w:bookmarkStart w:id="4" w:name="_Toc242864398"/>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Ajustes a partir del monitoreo</w:t>
            </w:r>
            <w:bookmarkEnd w:id="4"/>
            <w:r>
              <w:rPr>
                <w:b/>
                <w:color w:val="1F3864" w:themeColor="accent1" w:themeShade="80"/>
                <w:sz w:val="28"/>
                <w:szCs w:val="28"/>
              </w:rPr>
              <w:t xml:space="preserve"> </w:t>
            </w:r>
          </w:p>
        </w:tc>
      </w:tr>
      <w:tr w:rsidR="0003309E" w14:paraId="5806C62B" w14:textId="77777777" w:rsidTr="00C5122E">
        <w:trPr>
          <w:trHeight w:val="800"/>
        </w:trPr>
        <w:tc>
          <w:tcPr>
            <w:tcW w:w="9498" w:type="dxa"/>
            <w:shd w:val="clear" w:color="auto" w:fill="D9E2F3" w:themeFill="accent1" w:themeFillTint="33"/>
            <w:vAlign w:val="center"/>
          </w:tcPr>
          <w:p w14:paraId="559F36D1" w14:textId="77777777" w:rsidR="0003309E" w:rsidRPr="00B27207" w:rsidRDefault="0003309E">
            <w:pPr>
              <w:pStyle w:val="Piedepgina"/>
              <w:jc w:val="both"/>
              <w:rPr>
                <w:color w:val="1F3864" w:themeColor="accent1" w:themeShade="80"/>
              </w:rPr>
            </w:pPr>
            <w:r w:rsidRPr="00B27207">
              <w:rPr>
                <w:color w:val="1F3864" w:themeColor="accent1" w:themeShade="80"/>
              </w:rPr>
              <w:t>Profundiza en las observaciones de tu plan de trabajo</w:t>
            </w:r>
            <w:r w:rsidR="00521026">
              <w:rPr>
                <w:color w:val="1F3864" w:themeColor="accent1" w:themeShade="80"/>
              </w:rPr>
              <w:t xml:space="preserve">. Analiza las actividades planificadas y señala </w:t>
            </w:r>
            <w:r w:rsidRPr="00B27207">
              <w:rPr>
                <w:color w:val="1F3864" w:themeColor="accent1" w:themeShade="80"/>
              </w:rPr>
              <w:t xml:space="preserve">qué </w:t>
            </w:r>
            <w:r w:rsidR="00521026">
              <w:rPr>
                <w:color w:val="1F3864" w:themeColor="accent1" w:themeShade="80"/>
              </w:rPr>
              <w:t xml:space="preserve">aspectos facilitaron u </w:t>
            </w:r>
            <w:r w:rsidRPr="00B27207">
              <w:rPr>
                <w:color w:val="1F3864" w:themeColor="accent1" w:themeShade="80"/>
              </w:rPr>
              <w:t>obst</w:t>
            </w:r>
            <w:r w:rsidR="00521026">
              <w:rPr>
                <w:color w:val="1F3864" w:themeColor="accent1" w:themeShade="80"/>
              </w:rPr>
              <w:t xml:space="preserve">aculizaron la ejecución del plan. Plantea </w:t>
            </w:r>
            <w:r w:rsidRPr="00B27207">
              <w:rPr>
                <w:color w:val="1F3864" w:themeColor="accent1" w:themeShade="80"/>
              </w:rPr>
              <w:t>cómo abordaste y/o abordarás</w:t>
            </w:r>
            <w:r w:rsidR="00521026">
              <w:rPr>
                <w:color w:val="1F3864" w:themeColor="accent1" w:themeShade="80"/>
              </w:rPr>
              <w:t xml:space="preserve"> los obstáculos. Por último, señala los ajustes que realizaste al plan de trabajo a partir de este análisis.</w:t>
            </w:r>
          </w:p>
        </w:tc>
      </w:tr>
    </w:tbl>
    <w:p w14:paraId="16ED3C16"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6D3BDC4A" w14:textId="77777777" w:rsidTr="00C5122E">
        <w:trPr>
          <w:trHeight w:val="1936"/>
        </w:trPr>
        <w:tc>
          <w:tcPr>
            <w:tcW w:w="5000" w:type="pct"/>
            <w:vAlign w:val="center"/>
          </w:tcPr>
          <w:p w14:paraId="2626D104" w14:textId="77777777" w:rsidR="0003309E" w:rsidRPr="00371CBB" w:rsidRDefault="0003309E" w:rsidP="00C5122E">
            <w:pPr>
              <w:spacing w:after="80" w:line="240" w:lineRule="auto"/>
              <w:jc w:val="both"/>
              <w:rPr>
                <w:rFonts w:cs="Arial"/>
                <w:i/>
                <w:iCs/>
                <w:color w:val="548DD4"/>
                <w:sz w:val="20"/>
                <w:szCs w:val="20"/>
                <w:lang w:eastAsia="es-CL"/>
              </w:rPr>
            </w:pPr>
            <w:r>
              <w:rPr>
                <w:b/>
                <w:sz w:val="20"/>
              </w:rPr>
              <w:t>Factores que han facilitado y/o dificultado el desarrollo de mi plan de trabajo:</w:t>
            </w:r>
          </w:p>
          <w:p w14:paraId="3A2D42B2" w14:textId="77777777" w:rsidR="00FC61A3" w:rsidRDefault="00F71D76">
            <w:pPr>
              <w:spacing w:after="80" w:line="240" w:lineRule="auto"/>
              <w:jc w:val="both"/>
            </w:pPr>
            <w:r>
              <w:rPr>
                <w:b/>
                <w:sz w:val="20"/>
              </w:rPr>
              <w:t>Facilitadores</w:t>
            </w:r>
          </w:p>
          <w:p w14:paraId="75648200" w14:textId="77777777" w:rsidR="00FC61A3" w:rsidRDefault="00F71D76">
            <w:pPr>
              <w:spacing w:after="80" w:line="240" w:lineRule="auto"/>
              <w:ind w:left="227" w:hanging="227"/>
              <w:jc w:val="both"/>
            </w:pPr>
            <w:r>
              <w:rPr>
                <w:sz w:val="20"/>
              </w:rPr>
              <w:t>• El contrato de API congelado en la S4 con un servidor simulado permitió que la web avanzara desde la S5 sin esperar al servidor ni al modelo.</w:t>
            </w:r>
          </w:p>
          <w:p w14:paraId="2BDC23F3" w14:textId="77777777" w:rsidR="00FC61A3" w:rsidRDefault="00F71D76">
            <w:pPr>
              <w:spacing w:after="80" w:line="240" w:lineRule="auto"/>
              <w:ind w:left="227" w:hanging="227"/>
              <w:jc w:val="both"/>
            </w:pPr>
            <w:r>
              <w:rPr>
                <w:sz w:val="20"/>
              </w:rPr>
              <w:t>• La integración continua y los ADR evitaron retrabajo: las decisiones de fondo se discutieron una vez y quedaron escritas.</w:t>
            </w:r>
          </w:p>
          <w:p w14:paraId="375BF51F" w14:textId="77777777" w:rsidR="00FC61A3" w:rsidRDefault="00F71D76">
            <w:pPr>
              <w:spacing w:after="80" w:line="240" w:lineRule="auto"/>
              <w:ind w:left="227" w:hanging="227"/>
              <w:jc w:val="both"/>
            </w:pPr>
            <w:r>
              <w:rPr>
                <w:sz w:val="20"/>
              </w:rPr>
              <w:t>• Integrar temprano: con el recorrido completo funcionando, cada mejora del modelo se prueba de inmediato en el sistema real.</w:t>
            </w:r>
          </w:p>
          <w:p w14:paraId="5DD789EA" w14:textId="77777777" w:rsidR="00FC61A3" w:rsidRDefault="00F71D76">
            <w:pPr>
              <w:spacing w:after="80" w:line="240" w:lineRule="auto"/>
              <w:jc w:val="both"/>
            </w:pPr>
            <w:r>
              <w:rPr>
                <w:b/>
                <w:sz w:val="20"/>
              </w:rPr>
              <w:t>Dificultades y cómo se abordaron</w:t>
            </w:r>
          </w:p>
          <w:p w14:paraId="30D2C62D" w14:textId="77777777" w:rsidR="00FC61A3" w:rsidRDefault="00F71D76">
            <w:pPr>
              <w:spacing w:after="80" w:line="240" w:lineRule="auto"/>
              <w:jc w:val="both"/>
            </w:pPr>
            <w:r>
              <w:rPr>
                <w:b/>
                <w:sz w:val="20"/>
              </w:rPr>
              <w:t xml:space="preserve">Servidor sin iniciar al comenzar la S7. </w:t>
            </w:r>
            <w:r>
              <w:rPr>
                <w:sz w:val="20"/>
              </w:rPr>
              <w:t>Se recuperó concentrando el trabajo en los paquetes que bloqueaban la integración: base de datos, ingesta, pipeline y API real entraron en la misma semana (PR #63 a #69). La API real quedó dos semanas antes de lo planificado.</w:t>
            </w:r>
          </w:p>
          <w:p w14:paraId="210982F8" w14:textId="77777777" w:rsidR="00FC61A3" w:rsidRDefault="00F71D76">
            <w:pPr>
              <w:spacing w:after="80" w:line="240" w:lineRule="auto"/>
              <w:jc w:val="both"/>
            </w:pPr>
            <w:r>
              <w:rPr>
                <w:b/>
                <w:sz w:val="20"/>
              </w:rPr>
              <w:t xml:space="preserve">Tiempo para grabar en obra. </w:t>
            </w:r>
            <w:r>
              <w:rPr>
                <w:sz w:val="20"/>
              </w:rPr>
              <w:t>La grabación propia no cabía en el plazo y no era necesaria para el producto mínimo viable. Se reemplazó por un video público de CCTV con la regla de no usarlo nunca para entrenar (ver Actividades ajustadas).</w:t>
            </w:r>
          </w:p>
          <w:p w14:paraId="04F216AD" w14:textId="77777777" w:rsidR="00FC61A3" w:rsidRDefault="00F71D76">
            <w:pPr>
              <w:spacing w:after="80" w:line="240" w:lineRule="auto"/>
              <w:jc w:val="both"/>
            </w:pPr>
            <w:r>
              <w:rPr>
                <w:b/>
                <w:sz w:val="20"/>
              </w:rPr>
              <w:t xml:space="preserve">Cascos de 8 píxeles en el fondo del video de prueba. </w:t>
            </w:r>
            <w:r>
              <w:rPr>
                <w:sz w:val="20"/>
              </w:rPr>
              <w:t>El modelo no los veía a la resolución normal. Se construyó un detector que analiza el sector de trabajo por partes ampliadas (PR #104); hoy se usa en el preetiquetado.</w:t>
            </w:r>
          </w:p>
          <w:p w14:paraId="565C8F43" w14:textId="77777777" w:rsidR="00FC61A3" w:rsidRDefault="00F71D76">
            <w:pPr>
              <w:spacing w:after="80" w:line="240" w:lineRule="auto"/>
              <w:jc w:val="both"/>
            </w:pPr>
            <w:r>
              <w:rPr>
                <w:b/>
                <w:sz w:val="20"/>
              </w:rPr>
              <w:t xml:space="preserve">Etiquetado más lento de lo previsto. </w:t>
            </w:r>
            <w:r>
              <w:rPr>
                <w:sz w:val="20"/>
              </w:rPr>
              <w:t>Se preetiquetó con el propio modelo, se repartieron los cuatro tramos y se automatizó la revisión contra la guía: el programa detectó cajas repetidas, cajas bajo el mínimo y cascos sin persona, y cada corrección se verificó volviendo a exportar.</w:t>
            </w:r>
          </w:p>
          <w:p w14:paraId="37F0E1D2" w14:textId="77777777" w:rsidR="00FC61A3" w:rsidRDefault="00F71D76">
            <w:pPr>
              <w:spacing w:after="80" w:line="240" w:lineRule="auto"/>
              <w:jc w:val="both"/>
            </w:pPr>
            <w:r>
              <w:rPr>
                <w:b/>
                <w:sz w:val="20"/>
              </w:rPr>
              <w:t xml:space="preserve">Carga concentrada en un integrante. </w:t>
            </w:r>
            <w:r>
              <w:rPr>
                <w:sz w:val="20"/>
              </w:rPr>
              <w:t>Del 7-sep al 12-oct se fusionaron 79 PR del equipo, sin contar los automáticos: 65 de Edgar, 8 de Lian y 6 de Miguel. El etiquetado de Miguel y Lian no queda en Git porque las imágenes no pueden subirse al repositorio. Para la segunda mitad se asignan a Miguel y Lian actividades con entregables en el repositorio (ver Actividades retrasadas).</w:t>
            </w:r>
          </w:p>
          <w:p w14:paraId="2F13FF05" w14:textId="77777777" w:rsidR="00FC61A3" w:rsidRDefault="00F71D76">
            <w:pPr>
              <w:spacing w:after="80" w:line="240" w:lineRule="auto"/>
              <w:jc w:val="both"/>
            </w:pPr>
            <w:r>
              <w:rPr>
                <w:b/>
                <w:sz w:val="20"/>
              </w:rPr>
              <w:lastRenderedPageBreak/>
              <w:t>Retroalimentación del docente</w:t>
            </w:r>
          </w:p>
          <w:p w14:paraId="2D2B3277" w14:textId="77777777" w:rsidR="00FC61A3" w:rsidRDefault="00F71D76">
            <w:pPr>
              <w:spacing w:after="80" w:line="240" w:lineRule="auto"/>
              <w:jc w:val="both"/>
            </w:pPr>
            <w:r>
              <w:rPr>
                <w:sz w:val="20"/>
              </w:rPr>
              <w:t>La Fase 1 se evaluó con nota 6,6. La observación oral del docente fue mejorar el diseño visual de la presentación, y se incorpora en la presentación de este avance. En la pauta escrita, los dos criterios que quedaron en «Logrado» y no en «Completamente logrado» fueron la formulación de objetivos y el plan de trabajo para lograrlos. Se respondieron reformulando el OE1 con su justificación (ver Objetivos) y corrigiendo el calendario contra el de la asignatura, con hitos verificables en issues (H2 #33, H3 #34)</w:t>
            </w:r>
            <w:r>
              <w:rPr>
                <w:sz w:val="20"/>
              </w:rPr>
              <w:t>.</w:t>
            </w:r>
          </w:p>
        </w:tc>
      </w:tr>
    </w:tbl>
    <w:p w14:paraId="2C7EF3A7"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7C6D234" w14:textId="77777777" w:rsidTr="00C5122E">
        <w:trPr>
          <w:trHeight w:val="1936"/>
        </w:trPr>
        <w:tc>
          <w:tcPr>
            <w:tcW w:w="5000" w:type="pct"/>
            <w:vAlign w:val="center"/>
          </w:tcPr>
          <w:p w14:paraId="1D560F62" w14:textId="77777777" w:rsidR="0003309E" w:rsidRDefault="0003309E" w:rsidP="00C5122E">
            <w:pPr>
              <w:spacing w:after="80" w:line="240" w:lineRule="auto"/>
              <w:jc w:val="both"/>
              <w:rPr>
                <w:rFonts w:cs="Arial"/>
                <w:i/>
                <w:color w:val="548DD4"/>
                <w:sz w:val="20"/>
                <w:szCs w:val="20"/>
                <w:lang w:eastAsia="es-CL"/>
              </w:rPr>
            </w:pPr>
            <w:r>
              <w:rPr>
                <w:b/>
                <w:sz w:val="20"/>
              </w:rPr>
              <w:t>Actividades ajustadas o eliminadas:</w:t>
            </w:r>
          </w:p>
          <w:p w14:paraId="0998E18C" w14:textId="77777777" w:rsidR="00FC61A3" w:rsidRDefault="00F71D76">
            <w:pPr>
              <w:spacing w:after="80" w:line="240" w:lineRule="auto"/>
              <w:jc w:val="both"/>
            </w:pPr>
            <w:r>
              <w:rPr>
                <w:b/>
                <w:sz w:val="20"/>
              </w:rPr>
              <w:t xml:space="preserve">Grabación propia en obra (eliminada). </w:t>
            </w:r>
            <w:r>
              <w:rPr>
                <w:sz w:val="20"/>
              </w:rPr>
              <w:t xml:space="preserve">Se descartó por tiempo y porque no era necesaria para un producto mínimo viable: lo que debe demostrar esta etapa es que el sistema completo funciona y medir el detector en una escena que nunca vio, y un video público de obra cumple ese propósito. El 1 de octubre se decidió usar un video público de CCTV de obra (2 h 32 min) solo para prueba y demostración, nunca para entrenar. Se pierde diversidad de escenas, y así se declara. El video no declara licencia de reutilización: se usa solo con fines académicos, </w:t>
            </w:r>
            <w:r>
              <w:rPr>
                <w:sz w:val="20"/>
              </w:rPr>
              <w:t>no se sube al repositorio y nunca entra a entrenamiento (docs/producto/07-datasets.md).</w:t>
            </w:r>
          </w:p>
          <w:p w14:paraId="49115B26" w14:textId="77777777" w:rsidR="00FC61A3" w:rsidRDefault="00F71D76">
            <w:pPr>
              <w:spacing w:after="80" w:line="240" w:lineRule="auto"/>
              <w:jc w:val="both"/>
            </w:pPr>
            <w:r>
              <w:rPr>
                <w:b/>
                <w:sz w:val="20"/>
              </w:rPr>
              <w:t xml:space="preserve">Etiquetado (reducido). </w:t>
            </w:r>
            <w:r>
              <w:rPr>
                <w:sz w:val="20"/>
              </w:rPr>
              <w:t>Pasa de tres rondas sobre material propio a 240 cuadros de prueba de cuatro tramos del video, porque sin grabación propia el etiquetado solo se usa para evaluar. Se agregó el preetiquetado con el modelo y la revisión automática.</w:t>
            </w:r>
          </w:p>
          <w:p w14:paraId="39E2AFD9" w14:textId="77777777" w:rsidR="00FC61A3" w:rsidRDefault="00F71D76">
            <w:pPr>
              <w:spacing w:after="80" w:line="240" w:lineRule="auto"/>
              <w:jc w:val="both"/>
            </w:pPr>
            <w:r>
              <w:rPr>
                <w:b/>
                <w:sz w:val="20"/>
              </w:rPr>
              <w:t xml:space="preserve">Ingesta desde la web (agregada). </w:t>
            </w:r>
            <w:r>
              <w:rPr>
                <w:sz w:val="20"/>
              </w:rPr>
              <w:t>Hasta la S9 un video solo se procesaba si se copiaba a una carpeta vigilada, con una sola cámara. Se agregó el pedido desde la web, eligiendo la cámara, con avance y vista en vivo (PR #154 a #162).</w:t>
            </w:r>
          </w:p>
          <w:p w14:paraId="4880F904" w14:textId="77777777" w:rsidR="00FC61A3" w:rsidRDefault="00F71D76">
            <w:pPr>
              <w:spacing w:after="80" w:line="240" w:lineRule="auto"/>
              <w:jc w:val="both"/>
            </w:pPr>
            <w:r>
              <w:rPr>
                <w:b/>
                <w:sz w:val="20"/>
              </w:rPr>
              <w:t xml:space="preserve">Vista en vivo sin difuminar (excepción acotada). </w:t>
            </w:r>
            <w:r>
              <w:rPr>
                <w:sz w:val="20"/>
              </w:rPr>
              <w:t>La vista en vivo del procesamiento muestra los rostros sin tapar, solo en memoria y sin guardarse; la evidencia persistida sigue difuminada. Quedó registrada como excepción en el ADR-006.</w:t>
            </w:r>
          </w:p>
          <w:p w14:paraId="16DDD87C" w14:textId="77777777" w:rsidR="00FC61A3" w:rsidRDefault="00F71D76">
            <w:pPr>
              <w:spacing w:after="80" w:line="240" w:lineRule="auto"/>
              <w:jc w:val="both"/>
            </w:pPr>
            <w:r>
              <w:rPr>
                <w:b/>
                <w:sz w:val="20"/>
              </w:rPr>
              <w:t xml:space="preserve">Calendario. </w:t>
            </w:r>
            <w:r>
              <w:rPr>
                <w:sz w:val="20"/>
              </w:rPr>
              <w:t>Corregido el 7 de octubre: el plan original estaba corrido una semana respecto del calendario de la asignatura. No se movieron paquetes de trabajo.</w:t>
            </w:r>
          </w:p>
        </w:tc>
      </w:tr>
    </w:tbl>
    <w:p w14:paraId="017B07D6" w14:textId="77777777" w:rsidR="0003309E" w:rsidRDefault="0003309E" w:rsidP="0003309E">
      <w:pPr>
        <w:spacing w:after="0" w:line="240" w:lineRule="auto"/>
        <w:jc w:val="both"/>
        <w:rPr>
          <w:rFonts w:cs="Arial"/>
          <w:i/>
          <w:color w:val="548DD4"/>
          <w:sz w:val="20"/>
          <w:szCs w:val="20"/>
          <w:lang w:eastAsia="es-CL"/>
        </w:rPr>
      </w:pPr>
    </w:p>
    <w:p w14:paraId="67E84247" w14:textId="77777777" w:rsidR="00FD5149" w:rsidRPr="00CD38BD" w:rsidRDefault="00FD5149" w:rsidP="0003309E">
      <w:pPr>
        <w:spacing w:after="0" w:line="240" w:lineRule="auto"/>
        <w:jc w:val="both"/>
        <w:rPr>
          <w:rFonts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3D4288D4" w14:textId="77777777" w:rsidTr="00C5122E">
        <w:trPr>
          <w:trHeight w:val="1966"/>
        </w:trPr>
        <w:tc>
          <w:tcPr>
            <w:tcW w:w="5000" w:type="pct"/>
            <w:vAlign w:val="center"/>
          </w:tcPr>
          <w:p w14:paraId="54439E12" w14:textId="77777777" w:rsidR="0003309E" w:rsidRDefault="0003309E" w:rsidP="00585A13">
            <w:pPr>
              <w:spacing w:after="80" w:line="240" w:lineRule="auto"/>
              <w:jc w:val="both"/>
              <w:rPr>
                <w:rFonts w:cs="Arial"/>
                <w:i/>
                <w:color w:val="548DD4"/>
                <w:sz w:val="20"/>
                <w:szCs w:val="20"/>
                <w:lang w:eastAsia="es-CL"/>
              </w:rPr>
            </w:pPr>
            <w:r>
              <w:rPr>
                <w:b/>
                <w:sz w:val="20"/>
              </w:rPr>
              <w:t>Actividades que no has iniciado o están retrasadas:</w:t>
            </w:r>
          </w:p>
          <w:p w14:paraId="4113FCA5" w14:textId="77777777" w:rsidR="00FC61A3" w:rsidRDefault="00F71D76">
            <w:pPr>
              <w:spacing w:after="80" w:line="240" w:lineRule="auto"/>
              <w:jc w:val="both"/>
            </w:pPr>
            <w:r>
              <w:rPr>
                <w:b/>
                <w:sz w:val="20"/>
              </w:rPr>
              <w:t xml:space="preserve">Métrica del modelo sobre el video de prueba (S8, con retraso). </w:t>
            </w:r>
            <w:r>
              <w:rPr>
                <w:sz w:val="20"/>
              </w:rPr>
              <w:t>Dependía del etiquetado, que ya está completo y revisado. Estrategia: doble etiquetado de 24 cuadros y cálculo del acuerdo (kappa de Cohen) en la S10, y métrica por cuadro con el programa de evaluación ya construido, en la S10 y la S11.</w:t>
            </w:r>
          </w:p>
          <w:p w14:paraId="36D01332" w14:textId="77777777" w:rsidR="00FC61A3" w:rsidRDefault="00F71D76">
            <w:pPr>
              <w:spacing w:after="80" w:line="240" w:lineRule="auto"/>
              <w:jc w:val="both"/>
            </w:pPr>
            <w:r>
              <w:rPr>
                <w:b/>
                <w:sz w:val="20"/>
              </w:rPr>
              <w:t xml:space="preserve">Verificaciones V2 y V5 (S3–S5, abiertas). </w:t>
            </w:r>
            <w:r>
              <w:rPr>
                <w:sz w:val="20"/>
              </w:rPr>
              <w:t>V2 (píxeles por casco) quedó respondida en la práctica por el video de prueba: los cascos del fondo miden unos 8 píxeles, y eso motivó el detector en mosaico; falta registrarla. V5 (matriz de EPP por área) pierde su fuente al no haber obra; se propone cerrarla con el EPP del perfil de construcción (casco y chaleco).</w:t>
            </w:r>
          </w:p>
          <w:p w14:paraId="677D230E" w14:textId="77777777" w:rsidR="00FC61A3" w:rsidRDefault="00F71D76">
            <w:pPr>
              <w:spacing w:after="80" w:line="240" w:lineRule="auto"/>
              <w:jc w:val="both"/>
            </w:pPr>
            <w:r>
              <w:rPr>
                <w:b/>
                <w:sz w:val="20"/>
              </w:rPr>
              <w:t xml:space="preserve">Cierre formal del H2 (#163). </w:t>
            </w:r>
            <w:r>
              <w:rPr>
                <w:sz w:val="20"/>
              </w:rPr>
              <w:t>Demostración grabada, prueba del recorrido en el portátil de Miguel siguiendo solo la guía y etiqueta de versión. Miguel la ejecuta en la S10.</w:t>
            </w:r>
          </w:p>
          <w:p w14:paraId="46B6AB46" w14:textId="77777777" w:rsidR="00FC61A3" w:rsidRDefault="00F71D76">
            <w:pPr>
              <w:spacing w:after="80" w:line="240" w:lineRule="auto"/>
              <w:jc w:val="both"/>
            </w:pPr>
            <w:r>
              <w:rPr>
                <w:b/>
                <w:sz w:val="20"/>
              </w:rPr>
              <w:t>Redistribución para la segunda mitad</w:t>
            </w:r>
          </w:p>
          <w:p w14:paraId="68D57871" w14:textId="77777777" w:rsidR="00FC61A3" w:rsidRDefault="00F71D76">
            <w:pPr>
              <w:spacing w:after="80" w:line="240" w:lineRule="auto"/>
              <w:ind w:left="227" w:hanging="227"/>
              <w:jc w:val="both"/>
            </w:pPr>
            <w:r>
              <w:rPr>
                <w:sz w:val="20"/>
              </w:rPr>
              <w:t>• Miguel: prueba del recorrido en su equipo y bitácora de fallas (#163); pruebas con videos (#81).</w:t>
            </w:r>
          </w:p>
          <w:p w14:paraId="607A62FC" w14:textId="77777777" w:rsidR="00FC61A3" w:rsidRDefault="00F71D76">
            <w:pPr>
              <w:spacing w:after="80" w:line="240" w:lineRule="auto"/>
              <w:ind w:left="227" w:hanging="227"/>
              <w:jc w:val="both"/>
            </w:pPr>
            <w:r>
              <w:rPr>
                <w:sz w:val="20"/>
              </w:rPr>
              <w:t>• Lian: accesibilidad y navegación de la pantalla de reglas (#94) y ejecución del plan de pruebas manuales (#80).</w:t>
            </w:r>
          </w:p>
          <w:p w14:paraId="523458E1" w14:textId="77777777" w:rsidR="00FC61A3" w:rsidRDefault="00F71D76">
            <w:pPr>
              <w:spacing w:after="80" w:line="240" w:lineRule="auto"/>
              <w:ind w:left="227" w:hanging="227"/>
              <w:jc w:val="both"/>
            </w:pPr>
            <w:r>
              <w:rPr>
                <w:sz w:val="20"/>
              </w:rPr>
              <w:t>• Edgar: métrica del modelo, segunda ronda del modelo y alertas.</w:t>
            </w:r>
          </w:p>
        </w:tc>
      </w:tr>
    </w:tbl>
    <w:p w14:paraId="3C8805BB" w14:textId="77777777" w:rsidR="00FC61A3" w:rsidRDefault="00F71D76">
      <w:pPr>
        <w:keepNext/>
        <w:spacing w:before="240" w:after="120" w:line="240" w:lineRule="auto"/>
        <w:outlineLvl w:val="0"/>
      </w:pPr>
      <w:bookmarkStart w:id="5" w:name="_Toc242864399"/>
      <w:r>
        <w:rPr>
          <w:b/>
          <w:sz w:val="28"/>
        </w:rPr>
        <w:t>Conclusiones individuales</w:t>
      </w:r>
      <w:bookmarkEnd w:id="5"/>
    </w:p>
    <w:p w14:paraId="4950B32C" w14:textId="77777777" w:rsidR="00FC61A3" w:rsidRDefault="00F71D76">
      <w:pPr>
        <w:spacing w:after="120" w:line="240" w:lineRule="auto"/>
        <w:jc w:val="both"/>
      </w:pPr>
      <w:r>
        <w:rPr>
          <w:b/>
        </w:rPr>
        <w:t xml:space="preserve">Edgar Tolentino. </w:t>
      </w:r>
      <w:r>
        <w:t xml:space="preserve">Mi rol fue coordinar el proyecto y construir el núcleo del sistema: la ingesta de video, el procesamiento, la API y el modelo de detección. A la semana 10 el recorrido completo funciona: un video se pide desde la web y el hallazgo llega a la bandeja con la evidencia difuminada. Trabajamos juntos todo el proyecto, y eso permitió sostener el plan cuando hubo </w:t>
      </w:r>
      <w:r>
        <w:lastRenderedPageBreak/>
        <w:t>que cambiarlo. Lo más difícil no fue programar, sino los datos: sin grabación propia hubo que cambiar el conjunto de prueba y el etiquetado tomó más de l</w:t>
      </w:r>
      <w:r>
        <w:t>o previsto. Aprendí que dejar las decisiones por escrito y revisar cada cambio antes de integrarlo ahorra retrabajo. Como coordinador, me queda repartir mejor la carga para que el aporte de cada integrante quede visible en el repositorio.</w:t>
      </w:r>
    </w:p>
    <w:p w14:paraId="37F66977" w14:textId="77777777" w:rsidR="00FC61A3" w:rsidRDefault="00F71D76">
      <w:pPr>
        <w:spacing w:after="120" w:line="240" w:lineRule="auto"/>
        <w:jc w:val="both"/>
      </w:pPr>
      <w:r>
        <w:rPr>
          <w:b/>
        </w:rPr>
        <w:t xml:space="preserve">Miguel Ortega. </w:t>
      </w:r>
      <w:r>
        <w:t>Como conclusión individual, considero que el desarrollo de Guardián EPP ha sido una experiencia importante para unir lo aprendido en la carrera con una problemática concreta del mundo laboral. El proyecto nos exigió tomar decisiones técnicas, organizar evidencias y comprobar que cada parte del sistema funcionara correctamente, desde el procesamiento del video hasta la visualización de hallazgos. Además, me permitió comprender mejor la importancia de trabajar con datos confiables y de mantener un enfoque éti</w:t>
      </w:r>
      <w:r>
        <w:t>co, especialmente al tratar imágenes de personas. En mi caso, este proceso me ayudó a mejorar mi forma de analizar problemas, adaptarme a cambios y aportar de manera más ordenada al trabajo del equipo.</w:t>
      </w:r>
    </w:p>
    <w:p w14:paraId="0338C2D7" w14:textId="77777777" w:rsidR="00FC61A3" w:rsidRDefault="00F71D76">
      <w:pPr>
        <w:spacing w:after="120" w:line="240" w:lineRule="auto"/>
        <w:jc w:val="both"/>
      </w:pPr>
      <w:r>
        <w:rPr>
          <w:b/>
        </w:rPr>
        <w:t xml:space="preserve">Lian Grandón. </w:t>
      </w:r>
      <w:r>
        <w:t xml:space="preserve">Participar en esta fase me permitió consolidar mi aporte no solo desde el desarrollo de la interfaz y la experiencia web, sino también involucrándome de lleno en el etiquetado y la validación del conjunto de datos. Entendí de primera mano lo crítico que es contar con criterios claros y automatizar las revisiones para evitar cuellos de botella. Para la segunda mitad del proyecto, mi compromiso es asumir con mayor protagonismo las pruebas de accesibilidad, la ejecución del plan de pruebas manuales y asegurar </w:t>
      </w:r>
      <w:r>
        <w:t>que todo el trabajo realizado quede firmemente reflejado en el repositorio.</w:t>
      </w:r>
    </w:p>
    <w:p w14:paraId="339765F5" w14:textId="77777777" w:rsidR="00FC61A3" w:rsidRDefault="00F71D76">
      <w:pPr>
        <w:keepNext/>
        <w:spacing w:before="240" w:after="120" w:line="240" w:lineRule="auto"/>
        <w:outlineLvl w:val="0"/>
      </w:pPr>
      <w:bookmarkStart w:id="6" w:name="_Toc242864400"/>
      <w:r>
        <w:rPr>
          <w:b/>
          <w:sz w:val="28"/>
        </w:rPr>
        <w:t>Reflexión</w:t>
      </w:r>
      <w:bookmarkEnd w:id="6"/>
    </w:p>
    <w:p w14:paraId="522F3628" w14:textId="77777777" w:rsidR="00FC61A3" w:rsidRDefault="00F71D76">
      <w:pPr>
        <w:spacing w:after="120" w:line="240" w:lineRule="auto"/>
        <w:jc w:val="both"/>
      </w:pPr>
      <w:r>
        <w:t>Construir el recorrido completo antes de tener un buen modelo fue la decisión correcta: cada mejora posterior se pudo probar de inmediato en el sistema real y no por separado. Lo más difícil no fue el código sino los datos. Sin acceso a una obra hubo que cambiar el conjunto de prueba, y el etiquetado tomó más tiempo del planificado. Revisar las etiquetas con un programa que aplica nuestra propia guía nos mostró que acordar el criterio importa tanto como dibujar las cajas. Para la segunda mitad tenemos que m</w:t>
      </w:r>
      <w:r>
        <w:t>edir el modelo con honestidad y repartir mejor el trabajo, para que el aporte de cada integrante quede visible en el repositorio.</w:t>
      </w:r>
    </w:p>
    <w:p w14:paraId="783D7851" w14:textId="77777777" w:rsidR="00FC61A3" w:rsidRDefault="00F71D76">
      <w:pPr>
        <w:keepNext/>
        <w:spacing w:before="240" w:after="120" w:line="240" w:lineRule="auto"/>
        <w:outlineLvl w:val="0"/>
      </w:pPr>
      <w:bookmarkStart w:id="7" w:name="_Toc242864401"/>
      <w:r>
        <w:rPr>
          <w:b/>
          <w:sz w:val="28"/>
        </w:rPr>
        <w:t>Bibliografía</w:t>
      </w:r>
      <w:bookmarkEnd w:id="7"/>
    </w:p>
    <w:p w14:paraId="693DA8D2" w14:textId="77777777" w:rsidR="00FC61A3" w:rsidRDefault="00F71D76">
      <w:pPr>
        <w:spacing w:after="120" w:line="240" w:lineRule="auto"/>
        <w:ind w:left="567" w:hanging="567"/>
      </w:pPr>
      <w:r>
        <w:t>Ministerio de Salud de Chile. (1999). Decreto Supremo N° 594: Reglamento sobre condiciones sanitarias y ambientales básicas en los lugares de trabajo, artículo 53. Biblioteca del Congreso Nacional de Chile. https://www.bcn.cl/leychile</w:t>
      </w:r>
    </w:p>
    <w:p w14:paraId="7D82619E" w14:textId="77777777" w:rsidR="00FC61A3" w:rsidRDefault="00F71D76">
      <w:pPr>
        <w:spacing w:after="120" w:line="240" w:lineRule="auto"/>
        <w:ind w:left="567" w:hanging="567"/>
      </w:pPr>
      <w:r>
        <w:t>Ley N° 16.744. (1968). Establece normas sobre accidentes del trabajo y enfermedades profesionales. Biblioteca del Congreso Nacional de Chile. https://www.bcn.cl/leychile</w:t>
      </w:r>
    </w:p>
    <w:p w14:paraId="0DE7E8BB" w14:textId="77777777" w:rsidR="00FC61A3" w:rsidRDefault="00F71D76">
      <w:pPr>
        <w:spacing w:after="120" w:line="240" w:lineRule="auto"/>
        <w:ind w:left="567" w:hanging="567"/>
      </w:pPr>
      <w:r>
        <w:t>Ley N° 19.628. (1999). Sobre protección de la vida privada. Biblioteca del Congreso Nacional de Chile. https://www.bcn.cl/leychile</w:t>
      </w:r>
    </w:p>
    <w:p w14:paraId="14D80B01" w14:textId="77777777" w:rsidR="00FC61A3" w:rsidRDefault="00F71D76">
      <w:pPr>
        <w:spacing w:after="120" w:line="240" w:lineRule="auto"/>
        <w:ind w:left="567" w:hanging="567"/>
      </w:pPr>
      <w:r>
        <w:t>Ley N° 21.719. (2024). Regula la protección y el tratamiento de los datos personales y crea la Agencia de Protección de Datos Personales. Biblioteca del Congreso Nacional de Chile. https://www.bcn.cl/leychile</w:t>
      </w:r>
    </w:p>
    <w:p w14:paraId="3F2ADA43" w14:textId="77777777" w:rsidR="00FC61A3" w:rsidRDefault="00F71D76">
      <w:pPr>
        <w:spacing w:after="120" w:line="240" w:lineRule="auto"/>
        <w:ind w:left="567" w:hanging="567"/>
      </w:pPr>
      <w:r>
        <w:t>Carion, N., Massa, F., Synnaeve, G., Usunier, N., Kirillov, A., &amp; Zagoruyko, S. (2020). End-to-end object detection with transformers. En European Conference on Computer Vision (ECCV 2020). Springer.</w:t>
      </w:r>
    </w:p>
    <w:p w14:paraId="6A041F51" w14:textId="77777777" w:rsidR="00FC61A3" w:rsidRDefault="00F71D76">
      <w:pPr>
        <w:spacing w:after="120" w:line="240" w:lineRule="auto"/>
        <w:ind w:left="567" w:hanging="567"/>
      </w:pPr>
      <w:r>
        <w:lastRenderedPageBreak/>
        <w:t>Zhang, Y., Sun, P., Jiang, Y., Yu, D., Weng, F., Yuan, Z., Luo, P., Liu, W., &amp; Wang, X. (2022). ByteTrack: Multi-object tracking by associating every detection box. En European Conference on Computer Vision (ECCV 2022). Springer.</w:t>
      </w:r>
    </w:p>
    <w:p w14:paraId="3B32649B" w14:textId="77777777" w:rsidR="00FC61A3" w:rsidRDefault="00F71D76">
      <w:pPr>
        <w:spacing w:after="120" w:line="240" w:lineRule="auto"/>
        <w:ind w:left="567" w:hanging="567"/>
      </w:pPr>
      <w:r>
        <w:t>Roboflow. (2025). RF-DETR: Real-time detection transformer [Software, licencia Apache-2.0]. https://github.com/roboflow/rf-detr</w:t>
      </w:r>
    </w:p>
    <w:p w14:paraId="174A63A8" w14:textId="77777777" w:rsidR="00FC61A3" w:rsidRDefault="00F71D76">
      <w:pPr>
        <w:spacing w:after="120" w:line="240" w:lineRule="auto"/>
        <w:ind w:left="567" w:hanging="567"/>
      </w:pPr>
      <w:r>
        <w:t>Cohen, J. (1960). A coefficient of agreement for nominal scales. Educational and Psychological Measurement, 20(1), 37-46.</w:t>
      </w:r>
    </w:p>
    <w:p w14:paraId="1BDDD33D" w14:textId="77777777" w:rsidR="00FC61A3" w:rsidRDefault="00F71D76">
      <w:pPr>
        <w:spacing w:after="120" w:line="240" w:lineRule="auto"/>
        <w:ind w:left="567" w:hanging="567"/>
      </w:pPr>
      <w:r>
        <w:t>CVAT.ai Corporation. (2025). Computer Vision Annotation Tool (CVAT) [Software, licencia MIT]. https://github.com/cvat-ai/cvat</w:t>
      </w:r>
    </w:p>
    <w:p w14:paraId="27FD8F46" w14:textId="77777777" w:rsidR="00FC61A3" w:rsidRDefault="00F71D76">
      <w:pPr>
        <w:spacing w:after="120" w:line="240" w:lineRule="auto"/>
        <w:ind w:left="567" w:hanging="567"/>
      </w:pPr>
      <w:r>
        <w:t>Tolentino, E., Ortega, M., &amp; Grandón, L. (2026). Guardián EPP: documentación de producto y arquitectura (ADR 001 a 012) [Repositorio]. https://github.com/EdgarTolentino/proyecto-capstone-2026</w:t>
      </w:r>
    </w:p>
    <w:p w14:paraId="456E282D" w14:textId="77777777" w:rsidR="00FC61A3" w:rsidRDefault="00F71D76">
      <w:pPr>
        <w:keepNext/>
        <w:spacing w:before="240" w:after="120" w:line="240" w:lineRule="auto"/>
        <w:outlineLvl w:val="0"/>
      </w:pPr>
      <w:bookmarkStart w:id="8" w:name="_Toc242864402"/>
      <w:r>
        <w:rPr>
          <w:b/>
          <w:sz w:val="28"/>
        </w:rPr>
        <w:t>Anexo A. Indicadores de la pauta y dónde se evidencian</w:t>
      </w:r>
      <w:bookmarkEnd w:id="8"/>
    </w:p>
    <w:tbl>
      <w:tblPr>
        <w:tblStyle w:val="Tablaconcuadrcula"/>
        <w:tblW w:w="0" w:type="auto"/>
        <w:tblLayout w:type="fixed"/>
        <w:tblLook w:val="04A0" w:firstRow="1" w:lastRow="0" w:firstColumn="1" w:lastColumn="0" w:noHBand="0" w:noVBand="1"/>
      </w:tblPr>
      <w:tblGrid>
        <w:gridCol w:w="3402"/>
        <w:gridCol w:w="5669"/>
      </w:tblGrid>
      <w:tr w:rsidR="00FC61A3" w14:paraId="71970AB0" w14:textId="77777777">
        <w:trPr>
          <w:tblHeader/>
        </w:trPr>
        <w:tc>
          <w:tcPr>
            <w:tcW w:w="3402" w:type="dxa"/>
            <w:shd w:val="clear" w:color="auto" w:fill="EFEFEF"/>
          </w:tcPr>
          <w:p w14:paraId="2E082595" w14:textId="77777777" w:rsidR="00FC61A3" w:rsidRDefault="00F71D76">
            <w:pPr>
              <w:spacing w:after="80" w:line="240" w:lineRule="auto"/>
            </w:pPr>
            <w:r>
              <w:rPr>
                <w:b/>
                <w:sz w:val="20"/>
              </w:rPr>
              <w:t>Indicador de evaluación</w:t>
            </w:r>
          </w:p>
        </w:tc>
        <w:tc>
          <w:tcPr>
            <w:tcW w:w="5669" w:type="dxa"/>
            <w:shd w:val="clear" w:color="auto" w:fill="EFEFEF"/>
          </w:tcPr>
          <w:p w14:paraId="099699CD" w14:textId="77777777" w:rsidR="00FC61A3" w:rsidRDefault="00F71D76">
            <w:pPr>
              <w:spacing w:after="80" w:line="240" w:lineRule="auto"/>
            </w:pPr>
            <w:r>
              <w:rPr>
                <w:b/>
                <w:sz w:val="20"/>
              </w:rPr>
              <w:t>Evidencia en el proyecto</w:t>
            </w:r>
          </w:p>
        </w:tc>
      </w:tr>
      <w:tr w:rsidR="00FC61A3" w14:paraId="5FE7D2B4" w14:textId="77777777">
        <w:tc>
          <w:tcPr>
            <w:tcW w:w="3402" w:type="dxa"/>
          </w:tcPr>
          <w:p w14:paraId="4A81EB23" w14:textId="77777777" w:rsidR="00FC61A3" w:rsidRDefault="00F71D76">
            <w:pPr>
              <w:spacing w:after="80" w:line="240" w:lineRule="auto"/>
            </w:pPr>
            <w:r>
              <w:rPr>
                <w:sz w:val="20"/>
              </w:rPr>
              <w:t>1. Ajustes con dificultades, facilitadores y retroalimentación</w:t>
            </w:r>
          </w:p>
        </w:tc>
        <w:tc>
          <w:tcPr>
            <w:tcW w:w="5669" w:type="dxa"/>
          </w:tcPr>
          <w:p w14:paraId="75267873" w14:textId="77777777" w:rsidR="00FC61A3" w:rsidRDefault="00F71D76">
            <w:pPr>
              <w:spacing w:after="80" w:line="240" w:lineRule="auto"/>
              <w:jc w:val="both"/>
            </w:pPr>
            <w:r>
              <w:rPr>
                <w:sz w:val="20"/>
              </w:rPr>
              <w:t>Sección 3 de este informe; decisión del 1-oct en docs/producto/07-datasets.md; issue #10.</w:t>
            </w:r>
          </w:p>
        </w:tc>
      </w:tr>
      <w:tr w:rsidR="00FC61A3" w14:paraId="73ACF7D5" w14:textId="77777777">
        <w:tc>
          <w:tcPr>
            <w:tcW w:w="3402" w:type="dxa"/>
          </w:tcPr>
          <w:p w14:paraId="5B8B3834" w14:textId="77777777" w:rsidR="00FC61A3" w:rsidRDefault="00F71D76">
            <w:pPr>
              <w:spacing w:after="80" w:line="240" w:lineRule="auto"/>
            </w:pPr>
            <w:r>
              <w:rPr>
                <w:sz w:val="20"/>
              </w:rPr>
              <w:t>2. Metodología que logra los objetivos</w:t>
            </w:r>
          </w:p>
        </w:tc>
        <w:tc>
          <w:tcPr>
            <w:tcW w:w="5669" w:type="dxa"/>
          </w:tcPr>
          <w:p w14:paraId="06F8038D" w14:textId="77777777" w:rsidR="00FC61A3" w:rsidRDefault="00F71D76">
            <w:pPr>
              <w:spacing w:after="80" w:line="240" w:lineRule="auto"/>
              <w:jc w:val="both"/>
            </w:pPr>
            <w:r>
              <w:rPr>
                <w:sz w:val="20"/>
              </w:rPr>
              <w:t>Sección 1 (Metodología); docs/producto/09-plan-de-desarrollo-vision.md; integración continua en .github/workflows/ci.yml.</w:t>
            </w:r>
          </w:p>
        </w:tc>
      </w:tr>
      <w:tr w:rsidR="00FC61A3" w14:paraId="6F856EF1" w14:textId="77777777">
        <w:tc>
          <w:tcPr>
            <w:tcW w:w="3402" w:type="dxa"/>
          </w:tcPr>
          <w:p w14:paraId="4DACAEBF" w14:textId="77777777" w:rsidR="00FC61A3" w:rsidRDefault="00F71D76">
            <w:pPr>
              <w:spacing w:after="80" w:line="240" w:lineRule="auto"/>
            </w:pPr>
            <w:r>
              <w:rPr>
                <w:sz w:val="20"/>
              </w:rPr>
              <w:t>3. Evidencias de documentación, programación y datos</w:t>
            </w:r>
          </w:p>
        </w:tc>
        <w:tc>
          <w:tcPr>
            <w:tcW w:w="5669" w:type="dxa"/>
          </w:tcPr>
          <w:p w14:paraId="74B8C5B4" w14:textId="77777777" w:rsidR="00FC61A3" w:rsidRDefault="00F71D76">
            <w:pPr>
              <w:spacing w:after="80" w:line="240" w:lineRule="auto"/>
              <w:jc w:val="both"/>
            </w:pPr>
            <w:r>
              <w:rPr>
                <w:sz w:val="20"/>
              </w:rPr>
              <w:t>Fase 2/sistema (código y pruebas); Evidencias Proyecto/Evidencias de sistema/Base de datos; docs/arquitectura/adr; Evidencias de documentación.</w:t>
            </w:r>
          </w:p>
        </w:tc>
      </w:tr>
      <w:tr w:rsidR="00FC61A3" w14:paraId="4EE7C979" w14:textId="77777777">
        <w:tc>
          <w:tcPr>
            <w:tcW w:w="3402" w:type="dxa"/>
          </w:tcPr>
          <w:p w14:paraId="6CFE0AC2" w14:textId="77777777" w:rsidR="00FC61A3" w:rsidRDefault="00F71D76">
            <w:pPr>
              <w:spacing w:after="80" w:line="240" w:lineRule="auto"/>
            </w:pPr>
            <w:r>
              <w:rPr>
                <w:sz w:val="20"/>
              </w:rPr>
              <w:t>4. Lenguaje técnico de la disciplina</w:t>
            </w:r>
          </w:p>
        </w:tc>
        <w:tc>
          <w:tcPr>
            <w:tcW w:w="5669" w:type="dxa"/>
          </w:tcPr>
          <w:p w14:paraId="68EFB461" w14:textId="77777777" w:rsidR="00FC61A3" w:rsidRDefault="00F71D76">
            <w:pPr>
              <w:spacing w:after="80" w:line="240" w:lineRule="auto"/>
              <w:jc w:val="both"/>
            </w:pPr>
            <w:r>
              <w:rPr>
                <w:sz w:val="20"/>
              </w:rPr>
              <w:t>Todo el informe y la presentación; términos definidos en los ADR y en la guía de etiquetado.</w:t>
            </w:r>
          </w:p>
        </w:tc>
      </w:tr>
      <w:tr w:rsidR="00FC61A3" w14:paraId="6341C57A" w14:textId="77777777">
        <w:tc>
          <w:tcPr>
            <w:tcW w:w="3402" w:type="dxa"/>
          </w:tcPr>
          <w:p w14:paraId="2D2917CD" w14:textId="77777777" w:rsidR="00FC61A3" w:rsidRDefault="00F71D76">
            <w:pPr>
              <w:spacing w:after="80" w:line="240" w:lineRule="auto"/>
            </w:pPr>
            <w:r>
              <w:rPr>
                <w:sz w:val="20"/>
              </w:rPr>
              <w:t>5. Ortografía y redacción</w:t>
            </w:r>
          </w:p>
        </w:tc>
        <w:tc>
          <w:tcPr>
            <w:tcW w:w="5669" w:type="dxa"/>
          </w:tcPr>
          <w:p w14:paraId="1C82DC15" w14:textId="77777777" w:rsidR="00FC61A3" w:rsidRDefault="00F71D76">
            <w:pPr>
              <w:spacing w:after="80" w:line="240" w:lineRule="auto"/>
              <w:jc w:val="both"/>
            </w:pPr>
            <w:r>
              <w:rPr>
                <w:sz w:val="20"/>
              </w:rPr>
              <w:t>Todo el informe, la presentación y los documentos del repositorio, en español de Chile.</w:t>
            </w:r>
          </w:p>
        </w:tc>
      </w:tr>
      <w:tr w:rsidR="00FC61A3" w14:paraId="7231BE4A" w14:textId="77777777">
        <w:tc>
          <w:tcPr>
            <w:tcW w:w="3402" w:type="dxa"/>
          </w:tcPr>
          <w:p w14:paraId="6D41CDD5" w14:textId="77777777" w:rsidR="00FC61A3" w:rsidRDefault="00F71D76">
            <w:pPr>
              <w:spacing w:after="80" w:line="240" w:lineRule="auto"/>
            </w:pPr>
            <w:r>
              <w:rPr>
                <w:sz w:val="20"/>
              </w:rPr>
              <w:t>6. Estructura, nombres y Git</w:t>
            </w:r>
          </w:p>
        </w:tc>
        <w:tc>
          <w:tcPr>
            <w:tcW w:w="5669" w:type="dxa"/>
          </w:tcPr>
          <w:p w14:paraId="10824F88" w14:textId="77777777" w:rsidR="00FC61A3" w:rsidRDefault="00F71D76">
            <w:pPr>
              <w:spacing w:after="80" w:line="240" w:lineRule="auto"/>
              <w:jc w:val="both"/>
            </w:pPr>
            <w:r>
              <w:rPr>
                <w:sz w:val="20"/>
              </w:rPr>
              <w:t>Carpetas Fase 2/Evidencias Individuales, Evidencias Grupales y Evidencias Proyecto, con los nombres de archivo del docente.</w:t>
            </w:r>
          </w:p>
        </w:tc>
      </w:tr>
      <w:tr w:rsidR="00FC61A3" w14:paraId="267258E1" w14:textId="77777777">
        <w:tc>
          <w:tcPr>
            <w:tcW w:w="3402" w:type="dxa"/>
          </w:tcPr>
          <w:p w14:paraId="795E0B53" w14:textId="77777777" w:rsidR="00FC61A3" w:rsidRDefault="00F71D76">
            <w:pPr>
              <w:spacing w:after="80" w:line="240" w:lineRule="auto"/>
            </w:pPr>
            <w:r>
              <w:rPr>
                <w:sz w:val="20"/>
              </w:rPr>
              <w:t>7. Aporte de cada integrante en el repositorio</w:t>
            </w:r>
          </w:p>
        </w:tc>
        <w:tc>
          <w:tcPr>
            <w:tcW w:w="5669" w:type="dxa"/>
          </w:tcPr>
          <w:p w14:paraId="27E56577" w14:textId="77777777" w:rsidR="00FC61A3" w:rsidRDefault="00F71D76">
            <w:pPr>
              <w:spacing w:after="80" w:line="240" w:lineRule="auto"/>
              <w:jc w:val="both"/>
            </w:pPr>
            <w:r>
              <w:rPr>
                <w:sz w:val="20"/>
              </w:rPr>
              <w:t>Historial de pull requests por autor; issues #110 y #111 (etiquetado); tabla del plan de trabajo con responsables.</w:t>
            </w:r>
          </w:p>
        </w:tc>
      </w:tr>
    </w:tbl>
    <w:p w14:paraId="0BC870A1" w14:textId="77777777" w:rsidR="0003309E" w:rsidRPr="0003309E" w:rsidRDefault="0003309E">
      <w:pPr>
        <w:rPr>
          <w:lang w:val="es-ES"/>
        </w:rPr>
      </w:pPr>
    </w:p>
    <w:sectPr w:rsidR="0003309E" w:rsidRPr="0003309E">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68846" w14:textId="77777777" w:rsidR="00F71D76" w:rsidRDefault="00F71D76" w:rsidP="0003309E">
      <w:pPr>
        <w:spacing w:after="0" w:line="240" w:lineRule="auto"/>
      </w:pPr>
      <w:r>
        <w:separator/>
      </w:r>
    </w:p>
  </w:endnote>
  <w:endnote w:type="continuationSeparator" w:id="0">
    <w:p w14:paraId="45CBF69B" w14:textId="77777777" w:rsidR="00F71D76" w:rsidRDefault="00F71D76"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1682C" w14:textId="77777777" w:rsidR="00FC61A3" w:rsidRDefault="00F71D76">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E4AFA" w14:textId="77777777" w:rsidR="00F71D76" w:rsidRDefault="00F71D76" w:rsidP="0003309E">
      <w:pPr>
        <w:spacing w:after="0" w:line="240" w:lineRule="auto"/>
      </w:pPr>
      <w:r>
        <w:separator/>
      </w:r>
    </w:p>
  </w:footnote>
  <w:footnote w:type="continuationSeparator" w:id="0">
    <w:p w14:paraId="43BB218B" w14:textId="77777777" w:rsidR="00F71D76" w:rsidRDefault="00F71D76" w:rsidP="0003309E">
      <w:pPr>
        <w:spacing w:after="0" w:line="240" w:lineRule="auto"/>
      </w:pPr>
      <w:r>
        <w:continuationSeparator/>
      </w:r>
    </w:p>
  </w:footnote>
  <w:footnote w:id="1">
    <w:p w14:paraId="2D67C129"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35E2FC58" w14:textId="77777777" w:rsidTr="00C44557">
      <w:trPr>
        <w:trHeight w:val="697"/>
      </w:trPr>
      <w:tc>
        <w:tcPr>
          <w:tcW w:w="5954" w:type="dxa"/>
          <w:tcBorders>
            <w:top w:val="nil"/>
            <w:left w:val="nil"/>
            <w:bottom w:val="nil"/>
            <w:right w:val="nil"/>
          </w:tcBorders>
        </w:tcPr>
        <w:p w14:paraId="0A906D80"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61C56B17"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6DAA35E8"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FF78792"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69889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210977"/>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74AEA"/>
    <w:rsid w:val="00CE0AA8"/>
    <w:rsid w:val="00D67975"/>
    <w:rsid w:val="00D714E2"/>
    <w:rsid w:val="00DF3386"/>
    <w:rsid w:val="00E50368"/>
    <w:rsid w:val="00EA0C09"/>
    <w:rsid w:val="00F71D76"/>
    <w:rsid w:val="00FC61A3"/>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4B728C"/>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rFonts w:ascii="Calibri" w:eastAsia="Calibri" w:hAnsi="Calibri"/>
      <w:color w:val="1C1C1C"/>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TDC1">
    <w:name w:val="toc 1"/>
    <w:basedOn w:val="Normal"/>
    <w:next w:val="Normal"/>
    <w:autoRedefine/>
    <w:uiPriority w:val="39"/>
    <w:unhideWhenUsed/>
    <w:rsid w:val="00210977"/>
    <w:pPr>
      <w:spacing w:after="100"/>
    </w:pPr>
  </w:style>
  <w:style w:type="character" w:styleId="Hipervnculo">
    <w:name w:val="Hyperlink"/>
    <w:basedOn w:val="Fuentedeprrafopredeter"/>
    <w:uiPriority w:val="99"/>
    <w:unhideWhenUsed/>
    <w:rsid w:val="002109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4434</Words>
  <Characters>23284</Characters>
  <Application>Microsoft Office Word</Application>
  <DocSecurity>0</DocSecurity>
  <Lines>895</Lines>
  <Paragraphs>355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Workstations Setram</cp:lastModifiedBy>
  <cp:revision>5</cp:revision>
  <dcterms:created xsi:type="dcterms:W3CDTF">2022-08-24T18:14:00Z</dcterms:created>
  <dcterms:modified xsi:type="dcterms:W3CDTF">2026-10-14T12:59:00Z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