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1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Instituto Profesional Duoc UC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3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54"/>
          <w:szCs w:val="54"/>
          <w:rtl w:val="0"/>
        </w:rPr>
        <w:t xml:space="preserve">GUARDIÁN EPP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Reporte de Pruebas Manuales y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0" w:lineRule="auto"/>
        <w:jc w:val="center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Sistema de Monitoreo de Seguridad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52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PROYECTO CAPSTONE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9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Edgar Tolentino, Miguel Ortega, Lian Grandón</w:t>
      </w:r>
    </w:p>
    <w:p w:rsidR="00000000" w:rsidDel="00000000" w:rsidP="00000000" w:rsidRDefault="00000000" w:rsidRPr="00000000" w14:paraId="00000007">
      <w:pPr>
        <w:spacing w:before="90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Santiago de Chile</w:t>
        <w:br w:type="textWrapping"/>
        <w:t xml:space="preserve">2026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Resumen del Plan de Pruebas</w:t>
      </w:r>
    </w:p>
    <w:p w:rsidR="00000000" w:rsidDel="00000000" w:rsidP="00000000" w:rsidRDefault="00000000" w:rsidRPr="00000000" w14:paraId="0000000B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Fecha de ejecución: </w:t>
      </w:r>
      <w:r w:rsidDel="00000000" w:rsidR="00000000" w:rsidRPr="00000000">
        <w:rPr>
          <w:color w:val="000000"/>
          <w:rtl w:val="0"/>
        </w:rPr>
        <w:t xml:space="preserve">2026-09-28</w:t>
      </w:r>
    </w:p>
    <w:p w:rsidR="00000000" w:rsidDel="00000000" w:rsidP="00000000" w:rsidRDefault="00000000" w:rsidRPr="00000000" w14:paraId="0000000C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general: </w:t>
      </w:r>
      <w:r w:rsidDel="00000000" w:rsidR="00000000" w:rsidRPr="00000000">
        <w:rPr>
          <w:color w:val="000000"/>
          <w:rtl w:val="0"/>
        </w:rPr>
        <w:t xml:space="preserve">8 de 8 casos aprobados (100 % de éxito).</w:t>
      </w:r>
    </w:p>
    <w:p w:rsidR="00000000" w:rsidDel="00000000" w:rsidP="00000000" w:rsidRDefault="00000000" w:rsidRPr="00000000" w14:paraId="0000000D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Entorno de ejecución: </w:t>
      </w:r>
      <w:r w:rsidDel="00000000" w:rsidR="00000000" w:rsidRPr="00000000">
        <w:rPr>
          <w:color w:val="000000"/>
          <w:rtl w:val="0"/>
        </w:rPr>
        <w:t xml:space="preserve">Interfaz web en Chromium; API simulada con rutas y datos de prueba.</w:t>
      </w:r>
    </w:p>
    <w:p w:rsidR="00000000" w:rsidDel="00000000" w:rsidP="00000000" w:rsidRDefault="00000000" w:rsidRPr="00000000" w14:paraId="0000000E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Alcance: </w:t>
      </w:r>
      <w:r w:rsidDel="00000000" w:rsidR="00000000" w:rsidRPr="00000000">
        <w:rPr>
          <w:color w:val="000000"/>
          <w:rtl w:val="0"/>
        </w:rPr>
        <w:t xml:space="preserve">Las capturas se tomaron de estados reales de la interfaz durante la ejecución automatizada. Cada caso incluye pasos, resultados y evidencias visuales.</w:t>
      </w:r>
    </w:p>
    <w:p w:rsidR="00000000" w:rsidDel="00000000" w:rsidP="00000000" w:rsidRDefault="00000000" w:rsidRPr="00000000" w14:paraId="0000000F">
      <w:pPr>
        <w:keepLines w:val="1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265"/>
        <w:gridCol w:w="4275"/>
        <w:gridCol w:w="3270"/>
        <w:tblGridChange w:id="0">
          <w:tblGrid>
            <w:gridCol w:w="2265"/>
            <w:gridCol w:w="4275"/>
            <w:gridCol w:w="3270"/>
          </w:tblGrid>
        </w:tblGridChange>
      </w:tblGrid>
      <w:tr>
        <w:trPr>
          <w:cantSplit w:val="0"/>
          <w:tblHeader w:val="0"/>
        </w:trPr>
        <w:tc>
          <w:tcPr>
            <w:shd w:fill="16324f" w:val="clear"/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Caso</w:t>
            </w:r>
          </w:p>
        </w:tc>
        <w:tc>
          <w:tcPr>
            <w:shd w:fill="16324f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Prueba</w:t>
            </w:r>
          </w:p>
        </w:tc>
        <w:tc>
          <w:tcPr>
            <w:shd w:fill="16324f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Bandeja y selección múltiple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Navegación y cierre del 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Confirmación con atajo de teclado (c)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Registro de falso positivo con justificación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Seleccionar todo y limpiar selección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Navegación por teclado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Cancelar falso positivo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PT-08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Permisos de solo lectura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PT-01: Bandeja y selección múltiple</w:t>
      </w:r>
    </w:p>
    <w:p w:rsidR="00000000" w:rsidDel="00000000" w:rsidP="00000000" w:rsidRDefault="00000000" w:rsidRPr="00000000" w14:paraId="0000002D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Verificar que la bandeja permita seleccionar varios hallazgos y que la barra de acciones refleje el total seleccionado.</w:t>
      </w:r>
    </w:p>
    <w:p w:rsidR="00000000" w:rsidDel="00000000" w:rsidP="00000000" w:rsidRDefault="00000000" w:rsidRPr="00000000" w14:paraId="0000002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2F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Abrir la bandeja principal de hallazgos.</w:t>
      </w:r>
    </w:p>
    <w:p w:rsidR="00000000" w:rsidDel="00000000" w:rsidP="00000000" w:rsidRDefault="00000000" w:rsidRPr="00000000" w14:paraId="00000030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Marcar la casilla del hallazgo H-101.</w:t>
      </w:r>
    </w:p>
    <w:p w:rsidR="00000000" w:rsidDel="00000000" w:rsidP="00000000" w:rsidRDefault="00000000" w:rsidRPr="00000000" w14:paraId="00000031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Marcar la casilla del hallazgo H-102.</w:t>
      </w:r>
    </w:p>
    <w:p w:rsidR="00000000" w:rsidDel="00000000" w:rsidP="00000000" w:rsidRDefault="00000000" w:rsidRPr="00000000" w14:paraId="00000032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Se muestran ambos hallazgos. La barra de acciones aparece y actualiza el contador de 1 a 2 seleccionados.</w:t>
      </w:r>
    </w:p>
    <w:p w:rsidR="00000000" w:rsidDel="00000000" w:rsidP="00000000" w:rsidRDefault="00000000" w:rsidRPr="00000000" w14:paraId="00000033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Se visualizaron ambos casos y la barra mostró el conteo esperado en cada selección.</w:t>
      </w:r>
    </w:p>
    <w:p w:rsidR="00000000" w:rsidDel="00000000" w:rsidP="00000000" w:rsidRDefault="00000000" w:rsidRPr="00000000" w14:paraId="0000003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2"/>
        <w:tblW w:w="980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Bandeja inicial con ambos hallazgos.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2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Selección múltiple con dos casos.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PT-02: Navegación y cierre del visor</w:t>
      </w:r>
    </w:p>
    <w:p w:rsidR="00000000" w:rsidDel="00000000" w:rsidP="00000000" w:rsidRDefault="00000000" w:rsidRPr="00000000" w14:paraId="0000003B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Validar que se pueda avanzar entre hallazgos en el visor y que, al cerrarlo, la bandeja conserve su estado.</w:t>
      </w:r>
    </w:p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3D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Abrir H-101 desde la bandeja.</w:t>
      </w:r>
    </w:p>
    <w:p w:rsidR="00000000" w:rsidDel="00000000" w:rsidP="00000000" w:rsidRDefault="00000000" w:rsidRPr="00000000" w14:paraId="0000003E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Avanzar al hallazgo siguiente, H-102.</w:t>
      </w:r>
    </w:p>
    <w:p w:rsidR="00000000" w:rsidDel="00000000" w:rsidP="00000000" w:rsidRDefault="00000000" w:rsidRPr="00000000" w14:paraId="0000003F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Cerrar el visor presionando Escape.</w:t>
      </w:r>
    </w:p>
    <w:p w:rsidR="00000000" w:rsidDel="00000000" w:rsidP="00000000" w:rsidRDefault="00000000" w:rsidRPr="00000000" w14:paraId="00000040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El visor cambia de H-101 a H-102. Al cerrarlo, se vuelve a la bandeja con los hallazgos pendientes disponibles.</w:t>
      </w:r>
    </w:p>
    <w:p w:rsidR="00000000" w:rsidDel="00000000" w:rsidP="00000000" w:rsidRDefault="00000000" w:rsidRPr="00000000" w14:paraId="00000041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Se mostró H-101, luego H-102; Escape cerró el visor y la bandeja siguió disponible.</w:t>
      </w:r>
    </w:p>
    <w:p w:rsidR="00000000" w:rsidDel="00000000" w:rsidP="00000000" w:rsidRDefault="00000000" w:rsidRPr="00000000" w14:paraId="0000004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3"/>
        <w:tblW w:w="980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69"/>
        <w:gridCol w:w="3269"/>
        <w:gridCol w:w="3269"/>
        <w:tblGridChange w:id="0">
          <w:tblGrid>
            <w:gridCol w:w="3269"/>
            <w:gridCol w:w="3269"/>
            <w:gridCol w:w="3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2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Visor abierto en H-101.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2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Visor avanzado a H-102.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2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Bandeja tras cerrar el visor.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PT-03: Confirmación con atajo de teclado (c)</w:t>
      </w:r>
    </w:p>
    <w:p w:rsidR="00000000" w:rsidDel="00000000" w:rsidP="00000000" w:rsidRDefault="00000000" w:rsidRPr="00000000" w14:paraId="0000004B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Comprobar que el atajo c confirme el hallazgo abierto y avance al siguiente caso de la cola.</w:t>
      </w:r>
    </w:p>
    <w:p w:rsidR="00000000" w:rsidDel="00000000" w:rsidP="00000000" w:rsidRDefault="00000000" w:rsidRPr="00000000" w14:paraId="0000004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4D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Abrir H-101 en el visor de evidencia.</w:t>
      </w:r>
    </w:p>
    <w:p w:rsidR="00000000" w:rsidDel="00000000" w:rsidP="00000000" w:rsidRDefault="00000000" w:rsidRPr="00000000" w14:paraId="0000004E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Presionar la tecla c.</w:t>
      </w:r>
    </w:p>
    <w:p w:rsidR="00000000" w:rsidDel="00000000" w:rsidP="00000000" w:rsidRDefault="00000000" w:rsidRPr="00000000" w14:paraId="0000004F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Verificar el avance a H-102; cerrar el visor y revisar la bandeja.</w:t>
      </w:r>
    </w:p>
    <w:p w:rsidR="00000000" w:rsidDel="00000000" w:rsidP="00000000" w:rsidRDefault="00000000" w:rsidRPr="00000000" w14:paraId="00000050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Se registra la decisión confirmado, H-101 sale de pendientes, el visor avanza a H-102 y la bandeja se actualiza.</w:t>
      </w:r>
    </w:p>
    <w:p w:rsidR="00000000" w:rsidDel="00000000" w:rsidP="00000000" w:rsidRDefault="00000000" w:rsidRPr="00000000" w14:paraId="00000051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La decisión se registró como confirmado; el visor avanzó a H-102 y la bandeja quedó con H-102 pendiente.</w:t>
      </w:r>
    </w:p>
    <w:p w:rsidR="00000000" w:rsidDel="00000000" w:rsidP="00000000" w:rsidRDefault="00000000" w:rsidRPr="00000000" w14:paraId="0000005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4"/>
        <w:tblW w:w="980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69"/>
        <w:gridCol w:w="3269"/>
        <w:gridCol w:w="3269"/>
        <w:tblGridChange w:id="0">
          <w:tblGrid>
            <w:gridCol w:w="3269"/>
            <w:gridCol w:w="3269"/>
            <w:gridCol w:w="3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2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H-101 antes de confirmar.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Confirmación registrada y avance a H-102.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3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Bandeja actualizada después de confirmar.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PT-04: Registro de falso positivo con justificación</w:t>
      </w:r>
    </w:p>
    <w:p w:rsidR="00000000" w:rsidDel="00000000" w:rsidP="00000000" w:rsidRDefault="00000000" w:rsidRPr="00000000" w14:paraId="0000005B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Verificar que una decisión de falso positivo se registre con el motivo escrito por quien revisa.</w:t>
      </w:r>
    </w:p>
    <w:p w:rsidR="00000000" w:rsidDel="00000000" w:rsidP="00000000" w:rsidRDefault="00000000" w:rsidRPr="00000000" w14:paraId="0000005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5D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Abrir H-101 en el visor.</w:t>
      </w:r>
    </w:p>
    <w:p w:rsidR="00000000" w:rsidDel="00000000" w:rsidP="00000000" w:rsidRDefault="00000000" w:rsidRPr="00000000" w14:paraId="0000005E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Seleccionar Falso positivo.</w:t>
      </w:r>
    </w:p>
    <w:p w:rsidR="00000000" w:rsidDel="00000000" w:rsidP="00000000" w:rsidRDefault="00000000" w:rsidRPr="00000000" w14:paraId="0000005F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Ingresar El casco está cubierto por la estructura y guardar la decisión.</w:t>
      </w:r>
    </w:p>
    <w:p w:rsidR="00000000" w:rsidDel="00000000" w:rsidP="00000000" w:rsidRDefault="00000000" w:rsidRPr="00000000" w14:paraId="00000060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</w:t>
      </w:r>
      <w:r w:rsidDel="00000000" w:rsidR="00000000" w:rsidRPr="00000000">
        <w:rPr>
          <w:color w:val="000000"/>
          <w:rtl w:val="0"/>
        </w:rPr>
        <w:t xml:space="preserve">Verificar el avance al siguiente caso.</w:t>
      </w:r>
    </w:p>
    <w:p w:rsidR="00000000" w:rsidDel="00000000" w:rsidP="00000000" w:rsidRDefault="00000000" w:rsidRPr="00000000" w14:paraId="00000061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Se solicita el motivo, se envía falso_positivo con el texto ingresado y el visor avanza al siguiente caso.</w:t>
      </w:r>
    </w:p>
    <w:p w:rsidR="00000000" w:rsidDel="00000000" w:rsidP="00000000" w:rsidRDefault="00000000" w:rsidRPr="00000000" w14:paraId="00000062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El motivo se guardó con la decisión y el visor avanzó a H-102.</w:t>
      </w:r>
    </w:p>
    <w:p w:rsidR="00000000" w:rsidDel="00000000" w:rsidP="00000000" w:rsidRDefault="00000000" w:rsidRPr="00000000" w14:paraId="0000006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5"/>
        <w:tblW w:w="980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69"/>
        <w:gridCol w:w="3269"/>
        <w:gridCol w:w="3269"/>
        <w:tblGridChange w:id="0">
          <w:tblGrid>
            <w:gridCol w:w="3269"/>
            <w:gridCol w:w="3269"/>
            <w:gridCol w:w="3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Diálogo de falso positivo.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3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Motivo ingresado antes de guardar.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3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Decisión guardada y avance a H-102.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PT-05: Seleccionar todo y limpiar selección</w:t>
      </w:r>
    </w:p>
    <w:p w:rsidR="00000000" w:rsidDel="00000000" w:rsidP="00000000" w:rsidRDefault="00000000" w:rsidRPr="00000000" w14:paraId="0000006C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Comprobar el checkbox general de la tabla y la acción para limpiar la selección.</w:t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6E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Abrir la bandeja de hallazgos.</w:t>
      </w:r>
    </w:p>
    <w:p w:rsidR="00000000" w:rsidDel="00000000" w:rsidP="00000000" w:rsidRDefault="00000000" w:rsidRPr="00000000" w14:paraId="0000006F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Marcar Seleccionar todos en la cabecera.</w:t>
      </w:r>
    </w:p>
    <w:p w:rsidR="00000000" w:rsidDel="00000000" w:rsidP="00000000" w:rsidRDefault="00000000" w:rsidRPr="00000000" w14:paraId="00000070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Pulsar Limpiar selección en la barra de acciones.</w:t>
      </w:r>
    </w:p>
    <w:p w:rsidR="00000000" w:rsidDel="00000000" w:rsidP="00000000" w:rsidRDefault="00000000" w:rsidRPr="00000000" w14:paraId="00000071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Se marcan ambos casos y la barra indica 2 seleccionados. Al limpiar, las casillas quedan desmarcadas y la barra desaparece.</w:t>
      </w:r>
    </w:p>
    <w:p w:rsidR="00000000" w:rsidDel="00000000" w:rsidP="00000000" w:rsidRDefault="00000000" w:rsidRPr="00000000" w14:paraId="00000072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La selección global marcó ambos casos; al limpiar, la barra desapareció y H-101 quedó desmarcado.</w:t>
      </w:r>
    </w:p>
    <w:p w:rsidR="00000000" w:rsidDel="00000000" w:rsidP="00000000" w:rsidRDefault="00000000" w:rsidRPr="00000000" w14:paraId="0000007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6"/>
        <w:tblW w:w="980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3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Todos los hallazgos seleccionados.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3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Bandeja tras limpiar la selección.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PT-06: Navegación por teclado</w:t>
      </w:r>
    </w:p>
    <w:p w:rsidR="00000000" w:rsidDel="00000000" w:rsidP="00000000" w:rsidRDefault="00000000" w:rsidRPr="00000000" w14:paraId="0000007A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Validar que j y k cambien el hallazgo activo en la bandeja y que se pueda abrir el seleccionado.</w:t>
      </w:r>
    </w:p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7C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Enfocar la bandeja con H-101 como caso activo.</w:t>
      </w:r>
    </w:p>
    <w:p w:rsidR="00000000" w:rsidDel="00000000" w:rsidP="00000000" w:rsidRDefault="00000000" w:rsidRPr="00000000" w14:paraId="0000007D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Presionar j y comprobar que H-102 queda activo.</w:t>
      </w:r>
    </w:p>
    <w:p w:rsidR="00000000" w:rsidDel="00000000" w:rsidP="00000000" w:rsidRDefault="00000000" w:rsidRPr="00000000" w14:paraId="0000007E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Presionar k y comprobar que vuelve a H-101.</w:t>
      </w:r>
    </w:p>
    <w:p w:rsidR="00000000" w:rsidDel="00000000" w:rsidP="00000000" w:rsidRDefault="00000000" w:rsidRPr="00000000" w14:paraId="0000007F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</w:t>
      </w:r>
      <w:r w:rsidDel="00000000" w:rsidR="00000000" w:rsidRPr="00000000">
        <w:rPr>
          <w:color w:val="000000"/>
          <w:rtl w:val="0"/>
        </w:rPr>
        <w:t xml:space="preserve">Volver a H-102 y abrirlo con su botón de evidencia.</w:t>
      </w:r>
    </w:p>
    <w:p w:rsidR="00000000" w:rsidDel="00000000" w:rsidP="00000000" w:rsidRDefault="00000000" w:rsidRPr="00000000" w14:paraId="00000080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La fila activa cambia entre H-101 y H-102; al abrir el caso seleccionado, el visor muestra H-102.</w:t>
      </w:r>
    </w:p>
    <w:p w:rsidR="00000000" w:rsidDel="00000000" w:rsidP="00000000" w:rsidRDefault="00000000" w:rsidRPr="00000000" w14:paraId="00000081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j y k actualizaron la fila activa y se abrió el visor de H-102.</w:t>
      </w:r>
    </w:p>
    <w:p w:rsidR="00000000" w:rsidDel="00000000" w:rsidP="00000000" w:rsidRDefault="00000000" w:rsidRPr="00000000" w14:paraId="0000008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7"/>
        <w:tblW w:w="980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69"/>
        <w:gridCol w:w="3269"/>
        <w:gridCol w:w="3269"/>
        <w:tblGridChange w:id="0">
          <w:tblGrid>
            <w:gridCol w:w="3269"/>
            <w:gridCol w:w="3269"/>
            <w:gridCol w:w="3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3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H-102 activo después de j.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3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H-101 activo después de 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011679" cy="1879663"/>
                  <wp:effectExtent b="0" l="0" r="0" t="0"/>
                  <wp:docPr id="3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9" cy="187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Visor abierto en H-102.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PT-07: Cancelar falso positivo</w:t>
      </w:r>
    </w:p>
    <w:p w:rsidR="00000000" w:rsidDel="00000000" w:rsidP="00000000" w:rsidRDefault="00000000" w:rsidRPr="00000000" w14:paraId="0000008B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Comprobar que cancelar el diálogo no aplique una decisión ni cierre el visor.</w:t>
      </w:r>
    </w:p>
    <w:p w:rsidR="00000000" w:rsidDel="00000000" w:rsidP="00000000" w:rsidRDefault="00000000" w:rsidRPr="00000000" w14:paraId="0000008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8D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Abrir H-101 en el visor.</w:t>
      </w:r>
    </w:p>
    <w:p w:rsidR="00000000" w:rsidDel="00000000" w:rsidP="00000000" w:rsidRDefault="00000000" w:rsidRPr="00000000" w14:paraId="0000008E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Abrir el diálogo de Falso positivo.</w:t>
      </w:r>
    </w:p>
    <w:p w:rsidR="00000000" w:rsidDel="00000000" w:rsidP="00000000" w:rsidRDefault="00000000" w:rsidRPr="00000000" w14:paraId="0000008F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Pulsar Cancelar.</w:t>
      </w:r>
    </w:p>
    <w:p w:rsidR="00000000" w:rsidDel="00000000" w:rsidP="00000000" w:rsidRDefault="00000000" w:rsidRPr="00000000" w14:paraId="00000090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El diálogo se cierra, H-101 permanece abierto, el foco vuelve al control que abrió el diálogo y no se envía una decisión.</w:t>
      </w:r>
    </w:p>
    <w:p w:rsidR="00000000" w:rsidDel="00000000" w:rsidP="00000000" w:rsidRDefault="00000000" w:rsidRPr="00000000" w14:paraId="00000091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El diálogo se cerró, H-101 permaneció abierto, se restauró el foco y no se registró ninguna decisión.</w:t>
      </w:r>
    </w:p>
    <w:p w:rsidR="00000000" w:rsidDel="00000000" w:rsidP="00000000" w:rsidRDefault="00000000" w:rsidRPr="00000000" w14:paraId="0000009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8"/>
        <w:tblW w:w="980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Diálogo de falso positivo antes de cancelar.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3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Visor conservado tras cancelar.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PT-08: Permisos de solo lectura</w:t>
      </w:r>
    </w:p>
    <w:p w:rsidR="00000000" w:rsidDel="00000000" w:rsidP="00000000" w:rsidRDefault="00000000" w:rsidRPr="00000000" w14:paraId="00000099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 del caso: </w:t>
      </w:r>
      <w:r w:rsidDel="00000000" w:rsidR="00000000" w:rsidRPr="00000000">
        <w:rPr>
          <w:color w:val="000000"/>
          <w:rtl w:val="0"/>
        </w:rPr>
        <w:t xml:space="preserve">Verificar que una sesión sin permiso de triage pueda consultar evidencia, pero no seleccionar ni decidir hallazgos.</w:t>
      </w:r>
    </w:p>
    <w:p w:rsidR="00000000" w:rsidDel="00000000" w:rsidP="00000000" w:rsidRDefault="00000000" w:rsidRPr="00000000" w14:paraId="0000009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Pasos de ejecución</w:t>
      </w:r>
    </w:p>
    <w:p w:rsidR="00000000" w:rsidDel="00000000" w:rsidP="00000000" w:rsidRDefault="00000000" w:rsidRPr="00000000" w14:paraId="0000009B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color w:val="000000"/>
          <w:rtl w:val="0"/>
        </w:rPr>
        <w:t xml:space="preserve">Iniciar la aplicación con permisos ver_hallazgos y ver_evidencia, sin triar_hallazgos.</w:t>
      </w:r>
    </w:p>
    <w:p w:rsidR="00000000" w:rsidDel="00000000" w:rsidP="00000000" w:rsidRDefault="00000000" w:rsidRPr="00000000" w14:paraId="0000009C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color w:val="000000"/>
          <w:rtl w:val="0"/>
        </w:rPr>
        <w:t xml:space="preserve">Comprobar que la selección de H-101 está deshabilitada.</w:t>
      </w:r>
    </w:p>
    <w:p w:rsidR="00000000" w:rsidDel="00000000" w:rsidP="00000000" w:rsidRDefault="00000000" w:rsidRPr="00000000" w14:paraId="0000009D">
      <w:pPr>
        <w:keepLines w:val="1"/>
        <w:spacing w:after="60" w:lineRule="auto"/>
        <w:ind w:left="255" w:hanging="25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color w:val="000000"/>
          <w:rtl w:val="0"/>
        </w:rPr>
        <w:t xml:space="preserve">Abrir H-101 y revisar las acciones del visor.</w:t>
      </w:r>
    </w:p>
    <w:p w:rsidR="00000000" w:rsidDel="00000000" w:rsidP="00000000" w:rsidRDefault="00000000" w:rsidRPr="00000000" w14:paraId="0000009E">
      <w:pPr>
        <w:keepLines w:val="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esperado: </w:t>
      </w:r>
      <w:r w:rsidDel="00000000" w:rsidR="00000000" w:rsidRPr="00000000">
        <w:rPr>
          <w:color w:val="000000"/>
          <w:rtl w:val="0"/>
        </w:rPr>
        <w:t xml:space="preserve">La selección y las acciones Confirmar/Falso positivo no están disponibles; la evidencia sí se puede consultar.</w:t>
      </w:r>
    </w:p>
    <w:p w:rsidR="00000000" w:rsidDel="00000000" w:rsidP="00000000" w:rsidRDefault="00000000" w:rsidRPr="00000000" w14:paraId="0000009F">
      <w:pPr>
        <w:keepLines w:val="1"/>
        <w:spacing w:after="1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Resultado obtenido: APROBADO. </w:t>
      </w:r>
      <w:r w:rsidDel="00000000" w:rsidR="00000000" w:rsidRPr="00000000">
        <w:rPr>
          <w:color w:val="000000"/>
          <w:rtl w:val="0"/>
        </w:rPr>
        <w:t xml:space="preserve">La selección quedó deshabilitada, el visor abrió y no mostró acciones de triage.</w:t>
      </w:r>
    </w:p>
    <w:p w:rsidR="00000000" w:rsidDel="00000000" w:rsidP="00000000" w:rsidRDefault="00000000" w:rsidRPr="00000000" w14:paraId="000000A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Evidencias visuales</w:t>
      </w:r>
    </w:p>
    <w:tbl>
      <w:tblPr>
        <w:tblStyle w:val="Table9"/>
        <w:tblW w:w="980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04"/>
        <w:gridCol w:w="4904"/>
        <w:tblGridChange w:id="0">
          <w:tblGrid>
            <w:gridCol w:w="4904"/>
            <w:gridCol w:w="49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4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Bandeja en sesión de solo lectura.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880360" cy="2691336"/>
                  <wp:effectExtent b="0" l="0" r="0" t="0"/>
                  <wp:docPr id="4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69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Visor sin acciones de triage.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6838" w:w="11906" w:orient="portrait"/>
      <w:pgMar w:bottom="1020.472440944882" w:top="1133.8582677165355" w:left="1048.8188976377953" w:right="1048.8188976377953" w:header="425" w:footer="42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02833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02833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02833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GUARDIÁN EPP  |  PROYECTO CAPSTONE 2026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815022" cy="200521"/>
          <wp:effectExtent b="0" l="0" r="0" t="0"/>
          <wp:wrapNone/>
          <wp:docPr id="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5022" cy="2005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833"/>
        <w:sz w:val="19"/>
        <w:szCs w:val="19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6324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9e1b32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6324f"/>
      <w:sz w:val="50"/>
      <w:szCs w:val="5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7.png"/><Relationship Id="rId21" Type="http://schemas.openxmlformats.org/officeDocument/2006/relationships/image" Target="media/image8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png"/><Relationship Id="rId8" Type="http://schemas.openxmlformats.org/officeDocument/2006/relationships/image" Target="media/image14.png"/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4fBwrGCcudNpbT8zB+0Rrwon2A==">CgMxLjA4AHIhMUZtd05DYjJZUHNGbmxvam1GZUVEVVdpdFFNQmtITUJf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Proyecto Capstone 2026 - S10</dc:creator>
</cp:coreProperties>
</file>