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Catálogo de acciones del Check PyME</w:t>
      </w:r>
    </w:p>
    <w:p>
      <w:pPr>
        <w:pStyle w:val="Subtitle"/>
      </w:pPr>
      <w:r>
        <w:t>Catálogo aprobado y reglas de selección</w:t>
      </w:r>
    </w:p>
    <w:p>
      <w:r>
        <w:t>Este documento reúne 72 acciones para convertir las respuestas del Check PyME v1.3, compatible también con v1.2 en tres tareas concretas para los siguientes 30 días. Las acciones usan registros existentes, una hoja de cálculo o documentos sencillos y no requieren contratar servicios, adquirir software ni tomar nueva deuda.</w:t>
      </w:r>
    </w:p>
    <w:p>
      <w:r>
        <w:t>Estado. Catálogo v0.1 y regla de selección v0.1 aprobados por el usuario responsable del proyecto en la conversación del 12 de octubre de 2026. La confirmación autoriza incorporarlos al BRD. La aprobación comprende las 72 acciones, entregables sugeridos y selección determinista; no modifica preguntas, opciones ni puntuación del Check PyME v1.2.</w:t>
      </w:r>
    </w:p>
    <w:p>
      <w:r>
        <w:t>Referencias. BRD v0.6, RN-016 y secciones 7.1/7.2; Concepto v0.8, Check PyME v1.3. Las 72 acciones y selección v0.1 aprobadas se conservan. El cambio v1.3 solo afecta captura y entrega del informe.</w:t>
      </w:r>
    </w:p>
    <w:p>
      <w:pPr>
        <w:pStyle w:val="Heading1"/>
      </w:pPr>
      <w:r>
        <w:t>Alcance de las recomendaciones</w:t>
      </w:r>
    </w:p>
    <w:p>
      <w:r>
        <w:t>Las acciones orientan prácticas de información y gestión. No son dictamen financiero, calificación crediticia ni recomendación de contratar financiamiento. La evidencia de realización se conserva por la PyME; Fase A no añade cargas de documentos ni seguimiento del avance en el portal.</w:t>
      </w:r>
    </w:p>
    <w:p>
      <w:r>
        <w:t>Cada dimensión tiene tres acciones para respuesta 0, tres para respuesta 1 y tres para respuesta 2. Las de 0 ayudan a comenzar; las de 1, a completar y usar prácticas; las de 2, a mantenerlas y mejorarlas. Se conserva el mismo límite de 30 días: no se promete que un histórico inexistente de 12 meses pueda crearse en ese plazo.</w:t>
      </w:r>
      <w:r>
        <w:t xml:space="preserve"> Si faltan registros, se señala el faltante y se comienza a reunirlos. Si el total de ingresos o compras es cero, no se calculan participaciones; se informa que no son calculables en ese periodo.</w:t>
      </w:r>
    </w:p>
    <w:p>
      <w:pPr>
        <w:pStyle w:val="Heading1"/>
      </w:pPr>
      <w:r>
        <w:t>Regla aprobada para seleccionar tres acciones</w:t>
      </w:r>
    </w:p>
    <w:p>
      <w:r>
        <w:t>1. Validar que existan ocho respuestas y que cada puntuación sea un entero 0, 1 o 2. Si falta una, no generar el diagnóstico.</w:t>
      </w:r>
    </w:p>
    <w:p>
      <w:r>
        <w:t>2. Si hay dimensiones con 0 o 1, usar exclusivamente esas dimensiones; ordenarlas por menor puntuación y, en empate, por el número 1 a 8 del Anexo A. Si todas tienen 2, usar las ocho en ese orden para acciones de mantenimiento.</w:t>
      </w:r>
    </w:p>
    <w:p>
      <w:r>
        <w:t>3. Recorrer primero la acción 1 de cada dimensión elegible. Si aún faltan acciones, recorrer la acción 2 y después la acción 3. Detenerse al reunir tres IDs distintos.</w:t>
      </w:r>
    </w:p>
    <w:p>
      <w:r>
        <w:t>4. Conservar con el diagnóstico los IDs seleccionados, versión del Check, versión del catálogo y versión de la regla. Una edición del catálogo no debe cambiar silenciosamente un informe ya emitido.</w:t>
      </w:r>
    </w:p>
    <w:p>
      <w:r>
        <w:t>5. Las acciones consideran todas las dimensiones con brecha; pueden atender una tercera dimensión aunque el resumen muestre hasta dos brechas. El orden canónico es una convención reproducible y no una clasificación de riesgo.</w:t>
      </w:r>
    </w:p>
    <w:p>
      <w:r>
        <w:br w:type="page"/>
      </w:r>
    </w:p>
    <w:p>
      <w:pPr>
        <w:pStyle w:val="Heading1"/>
      </w:pPr>
      <w:r>
        <w:t>Ejemplos y verificación</w:t>
      </w:r>
    </w:p>
    <w:tbl>
      <w:tblPr>
        <w:tblW w:type="auto" w:w="0"/>
        <w:jc w:val="center"/>
        <w:tblLayout w:type="fixed"/>
        <w:tblLook w:firstColumn="1" w:firstRow="1" w:lastColumn="0" w:lastRow="0" w:noHBand="0" w:noVBand="1" w:val="04A0"/>
      </w:tblPr>
      <w:tblGrid>
        <w:gridCol w:w="1872"/>
        <w:gridCol w:w="2664"/>
        <w:gridCol w:w="5688"/>
      </w:tblGrid>
      <w:tr>
        <w:trPr>
          <w:tblHeader/>
          <w:cantSplit/>
        </w:trPr>
        <w:tc>
          <w:tcPr>
            <w:tcW w:type="dxa" w:w="1872"/>
            <w:vAlign w:val="center"/>
            <w:tcBorders>
              <w:top w:val="single" w:sz="4" w:color="D9D9D9"/>
              <w:left w:val="single" w:sz="4" w:color="D9D9D9"/>
              <w:bottom w:val="single" w:sz="4" w:color="D9D9D9"/>
              <w:right w:val="single" w:sz="4" w:color="D9D9D9"/>
            </w:tcBorders>
            <w:shd w:fill="21394F"/>
            <w:tcMar>
              <w:top w:w="65" w:type="dxa"/>
              <w:bottom w:w="65" w:type="dxa"/>
              <w:left w:w="75" w:type="dxa"/>
              <w:right w:w="75" w:type="dxa"/>
            </w:tcMar>
          </w:tcPr>
          <w:p>
            <w:pPr>
              <w:spacing w:after="40" w:before="40"/>
            </w:pPr>
            <w:r>
              <w:rPr>
                <w:b/>
                <w:color w:val="FFFFFF"/>
                <w:sz w:val="19"/>
              </w:rPr>
              <w:t>Caso</w:t>
            </w:r>
          </w:p>
        </w:tc>
        <w:tc>
          <w:tcPr>
            <w:tcW w:type="dxa" w:w="2664"/>
            <w:vAlign w:val="center"/>
            <w:tcBorders>
              <w:top w:val="single" w:sz="4" w:color="D9D9D9"/>
              <w:left w:val="single" w:sz="4" w:color="D9D9D9"/>
              <w:bottom w:val="single" w:sz="4" w:color="D9D9D9"/>
              <w:right w:val="single" w:sz="4" w:color="D9D9D9"/>
            </w:tcBorders>
            <w:shd w:fill="21394F"/>
            <w:tcMar>
              <w:top w:w="65" w:type="dxa"/>
              <w:bottom w:w="65" w:type="dxa"/>
              <w:left w:w="75" w:type="dxa"/>
              <w:right w:w="75" w:type="dxa"/>
            </w:tcMar>
          </w:tcPr>
          <w:p>
            <w:pPr>
              <w:spacing w:after="40" w:before="40"/>
            </w:pPr>
            <w:r>
              <w:rPr>
                <w:b/>
                <w:color w:val="FFFFFF"/>
                <w:sz w:val="19"/>
              </w:rPr>
              <w:t>Respuestas D1 a D8</w:t>
            </w:r>
          </w:p>
        </w:tc>
        <w:tc>
          <w:tcPr>
            <w:tcW w:type="dxa" w:w="5688"/>
            <w:vAlign w:val="center"/>
            <w:tcBorders>
              <w:top w:val="single" w:sz="4" w:color="D9D9D9"/>
              <w:left w:val="single" w:sz="4" w:color="D9D9D9"/>
              <w:bottom w:val="single" w:sz="4" w:color="D9D9D9"/>
              <w:right w:val="single" w:sz="4" w:color="D9D9D9"/>
            </w:tcBorders>
            <w:shd w:fill="21394F"/>
            <w:tcMar>
              <w:top w:w="65" w:type="dxa"/>
              <w:bottom w:w="65" w:type="dxa"/>
              <w:left w:w="75" w:type="dxa"/>
              <w:right w:w="75" w:type="dxa"/>
            </w:tcMar>
          </w:tcPr>
          <w:p>
            <w:pPr>
              <w:spacing w:after="40" w:before="40"/>
            </w:pPr>
            <w:r>
              <w:rPr>
                <w:b/>
                <w:color w:val="FFFFFF"/>
                <w:sz w:val="19"/>
              </w:rPr>
              <w:t>Acciones elegidas</w:t>
            </w:r>
          </w:p>
        </w:tc>
      </w:tr>
      <w:tr>
        <w:trPr>
          <w:cantSplit/>
        </w:trPr>
        <w:tc>
          <w:tcPr>
            <w:tcW w:type="dxa" w:w="1872"/>
            <w:vAlign w:val="center"/>
            <w:tcBorders>
              <w:top w:val="single" w:sz="4" w:color="D9D9D9"/>
              <w:left w:val="single" w:sz="4" w:color="D9D9D9"/>
              <w:bottom w:val="single" w:sz="4" w:color="D9D9D9"/>
              <w:right w:val="single" w:sz="4" w:color="D9D9D9"/>
            </w:tcBorders>
            <w:shd w:fill="F3F6F8"/>
            <w:tcMar>
              <w:top w:w="65" w:type="dxa"/>
              <w:bottom w:w="65" w:type="dxa"/>
              <w:left w:w="75" w:type="dxa"/>
              <w:right w:w="75" w:type="dxa"/>
            </w:tcMar>
          </w:tcPr>
          <w:p>
            <w:pPr>
              <w:spacing w:after="40" w:before="40"/>
            </w:pPr>
            <w:r>
              <w:rPr>
                <w:sz w:val="19"/>
              </w:rPr>
              <w:t>Todas en 0</w:t>
            </w:r>
          </w:p>
        </w:tc>
        <w:tc>
          <w:tcPr>
            <w:tcW w:type="dxa" w:w="2664"/>
            <w:vAlign w:val="center"/>
            <w:tcBorders>
              <w:top w:val="single" w:sz="4" w:color="D9D9D9"/>
              <w:left w:val="single" w:sz="4" w:color="D9D9D9"/>
              <w:bottom w:val="single" w:sz="4" w:color="D9D9D9"/>
              <w:right w:val="single" w:sz="4" w:color="D9D9D9"/>
            </w:tcBorders>
            <w:shd w:fill="F3F6F8"/>
            <w:tcMar>
              <w:top w:w="65" w:type="dxa"/>
              <w:bottom w:w="65" w:type="dxa"/>
              <w:left w:w="75" w:type="dxa"/>
              <w:right w:w="75" w:type="dxa"/>
            </w:tcMar>
          </w:tcPr>
          <w:p>
            <w:pPr>
              <w:spacing w:after="40" w:before="40"/>
            </w:pPr>
            <w:r>
              <w:rPr>
                <w:sz w:val="19"/>
              </w:rPr>
              <w:t>0,0,0,0,0,0,0,0</w:t>
            </w:r>
          </w:p>
        </w:tc>
        <w:tc>
          <w:tcPr>
            <w:tcW w:type="dxa" w:w="5688"/>
            <w:vAlign w:val="center"/>
            <w:tcBorders>
              <w:top w:val="single" w:sz="4" w:color="D9D9D9"/>
              <w:left w:val="single" w:sz="4" w:color="D9D9D9"/>
              <w:bottom w:val="single" w:sz="4" w:color="D9D9D9"/>
              <w:right w:val="single" w:sz="4" w:color="D9D9D9"/>
            </w:tcBorders>
            <w:shd w:fill="F3F6F8"/>
            <w:tcMar>
              <w:top w:w="65" w:type="dxa"/>
              <w:bottom w:w="65" w:type="dxa"/>
              <w:left w:w="75" w:type="dxa"/>
              <w:right w:w="75" w:type="dxa"/>
            </w:tcMar>
          </w:tcPr>
          <w:p>
            <w:pPr>
              <w:spacing w:after="40" w:before="40"/>
            </w:pPr>
            <w:r>
              <w:rPr>
                <w:sz w:val="19"/>
              </w:rPr>
              <w:t>CP-D01-P0-A01</w:t>
              <w:br/>
              <w:t>CP-D02-P0-A01</w:t>
              <w:br/>
              <w:t>CP-D03-P0-A01</w:t>
            </w:r>
          </w:p>
        </w:tc>
      </w:tr>
      <w:tr>
        <w:trPr>
          <w:cantSplit/>
        </w:trPr>
        <w:tc>
          <w:tcPr>
            <w:tcW w:type="dxa" w:w="1872"/>
            <w:vAlign w:val="center"/>
            <w:tcBorders>
              <w:top w:val="single" w:sz="4" w:color="D9D9D9"/>
              <w:left w:val="single" w:sz="4" w:color="D9D9D9"/>
              <w:bottom w:val="single" w:sz="4" w:color="D9D9D9"/>
              <w:right w:val="single" w:sz="4" w:color="D9D9D9"/>
            </w:tcBorders>
            <w:shd w:fill="FFFFFF"/>
            <w:tcMar>
              <w:top w:w="65" w:type="dxa"/>
              <w:bottom w:w="65" w:type="dxa"/>
              <w:left w:w="75" w:type="dxa"/>
              <w:right w:w="75" w:type="dxa"/>
            </w:tcMar>
          </w:tcPr>
          <w:p>
            <w:pPr>
              <w:spacing w:after="40" w:before="40"/>
            </w:pPr>
            <w:r>
              <w:rPr>
                <w:sz w:val="19"/>
              </w:rPr>
              <w:t>Todas en 2</w:t>
            </w:r>
          </w:p>
        </w:tc>
        <w:tc>
          <w:tcPr>
            <w:tcW w:type="dxa" w:w="2664"/>
            <w:vAlign w:val="center"/>
            <w:tcBorders>
              <w:top w:val="single" w:sz="4" w:color="D9D9D9"/>
              <w:left w:val="single" w:sz="4" w:color="D9D9D9"/>
              <w:bottom w:val="single" w:sz="4" w:color="D9D9D9"/>
              <w:right w:val="single" w:sz="4" w:color="D9D9D9"/>
            </w:tcBorders>
            <w:shd w:fill="FFFFFF"/>
            <w:tcMar>
              <w:top w:w="65" w:type="dxa"/>
              <w:bottom w:w="65" w:type="dxa"/>
              <w:left w:w="75" w:type="dxa"/>
              <w:right w:w="75" w:type="dxa"/>
            </w:tcMar>
          </w:tcPr>
          <w:p>
            <w:pPr>
              <w:spacing w:after="40" w:before="40"/>
            </w:pPr>
            <w:r>
              <w:rPr>
                <w:sz w:val="19"/>
              </w:rPr>
              <w:t>2,2,2,2,2,2,2,2</w:t>
            </w:r>
          </w:p>
        </w:tc>
        <w:tc>
          <w:tcPr>
            <w:tcW w:type="dxa" w:w="5688"/>
            <w:vAlign w:val="center"/>
            <w:tcBorders>
              <w:top w:val="single" w:sz="4" w:color="D9D9D9"/>
              <w:left w:val="single" w:sz="4" w:color="D9D9D9"/>
              <w:bottom w:val="single" w:sz="4" w:color="D9D9D9"/>
              <w:right w:val="single" w:sz="4" w:color="D9D9D9"/>
            </w:tcBorders>
            <w:shd w:fill="FFFFFF"/>
            <w:tcMar>
              <w:top w:w="65" w:type="dxa"/>
              <w:bottom w:w="65" w:type="dxa"/>
              <w:left w:w="75" w:type="dxa"/>
              <w:right w:w="75" w:type="dxa"/>
            </w:tcMar>
          </w:tcPr>
          <w:p>
            <w:pPr>
              <w:spacing w:after="40" w:before="40"/>
            </w:pPr>
            <w:r>
              <w:rPr>
                <w:sz w:val="19"/>
              </w:rPr>
              <w:t>CP-D01-P2-A01</w:t>
              <w:br/>
              <w:t>CP-D02-P2-A01</w:t>
              <w:br/>
              <w:t>CP-D03-P2-A01</w:t>
            </w:r>
          </w:p>
        </w:tc>
      </w:tr>
      <w:tr>
        <w:trPr>
          <w:cantSplit/>
        </w:trPr>
        <w:tc>
          <w:tcPr>
            <w:tcW w:type="dxa" w:w="1872"/>
            <w:vAlign w:val="center"/>
            <w:tcBorders>
              <w:top w:val="single" w:sz="4" w:color="D9D9D9"/>
              <w:left w:val="single" w:sz="4" w:color="D9D9D9"/>
              <w:bottom w:val="single" w:sz="4" w:color="D9D9D9"/>
              <w:right w:val="single" w:sz="4" w:color="D9D9D9"/>
            </w:tcBorders>
            <w:shd w:fill="F3F6F8"/>
            <w:tcMar>
              <w:top w:w="65" w:type="dxa"/>
              <w:bottom w:w="65" w:type="dxa"/>
              <w:left w:w="75" w:type="dxa"/>
              <w:right w:w="75" w:type="dxa"/>
            </w:tcMar>
          </w:tcPr>
          <w:p>
            <w:pPr>
              <w:spacing w:after="40" w:before="40"/>
            </w:pPr>
            <w:r>
              <w:rPr>
                <w:sz w:val="19"/>
              </w:rPr>
              <w:t>Una sola brecha</w:t>
            </w:r>
          </w:p>
        </w:tc>
        <w:tc>
          <w:tcPr>
            <w:tcW w:type="dxa" w:w="2664"/>
            <w:vAlign w:val="center"/>
            <w:tcBorders>
              <w:top w:val="single" w:sz="4" w:color="D9D9D9"/>
              <w:left w:val="single" w:sz="4" w:color="D9D9D9"/>
              <w:bottom w:val="single" w:sz="4" w:color="D9D9D9"/>
              <w:right w:val="single" w:sz="4" w:color="D9D9D9"/>
            </w:tcBorders>
            <w:shd w:fill="F3F6F8"/>
            <w:tcMar>
              <w:top w:w="65" w:type="dxa"/>
              <w:bottom w:w="65" w:type="dxa"/>
              <w:left w:w="75" w:type="dxa"/>
              <w:right w:w="75" w:type="dxa"/>
            </w:tcMar>
          </w:tcPr>
          <w:p>
            <w:pPr>
              <w:spacing w:after="40" w:before="40"/>
            </w:pPr>
            <w:r>
              <w:rPr>
                <w:sz w:val="19"/>
              </w:rPr>
              <w:t>2,2,2,2,2,2,2,1</w:t>
            </w:r>
          </w:p>
        </w:tc>
        <w:tc>
          <w:tcPr>
            <w:tcW w:type="dxa" w:w="5688"/>
            <w:vAlign w:val="center"/>
            <w:tcBorders>
              <w:top w:val="single" w:sz="4" w:color="D9D9D9"/>
              <w:left w:val="single" w:sz="4" w:color="D9D9D9"/>
              <w:bottom w:val="single" w:sz="4" w:color="D9D9D9"/>
              <w:right w:val="single" w:sz="4" w:color="D9D9D9"/>
            </w:tcBorders>
            <w:shd w:fill="F3F6F8"/>
            <w:tcMar>
              <w:top w:w="65" w:type="dxa"/>
              <w:bottom w:w="65" w:type="dxa"/>
              <w:left w:w="75" w:type="dxa"/>
              <w:right w:w="75" w:type="dxa"/>
            </w:tcMar>
          </w:tcPr>
          <w:p>
            <w:pPr>
              <w:spacing w:after="40" w:before="40"/>
            </w:pPr>
            <w:r>
              <w:rPr>
                <w:sz w:val="19"/>
              </w:rPr>
              <w:t>CP-D08-P1-A01</w:t>
              <w:br/>
              <w:t>CP-D08-P1-A02</w:t>
              <w:br/>
              <w:t>CP-D08-P1-A03</w:t>
            </w:r>
          </w:p>
        </w:tc>
      </w:tr>
      <w:tr>
        <w:trPr>
          <w:cantSplit/>
        </w:trPr>
        <w:tc>
          <w:tcPr>
            <w:tcW w:type="dxa" w:w="1872"/>
            <w:vAlign w:val="center"/>
            <w:tcBorders>
              <w:top w:val="single" w:sz="4" w:color="D9D9D9"/>
              <w:left w:val="single" w:sz="4" w:color="D9D9D9"/>
              <w:bottom w:val="single" w:sz="4" w:color="D9D9D9"/>
              <w:right w:val="single" w:sz="4" w:color="D9D9D9"/>
            </w:tcBorders>
            <w:shd w:fill="FFFFFF"/>
            <w:tcMar>
              <w:top w:w="65" w:type="dxa"/>
              <w:bottom w:w="65" w:type="dxa"/>
              <w:left w:w="75" w:type="dxa"/>
              <w:right w:w="75" w:type="dxa"/>
            </w:tcMar>
          </w:tcPr>
          <w:p>
            <w:pPr>
              <w:spacing w:after="40" w:before="40"/>
            </w:pPr>
            <w:r>
              <w:rPr>
                <w:sz w:val="19"/>
              </w:rPr>
              <w:t>Dos brechas distintas</w:t>
            </w:r>
          </w:p>
        </w:tc>
        <w:tc>
          <w:tcPr>
            <w:tcW w:type="dxa" w:w="2664"/>
            <w:vAlign w:val="center"/>
            <w:tcBorders>
              <w:top w:val="single" w:sz="4" w:color="D9D9D9"/>
              <w:left w:val="single" w:sz="4" w:color="D9D9D9"/>
              <w:bottom w:val="single" w:sz="4" w:color="D9D9D9"/>
              <w:right w:val="single" w:sz="4" w:color="D9D9D9"/>
            </w:tcBorders>
            <w:shd w:fill="FFFFFF"/>
            <w:tcMar>
              <w:top w:w="65" w:type="dxa"/>
              <w:bottom w:w="65" w:type="dxa"/>
              <w:left w:w="75" w:type="dxa"/>
              <w:right w:w="75" w:type="dxa"/>
            </w:tcMar>
          </w:tcPr>
          <w:p>
            <w:pPr>
              <w:spacing w:after="40" w:before="40"/>
            </w:pPr>
            <w:r>
              <w:rPr>
                <w:sz w:val="19"/>
              </w:rPr>
              <w:t>1,2,0,2,2,2,2,2</w:t>
            </w:r>
          </w:p>
        </w:tc>
        <w:tc>
          <w:tcPr>
            <w:tcW w:type="dxa" w:w="5688"/>
            <w:vAlign w:val="center"/>
            <w:tcBorders>
              <w:top w:val="single" w:sz="4" w:color="D9D9D9"/>
              <w:left w:val="single" w:sz="4" w:color="D9D9D9"/>
              <w:bottom w:val="single" w:sz="4" w:color="D9D9D9"/>
              <w:right w:val="single" w:sz="4" w:color="D9D9D9"/>
            </w:tcBorders>
            <w:shd w:fill="FFFFFF"/>
            <w:tcMar>
              <w:top w:w="65" w:type="dxa"/>
              <w:bottom w:w="65" w:type="dxa"/>
              <w:left w:w="75" w:type="dxa"/>
              <w:right w:w="75" w:type="dxa"/>
            </w:tcMar>
          </w:tcPr>
          <w:p>
            <w:pPr>
              <w:spacing w:after="40" w:before="40"/>
            </w:pPr>
            <w:r>
              <w:rPr>
                <w:sz w:val="19"/>
              </w:rPr>
              <w:t>CP-D03-P0-A01</w:t>
              <w:br/>
              <w:t>CP-D01-P1-A01</w:t>
              <w:br/>
              <w:t>CP-D03-P0-A02</w:t>
            </w:r>
          </w:p>
        </w:tc>
      </w:tr>
    </w:tbl>
    <w:p>
      <w:r>
        <w:t>Una sola brecha recibe las tres acciones de esa dimensión. Con dos brechas, se elige una acción de cada una y una segunda de la dimensión prioritaria. Con tres o más, se elige una acción de cada una de las primeras tres.</w:t>
      </w:r>
    </w:p>
    <w:p>
      <w:r>
        <w:t>Se comprobó la selección para las 6,561 combinaciones de puntuaciones válidas: cada una devuelve tres IDs distintos, aplicables a sus respuestas y reproducibles. Esta comprobación valida la estructura de la propuesta; no sustituye pruebas de la aplicación oficial ni la revisión editorial con PyMEs.</w:t>
      </w:r>
    </w:p>
    <w:p>
      <w:pPr>
        <w:pStyle w:val="Heading1"/>
      </w:pPr>
      <w:r>
        <w:t>Lectura de las tablas</w:t>
      </w:r>
    </w:p>
    <w:p>
      <w:r>
        <w:t>Puntos corresponde a la respuesta del Check, no a un nuevo puntaje de la acción. El ID identifica dimensión, puntuación y orden; por ejemplo CP-D03-P0-A02. El entregable es una evidencia sugerida para comprobar que la tarea se realizó, sin enviarla a la plataforma.</w:t>
      </w:r>
    </w:p>
    <w:p>
      <w:r>
        <w:t>En financiamiento, las opciones a, b y e comparten 2 puntos; c corresponde a 1 y d a 0. Las acciones de 2 puntos se redactan para funcionar tanto con financiamiento vigente como con la decisión de no contratarlo.</w:t>
      </w:r>
    </w:p>
    <w:p>
      <w:pPr>
        <w:pStyle w:val="Heading1"/>
      </w:pPr>
      <w:r>
        <w:t>Control de aprobación y mantenimiento</w:t>
      </w:r>
    </w:p>
    <w:p>
      <w:r>
        <w:t>Los textos son comprensibles y realizables con información disponible en 30 días.</w:t>
      </w:r>
    </w:p>
    <w:p>
      <w:r>
        <w:t>Las tareas no exigen compras ni contratación y no inducen decisiones crediticias.</w:t>
      </w:r>
    </w:p>
    <w:p>
      <w:r>
        <w:t>La selección y sus desempates son aceptados, incluidos los casos con cero o una brecha.</w:t>
      </w:r>
    </w:p>
    <w:p>
      <w:r>
        <w:t>El responsable de mantenimiento del catálogo queda por asignar. Todo cambio de acción, entregable o selección requiere nueva versión y aprobación registrada antes de usarse en diagnósticos nuevos.</w:t>
      </w:r>
    </w:p>
    <w:p>
      <w:r>
        <w:br w:type="page"/>
      </w:r>
    </w:p>
    <w:p>
      <w:pPr>
        <w:pStyle w:val="Heading1"/>
      </w:pPr>
      <w:r>
        <w:t>1 Históricos de ventas</w:t>
      </w:r>
    </w:p>
    <w:tbl>
      <w:tblPr>
        <w:tblW w:type="auto" w:w="0"/>
        <w:jc w:val="center"/>
        <w:tblLayout w:type="fixed"/>
        <w:tblLook w:firstColumn="1" w:firstRow="1" w:lastColumn="0" w:lastRow="0" w:noHBand="0" w:noVBand="1" w:val="04A0"/>
      </w:tblPr>
      <w:tblGrid>
        <w:gridCol w:w="648"/>
        <w:gridCol w:w="1512"/>
        <w:gridCol w:w="5256"/>
        <w:gridCol w:w="2808"/>
      </w:tblGrid>
      <w:tr>
        <w:trPr>
          <w:tblHeader/>
          <w:cantSplit/>
        </w:trPr>
        <w:tc>
          <w:tcPr>
            <w:tcW w:type="dxa" w:w="648"/>
            <w:vAlign w:val="center"/>
            <w:tcBorders>
              <w:top w:val="single" w:sz="4" w:color="D9D9D9"/>
              <w:left w:val="single" w:sz="4" w:color="D9D9D9"/>
              <w:bottom w:val="single" w:sz="4" w:color="D9D9D9"/>
              <w:right w:val="single" w:sz="4" w:color="D9D9D9"/>
            </w:tcBorders>
            <w:shd w:fill="21394F"/>
            <w:tcMar>
              <w:top w:w="65" w:type="dxa"/>
              <w:bottom w:w="65" w:type="dxa"/>
              <w:left w:w="75" w:type="dxa"/>
              <w:right w:w="75" w:type="dxa"/>
            </w:tcMar>
          </w:tcPr>
          <w:p>
            <w:pPr>
              <w:spacing w:after="40" w:before="40"/>
            </w:pPr>
            <w:r>
              <w:rPr>
                <w:b/>
                <w:color w:val="FFFFFF"/>
                <w:sz w:val="19"/>
              </w:rPr>
              <w:t>Pts.</w:t>
            </w:r>
          </w:p>
        </w:tc>
        <w:tc>
          <w:tcPr>
            <w:tcW w:type="dxa" w:w="1512"/>
            <w:vAlign w:val="center"/>
            <w:tcBorders>
              <w:top w:val="single" w:sz="4" w:color="D9D9D9"/>
              <w:left w:val="single" w:sz="4" w:color="D9D9D9"/>
              <w:bottom w:val="single" w:sz="4" w:color="D9D9D9"/>
              <w:right w:val="single" w:sz="4" w:color="D9D9D9"/>
            </w:tcBorders>
            <w:shd w:fill="21394F"/>
            <w:tcMar>
              <w:top w:w="65" w:type="dxa"/>
              <w:bottom w:w="65" w:type="dxa"/>
              <w:left w:w="75" w:type="dxa"/>
              <w:right w:w="75" w:type="dxa"/>
            </w:tcMar>
          </w:tcPr>
          <w:p>
            <w:pPr>
              <w:spacing w:after="40" w:before="40"/>
            </w:pPr>
            <w:r>
              <w:rPr>
                <w:b/>
                <w:color w:val="FFFFFF"/>
                <w:sz w:val="19"/>
              </w:rPr>
              <w:t>ID</w:t>
            </w:r>
          </w:p>
        </w:tc>
        <w:tc>
          <w:tcPr>
            <w:tcW w:type="dxa" w:w="5256"/>
            <w:vAlign w:val="center"/>
            <w:tcBorders>
              <w:top w:val="single" w:sz="4" w:color="D9D9D9"/>
              <w:left w:val="single" w:sz="4" w:color="D9D9D9"/>
              <w:bottom w:val="single" w:sz="4" w:color="D9D9D9"/>
              <w:right w:val="single" w:sz="4" w:color="D9D9D9"/>
            </w:tcBorders>
            <w:shd w:fill="21394F"/>
            <w:tcMar>
              <w:top w:w="65" w:type="dxa"/>
              <w:bottom w:w="65" w:type="dxa"/>
              <w:left w:w="75" w:type="dxa"/>
              <w:right w:w="75" w:type="dxa"/>
            </w:tcMar>
          </w:tcPr>
          <w:p>
            <w:pPr>
              <w:spacing w:after="40" w:before="40"/>
            </w:pPr>
            <w:r>
              <w:rPr>
                <w:b/>
                <w:color w:val="FFFFFF"/>
                <w:sz w:val="19"/>
              </w:rPr>
              <w:t>Acción para 30 días</w:t>
            </w:r>
          </w:p>
        </w:tc>
        <w:tc>
          <w:tcPr>
            <w:tcW w:type="dxa" w:w="2808"/>
            <w:vAlign w:val="center"/>
            <w:tcBorders>
              <w:top w:val="single" w:sz="4" w:color="D9D9D9"/>
              <w:left w:val="single" w:sz="4" w:color="D9D9D9"/>
              <w:bottom w:val="single" w:sz="4" w:color="D9D9D9"/>
              <w:right w:val="single" w:sz="4" w:color="D9D9D9"/>
            </w:tcBorders>
            <w:shd w:fill="21394F"/>
            <w:tcMar>
              <w:top w:w="65" w:type="dxa"/>
              <w:bottom w:w="65" w:type="dxa"/>
              <w:left w:w="75" w:type="dxa"/>
              <w:right w:w="75" w:type="dxa"/>
            </w:tcMar>
          </w:tcPr>
          <w:p>
            <w:pPr>
              <w:spacing w:after="40" w:before="40"/>
            </w:pPr>
            <w:r>
              <w:rPr>
                <w:b/>
                <w:color w:val="FFFFFF"/>
                <w:sz w:val="19"/>
              </w:rPr>
              <w:t>Entregable sugerido</w:t>
            </w:r>
          </w:p>
        </w:tc>
      </w:tr>
      <w:tr>
        <w:trPr>
          <w:cantSplit/>
        </w:trPr>
        <w:tc>
          <w:tcPr>
            <w:tcW w:type="dxa" w:w="648"/>
            <w:vAlign w:val="center"/>
            <w:tcBorders>
              <w:top w:val="single" w:sz="4" w:color="D9D9D9"/>
              <w:left w:val="single" w:sz="4" w:color="D9D9D9"/>
              <w:bottom w:val="single" w:sz="4" w:color="D9D9D9"/>
              <w:right w:val="single" w:sz="4" w:color="D9D9D9"/>
            </w:tcBorders>
            <w:shd w:fill="F3F6F8"/>
            <w:tcMar>
              <w:top w:w="65" w:type="dxa"/>
              <w:bottom w:w="65" w:type="dxa"/>
              <w:left w:w="75" w:type="dxa"/>
              <w:right w:w="75" w:type="dxa"/>
            </w:tcMar>
          </w:tcPr>
          <w:p>
            <w:pPr>
              <w:spacing w:after="40" w:before="40"/>
            </w:pPr>
            <w:r>
              <w:rPr>
                <w:sz w:val="19"/>
              </w:rPr>
              <w:t>0</w:t>
            </w:r>
          </w:p>
        </w:tc>
        <w:tc>
          <w:tcPr>
            <w:tcW w:type="dxa" w:w="1512"/>
            <w:vAlign w:val="center"/>
            <w:tcBorders>
              <w:top w:val="single" w:sz="4" w:color="D9D9D9"/>
              <w:left w:val="single" w:sz="4" w:color="D9D9D9"/>
              <w:bottom w:val="single" w:sz="4" w:color="D9D9D9"/>
              <w:right w:val="single" w:sz="4" w:color="D9D9D9"/>
            </w:tcBorders>
            <w:shd w:fill="F3F6F8"/>
            <w:tcMar>
              <w:top w:w="65" w:type="dxa"/>
              <w:bottom w:w="65" w:type="dxa"/>
              <w:left w:w="75" w:type="dxa"/>
              <w:right w:w="75" w:type="dxa"/>
            </w:tcMar>
          </w:tcPr>
          <w:p>
            <w:pPr>
              <w:spacing w:after="40" w:before="40"/>
            </w:pPr>
            <w:r>
              <w:rPr>
                <w:sz w:val="19"/>
              </w:rPr>
              <w:t>CP-D01-P0-A01</w:t>
            </w:r>
          </w:p>
        </w:tc>
        <w:tc>
          <w:tcPr>
            <w:tcW w:type="dxa" w:w="5256"/>
            <w:vAlign w:val="center"/>
            <w:tcBorders>
              <w:top w:val="single" w:sz="4" w:color="D9D9D9"/>
              <w:left w:val="single" w:sz="4" w:color="D9D9D9"/>
              <w:bottom w:val="single" w:sz="4" w:color="D9D9D9"/>
              <w:right w:val="single" w:sz="4" w:color="D9D9D9"/>
            </w:tcBorders>
            <w:shd w:fill="F3F6F8"/>
            <w:tcMar>
              <w:top w:w="65" w:type="dxa"/>
              <w:bottom w:w="65" w:type="dxa"/>
              <w:left w:w="75" w:type="dxa"/>
              <w:right w:w="75" w:type="dxa"/>
            </w:tcMar>
          </w:tcPr>
          <w:p>
            <w:pPr>
              <w:spacing w:after="40" w:before="40"/>
            </w:pPr>
            <w:r>
              <w:rPr>
                <w:sz w:val="19"/>
              </w:rPr>
              <w:t>Reúne los registros y comprobantes de ventas disponibles y ordénalos por fecha, sin completar datos faltantes con estimaciones.</w:t>
            </w:r>
          </w:p>
        </w:tc>
        <w:tc>
          <w:tcPr>
            <w:tcW w:type="dxa" w:w="2808"/>
            <w:vAlign w:val="center"/>
            <w:tcBorders>
              <w:top w:val="single" w:sz="4" w:color="D9D9D9"/>
              <w:left w:val="single" w:sz="4" w:color="D9D9D9"/>
              <w:bottom w:val="single" w:sz="4" w:color="D9D9D9"/>
              <w:right w:val="single" w:sz="4" w:color="D9D9D9"/>
            </w:tcBorders>
            <w:shd w:fill="F3F6F8"/>
            <w:tcMar>
              <w:top w:w="65" w:type="dxa"/>
              <w:bottom w:w="65" w:type="dxa"/>
              <w:left w:w="75" w:type="dxa"/>
              <w:right w:w="75" w:type="dxa"/>
            </w:tcMar>
          </w:tcPr>
          <w:p>
            <w:pPr>
              <w:spacing w:after="40" w:before="40"/>
            </w:pPr>
            <w:r>
              <w:rPr>
                <w:sz w:val="19"/>
              </w:rPr>
              <w:t>Carpeta o tabla ordenada y faltantes señalados.</w:t>
            </w:r>
          </w:p>
        </w:tc>
      </w:tr>
      <w:tr>
        <w:trPr>
          <w:cantSplit/>
        </w:trPr>
        <w:tc>
          <w:tcPr>
            <w:tcW w:type="dxa" w:w="648"/>
            <w:vAlign w:val="center"/>
            <w:tcBorders>
              <w:top w:val="single" w:sz="4" w:color="D9D9D9"/>
              <w:left w:val="single" w:sz="4" w:color="D9D9D9"/>
              <w:bottom w:val="single" w:sz="4" w:color="D9D9D9"/>
              <w:right w:val="single" w:sz="4" w:color="D9D9D9"/>
            </w:tcBorders>
            <w:shd w:fill="FFFFFF"/>
            <w:tcMar>
              <w:top w:w="65" w:type="dxa"/>
              <w:bottom w:w="65" w:type="dxa"/>
              <w:left w:w="75" w:type="dxa"/>
              <w:right w:w="75" w:type="dxa"/>
            </w:tcMar>
          </w:tcPr>
          <w:p>
            <w:pPr>
              <w:spacing w:after="40" w:before="40"/>
            </w:pPr>
            <w:r>
              <w:rPr>
                <w:sz w:val="19"/>
              </w:rPr>
              <w:t>0</w:t>
            </w:r>
          </w:p>
        </w:tc>
        <w:tc>
          <w:tcPr>
            <w:tcW w:type="dxa" w:w="1512"/>
            <w:vAlign w:val="center"/>
            <w:tcBorders>
              <w:top w:val="single" w:sz="4" w:color="D9D9D9"/>
              <w:left w:val="single" w:sz="4" w:color="D9D9D9"/>
              <w:bottom w:val="single" w:sz="4" w:color="D9D9D9"/>
              <w:right w:val="single" w:sz="4" w:color="D9D9D9"/>
            </w:tcBorders>
            <w:shd w:fill="FFFFFF"/>
            <w:tcMar>
              <w:top w:w="65" w:type="dxa"/>
              <w:bottom w:w="65" w:type="dxa"/>
              <w:left w:w="75" w:type="dxa"/>
              <w:right w:w="75" w:type="dxa"/>
            </w:tcMar>
          </w:tcPr>
          <w:p>
            <w:pPr>
              <w:spacing w:after="40" w:before="40"/>
            </w:pPr>
            <w:r>
              <w:rPr>
                <w:sz w:val="19"/>
              </w:rPr>
              <w:t>CP-D01-P0-A02</w:t>
            </w:r>
          </w:p>
        </w:tc>
        <w:tc>
          <w:tcPr>
            <w:tcW w:type="dxa" w:w="5256"/>
            <w:vAlign w:val="center"/>
            <w:tcBorders>
              <w:top w:val="single" w:sz="4" w:color="D9D9D9"/>
              <w:left w:val="single" w:sz="4" w:color="D9D9D9"/>
              <w:bottom w:val="single" w:sz="4" w:color="D9D9D9"/>
              <w:right w:val="single" w:sz="4" w:color="D9D9D9"/>
            </w:tcBorders>
            <w:shd w:fill="FFFFFF"/>
            <w:tcMar>
              <w:top w:w="65" w:type="dxa"/>
              <w:bottom w:w="65" w:type="dxa"/>
              <w:left w:w="75" w:type="dxa"/>
              <w:right w:w="75" w:type="dxa"/>
            </w:tcMar>
          </w:tcPr>
          <w:p>
            <w:pPr>
              <w:spacing w:after="40" w:before="40"/>
            </w:pPr>
            <w:r>
              <w:rPr>
                <w:sz w:val="19"/>
              </w:rPr>
              <w:t>Registra diariamente las ventas de los próximos 30 días en una tabla con fecha, importe y producto o servicio.</w:t>
            </w:r>
          </w:p>
        </w:tc>
        <w:tc>
          <w:tcPr>
            <w:tcW w:type="dxa" w:w="2808"/>
            <w:vAlign w:val="center"/>
            <w:tcBorders>
              <w:top w:val="single" w:sz="4" w:color="D9D9D9"/>
              <w:left w:val="single" w:sz="4" w:color="D9D9D9"/>
              <w:bottom w:val="single" w:sz="4" w:color="D9D9D9"/>
              <w:right w:val="single" w:sz="4" w:color="D9D9D9"/>
            </w:tcBorders>
            <w:shd w:fill="FFFFFF"/>
            <w:tcMar>
              <w:top w:w="65" w:type="dxa"/>
              <w:bottom w:w="65" w:type="dxa"/>
              <w:left w:w="75" w:type="dxa"/>
              <w:right w:w="75" w:type="dxa"/>
            </w:tcMar>
          </w:tcPr>
          <w:p>
            <w:pPr>
              <w:spacing w:after="40" w:before="40"/>
            </w:pPr>
            <w:r>
              <w:rPr>
                <w:sz w:val="19"/>
              </w:rPr>
              <w:t>Registro diario de ventas.</w:t>
            </w:r>
          </w:p>
        </w:tc>
      </w:tr>
      <w:tr>
        <w:trPr>
          <w:cantSplit/>
        </w:trPr>
        <w:tc>
          <w:tcPr>
            <w:tcW w:type="dxa" w:w="648"/>
            <w:vAlign w:val="center"/>
            <w:tcBorders>
              <w:top w:val="single" w:sz="4" w:color="D9D9D9"/>
              <w:left w:val="single" w:sz="4" w:color="D9D9D9"/>
              <w:bottom w:val="single" w:sz="4" w:color="D9D9D9"/>
              <w:right w:val="single" w:sz="4" w:color="D9D9D9"/>
            </w:tcBorders>
            <w:shd w:fill="F3F6F8"/>
            <w:tcMar>
              <w:top w:w="65" w:type="dxa"/>
              <w:bottom w:w="65" w:type="dxa"/>
              <w:left w:w="75" w:type="dxa"/>
              <w:right w:w="75" w:type="dxa"/>
            </w:tcMar>
          </w:tcPr>
          <w:p>
            <w:pPr>
              <w:spacing w:after="40" w:before="40"/>
            </w:pPr>
            <w:r>
              <w:rPr>
                <w:sz w:val="19"/>
              </w:rPr>
              <w:t>0</w:t>
            </w:r>
          </w:p>
        </w:tc>
        <w:tc>
          <w:tcPr>
            <w:tcW w:type="dxa" w:w="1512"/>
            <w:vAlign w:val="center"/>
            <w:tcBorders>
              <w:top w:val="single" w:sz="4" w:color="D9D9D9"/>
              <w:left w:val="single" w:sz="4" w:color="D9D9D9"/>
              <w:bottom w:val="single" w:sz="4" w:color="D9D9D9"/>
              <w:right w:val="single" w:sz="4" w:color="D9D9D9"/>
            </w:tcBorders>
            <w:shd w:fill="F3F6F8"/>
            <w:tcMar>
              <w:top w:w="65" w:type="dxa"/>
              <w:bottom w:w="65" w:type="dxa"/>
              <w:left w:w="75" w:type="dxa"/>
              <w:right w:w="75" w:type="dxa"/>
            </w:tcMar>
          </w:tcPr>
          <w:p>
            <w:pPr>
              <w:spacing w:after="40" w:before="40"/>
            </w:pPr>
            <w:r>
              <w:rPr>
                <w:sz w:val="19"/>
              </w:rPr>
              <w:t>CP-D01-P0-A03</w:t>
            </w:r>
          </w:p>
        </w:tc>
        <w:tc>
          <w:tcPr>
            <w:tcW w:type="dxa" w:w="5256"/>
            <w:vAlign w:val="center"/>
            <w:tcBorders>
              <w:top w:val="single" w:sz="4" w:color="D9D9D9"/>
              <w:left w:val="single" w:sz="4" w:color="D9D9D9"/>
              <w:bottom w:val="single" w:sz="4" w:color="D9D9D9"/>
              <w:right w:val="single" w:sz="4" w:color="D9D9D9"/>
            </w:tcBorders>
            <w:shd w:fill="F3F6F8"/>
            <w:tcMar>
              <w:top w:w="65" w:type="dxa"/>
              <w:bottom w:w="65" w:type="dxa"/>
              <w:left w:w="75" w:type="dxa"/>
              <w:right w:w="75" w:type="dxa"/>
            </w:tcMar>
          </w:tcPr>
          <w:p>
            <w:pPr>
              <w:spacing w:after="40" w:before="40"/>
            </w:pPr>
            <w:r>
              <w:rPr>
                <w:sz w:val="19"/>
              </w:rPr>
              <w:t>Al cerrar el mes, compara el total registrado con los comprobantes disponibles e identifica diferencias.</w:t>
            </w:r>
          </w:p>
        </w:tc>
        <w:tc>
          <w:tcPr>
            <w:tcW w:type="dxa" w:w="2808"/>
            <w:vAlign w:val="center"/>
            <w:tcBorders>
              <w:top w:val="single" w:sz="4" w:color="D9D9D9"/>
              <w:left w:val="single" w:sz="4" w:color="D9D9D9"/>
              <w:bottom w:val="single" w:sz="4" w:color="D9D9D9"/>
              <w:right w:val="single" w:sz="4" w:color="D9D9D9"/>
            </w:tcBorders>
            <w:shd w:fill="F3F6F8"/>
            <w:tcMar>
              <w:top w:w="65" w:type="dxa"/>
              <w:bottom w:w="65" w:type="dxa"/>
              <w:left w:w="75" w:type="dxa"/>
              <w:right w:w="75" w:type="dxa"/>
            </w:tcMar>
          </w:tcPr>
          <w:p>
            <w:pPr>
              <w:spacing w:after="40" w:before="40"/>
            </w:pPr>
            <w:r>
              <w:rPr>
                <w:sz w:val="19"/>
              </w:rPr>
              <w:t>Resumen mensual y diferencias documentadas.</w:t>
            </w:r>
          </w:p>
        </w:tc>
      </w:tr>
      <w:tr>
        <w:trPr>
          <w:cantSplit/>
        </w:trPr>
        <w:tc>
          <w:tcPr>
            <w:tcW w:type="dxa" w:w="648"/>
            <w:vAlign w:val="center"/>
            <w:tcBorders>
              <w:top w:val="single" w:sz="4" w:color="D9D9D9"/>
              <w:left w:val="single" w:sz="4" w:color="D9D9D9"/>
              <w:bottom w:val="single" w:sz="4" w:color="D9D9D9"/>
              <w:right w:val="single" w:sz="4" w:color="D9D9D9"/>
            </w:tcBorders>
            <w:shd w:fill="FFFFFF"/>
            <w:tcMar>
              <w:top w:w="65" w:type="dxa"/>
              <w:bottom w:w="65" w:type="dxa"/>
              <w:left w:w="75" w:type="dxa"/>
              <w:right w:w="75" w:type="dxa"/>
            </w:tcMar>
          </w:tcPr>
          <w:p>
            <w:pPr>
              <w:spacing w:after="40" w:before="40"/>
            </w:pPr>
            <w:r>
              <w:rPr>
                <w:sz w:val="19"/>
              </w:rPr>
              <w:t>1</w:t>
            </w:r>
          </w:p>
        </w:tc>
        <w:tc>
          <w:tcPr>
            <w:tcW w:type="dxa" w:w="1512"/>
            <w:vAlign w:val="center"/>
            <w:tcBorders>
              <w:top w:val="single" w:sz="4" w:color="D9D9D9"/>
              <w:left w:val="single" w:sz="4" w:color="D9D9D9"/>
              <w:bottom w:val="single" w:sz="4" w:color="D9D9D9"/>
              <w:right w:val="single" w:sz="4" w:color="D9D9D9"/>
            </w:tcBorders>
            <w:shd w:fill="FFFFFF"/>
            <w:tcMar>
              <w:top w:w="65" w:type="dxa"/>
              <w:bottom w:w="65" w:type="dxa"/>
              <w:left w:w="75" w:type="dxa"/>
              <w:right w:w="75" w:type="dxa"/>
            </w:tcMar>
          </w:tcPr>
          <w:p>
            <w:pPr>
              <w:spacing w:after="40" w:before="40"/>
            </w:pPr>
            <w:r>
              <w:rPr>
                <w:sz w:val="19"/>
              </w:rPr>
              <w:t>CP-D01-P1-A01</w:t>
            </w:r>
          </w:p>
        </w:tc>
        <w:tc>
          <w:tcPr>
            <w:tcW w:type="dxa" w:w="5256"/>
            <w:vAlign w:val="center"/>
            <w:tcBorders>
              <w:top w:val="single" w:sz="4" w:color="D9D9D9"/>
              <w:left w:val="single" w:sz="4" w:color="D9D9D9"/>
              <w:bottom w:val="single" w:sz="4" w:color="D9D9D9"/>
              <w:right w:val="single" w:sz="4" w:color="D9D9D9"/>
            </w:tcBorders>
            <w:shd w:fill="FFFFFF"/>
            <w:tcMar>
              <w:top w:w="65" w:type="dxa"/>
              <w:bottom w:w="65" w:type="dxa"/>
              <w:left w:w="75" w:type="dxa"/>
              <w:right w:w="75" w:type="dxa"/>
            </w:tcMar>
          </w:tcPr>
          <w:p>
            <w:pPr>
              <w:spacing w:after="40" w:before="40"/>
            </w:pPr>
            <w:r>
              <w:rPr>
                <w:sz w:val="19"/>
              </w:rPr>
              <w:t>Identifica qué meses o registros faltan y recupera únicamente información respaldada por tus fuentes disponibles.</w:t>
            </w:r>
          </w:p>
        </w:tc>
        <w:tc>
          <w:tcPr>
            <w:tcW w:type="dxa" w:w="2808"/>
            <w:vAlign w:val="center"/>
            <w:tcBorders>
              <w:top w:val="single" w:sz="4" w:color="D9D9D9"/>
              <w:left w:val="single" w:sz="4" w:color="D9D9D9"/>
              <w:bottom w:val="single" w:sz="4" w:color="D9D9D9"/>
              <w:right w:val="single" w:sz="4" w:color="D9D9D9"/>
            </w:tcBorders>
            <w:shd w:fill="FFFFFF"/>
            <w:tcMar>
              <w:top w:w="65" w:type="dxa"/>
              <w:bottom w:w="65" w:type="dxa"/>
              <w:left w:w="75" w:type="dxa"/>
              <w:right w:w="75" w:type="dxa"/>
            </w:tcMar>
          </w:tcPr>
          <w:p>
            <w:pPr>
              <w:spacing w:after="40" w:before="40"/>
            </w:pPr>
            <w:r>
              <w:rPr>
                <w:sz w:val="19"/>
              </w:rPr>
              <w:t>Lista de faltantes y registros recuperados.</w:t>
            </w:r>
          </w:p>
        </w:tc>
      </w:tr>
      <w:tr>
        <w:trPr>
          <w:cantSplit/>
        </w:trPr>
        <w:tc>
          <w:tcPr>
            <w:tcW w:type="dxa" w:w="648"/>
            <w:vAlign w:val="center"/>
            <w:tcBorders>
              <w:top w:val="single" w:sz="4" w:color="D9D9D9"/>
              <w:left w:val="single" w:sz="4" w:color="D9D9D9"/>
              <w:bottom w:val="single" w:sz="4" w:color="D9D9D9"/>
              <w:right w:val="single" w:sz="4" w:color="D9D9D9"/>
            </w:tcBorders>
            <w:shd w:fill="F3F6F8"/>
            <w:tcMar>
              <w:top w:w="65" w:type="dxa"/>
              <w:bottom w:w="65" w:type="dxa"/>
              <w:left w:w="75" w:type="dxa"/>
              <w:right w:w="75" w:type="dxa"/>
            </w:tcMar>
          </w:tcPr>
          <w:p>
            <w:pPr>
              <w:spacing w:after="40" w:before="40"/>
            </w:pPr>
            <w:r>
              <w:rPr>
                <w:sz w:val="19"/>
              </w:rPr>
              <w:t>1</w:t>
            </w:r>
          </w:p>
        </w:tc>
        <w:tc>
          <w:tcPr>
            <w:tcW w:type="dxa" w:w="1512"/>
            <w:vAlign w:val="center"/>
            <w:tcBorders>
              <w:top w:val="single" w:sz="4" w:color="D9D9D9"/>
              <w:left w:val="single" w:sz="4" w:color="D9D9D9"/>
              <w:bottom w:val="single" w:sz="4" w:color="D9D9D9"/>
              <w:right w:val="single" w:sz="4" w:color="D9D9D9"/>
            </w:tcBorders>
            <w:shd w:fill="F3F6F8"/>
            <w:tcMar>
              <w:top w:w="65" w:type="dxa"/>
              <w:bottom w:w="65" w:type="dxa"/>
              <w:left w:w="75" w:type="dxa"/>
              <w:right w:w="75" w:type="dxa"/>
            </w:tcMar>
          </w:tcPr>
          <w:p>
            <w:pPr>
              <w:spacing w:after="40" w:before="40"/>
            </w:pPr>
            <w:r>
              <w:rPr>
                <w:sz w:val="19"/>
              </w:rPr>
              <w:t>CP-D01-P1-A02</w:t>
            </w:r>
          </w:p>
        </w:tc>
        <w:tc>
          <w:tcPr>
            <w:tcW w:type="dxa" w:w="5256"/>
            <w:vAlign w:val="center"/>
            <w:tcBorders>
              <w:top w:val="single" w:sz="4" w:color="D9D9D9"/>
              <w:left w:val="single" w:sz="4" w:color="D9D9D9"/>
              <w:bottom w:val="single" w:sz="4" w:color="D9D9D9"/>
              <w:right w:val="single" w:sz="4" w:color="D9D9D9"/>
            </w:tcBorders>
            <w:shd w:fill="F3F6F8"/>
            <w:tcMar>
              <w:top w:w="65" w:type="dxa"/>
              <w:bottom w:w="65" w:type="dxa"/>
              <w:left w:w="75" w:type="dxa"/>
              <w:right w:w="75" w:type="dxa"/>
            </w:tcMar>
          </w:tcPr>
          <w:p>
            <w:pPr>
              <w:spacing w:after="40" w:before="40"/>
            </w:pPr>
            <w:r>
              <w:rPr>
                <w:sz w:val="19"/>
              </w:rPr>
              <w:t>Unifica tus registros en una tabla mensual con el mismo criterio de importe y fecha.</w:t>
            </w:r>
          </w:p>
        </w:tc>
        <w:tc>
          <w:tcPr>
            <w:tcW w:type="dxa" w:w="2808"/>
            <w:vAlign w:val="center"/>
            <w:tcBorders>
              <w:top w:val="single" w:sz="4" w:color="D9D9D9"/>
              <w:left w:val="single" w:sz="4" w:color="D9D9D9"/>
              <w:bottom w:val="single" w:sz="4" w:color="D9D9D9"/>
              <w:right w:val="single" w:sz="4" w:color="D9D9D9"/>
            </w:tcBorders>
            <w:shd w:fill="F3F6F8"/>
            <w:tcMar>
              <w:top w:w="65" w:type="dxa"/>
              <w:bottom w:w="65" w:type="dxa"/>
              <w:left w:w="75" w:type="dxa"/>
              <w:right w:w="75" w:type="dxa"/>
            </w:tcMar>
          </w:tcPr>
          <w:p>
            <w:pPr>
              <w:spacing w:after="40" w:before="40"/>
            </w:pPr>
            <w:r>
              <w:rPr>
                <w:sz w:val="19"/>
              </w:rPr>
              <w:t>Tabla mensual y criterio escrito.</w:t>
            </w:r>
          </w:p>
        </w:tc>
      </w:tr>
      <w:tr>
        <w:trPr>
          <w:cantSplit/>
        </w:trPr>
        <w:tc>
          <w:tcPr>
            <w:tcW w:type="dxa" w:w="648"/>
            <w:vAlign w:val="center"/>
            <w:tcBorders>
              <w:top w:val="single" w:sz="4" w:color="D9D9D9"/>
              <w:left w:val="single" w:sz="4" w:color="D9D9D9"/>
              <w:bottom w:val="single" w:sz="4" w:color="D9D9D9"/>
              <w:right w:val="single" w:sz="4" w:color="D9D9D9"/>
            </w:tcBorders>
            <w:shd w:fill="FFFFFF"/>
            <w:tcMar>
              <w:top w:w="65" w:type="dxa"/>
              <w:bottom w:w="65" w:type="dxa"/>
              <w:left w:w="75" w:type="dxa"/>
              <w:right w:w="75" w:type="dxa"/>
            </w:tcMar>
          </w:tcPr>
          <w:p>
            <w:pPr>
              <w:spacing w:after="40" w:before="40"/>
            </w:pPr>
            <w:r>
              <w:rPr>
                <w:sz w:val="19"/>
              </w:rPr>
              <w:t>1</w:t>
            </w:r>
          </w:p>
        </w:tc>
        <w:tc>
          <w:tcPr>
            <w:tcW w:type="dxa" w:w="1512"/>
            <w:vAlign w:val="center"/>
            <w:tcBorders>
              <w:top w:val="single" w:sz="4" w:color="D9D9D9"/>
              <w:left w:val="single" w:sz="4" w:color="D9D9D9"/>
              <w:bottom w:val="single" w:sz="4" w:color="D9D9D9"/>
              <w:right w:val="single" w:sz="4" w:color="D9D9D9"/>
            </w:tcBorders>
            <w:shd w:fill="FFFFFF"/>
            <w:tcMar>
              <w:top w:w="65" w:type="dxa"/>
              <w:bottom w:w="65" w:type="dxa"/>
              <w:left w:w="75" w:type="dxa"/>
              <w:right w:w="75" w:type="dxa"/>
            </w:tcMar>
          </w:tcPr>
          <w:p>
            <w:pPr>
              <w:spacing w:after="40" w:before="40"/>
            </w:pPr>
            <w:r>
              <w:rPr>
                <w:sz w:val="19"/>
              </w:rPr>
              <w:t>CP-D01-P1-A03</w:t>
            </w:r>
          </w:p>
        </w:tc>
        <w:tc>
          <w:tcPr>
            <w:tcW w:type="dxa" w:w="5256"/>
            <w:vAlign w:val="center"/>
            <w:tcBorders>
              <w:top w:val="single" w:sz="4" w:color="D9D9D9"/>
              <w:left w:val="single" w:sz="4" w:color="D9D9D9"/>
              <w:bottom w:val="single" w:sz="4" w:color="D9D9D9"/>
              <w:right w:val="single" w:sz="4" w:color="D9D9D9"/>
            </w:tcBorders>
            <w:shd w:fill="FFFFFF"/>
            <w:tcMar>
              <w:top w:w="65" w:type="dxa"/>
              <w:bottom w:w="65" w:type="dxa"/>
              <w:left w:w="75" w:type="dxa"/>
              <w:right w:w="75" w:type="dxa"/>
            </w:tcMar>
          </w:tcPr>
          <w:p>
            <w:pPr>
              <w:spacing w:after="40" w:before="40"/>
            </w:pPr>
            <w:r>
              <w:rPr>
                <w:sz w:val="19"/>
              </w:rPr>
              <w:t>Agenda una revisión semanal de ventas y asigna quién actualiza los registros.</w:t>
            </w:r>
          </w:p>
        </w:tc>
        <w:tc>
          <w:tcPr>
            <w:tcW w:type="dxa" w:w="2808"/>
            <w:vAlign w:val="center"/>
            <w:tcBorders>
              <w:top w:val="single" w:sz="4" w:color="D9D9D9"/>
              <w:left w:val="single" w:sz="4" w:color="D9D9D9"/>
              <w:bottom w:val="single" w:sz="4" w:color="D9D9D9"/>
              <w:right w:val="single" w:sz="4" w:color="D9D9D9"/>
            </w:tcBorders>
            <w:shd w:fill="FFFFFF"/>
            <w:tcMar>
              <w:top w:w="65" w:type="dxa"/>
              <w:bottom w:w="65" w:type="dxa"/>
              <w:left w:w="75" w:type="dxa"/>
              <w:right w:w="75" w:type="dxa"/>
            </w:tcMar>
          </w:tcPr>
          <w:p>
            <w:pPr>
              <w:spacing w:after="40" w:before="40"/>
            </w:pPr>
            <w:r>
              <w:rPr>
                <w:sz w:val="19"/>
              </w:rPr>
              <w:t>Responsable y calendario de revisión.</w:t>
            </w:r>
          </w:p>
        </w:tc>
      </w:tr>
      <w:tr>
        <w:trPr>
          <w:cantSplit/>
        </w:trPr>
        <w:tc>
          <w:tcPr>
            <w:tcW w:type="dxa" w:w="648"/>
            <w:vAlign w:val="center"/>
            <w:tcBorders>
              <w:top w:val="single" w:sz="4" w:color="D9D9D9"/>
              <w:left w:val="single" w:sz="4" w:color="D9D9D9"/>
              <w:bottom w:val="single" w:sz="4" w:color="D9D9D9"/>
              <w:right w:val="single" w:sz="4" w:color="D9D9D9"/>
            </w:tcBorders>
            <w:shd w:fill="F3F6F8"/>
            <w:tcMar>
              <w:top w:w="65" w:type="dxa"/>
              <w:bottom w:w="65" w:type="dxa"/>
              <w:left w:w="75" w:type="dxa"/>
              <w:right w:w="75" w:type="dxa"/>
            </w:tcMar>
          </w:tcPr>
          <w:p>
            <w:pPr>
              <w:spacing w:after="40" w:before="40"/>
            </w:pPr>
            <w:r>
              <w:rPr>
                <w:sz w:val="19"/>
              </w:rPr>
              <w:t>2</w:t>
            </w:r>
          </w:p>
        </w:tc>
        <w:tc>
          <w:tcPr>
            <w:tcW w:type="dxa" w:w="1512"/>
            <w:vAlign w:val="center"/>
            <w:tcBorders>
              <w:top w:val="single" w:sz="4" w:color="D9D9D9"/>
              <w:left w:val="single" w:sz="4" w:color="D9D9D9"/>
              <w:bottom w:val="single" w:sz="4" w:color="D9D9D9"/>
              <w:right w:val="single" w:sz="4" w:color="D9D9D9"/>
            </w:tcBorders>
            <w:shd w:fill="F3F6F8"/>
            <w:tcMar>
              <w:top w:w="65" w:type="dxa"/>
              <w:bottom w:w="65" w:type="dxa"/>
              <w:left w:w="75" w:type="dxa"/>
              <w:right w:w="75" w:type="dxa"/>
            </w:tcMar>
          </w:tcPr>
          <w:p>
            <w:pPr>
              <w:spacing w:after="40" w:before="40"/>
            </w:pPr>
            <w:r>
              <w:rPr>
                <w:sz w:val="19"/>
              </w:rPr>
              <w:t>CP-D01-P2-A01</w:t>
            </w:r>
          </w:p>
        </w:tc>
        <w:tc>
          <w:tcPr>
            <w:tcW w:type="dxa" w:w="5256"/>
            <w:vAlign w:val="center"/>
            <w:tcBorders>
              <w:top w:val="single" w:sz="4" w:color="D9D9D9"/>
              <w:left w:val="single" w:sz="4" w:color="D9D9D9"/>
              <w:bottom w:val="single" w:sz="4" w:color="D9D9D9"/>
              <w:right w:val="single" w:sz="4" w:color="D9D9D9"/>
            </w:tcBorders>
            <w:shd w:fill="F3F6F8"/>
            <w:tcMar>
              <w:top w:w="65" w:type="dxa"/>
              <w:bottom w:w="65" w:type="dxa"/>
              <w:left w:w="75" w:type="dxa"/>
              <w:right w:w="75" w:type="dxa"/>
            </w:tcMar>
          </w:tcPr>
          <w:p>
            <w:pPr>
              <w:spacing w:after="40" w:before="40"/>
            </w:pPr>
            <w:r>
              <w:rPr>
                <w:sz w:val="19"/>
              </w:rPr>
              <w:t>Comprueba una muestra de ventas contra sus registros originales y corrige diferencias documentadas.</w:t>
            </w:r>
          </w:p>
        </w:tc>
        <w:tc>
          <w:tcPr>
            <w:tcW w:type="dxa" w:w="2808"/>
            <w:vAlign w:val="center"/>
            <w:tcBorders>
              <w:top w:val="single" w:sz="4" w:color="D9D9D9"/>
              <w:left w:val="single" w:sz="4" w:color="D9D9D9"/>
              <w:bottom w:val="single" w:sz="4" w:color="D9D9D9"/>
              <w:right w:val="single" w:sz="4" w:color="D9D9D9"/>
            </w:tcBorders>
            <w:shd w:fill="F3F6F8"/>
            <w:tcMar>
              <w:top w:w="65" w:type="dxa"/>
              <w:bottom w:w="65" w:type="dxa"/>
              <w:left w:w="75" w:type="dxa"/>
              <w:right w:w="75" w:type="dxa"/>
            </w:tcMar>
          </w:tcPr>
          <w:p>
            <w:pPr>
              <w:spacing w:after="40" w:before="40"/>
            </w:pPr>
            <w:r>
              <w:rPr>
                <w:sz w:val="19"/>
              </w:rPr>
              <w:t>Muestra revisada y correcciones.</w:t>
            </w:r>
          </w:p>
        </w:tc>
      </w:tr>
      <w:tr>
        <w:trPr>
          <w:cantSplit/>
        </w:trPr>
        <w:tc>
          <w:tcPr>
            <w:tcW w:type="dxa" w:w="648"/>
            <w:vAlign w:val="center"/>
            <w:tcBorders>
              <w:top w:val="single" w:sz="4" w:color="D9D9D9"/>
              <w:left w:val="single" w:sz="4" w:color="D9D9D9"/>
              <w:bottom w:val="single" w:sz="4" w:color="D9D9D9"/>
              <w:right w:val="single" w:sz="4" w:color="D9D9D9"/>
            </w:tcBorders>
            <w:shd w:fill="FFFFFF"/>
            <w:tcMar>
              <w:top w:w="65" w:type="dxa"/>
              <w:bottom w:w="65" w:type="dxa"/>
              <w:left w:w="75" w:type="dxa"/>
              <w:right w:w="75" w:type="dxa"/>
            </w:tcMar>
          </w:tcPr>
          <w:p>
            <w:pPr>
              <w:spacing w:after="40" w:before="40"/>
            </w:pPr>
            <w:r>
              <w:rPr>
                <w:sz w:val="19"/>
              </w:rPr>
              <w:t>2</w:t>
            </w:r>
          </w:p>
        </w:tc>
        <w:tc>
          <w:tcPr>
            <w:tcW w:type="dxa" w:w="1512"/>
            <w:vAlign w:val="center"/>
            <w:tcBorders>
              <w:top w:val="single" w:sz="4" w:color="D9D9D9"/>
              <w:left w:val="single" w:sz="4" w:color="D9D9D9"/>
              <w:bottom w:val="single" w:sz="4" w:color="D9D9D9"/>
              <w:right w:val="single" w:sz="4" w:color="D9D9D9"/>
            </w:tcBorders>
            <w:shd w:fill="FFFFFF"/>
            <w:tcMar>
              <w:top w:w="65" w:type="dxa"/>
              <w:bottom w:w="65" w:type="dxa"/>
              <w:left w:w="75" w:type="dxa"/>
              <w:right w:w="75" w:type="dxa"/>
            </w:tcMar>
          </w:tcPr>
          <w:p>
            <w:pPr>
              <w:spacing w:after="40" w:before="40"/>
            </w:pPr>
            <w:r>
              <w:rPr>
                <w:sz w:val="19"/>
              </w:rPr>
              <w:t>CP-D01-P2-A02</w:t>
            </w:r>
          </w:p>
        </w:tc>
        <w:tc>
          <w:tcPr>
            <w:tcW w:type="dxa" w:w="5256"/>
            <w:vAlign w:val="center"/>
            <w:tcBorders>
              <w:top w:val="single" w:sz="4" w:color="D9D9D9"/>
              <w:left w:val="single" w:sz="4" w:color="D9D9D9"/>
              <w:bottom w:val="single" w:sz="4" w:color="D9D9D9"/>
              <w:right w:val="single" w:sz="4" w:color="D9D9D9"/>
            </w:tcBorders>
            <w:shd w:fill="FFFFFF"/>
            <w:tcMar>
              <w:top w:w="65" w:type="dxa"/>
              <w:bottom w:w="65" w:type="dxa"/>
              <w:left w:w="75" w:type="dxa"/>
              <w:right w:w="75" w:type="dxa"/>
            </w:tcMar>
          </w:tcPr>
          <w:p>
            <w:pPr>
              <w:spacing w:after="40" w:before="40"/>
            </w:pPr>
            <w:r>
              <w:rPr>
                <w:sz w:val="19"/>
              </w:rPr>
              <w:t>Compara el último mes con el mes anterior y, si existe información comparable, con el mismo mes del año pasado.</w:t>
            </w:r>
          </w:p>
        </w:tc>
        <w:tc>
          <w:tcPr>
            <w:tcW w:type="dxa" w:w="2808"/>
            <w:vAlign w:val="center"/>
            <w:tcBorders>
              <w:top w:val="single" w:sz="4" w:color="D9D9D9"/>
              <w:left w:val="single" w:sz="4" w:color="D9D9D9"/>
              <w:bottom w:val="single" w:sz="4" w:color="D9D9D9"/>
              <w:right w:val="single" w:sz="4" w:color="D9D9D9"/>
            </w:tcBorders>
            <w:shd w:fill="FFFFFF"/>
            <w:tcMar>
              <w:top w:w="65" w:type="dxa"/>
              <w:bottom w:w="65" w:type="dxa"/>
              <w:left w:w="75" w:type="dxa"/>
              <w:right w:w="75" w:type="dxa"/>
            </w:tcMar>
          </w:tcPr>
          <w:p>
            <w:pPr>
              <w:spacing w:after="40" w:before="40"/>
            </w:pPr>
            <w:r>
              <w:rPr>
                <w:sz w:val="19"/>
              </w:rPr>
              <w:t>Comparativo con periodos y límites claros.</w:t>
            </w:r>
          </w:p>
        </w:tc>
      </w:tr>
      <w:tr>
        <w:trPr>
          <w:cantSplit/>
        </w:trPr>
        <w:tc>
          <w:tcPr>
            <w:tcW w:type="dxa" w:w="648"/>
            <w:vAlign w:val="center"/>
            <w:tcBorders>
              <w:top w:val="single" w:sz="4" w:color="D9D9D9"/>
              <w:left w:val="single" w:sz="4" w:color="D9D9D9"/>
              <w:bottom w:val="single" w:sz="4" w:color="D9D9D9"/>
              <w:right w:val="single" w:sz="4" w:color="D9D9D9"/>
            </w:tcBorders>
            <w:shd w:fill="F3F6F8"/>
            <w:tcMar>
              <w:top w:w="65" w:type="dxa"/>
              <w:bottom w:w="65" w:type="dxa"/>
              <w:left w:w="75" w:type="dxa"/>
              <w:right w:w="75" w:type="dxa"/>
            </w:tcMar>
          </w:tcPr>
          <w:p>
            <w:pPr>
              <w:spacing w:after="40" w:before="40"/>
            </w:pPr>
            <w:r>
              <w:rPr>
                <w:sz w:val="19"/>
              </w:rPr>
              <w:t>2</w:t>
            </w:r>
          </w:p>
        </w:tc>
        <w:tc>
          <w:tcPr>
            <w:tcW w:type="dxa" w:w="1512"/>
            <w:vAlign w:val="center"/>
            <w:tcBorders>
              <w:top w:val="single" w:sz="4" w:color="D9D9D9"/>
              <w:left w:val="single" w:sz="4" w:color="D9D9D9"/>
              <w:bottom w:val="single" w:sz="4" w:color="D9D9D9"/>
              <w:right w:val="single" w:sz="4" w:color="D9D9D9"/>
            </w:tcBorders>
            <w:shd w:fill="F3F6F8"/>
            <w:tcMar>
              <w:top w:w="65" w:type="dxa"/>
              <w:bottom w:w="65" w:type="dxa"/>
              <w:left w:w="75" w:type="dxa"/>
              <w:right w:w="75" w:type="dxa"/>
            </w:tcMar>
          </w:tcPr>
          <w:p>
            <w:pPr>
              <w:spacing w:after="40" w:before="40"/>
            </w:pPr>
            <w:r>
              <w:rPr>
                <w:sz w:val="19"/>
              </w:rPr>
              <w:t>CP-D01-P2-A03</w:t>
            </w:r>
          </w:p>
        </w:tc>
        <w:tc>
          <w:tcPr>
            <w:tcW w:type="dxa" w:w="5256"/>
            <w:vAlign w:val="center"/>
            <w:tcBorders>
              <w:top w:val="single" w:sz="4" w:color="D9D9D9"/>
              <w:left w:val="single" w:sz="4" w:color="D9D9D9"/>
              <w:bottom w:val="single" w:sz="4" w:color="D9D9D9"/>
              <w:right w:val="single" w:sz="4" w:color="D9D9D9"/>
            </w:tcBorders>
            <w:shd w:fill="F3F6F8"/>
            <w:tcMar>
              <w:top w:w="65" w:type="dxa"/>
              <w:bottom w:w="65" w:type="dxa"/>
              <w:left w:w="75" w:type="dxa"/>
              <w:right w:w="75" w:type="dxa"/>
            </w:tcMar>
          </w:tcPr>
          <w:p>
            <w:pPr>
              <w:spacing w:after="40" w:before="40"/>
            </w:pPr>
            <w:r>
              <w:rPr>
                <w:sz w:val="19"/>
              </w:rPr>
              <w:t>Documenta el procedimiento de actualización y guarda una copia de respaldo del histórico.</w:t>
            </w:r>
          </w:p>
        </w:tc>
        <w:tc>
          <w:tcPr>
            <w:tcW w:type="dxa" w:w="2808"/>
            <w:vAlign w:val="center"/>
            <w:tcBorders>
              <w:top w:val="single" w:sz="4" w:color="D9D9D9"/>
              <w:left w:val="single" w:sz="4" w:color="D9D9D9"/>
              <w:bottom w:val="single" w:sz="4" w:color="D9D9D9"/>
              <w:right w:val="single" w:sz="4" w:color="D9D9D9"/>
            </w:tcBorders>
            <w:shd w:fill="F3F6F8"/>
            <w:tcMar>
              <w:top w:w="65" w:type="dxa"/>
              <w:bottom w:w="65" w:type="dxa"/>
              <w:left w:w="75" w:type="dxa"/>
              <w:right w:w="75" w:type="dxa"/>
            </w:tcMar>
          </w:tcPr>
          <w:p>
            <w:pPr>
              <w:spacing w:after="40" w:before="40"/>
            </w:pPr>
            <w:r>
              <w:rPr>
                <w:sz w:val="19"/>
              </w:rPr>
              <w:t>Procedimiento breve y respaldo disponible.</w:t>
            </w:r>
          </w:p>
        </w:tc>
      </w:tr>
    </w:tbl>
    <w:p>
      <w:r>
        <w:t>Uso interno de la PyME. No se solicita subir registros ni comprobantes al portal.</w:t>
      </w:r>
    </w:p>
    <w:p>
      <w:r>
        <w:br w:type="page"/>
      </w:r>
    </w:p>
    <w:p>
      <w:pPr>
        <w:pStyle w:val="Heading1"/>
      </w:pPr>
      <w:r>
        <w:t>2 Evolución de costos</w:t>
      </w:r>
    </w:p>
    <w:tbl>
      <w:tblPr>
        <w:tblW w:type="auto" w:w="0"/>
        <w:jc w:val="center"/>
        <w:tblLayout w:type="fixed"/>
        <w:tblLook w:firstColumn="1" w:firstRow="1" w:lastColumn="0" w:lastRow="0" w:noHBand="0" w:noVBand="1" w:val="04A0"/>
      </w:tblPr>
      <w:tblGrid>
        <w:gridCol w:w="648"/>
        <w:gridCol w:w="1512"/>
        <w:gridCol w:w="5256"/>
        <w:gridCol w:w="2808"/>
      </w:tblGrid>
      <w:tr>
        <w:trPr>
          <w:tblHeader/>
          <w:cantSplit/>
        </w:trPr>
        <w:tc>
          <w:tcPr>
            <w:tcW w:type="dxa" w:w="648"/>
            <w:vAlign w:val="center"/>
            <w:tcBorders>
              <w:top w:val="single" w:sz="4" w:color="D9D9D9"/>
              <w:left w:val="single" w:sz="4" w:color="D9D9D9"/>
              <w:bottom w:val="single" w:sz="4" w:color="D9D9D9"/>
              <w:right w:val="single" w:sz="4" w:color="D9D9D9"/>
            </w:tcBorders>
            <w:shd w:fill="21394F"/>
            <w:tcMar>
              <w:top w:w="65" w:type="dxa"/>
              <w:bottom w:w="65" w:type="dxa"/>
              <w:left w:w="75" w:type="dxa"/>
              <w:right w:w="75" w:type="dxa"/>
            </w:tcMar>
          </w:tcPr>
          <w:p>
            <w:pPr>
              <w:spacing w:after="40" w:before="40"/>
            </w:pPr>
            <w:r>
              <w:rPr>
                <w:b/>
                <w:color w:val="FFFFFF"/>
                <w:sz w:val="19"/>
              </w:rPr>
              <w:t>Pts.</w:t>
            </w:r>
          </w:p>
        </w:tc>
        <w:tc>
          <w:tcPr>
            <w:tcW w:type="dxa" w:w="1512"/>
            <w:vAlign w:val="center"/>
            <w:tcBorders>
              <w:top w:val="single" w:sz="4" w:color="D9D9D9"/>
              <w:left w:val="single" w:sz="4" w:color="D9D9D9"/>
              <w:bottom w:val="single" w:sz="4" w:color="D9D9D9"/>
              <w:right w:val="single" w:sz="4" w:color="D9D9D9"/>
            </w:tcBorders>
            <w:shd w:fill="21394F"/>
            <w:tcMar>
              <w:top w:w="65" w:type="dxa"/>
              <w:bottom w:w="65" w:type="dxa"/>
              <w:left w:w="75" w:type="dxa"/>
              <w:right w:w="75" w:type="dxa"/>
            </w:tcMar>
          </w:tcPr>
          <w:p>
            <w:pPr>
              <w:spacing w:after="40" w:before="40"/>
            </w:pPr>
            <w:r>
              <w:rPr>
                <w:b/>
                <w:color w:val="FFFFFF"/>
                <w:sz w:val="19"/>
              </w:rPr>
              <w:t>ID</w:t>
            </w:r>
          </w:p>
        </w:tc>
        <w:tc>
          <w:tcPr>
            <w:tcW w:type="dxa" w:w="5256"/>
            <w:vAlign w:val="center"/>
            <w:tcBorders>
              <w:top w:val="single" w:sz="4" w:color="D9D9D9"/>
              <w:left w:val="single" w:sz="4" w:color="D9D9D9"/>
              <w:bottom w:val="single" w:sz="4" w:color="D9D9D9"/>
              <w:right w:val="single" w:sz="4" w:color="D9D9D9"/>
            </w:tcBorders>
            <w:shd w:fill="21394F"/>
            <w:tcMar>
              <w:top w:w="65" w:type="dxa"/>
              <w:bottom w:w="65" w:type="dxa"/>
              <w:left w:w="75" w:type="dxa"/>
              <w:right w:w="75" w:type="dxa"/>
            </w:tcMar>
          </w:tcPr>
          <w:p>
            <w:pPr>
              <w:spacing w:after="40" w:before="40"/>
            </w:pPr>
            <w:r>
              <w:rPr>
                <w:b/>
                <w:color w:val="FFFFFF"/>
                <w:sz w:val="19"/>
              </w:rPr>
              <w:t>Acción para 30 días</w:t>
            </w:r>
          </w:p>
        </w:tc>
        <w:tc>
          <w:tcPr>
            <w:tcW w:type="dxa" w:w="2808"/>
            <w:vAlign w:val="center"/>
            <w:tcBorders>
              <w:top w:val="single" w:sz="4" w:color="D9D9D9"/>
              <w:left w:val="single" w:sz="4" w:color="D9D9D9"/>
              <w:bottom w:val="single" w:sz="4" w:color="D9D9D9"/>
              <w:right w:val="single" w:sz="4" w:color="D9D9D9"/>
            </w:tcBorders>
            <w:shd w:fill="21394F"/>
            <w:tcMar>
              <w:top w:w="65" w:type="dxa"/>
              <w:bottom w:w="65" w:type="dxa"/>
              <w:left w:w="75" w:type="dxa"/>
              <w:right w:w="75" w:type="dxa"/>
            </w:tcMar>
          </w:tcPr>
          <w:p>
            <w:pPr>
              <w:spacing w:after="40" w:before="40"/>
            </w:pPr>
            <w:r>
              <w:rPr>
                <w:b/>
                <w:color w:val="FFFFFF"/>
                <w:sz w:val="19"/>
              </w:rPr>
              <w:t>Entregable sugerido</w:t>
            </w:r>
          </w:p>
        </w:tc>
      </w:tr>
      <w:tr>
        <w:trPr>
          <w:cantSplit/>
        </w:trPr>
        <w:tc>
          <w:tcPr>
            <w:tcW w:type="dxa" w:w="648"/>
            <w:vAlign w:val="center"/>
            <w:tcBorders>
              <w:top w:val="single" w:sz="4" w:color="D9D9D9"/>
              <w:left w:val="single" w:sz="4" w:color="D9D9D9"/>
              <w:bottom w:val="single" w:sz="4" w:color="D9D9D9"/>
              <w:right w:val="single" w:sz="4" w:color="D9D9D9"/>
            </w:tcBorders>
            <w:shd w:fill="F3F6F8"/>
            <w:tcMar>
              <w:top w:w="65" w:type="dxa"/>
              <w:bottom w:w="65" w:type="dxa"/>
              <w:left w:w="75" w:type="dxa"/>
              <w:right w:w="75" w:type="dxa"/>
            </w:tcMar>
          </w:tcPr>
          <w:p>
            <w:pPr>
              <w:spacing w:after="40" w:before="40"/>
            </w:pPr>
            <w:r>
              <w:rPr>
                <w:sz w:val="19"/>
              </w:rPr>
              <w:t>0</w:t>
            </w:r>
          </w:p>
        </w:tc>
        <w:tc>
          <w:tcPr>
            <w:tcW w:type="dxa" w:w="1512"/>
            <w:vAlign w:val="center"/>
            <w:tcBorders>
              <w:top w:val="single" w:sz="4" w:color="D9D9D9"/>
              <w:left w:val="single" w:sz="4" w:color="D9D9D9"/>
              <w:bottom w:val="single" w:sz="4" w:color="D9D9D9"/>
              <w:right w:val="single" w:sz="4" w:color="D9D9D9"/>
            </w:tcBorders>
            <w:shd w:fill="F3F6F8"/>
            <w:tcMar>
              <w:top w:w="65" w:type="dxa"/>
              <w:bottom w:w="65" w:type="dxa"/>
              <w:left w:w="75" w:type="dxa"/>
              <w:right w:w="75" w:type="dxa"/>
            </w:tcMar>
          </w:tcPr>
          <w:p>
            <w:pPr>
              <w:spacing w:after="40" w:before="40"/>
            </w:pPr>
            <w:r>
              <w:rPr>
                <w:sz w:val="19"/>
              </w:rPr>
              <w:t>CP-D02-P0-A01</w:t>
            </w:r>
          </w:p>
        </w:tc>
        <w:tc>
          <w:tcPr>
            <w:tcW w:type="dxa" w:w="5256"/>
            <w:vAlign w:val="center"/>
            <w:tcBorders>
              <w:top w:val="single" w:sz="4" w:color="D9D9D9"/>
              <w:left w:val="single" w:sz="4" w:color="D9D9D9"/>
              <w:bottom w:val="single" w:sz="4" w:color="D9D9D9"/>
              <w:right w:val="single" w:sz="4" w:color="D9D9D9"/>
            </w:tcBorders>
            <w:shd w:fill="F3F6F8"/>
            <w:tcMar>
              <w:top w:w="65" w:type="dxa"/>
              <w:bottom w:w="65" w:type="dxa"/>
              <w:left w:w="75" w:type="dxa"/>
              <w:right w:w="75" w:type="dxa"/>
            </w:tcMar>
          </w:tcPr>
          <w:p>
            <w:pPr>
              <w:spacing w:after="40" w:before="40"/>
            </w:pPr>
            <w:r>
              <w:rPr>
                <w:sz w:val="19"/>
              </w:rPr>
              <w:t>Lista los principales costos del negocio utilizando recibos, facturas o registros disponibles.</w:t>
            </w:r>
          </w:p>
        </w:tc>
        <w:tc>
          <w:tcPr>
            <w:tcW w:type="dxa" w:w="2808"/>
            <w:vAlign w:val="center"/>
            <w:tcBorders>
              <w:top w:val="single" w:sz="4" w:color="D9D9D9"/>
              <w:left w:val="single" w:sz="4" w:color="D9D9D9"/>
              <w:bottom w:val="single" w:sz="4" w:color="D9D9D9"/>
              <w:right w:val="single" w:sz="4" w:color="D9D9D9"/>
            </w:tcBorders>
            <w:shd w:fill="F3F6F8"/>
            <w:tcMar>
              <w:top w:w="65" w:type="dxa"/>
              <w:bottom w:w="65" w:type="dxa"/>
              <w:left w:w="75" w:type="dxa"/>
              <w:right w:w="75" w:type="dxa"/>
            </w:tcMar>
          </w:tcPr>
          <w:p>
            <w:pPr>
              <w:spacing w:after="40" w:before="40"/>
            </w:pPr>
            <w:r>
              <w:rPr>
                <w:sz w:val="19"/>
              </w:rPr>
              <w:t>Listado con concepto, fecha e importe.</w:t>
            </w:r>
          </w:p>
        </w:tc>
      </w:tr>
      <w:tr>
        <w:trPr>
          <w:cantSplit/>
        </w:trPr>
        <w:tc>
          <w:tcPr>
            <w:tcW w:type="dxa" w:w="648"/>
            <w:vAlign w:val="center"/>
            <w:tcBorders>
              <w:top w:val="single" w:sz="4" w:color="D9D9D9"/>
              <w:left w:val="single" w:sz="4" w:color="D9D9D9"/>
              <w:bottom w:val="single" w:sz="4" w:color="D9D9D9"/>
              <w:right w:val="single" w:sz="4" w:color="D9D9D9"/>
            </w:tcBorders>
            <w:shd w:fill="FFFFFF"/>
            <w:tcMar>
              <w:top w:w="65" w:type="dxa"/>
              <w:bottom w:w="65" w:type="dxa"/>
              <w:left w:w="75" w:type="dxa"/>
              <w:right w:w="75" w:type="dxa"/>
            </w:tcMar>
          </w:tcPr>
          <w:p>
            <w:pPr>
              <w:spacing w:after="40" w:before="40"/>
            </w:pPr>
            <w:r>
              <w:rPr>
                <w:sz w:val="19"/>
              </w:rPr>
              <w:t>0</w:t>
            </w:r>
          </w:p>
        </w:tc>
        <w:tc>
          <w:tcPr>
            <w:tcW w:type="dxa" w:w="1512"/>
            <w:vAlign w:val="center"/>
            <w:tcBorders>
              <w:top w:val="single" w:sz="4" w:color="D9D9D9"/>
              <w:left w:val="single" w:sz="4" w:color="D9D9D9"/>
              <w:bottom w:val="single" w:sz="4" w:color="D9D9D9"/>
              <w:right w:val="single" w:sz="4" w:color="D9D9D9"/>
            </w:tcBorders>
            <w:shd w:fill="FFFFFF"/>
            <w:tcMar>
              <w:top w:w="65" w:type="dxa"/>
              <w:bottom w:w="65" w:type="dxa"/>
              <w:left w:w="75" w:type="dxa"/>
              <w:right w:w="75" w:type="dxa"/>
            </w:tcMar>
          </w:tcPr>
          <w:p>
            <w:pPr>
              <w:spacing w:after="40" w:before="40"/>
            </w:pPr>
            <w:r>
              <w:rPr>
                <w:sz w:val="19"/>
              </w:rPr>
              <w:t>CP-D02-P0-A02</w:t>
            </w:r>
          </w:p>
        </w:tc>
        <w:tc>
          <w:tcPr>
            <w:tcW w:type="dxa" w:w="5256"/>
            <w:vAlign w:val="center"/>
            <w:tcBorders>
              <w:top w:val="single" w:sz="4" w:color="D9D9D9"/>
              <w:left w:val="single" w:sz="4" w:color="D9D9D9"/>
              <w:bottom w:val="single" w:sz="4" w:color="D9D9D9"/>
              <w:right w:val="single" w:sz="4" w:color="D9D9D9"/>
            </w:tcBorders>
            <w:shd w:fill="FFFFFF"/>
            <w:tcMar>
              <w:top w:w="65" w:type="dxa"/>
              <w:bottom w:w="65" w:type="dxa"/>
              <w:left w:w="75" w:type="dxa"/>
              <w:right w:w="75" w:type="dxa"/>
            </w:tcMar>
          </w:tcPr>
          <w:p>
            <w:pPr>
              <w:spacing w:after="40" w:before="40"/>
            </w:pPr>
            <w:r>
              <w:rPr>
                <w:sz w:val="19"/>
              </w:rPr>
              <w:t>Registra durante 30 días los pagos y compromisos de esos costos, distinguiendo pagos de obligaciones pendientes.</w:t>
            </w:r>
          </w:p>
        </w:tc>
        <w:tc>
          <w:tcPr>
            <w:tcW w:type="dxa" w:w="2808"/>
            <w:vAlign w:val="center"/>
            <w:tcBorders>
              <w:top w:val="single" w:sz="4" w:color="D9D9D9"/>
              <w:left w:val="single" w:sz="4" w:color="D9D9D9"/>
              <w:bottom w:val="single" w:sz="4" w:color="D9D9D9"/>
              <w:right w:val="single" w:sz="4" w:color="D9D9D9"/>
            </w:tcBorders>
            <w:shd w:fill="FFFFFF"/>
            <w:tcMar>
              <w:top w:w="65" w:type="dxa"/>
              <w:bottom w:w="65" w:type="dxa"/>
              <w:left w:w="75" w:type="dxa"/>
              <w:right w:w="75" w:type="dxa"/>
            </w:tcMar>
          </w:tcPr>
          <w:p>
            <w:pPr>
              <w:spacing w:after="40" w:before="40"/>
            </w:pPr>
            <w:r>
              <w:rPr>
                <w:sz w:val="19"/>
              </w:rPr>
              <w:t>Registro de costos y estado de pago.</w:t>
            </w:r>
          </w:p>
        </w:tc>
      </w:tr>
      <w:tr>
        <w:trPr>
          <w:cantSplit/>
        </w:trPr>
        <w:tc>
          <w:tcPr>
            <w:tcW w:type="dxa" w:w="648"/>
            <w:vAlign w:val="center"/>
            <w:tcBorders>
              <w:top w:val="single" w:sz="4" w:color="D9D9D9"/>
              <w:left w:val="single" w:sz="4" w:color="D9D9D9"/>
              <w:bottom w:val="single" w:sz="4" w:color="D9D9D9"/>
              <w:right w:val="single" w:sz="4" w:color="D9D9D9"/>
            </w:tcBorders>
            <w:shd w:fill="F3F6F8"/>
            <w:tcMar>
              <w:top w:w="65" w:type="dxa"/>
              <w:bottom w:w="65" w:type="dxa"/>
              <w:left w:w="75" w:type="dxa"/>
              <w:right w:w="75" w:type="dxa"/>
            </w:tcMar>
          </w:tcPr>
          <w:p>
            <w:pPr>
              <w:spacing w:after="40" w:before="40"/>
            </w:pPr>
            <w:r>
              <w:rPr>
                <w:sz w:val="19"/>
              </w:rPr>
              <w:t>0</w:t>
            </w:r>
          </w:p>
        </w:tc>
        <w:tc>
          <w:tcPr>
            <w:tcW w:type="dxa" w:w="1512"/>
            <w:vAlign w:val="center"/>
            <w:tcBorders>
              <w:top w:val="single" w:sz="4" w:color="D9D9D9"/>
              <w:left w:val="single" w:sz="4" w:color="D9D9D9"/>
              <w:bottom w:val="single" w:sz="4" w:color="D9D9D9"/>
              <w:right w:val="single" w:sz="4" w:color="D9D9D9"/>
            </w:tcBorders>
            <w:shd w:fill="F3F6F8"/>
            <w:tcMar>
              <w:top w:w="65" w:type="dxa"/>
              <w:bottom w:w="65" w:type="dxa"/>
              <w:left w:w="75" w:type="dxa"/>
              <w:right w:w="75" w:type="dxa"/>
            </w:tcMar>
          </w:tcPr>
          <w:p>
            <w:pPr>
              <w:spacing w:after="40" w:before="40"/>
            </w:pPr>
            <w:r>
              <w:rPr>
                <w:sz w:val="19"/>
              </w:rPr>
              <w:t>CP-D02-P0-A03</w:t>
            </w:r>
          </w:p>
        </w:tc>
        <w:tc>
          <w:tcPr>
            <w:tcW w:type="dxa" w:w="5256"/>
            <w:vAlign w:val="center"/>
            <w:tcBorders>
              <w:top w:val="single" w:sz="4" w:color="D9D9D9"/>
              <w:left w:val="single" w:sz="4" w:color="D9D9D9"/>
              <w:bottom w:val="single" w:sz="4" w:color="D9D9D9"/>
              <w:right w:val="single" w:sz="4" w:color="D9D9D9"/>
            </w:tcBorders>
            <w:shd w:fill="F3F6F8"/>
            <w:tcMar>
              <w:top w:w="65" w:type="dxa"/>
              <w:bottom w:w="65" w:type="dxa"/>
              <w:left w:w="75" w:type="dxa"/>
              <w:right w:w="75" w:type="dxa"/>
            </w:tcMar>
          </w:tcPr>
          <w:p>
            <w:pPr>
              <w:spacing w:after="40" w:before="40"/>
            </w:pPr>
            <w:r>
              <w:rPr>
                <w:sz w:val="19"/>
              </w:rPr>
              <w:t>Elige hasta tres costos relevantes y revisa qué información necesitas para seguir su evolución mensual.</w:t>
            </w:r>
          </w:p>
        </w:tc>
        <w:tc>
          <w:tcPr>
            <w:tcW w:type="dxa" w:w="2808"/>
            <w:vAlign w:val="center"/>
            <w:tcBorders>
              <w:top w:val="single" w:sz="4" w:color="D9D9D9"/>
              <w:left w:val="single" w:sz="4" w:color="D9D9D9"/>
              <w:bottom w:val="single" w:sz="4" w:color="D9D9D9"/>
              <w:right w:val="single" w:sz="4" w:color="D9D9D9"/>
            </w:tcBorders>
            <w:shd w:fill="F3F6F8"/>
            <w:tcMar>
              <w:top w:w="65" w:type="dxa"/>
              <w:bottom w:w="65" w:type="dxa"/>
              <w:left w:w="75" w:type="dxa"/>
              <w:right w:w="75" w:type="dxa"/>
            </w:tcMar>
          </w:tcPr>
          <w:p>
            <w:pPr>
              <w:spacing w:after="40" w:before="40"/>
            </w:pPr>
            <w:r>
              <w:rPr>
                <w:sz w:val="19"/>
              </w:rPr>
              <w:t>Conceptos y fuentes identificados.</w:t>
            </w:r>
          </w:p>
        </w:tc>
      </w:tr>
      <w:tr>
        <w:trPr>
          <w:cantSplit/>
        </w:trPr>
        <w:tc>
          <w:tcPr>
            <w:tcW w:type="dxa" w:w="648"/>
            <w:vAlign w:val="center"/>
            <w:tcBorders>
              <w:top w:val="single" w:sz="4" w:color="D9D9D9"/>
              <w:left w:val="single" w:sz="4" w:color="D9D9D9"/>
              <w:bottom w:val="single" w:sz="4" w:color="D9D9D9"/>
              <w:right w:val="single" w:sz="4" w:color="D9D9D9"/>
            </w:tcBorders>
            <w:shd w:fill="FFFFFF"/>
            <w:tcMar>
              <w:top w:w="65" w:type="dxa"/>
              <w:bottom w:w="65" w:type="dxa"/>
              <w:left w:w="75" w:type="dxa"/>
              <w:right w:w="75" w:type="dxa"/>
            </w:tcMar>
          </w:tcPr>
          <w:p>
            <w:pPr>
              <w:spacing w:after="40" w:before="40"/>
            </w:pPr>
            <w:r>
              <w:rPr>
                <w:sz w:val="19"/>
              </w:rPr>
              <w:t>1</w:t>
            </w:r>
          </w:p>
        </w:tc>
        <w:tc>
          <w:tcPr>
            <w:tcW w:type="dxa" w:w="1512"/>
            <w:vAlign w:val="center"/>
            <w:tcBorders>
              <w:top w:val="single" w:sz="4" w:color="D9D9D9"/>
              <w:left w:val="single" w:sz="4" w:color="D9D9D9"/>
              <w:bottom w:val="single" w:sz="4" w:color="D9D9D9"/>
              <w:right w:val="single" w:sz="4" w:color="D9D9D9"/>
            </w:tcBorders>
            <w:shd w:fill="FFFFFF"/>
            <w:tcMar>
              <w:top w:w="65" w:type="dxa"/>
              <w:bottom w:w="65" w:type="dxa"/>
              <w:left w:w="75" w:type="dxa"/>
              <w:right w:w="75" w:type="dxa"/>
            </w:tcMar>
          </w:tcPr>
          <w:p>
            <w:pPr>
              <w:spacing w:after="40" w:before="40"/>
            </w:pPr>
            <w:r>
              <w:rPr>
                <w:sz w:val="19"/>
              </w:rPr>
              <w:t>CP-D02-P1-A01</w:t>
            </w:r>
          </w:p>
        </w:tc>
        <w:tc>
          <w:tcPr>
            <w:tcW w:type="dxa" w:w="5256"/>
            <w:vAlign w:val="center"/>
            <w:tcBorders>
              <w:top w:val="single" w:sz="4" w:color="D9D9D9"/>
              <w:left w:val="single" w:sz="4" w:color="D9D9D9"/>
              <w:bottom w:val="single" w:sz="4" w:color="D9D9D9"/>
              <w:right w:val="single" w:sz="4" w:color="D9D9D9"/>
            </w:tcBorders>
            <w:shd w:fill="FFFFFF"/>
            <w:tcMar>
              <w:top w:w="65" w:type="dxa"/>
              <w:bottom w:w="65" w:type="dxa"/>
              <w:left w:w="75" w:type="dxa"/>
              <w:right w:w="75" w:type="dxa"/>
            </w:tcMar>
          </w:tcPr>
          <w:p>
            <w:pPr>
              <w:spacing w:after="40" w:before="40"/>
            </w:pPr>
            <w:r>
              <w:rPr>
                <w:sz w:val="19"/>
              </w:rPr>
              <w:t>Completa los meses disponibles de tus principales costos y señala los periodos sin información.</w:t>
            </w:r>
          </w:p>
        </w:tc>
        <w:tc>
          <w:tcPr>
            <w:tcW w:type="dxa" w:w="2808"/>
            <w:vAlign w:val="center"/>
            <w:tcBorders>
              <w:top w:val="single" w:sz="4" w:color="D9D9D9"/>
              <w:left w:val="single" w:sz="4" w:color="D9D9D9"/>
              <w:bottom w:val="single" w:sz="4" w:color="D9D9D9"/>
              <w:right w:val="single" w:sz="4" w:color="D9D9D9"/>
            </w:tcBorders>
            <w:shd w:fill="FFFFFF"/>
            <w:tcMar>
              <w:top w:w="65" w:type="dxa"/>
              <w:bottom w:w="65" w:type="dxa"/>
              <w:left w:w="75" w:type="dxa"/>
              <w:right w:w="75" w:type="dxa"/>
            </w:tcMar>
          </w:tcPr>
          <w:p>
            <w:pPr>
              <w:spacing w:after="40" w:before="40"/>
            </w:pPr>
            <w:r>
              <w:rPr>
                <w:sz w:val="19"/>
              </w:rPr>
              <w:t>Tabla de costos con faltantes visibles.</w:t>
            </w:r>
          </w:p>
        </w:tc>
      </w:tr>
      <w:tr>
        <w:trPr>
          <w:cantSplit/>
        </w:trPr>
        <w:tc>
          <w:tcPr>
            <w:tcW w:type="dxa" w:w="648"/>
            <w:vAlign w:val="center"/>
            <w:tcBorders>
              <w:top w:val="single" w:sz="4" w:color="D9D9D9"/>
              <w:left w:val="single" w:sz="4" w:color="D9D9D9"/>
              <w:bottom w:val="single" w:sz="4" w:color="D9D9D9"/>
              <w:right w:val="single" w:sz="4" w:color="D9D9D9"/>
            </w:tcBorders>
            <w:shd w:fill="F3F6F8"/>
            <w:tcMar>
              <w:top w:w="65" w:type="dxa"/>
              <w:bottom w:w="65" w:type="dxa"/>
              <w:left w:w="75" w:type="dxa"/>
              <w:right w:w="75" w:type="dxa"/>
            </w:tcMar>
          </w:tcPr>
          <w:p>
            <w:pPr>
              <w:spacing w:after="40" w:before="40"/>
            </w:pPr>
            <w:r>
              <w:rPr>
                <w:sz w:val="19"/>
              </w:rPr>
              <w:t>1</w:t>
            </w:r>
          </w:p>
        </w:tc>
        <w:tc>
          <w:tcPr>
            <w:tcW w:type="dxa" w:w="1512"/>
            <w:vAlign w:val="center"/>
            <w:tcBorders>
              <w:top w:val="single" w:sz="4" w:color="D9D9D9"/>
              <w:left w:val="single" w:sz="4" w:color="D9D9D9"/>
              <w:bottom w:val="single" w:sz="4" w:color="D9D9D9"/>
              <w:right w:val="single" w:sz="4" w:color="D9D9D9"/>
            </w:tcBorders>
            <w:shd w:fill="F3F6F8"/>
            <w:tcMar>
              <w:top w:w="65" w:type="dxa"/>
              <w:bottom w:w="65" w:type="dxa"/>
              <w:left w:w="75" w:type="dxa"/>
              <w:right w:w="75" w:type="dxa"/>
            </w:tcMar>
          </w:tcPr>
          <w:p>
            <w:pPr>
              <w:spacing w:after="40" w:before="40"/>
            </w:pPr>
            <w:r>
              <w:rPr>
                <w:sz w:val="19"/>
              </w:rPr>
              <w:t>CP-D02-P1-A02</w:t>
            </w:r>
          </w:p>
        </w:tc>
        <w:tc>
          <w:tcPr>
            <w:tcW w:type="dxa" w:w="5256"/>
            <w:vAlign w:val="center"/>
            <w:tcBorders>
              <w:top w:val="single" w:sz="4" w:color="D9D9D9"/>
              <w:left w:val="single" w:sz="4" w:color="D9D9D9"/>
              <w:bottom w:val="single" w:sz="4" w:color="D9D9D9"/>
              <w:right w:val="single" w:sz="4" w:color="D9D9D9"/>
            </w:tcBorders>
            <w:shd w:fill="F3F6F8"/>
            <w:tcMar>
              <w:top w:w="65" w:type="dxa"/>
              <w:bottom w:w="65" w:type="dxa"/>
              <w:left w:w="75" w:type="dxa"/>
              <w:right w:w="75" w:type="dxa"/>
            </w:tcMar>
          </w:tcPr>
          <w:p>
            <w:pPr>
              <w:spacing w:after="40" w:before="40"/>
            </w:pPr>
            <w:r>
              <w:rPr>
                <w:sz w:val="19"/>
              </w:rPr>
              <w:t>Compara los mismos conceptos entre dos periodos disponibles y anota cambios de precio o cantidad.</w:t>
            </w:r>
          </w:p>
        </w:tc>
        <w:tc>
          <w:tcPr>
            <w:tcW w:type="dxa" w:w="2808"/>
            <w:vAlign w:val="center"/>
            <w:tcBorders>
              <w:top w:val="single" w:sz="4" w:color="D9D9D9"/>
              <w:left w:val="single" w:sz="4" w:color="D9D9D9"/>
              <w:bottom w:val="single" w:sz="4" w:color="D9D9D9"/>
              <w:right w:val="single" w:sz="4" w:color="D9D9D9"/>
            </w:tcBorders>
            <w:shd w:fill="F3F6F8"/>
            <w:tcMar>
              <w:top w:w="65" w:type="dxa"/>
              <w:bottom w:w="65" w:type="dxa"/>
              <w:left w:w="75" w:type="dxa"/>
              <w:right w:w="75" w:type="dxa"/>
            </w:tcMar>
          </w:tcPr>
          <w:p>
            <w:pPr>
              <w:spacing w:after="40" w:before="40"/>
            </w:pPr>
            <w:r>
              <w:rPr>
                <w:sz w:val="19"/>
              </w:rPr>
              <w:t>Comparativo con causas conocidas o pendientes.</w:t>
            </w:r>
          </w:p>
        </w:tc>
      </w:tr>
      <w:tr>
        <w:trPr>
          <w:cantSplit/>
        </w:trPr>
        <w:tc>
          <w:tcPr>
            <w:tcW w:type="dxa" w:w="648"/>
            <w:vAlign w:val="center"/>
            <w:tcBorders>
              <w:top w:val="single" w:sz="4" w:color="D9D9D9"/>
              <w:left w:val="single" w:sz="4" w:color="D9D9D9"/>
              <w:bottom w:val="single" w:sz="4" w:color="D9D9D9"/>
              <w:right w:val="single" w:sz="4" w:color="D9D9D9"/>
            </w:tcBorders>
            <w:shd w:fill="FFFFFF"/>
            <w:tcMar>
              <w:top w:w="65" w:type="dxa"/>
              <w:bottom w:w="65" w:type="dxa"/>
              <w:left w:w="75" w:type="dxa"/>
              <w:right w:w="75" w:type="dxa"/>
            </w:tcMar>
          </w:tcPr>
          <w:p>
            <w:pPr>
              <w:spacing w:after="40" w:before="40"/>
            </w:pPr>
            <w:r>
              <w:rPr>
                <w:sz w:val="19"/>
              </w:rPr>
              <w:t>1</w:t>
            </w:r>
          </w:p>
        </w:tc>
        <w:tc>
          <w:tcPr>
            <w:tcW w:type="dxa" w:w="1512"/>
            <w:vAlign w:val="center"/>
            <w:tcBorders>
              <w:top w:val="single" w:sz="4" w:color="D9D9D9"/>
              <w:left w:val="single" w:sz="4" w:color="D9D9D9"/>
              <w:bottom w:val="single" w:sz="4" w:color="D9D9D9"/>
              <w:right w:val="single" w:sz="4" w:color="D9D9D9"/>
            </w:tcBorders>
            <w:shd w:fill="FFFFFF"/>
            <w:tcMar>
              <w:top w:w="65" w:type="dxa"/>
              <w:bottom w:w="65" w:type="dxa"/>
              <w:left w:w="75" w:type="dxa"/>
              <w:right w:w="75" w:type="dxa"/>
            </w:tcMar>
          </w:tcPr>
          <w:p>
            <w:pPr>
              <w:spacing w:after="40" w:before="40"/>
            </w:pPr>
            <w:r>
              <w:rPr>
                <w:sz w:val="19"/>
              </w:rPr>
              <w:t>CP-D02-P1-A03</w:t>
            </w:r>
          </w:p>
        </w:tc>
        <w:tc>
          <w:tcPr>
            <w:tcW w:type="dxa" w:w="5256"/>
            <w:vAlign w:val="center"/>
            <w:tcBorders>
              <w:top w:val="single" w:sz="4" w:color="D9D9D9"/>
              <w:left w:val="single" w:sz="4" w:color="D9D9D9"/>
              <w:bottom w:val="single" w:sz="4" w:color="D9D9D9"/>
              <w:right w:val="single" w:sz="4" w:color="D9D9D9"/>
            </w:tcBorders>
            <w:shd w:fill="FFFFFF"/>
            <w:tcMar>
              <w:top w:w="65" w:type="dxa"/>
              <w:bottom w:w="65" w:type="dxa"/>
              <w:left w:w="75" w:type="dxa"/>
              <w:right w:w="75" w:type="dxa"/>
            </w:tcMar>
          </w:tcPr>
          <w:p>
            <w:pPr>
              <w:spacing w:after="40" w:before="40"/>
            </w:pPr>
            <w:r>
              <w:rPr>
                <w:sz w:val="19"/>
              </w:rPr>
              <w:t>Asigna una revisión mensual y un responsable para actualizar los principales costos.</w:t>
            </w:r>
          </w:p>
        </w:tc>
        <w:tc>
          <w:tcPr>
            <w:tcW w:type="dxa" w:w="2808"/>
            <w:vAlign w:val="center"/>
            <w:tcBorders>
              <w:top w:val="single" w:sz="4" w:color="D9D9D9"/>
              <w:left w:val="single" w:sz="4" w:color="D9D9D9"/>
              <w:bottom w:val="single" w:sz="4" w:color="D9D9D9"/>
              <w:right w:val="single" w:sz="4" w:color="D9D9D9"/>
            </w:tcBorders>
            <w:shd w:fill="FFFFFF"/>
            <w:tcMar>
              <w:top w:w="65" w:type="dxa"/>
              <w:bottom w:w="65" w:type="dxa"/>
              <w:left w:w="75" w:type="dxa"/>
              <w:right w:w="75" w:type="dxa"/>
            </w:tcMar>
          </w:tcPr>
          <w:p>
            <w:pPr>
              <w:spacing w:after="40" w:before="40"/>
            </w:pPr>
            <w:r>
              <w:rPr>
                <w:sz w:val="19"/>
              </w:rPr>
              <w:t>Calendario y responsable definidos.</w:t>
            </w:r>
          </w:p>
        </w:tc>
      </w:tr>
      <w:tr>
        <w:trPr>
          <w:cantSplit/>
        </w:trPr>
        <w:tc>
          <w:tcPr>
            <w:tcW w:type="dxa" w:w="648"/>
            <w:vAlign w:val="center"/>
            <w:tcBorders>
              <w:top w:val="single" w:sz="4" w:color="D9D9D9"/>
              <w:left w:val="single" w:sz="4" w:color="D9D9D9"/>
              <w:bottom w:val="single" w:sz="4" w:color="D9D9D9"/>
              <w:right w:val="single" w:sz="4" w:color="D9D9D9"/>
            </w:tcBorders>
            <w:shd w:fill="F3F6F8"/>
            <w:tcMar>
              <w:top w:w="65" w:type="dxa"/>
              <w:bottom w:w="65" w:type="dxa"/>
              <w:left w:w="75" w:type="dxa"/>
              <w:right w:w="75" w:type="dxa"/>
            </w:tcMar>
          </w:tcPr>
          <w:p>
            <w:pPr>
              <w:spacing w:after="40" w:before="40"/>
            </w:pPr>
            <w:r>
              <w:rPr>
                <w:sz w:val="19"/>
              </w:rPr>
              <w:t>2</w:t>
            </w:r>
          </w:p>
        </w:tc>
        <w:tc>
          <w:tcPr>
            <w:tcW w:type="dxa" w:w="1512"/>
            <w:vAlign w:val="center"/>
            <w:tcBorders>
              <w:top w:val="single" w:sz="4" w:color="D9D9D9"/>
              <w:left w:val="single" w:sz="4" w:color="D9D9D9"/>
              <w:bottom w:val="single" w:sz="4" w:color="D9D9D9"/>
              <w:right w:val="single" w:sz="4" w:color="D9D9D9"/>
            </w:tcBorders>
            <w:shd w:fill="F3F6F8"/>
            <w:tcMar>
              <w:top w:w="65" w:type="dxa"/>
              <w:bottom w:w="65" w:type="dxa"/>
              <w:left w:w="75" w:type="dxa"/>
              <w:right w:w="75" w:type="dxa"/>
            </w:tcMar>
          </w:tcPr>
          <w:p>
            <w:pPr>
              <w:spacing w:after="40" w:before="40"/>
            </w:pPr>
            <w:r>
              <w:rPr>
                <w:sz w:val="19"/>
              </w:rPr>
              <w:t>CP-D02-P2-A01</w:t>
            </w:r>
          </w:p>
        </w:tc>
        <w:tc>
          <w:tcPr>
            <w:tcW w:type="dxa" w:w="5256"/>
            <w:vAlign w:val="center"/>
            <w:tcBorders>
              <w:top w:val="single" w:sz="4" w:color="D9D9D9"/>
              <w:left w:val="single" w:sz="4" w:color="D9D9D9"/>
              <w:bottom w:val="single" w:sz="4" w:color="D9D9D9"/>
              <w:right w:val="single" w:sz="4" w:color="D9D9D9"/>
            </w:tcBorders>
            <w:shd w:fill="F3F6F8"/>
            <w:tcMar>
              <w:top w:w="65" w:type="dxa"/>
              <w:bottom w:w="65" w:type="dxa"/>
              <w:left w:w="75" w:type="dxa"/>
              <w:right w:w="75" w:type="dxa"/>
            </w:tcMar>
          </w:tcPr>
          <w:p>
            <w:pPr>
              <w:spacing w:after="40" w:before="40"/>
            </w:pPr>
            <w:r>
              <w:rPr>
                <w:sz w:val="19"/>
              </w:rPr>
              <w:t>Revisa los cambios más relevantes del último periodo y documenta qué los explica, cuando tengas evidencia.</w:t>
            </w:r>
          </w:p>
        </w:tc>
        <w:tc>
          <w:tcPr>
            <w:tcW w:type="dxa" w:w="2808"/>
            <w:vAlign w:val="center"/>
            <w:tcBorders>
              <w:top w:val="single" w:sz="4" w:color="D9D9D9"/>
              <w:left w:val="single" w:sz="4" w:color="D9D9D9"/>
              <w:bottom w:val="single" w:sz="4" w:color="D9D9D9"/>
              <w:right w:val="single" w:sz="4" w:color="D9D9D9"/>
            </w:tcBorders>
            <w:shd w:fill="F3F6F8"/>
            <w:tcMar>
              <w:top w:w="65" w:type="dxa"/>
              <w:bottom w:w="65" w:type="dxa"/>
              <w:left w:w="75" w:type="dxa"/>
              <w:right w:w="75" w:type="dxa"/>
            </w:tcMar>
          </w:tcPr>
          <w:p>
            <w:pPr>
              <w:spacing w:after="40" w:before="40"/>
            </w:pPr>
            <w:r>
              <w:rPr>
                <w:sz w:val="19"/>
              </w:rPr>
              <w:t>Variaciones y explicación respaldada.</w:t>
            </w:r>
          </w:p>
        </w:tc>
      </w:tr>
      <w:tr>
        <w:trPr>
          <w:cantSplit/>
        </w:trPr>
        <w:tc>
          <w:tcPr>
            <w:tcW w:type="dxa" w:w="648"/>
            <w:vAlign w:val="center"/>
            <w:tcBorders>
              <w:top w:val="single" w:sz="4" w:color="D9D9D9"/>
              <w:left w:val="single" w:sz="4" w:color="D9D9D9"/>
              <w:bottom w:val="single" w:sz="4" w:color="D9D9D9"/>
              <w:right w:val="single" w:sz="4" w:color="D9D9D9"/>
            </w:tcBorders>
            <w:shd w:fill="FFFFFF"/>
            <w:tcMar>
              <w:top w:w="65" w:type="dxa"/>
              <w:bottom w:w="65" w:type="dxa"/>
              <w:left w:w="75" w:type="dxa"/>
              <w:right w:w="75" w:type="dxa"/>
            </w:tcMar>
          </w:tcPr>
          <w:p>
            <w:pPr>
              <w:spacing w:after="40" w:before="40"/>
            </w:pPr>
            <w:r>
              <w:rPr>
                <w:sz w:val="19"/>
              </w:rPr>
              <w:t>2</w:t>
            </w:r>
          </w:p>
        </w:tc>
        <w:tc>
          <w:tcPr>
            <w:tcW w:type="dxa" w:w="1512"/>
            <w:vAlign w:val="center"/>
            <w:tcBorders>
              <w:top w:val="single" w:sz="4" w:color="D9D9D9"/>
              <w:left w:val="single" w:sz="4" w:color="D9D9D9"/>
              <w:bottom w:val="single" w:sz="4" w:color="D9D9D9"/>
              <w:right w:val="single" w:sz="4" w:color="D9D9D9"/>
            </w:tcBorders>
            <w:shd w:fill="FFFFFF"/>
            <w:tcMar>
              <w:top w:w="65" w:type="dxa"/>
              <w:bottom w:w="65" w:type="dxa"/>
              <w:left w:w="75" w:type="dxa"/>
              <w:right w:w="75" w:type="dxa"/>
            </w:tcMar>
          </w:tcPr>
          <w:p>
            <w:pPr>
              <w:spacing w:after="40" w:before="40"/>
            </w:pPr>
            <w:r>
              <w:rPr>
                <w:sz w:val="19"/>
              </w:rPr>
              <w:t>CP-D02-P2-A02</w:t>
            </w:r>
          </w:p>
        </w:tc>
        <w:tc>
          <w:tcPr>
            <w:tcW w:type="dxa" w:w="5256"/>
            <w:vAlign w:val="center"/>
            <w:tcBorders>
              <w:top w:val="single" w:sz="4" w:color="D9D9D9"/>
              <w:left w:val="single" w:sz="4" w:color="D9D9D9"/>
              <w:bottom w:val="single" w:sz="4" w:color="D9D9D9"/>
              <w:right w:val="single" w:sz="4" w:color="D9D9D9"/>
            </w:tcBorders>
            <w:shd w:fill="FFFFFF"/>
            <w:tcMar>
              <w:top w:w="65" w:type="dxa"/>
              <w:bottom w:w="65" w:type="dxa"/>
              <w:left w:w="75" w:type="dxa"/>
              <w:right w:w="75" w:type="dxa"/>
            </w:tcMar>
          </w:tcPr>
          <w:p>
            <w:pPr>
              <w:spacing w:after="40" w:before="40"/>
            </w:pPr>
            <w:r>
              <w:rPr>
                <w:sz w:val="19"/>
              </w:rPr>
              <w:t>Contrasta una muestra de costos con sus comprobantes para detectar duplicados o conceptos mal clasificados.</w:t>
            </w:r>
          </w:p>
        </w:tc>
        <w:tc>
          <w:tcPr>
            <w:tcW w:type="dxa" w:w="2808"/>
            <w:vAlign w:val="center"/>
            <w:tcBorders>
              <w:top w:val="single" w:sz="4" w:color="D9D9D9"/>
              <w:left w:val="single" w:sz="4" w:color="D9D9D9"/>
              <w:bottom w:val="single" w:sz="4" w:color="D9D9D9"/>
              <w:right w:val="single" w:sz="4" w:color="D9D9D9"/>
            </w:tcBorders>
            <w:shd w:fill="FFFFFF"/>
            <w:tcMar>
              <w:top w:w="65" w:type="dxa"/>
              <w:bottom w:w="65" w:type="dxa"/>
              <w:left w:w="75" w:type="dxa"/>
              <w:right w:w="75" w:type="dxa"/>
            </w:tcMar>
          </w:tcPr>
          <w:p>
            <w:pPr>
              <w:spacing w:after="40" w:before="40"/>
            </w:pPr>
            <w:r>
              <w:rPr>
                <w:sz w:val="19"/>
              </w:rPr>
              <w:t>Muestra revisada y ajustes.</w:t>
            </w:r>
          </w:p>
        </w:tc>
      </w:tr>
      <w:tr>
        <w:trPr>
          <w:cantSplit/>
        </w:trPr>
        <w:tc>
          <w:tcPr>
            <w:tcW w:type="dxa" w:w="648"/>
            <w:vAlign w:val="center"/>
            <w:tcBorders>
              <w:top w:val="single" w:sz="4" w:color="D9D9D9"/>
              <w:left w:val="single" w:sz="4" w:color="D9D9D9"/>
              <w:bottom w:val="single" w:sz="4" w:color="D9D9D9"/>
              <w:right w:val="single" w:sz="4" w:color="D9D9D9"/>
            </w:tcBorders>
            <w:shd w:fill="F3F6F8"/>
            <w:tcMar>
              <w:top w:w="65" w:type="dxa"/>
              <w:bottom w:w="65" w:type="dxa"/>
              <w:left w:w="75" w:type="dxa"/>
              <w:right w:w="75" w:type="dxa"/>
            </w:tcMar>
          </w:tcPr>
          <w:p>
            <w:pPr>
              <w:spacing w:after="40" w:before="40"/>
            </w:pPr>
            <w:r>
              <w:rPr>
                <w:sz w:val="19"/>
              </w:rPr>
              <w:t>2</w:t>
            </w:r>
          </w:p>
        </w:tc>
        <w:tc>
          <w:tcPr>
            <w:tcW w:type="dxa" w:w="1512"/>
            <w:vAlign w:val="center"/>
            <w:tcBorders>
              <w:top w:val="single" w:sz="4" w:color="D9D9D9"/>
              <w:left w:val="single" w:sz="4" w:color="D9D9D9"/>
              <w:bottom w:val="single" w:sz="4" w:color="D9D9D9"/>
              <w:right w:val="single" w:sz="4" w:color="D9D9D9"/>
            </w:tcBorders>
            <w:shd w:fill="F3F6F8"/>
            <w:tcMar>
              <w:top w:w="65" w:type="dxa"/>
              <w:bottom w:w="65" w:type="dxa"/>
              <w:left w:w="75" w:type="dxa"/>
              <w:right w:w="75" w:type="dxa"/>
            </w:tcMar>
          </w:tcPr>
          <w:p>
            <w:pPr>
              <w:spacing w:after="40" w:before="40"/>
            </w:pPr>
            <w:r>
              <w:rPr>
                <w:sz w:val="19"/>
              </w:rPr>
              <w:t>CP-D02-P2-A03</w:t>
            </w:r>
          </w:p>
        </w:tc>
        <w:tc>
          <w:tcPr>
            <w:tcW w:type="dxa" w:w="5256"/>
            <w:vAlign w:val="center"/>
            <w:tcBorders>
              <w:top w:val="single" w:sz="4" w:color="D9D9D9"/>
              <w:left w:val="single" w:sz="4" w:color="D9D9D9"/>
              <w:bottom w:val="single" w:sz="4" w:color="D9D9D9"/>
              <w:right w:val="single" w:sz="4" w:color="D9D9D9"/>
            </w:tcBorders>
            <w:shd w:fill="F3F6F8"/>
            <w:tcMar>
              <w:top w:w="65" w:type="dxa"/>
              <w:bottom w:w="65" w:type="dxa"/>
              <w:left w:w="75" w:type="dxa"/>
              <w:right w:w="75" w:type="dxa"/>
            </w:tcMar>
          </w:tcPr>
          <w:p>
            <w:pPr>
              <w:spacing w:after="40" w:before="40"/>
            </w:pPr>
            <w:r>
              <w:rPr>
                <w:sz w:val="19"/>
              </w:rPr>
              <w:t>Define señales de revisión para tus principales costos y acuerda qué hacer cuando se activen.</w:t>
            </w:r>
          </w:p>
        </w:tc>
        <w:tc>
          <w:tcPr>
            <w:tcW w:type="dxa" w:w="2808"/>
            <w:vAlign w:val="center"/>
            <w:tcBorders>
              <w:top w:val="single" w:sz="4" w:color="D9D9D9"/>
              <w:left w:val="single" w:sz="4" w:color="D9D9D9"/>
              <w:bottom w:val="single" w:sz="4" w:color="D9D9D9"/>
              <w:right w:val="single" w:sz="4" w:color="D9D9D9"/>
            </w:tcBorders>
            <w:shd w:fill="F3F6F8"/>
            <w:tcMar>
              <w:top w:w="65" w:type="dxa"/>
              <w:bottom w:w="65" w:type="dxa"/>
              <w:left w:w="75" w:type="dxa"/>
              <w:right w:w="75" w:type="dxa"/>
            </w:tcMar>
          </w:tcPr>
          <w:p>
            <w:pPr>
              <w:spacing w:after="40" w:before="40"/>
            </w:pPr>
            <w:r>
              <w:rPr>
                <w:sz w:val="19"/>
              </w:rPr>
              <w:t>Señales y pasos de revisión escritos.</w:t>
            </w:r>
          </w:p>
        </w:tc>
      </w:tr>
    </w:tbl>
    <w:p>
      <w:r>
        <w:t>Uso interno de la PyME. No se solicita subir registros ni comprobantes al portal.</w:t>
      </w:r>
    </w:p>
    <w:p>
      <w:r>
        <w:br w:type="page"/>
      </w:r>
    </w:p>
    <w:p>
      <w:pPr>
        <w:pStyle w:val="Heading1"/>
      </w:pPr>
      <w:r>
        <w:t>3 Concentración de clientes</w:t>
      </w:r>
    </w:p>
    <w:tbl>
      <w:tblPr>
        <w:tblW w:type="auto" w:w="0"/>
        <w:jc w:val="center"/>
        <w:tblLayout w:type="fixed"/>
        <w:tblLook w:firstColumn="1" w:firstRow="1" w:lastColumn="0" w:lastRow="0" w:noHBand="0" w:noVBand="1" w:val="04A0"/>
      </w:tblPr>
      <w:tblGrid>
        <w:gridCol w:w="648"/>
        <w:gridCol w:w="1512"/>
        <w:gridCol w:w="5256"/>
        <w:gridCol w:w="2808"/>
      </w:tblGrid>
      <w:tr>
        <w:trPr>
          <w:tblHeader/>
          <w:cantSplit/>
        </w:trPr>
        <w:tc>
          <w:tcPr>
            <w:tcW w:type="dxa" w:w="648"/>
            <w:vAlign w:val="center"/>
            <w:tcBorders>
              <w:top w:val="single" w:sz="4" w:color="D9D9D9"/>
              <w:left w:val="single" w:sz="4" w:color="D9D9D9"/>
              <w:bottom w:val="single" w:sz="4" w:color="D9D9D9"/>
              <w:right w:val="single" w:sz="4" w:color="D9D9D9"/>
            </w:tcBorders>
            <w:shd w:fill="21394F"/>
            <w:tcMar>
              <w:top w:w="65" w:type="dxa"/>
              <w:bottom w:w="65" w:type="dxa"/>
              <w:left w:w="75" w:type="dxa"/>
              <w:right w:w="75" w:type="dxa"/>
            </w:tcMar>
          </w:tcPr>
          <w:p>
            <w:pPr>
              <w:spacing w:after="40" w:before="40"/>
            </w:pPr>
            <w:r>
              <w:rPr>
                <w:b/>
                <w:color w:val="FFFFFF"/>
                <w:sz w:val="19"/>
              </w:rPr>
              <w:t>Pts.</w:t>
            </w:r>
          </w:p>
        </w:tc>
        <w:tc>
          <w:tcPr>
            <w:tcW w:type="dxa" w:w="1512"/>
            <w:vAlign w:val="center"/>
            <w:tcBorders>
              <w:top w:val="single" w:sz="4" w:color="D9D9D9"/>
              <w:left w:val="single" w:sz="4" w:color="D9D9D9"/>
              <w:bottom w:val="single" w:sz="4" w:color="D9D9D9"/>
              <w:right w:val="single" w:sz="4" w:color="D9D9D9"/>
            </w:tcBorders>
            <w:shd w:fill="21394F"/>
            <w:tcMar>
              <w:top w:w="65" w:type="dxa"/>
              <w:bottom w:w="65" w:type="dxa"/>
              <w:left w:w="75" w:type="dxa"/>
              <w:right w:w="75" w:type="dxa"/>
            </w:tcMar>
          </w:tcPr>
          <w:p>
            <w:pPr>
              <w:spacing w:after="40" w:before="40"/>
            </w:pPr>
            <w:r>
              <w:rPr>
                <w:b/>
                <w:color w:val="FFFFFF"/>
                <w:sz w:val="19"/>
              </w:rPr>
              <w:t>ID</w:t>
            </w:r>
          </w:p>
        </w:tc>
        <w:tc>
          <w:tcPr>
            <w:tcW w:type="dxa" w:w="5256"/>
            <w:vAlign w:val="center"/>
            <w:tcBorders>
              <w:top w:val="single" w:sz="4" w:color="D9D9D9"/>
              <w:left w:val="single" w:sz="4" w:color="D9D9D9"/>
              <w:bottom w:val="single" w:sz="4" w:color="D9D9D9"/>
              <w:right w:val="single" w:sz="4" w:color="D9D9D9"/>
            </w:tcBorders>
            <w:shd w:fill="21394F"/>
            <w:tcMar>
              <w:top w:w="65" w:type="dxa"/>
              <w:bottom w:w="65" w:type="dxa"/>
              <w:left w:w="75" w:type="dxa"/>
              <w:right w:w="75" w:type="dxa"/>
            </w:tcMar>
          </w:tcPr>
          <w:p>
            <w:pPr>
              <w:spacing w:after="40" w:before="40"/>
            </w:pPr>
            <w:r>
              <w:rPr>
                <w:b/>
                <w:color w:val="FFFFFF"/>
                <w:sz w:val="19"/>
              </w:rPr>
              <w:t>Acción para 30 días</w:t>
            </w:r>
          </w:p>
        </w:tc>
        <w:tc>
          <w:tcPr>
            <w:tcW w:type="dxa" w:w="2808"/>
            <w:vAlign w:val="center"/>
            <w:tcBorders>
              <w:top w:val="single" w:sz="4" w:color="D9D9D9"/>
              <w:left w:val="single" w:sz="4" w:color="D9D9D9"/>
              <w:bottom w:val="single" w:sz="4" w:color="D9D9D9"/>
              <w:right w:val="single" w:sz="4" w:color="D9D9D9"/>
            </w:tcBorders>
            <w:shd w:fill="21394F"/>
            <w:tcMar>
              <w:top w:w="65" w:type="dxa"/>
              <w:bottom w:w="65" w:type="dxa"/>
              <w:left w:w="75" w:type="dxa"/>
              <w:right w:w="75" w:type="dxa"/>
            </w:tcMar>
          </w:tcPr>
          <w:p>
            <w:pPr>
              <w:spacing w:after="40" w:before="40"/>
            </w:pPr>
            <w:r>
              <w:rPr>
                <w:b/>
                <w:color w:val="FFFFFF"/>
                <w:sz w:val="19"/>
              </w:rPr>
              <w:t>Entregable sugerido</w:t>
            </w:r>
          </w:p>
        </w:tc>
      </w:tr>
      <w:tr>
        <w:trPr>
          <w:cantSplit/>
        </w:trPr>
        <w:tc>
          <w:tcPr>
            <w:tcW w:type="dxa" w:w="648"/>
            <w:vAlign w:val="center"/>
            <w:tcBorders>
              <w:top w:val="single" w:sz="4" w:color="D9D9D9"/>
              <w:left w:val="single" w:sz="4" w:color="D9D9D9"/>
              <w:bottom w:val="single" w:sz="4" w:color="D9D9D9"/>
              <w:right w:val="single" w:sz="4" w:color="D9D9D9"/>
            </w:tcBorders>
            <w:shd w:fill="F3F6F8"/>
            <w:tcMar>
              <w:top w:w="65" w:type="dxa"/>
              <w:bottom w:w="65" w:type="dxa"/>
              <w:left w:w="75" w:type="dxa"/>
              <w:right w:w="75" w:type="dxa"/>
            </w:tcMar>
          </w:tcPr>
          <w:p>
            <w:pPr>
              <w:spacing w:after="40" w:before="40"/>
            </w:pPr>
            <w:r>
              <w:rPr>
                <w:sz w:val="19"/>
              </w:rPr>
              <w:t>0</w:t>
            </w:r>
          </w:p>
        </w:tc>
        <w:tc>
          <w:tcPr>
            <w:tcW w:type="dxa" w:w="1512"/>
            <w:vAlign w:val="center"/>
            <w:tcBorders>
              <w:top w:val="single" w:sz="4" w:color="D9D9D9"/>
              <w:left w:val="single" w:sz="4" w:color="D9D9D9"/>
              <w:bottom w:val="single" w:sz="4" w:color="D9D9D9"/>
              <w:right w:val="single" w:sz="4" w:color="D9D9D9"/>
            </w:tcBorders>
            <w:shd w:fill="F3F6F8"/>
            <w:tcMar>
              <w:top w:w="65" w:type="dxa"/>
              <w:bottom w:w="65" w:type="dxa"/>
              <w:left w:w="75" w:type="dxa"/>
              <w:right w:w="75" w:type="dxa"/>
            </w:tcMar>
          </w:tcPr>
          <w:p>
            <w:pPr>
              <w:spacing w:after="40" w:before="40"/>
            </w:pPr>
            <w:r>
              <w:rPr>
                <w:sz w:val="19"/>
              </w:rPr>
              <w:t>CP-D03-P0-A01</w:t>
            </w:r>
          </w:p>
        </w:tc>
        <w:tc>
          <w:tcPr>
            <w:tcW w:type="dxa" w:w="5256"/>
            <w:vAlign w:val="center"/>
            <w:tcBorders>
              <w:top w:val="single" w:sz="4" w:color="D9D9D9"/>
              <w:left w:val="single" w:sz="4" w:color="D9D9D9"/>
              <w:bottom w:val="single" w:sz="4" w:color="D9D9D9"/>
              <w:right w:val="single" w:sz="4" w:color="D9D9D9"/>
            </w:tcBorders>
            <w:shd w:fill="F3F6F8"/>
            <w:tcMar>
              <w:top w:w="65" w:type="dxa"/>
              <w:bottom w:w="65" w:type="dxa"/>
              <w:left w:w="75" w:type="dxa"/>
              <w:right w:w="75" w:type="dxa"/>
            </w:tcMar>
          </w:tcPr>
          <w:p>
            <w:pPr>
              <w:spacing w:after="40" w:before="40"/>
            </w:pPr>
            <w:r>
              <w:rPr>
                <w:sz w:val="19"/>
              </w:rPr>
              <w:t>Agrupa las ventas de un periodo disponible por cliente usando una clave interna y conserva el periodo de referencia.</w:t>
            </w:r>
          </w:p>
        </w:tc>
        <w:tc>
          <w:tcPr>
            <w:tcW w:type="dxa" w:w="2808"/>
            <w:vAlign w:val="center"/>
            <w:tcBorders>
              <w:top w:val="single" w:sz="4" w:color="D9D9D9"/>
              <w:left w:val="single" w:sz="4" w:color="D9D9D9"/>
              <w:bottom w:val="single" w:sz="4" w:color="D9D9D9"/>
              <w:right w:val="single" w:sz="4" w:color="D9D9D9"/>
            </w:tcBorders>
            <w:shd w:fill="F3F6F8"/>
            <w:tcMar>
              <w:top w:w="65" w:type="dxa"/>
              <w:bottom w:w="65" w:type="dxa"/>
              <w:left w:w="75" w:type="dxa"/>
              <w:right w:w="75" w:type="dxa"/>
            </w:tcMar>
          </w:tcPr>
          <w:p>
            <w:pPr>
              <w:spacing w:after="40" w:before="40"/>
            </w:pPr>
            <w:r>
              <w:rPr>
                <w:sz w:val="19"/>
              </w:rPr>
              <w:t>Ventas por cliente y periodo.</w:t>
            </w:r>
          </w:p>
        </w:tc>
      </w:tr>
      <w:tr>
        <w:trPr>
          <w:cantSplit/>
        </w:trPr>
        <w:tc>
          <w:tcPr>
            <w:tcW w:type="dxa" w:w="648"/>
            <w:vAlign w:val="center"/>
            <w:tcBorders>
              <w:top w:val="single" w:sz="4" w:color="D9D9D9"/>
              <w:left w:val="single" w:sz="4" w:color="D9D9D9"/>
              <w:bottom w:val="single" w:sz="4" w:color="D9D9D9"/>
              <w:right w:val="single" w:sz="4" w:color="D9D9D9"/>
            </w:tcBorders>
            <w:shd w:fill="FFFFFF"/>
            <w:tcMar>
              <w:top w:w="65" w:type="dxa"/>
              <w:bottom w:w="65" w:type="dxa"/>
              <w:left w:w="75" w:type="dxa"/>
              <w:right w:w="75" w:type="dxa"/>
            </w:tcMar>
          </w:tcPr>
          <w:p>
            <w:pPr>
              <w:spacing w:after="40" w:before="40"/>
            </w:pPr>
            <w:r>
              <w:rPr>
                <w:sz w:val="19"/>
              </w:rPr>
              <w:t>0</w:t>
            </w:r>
          </w:p>
        </w:tc>
        <w:tc>
          <w:tcPr>
            <w:tcW w:type="dxa" w:w="1512"/>
            <w:vAlign w:val="center"/>
            <w:tcBorders>
              <w:top w:val="single" w:sz="4" w:color="D9D9D9"/>
              <w:left w:val="single" w:sz="4" w:color="D9D9D9"/>
              <w:bottom w:val="single" w:sz="4" w:color="D9D9D9"/>
              <w:right w:val="single" w:sz="4" w:color="D9D9D9"/>
            </w:tcBorders>
            <w:shd w:fill="FFFFFF"/>
            <w:tcMar>
              <w:top w:w="65" w:type="dxa"/>
              <w:bottom w:w="65" w:type="dxa"/>
              <w:left w:w="75" w:type="dxa"/>
              <w:right w:w="75" w:type="dxa"/>
            </w:tcMar>
          </w:tcPr>
          <w:p>
            <w:pPr>
              <w:spacing w:after="40" w:before="40"/>
            </w:pPr>
            <w:r>
              <w:rPr>
                <w:sz w:val="19"/>
              </w:rPr>
              <w:t>CP-D03-P0-A02</w:t>
            </w:r>
          </w:p>
        </w:tc>
        <w:tc>
          <w:tcPr>
            <w:tcW w:type="dxa" w:w="5256"/>
            <w:vAlign w:val="center"/>
            <w:tcBorders>
              <w:top w:val="single" w:sz="4" w:color="D9D9D9"/>
              <w:left w:val="single" w:sz="4" w:color="D9D9D9"/>
              <w:bottom w:val="single" w:sz="4" w:color="D9D9D9"/>
              <w:right w:val="single" w:sz="4" w:color="D9D9D9"/>
            </w:tcBorders>
            <w:shd w:fill="FFFFFF"/>
            <w:tcMar>
              <w:top w:w="65" w:type="dxa"/>
              <w:bottom w:w="65" w:type="dxa"/>
              <w:left w:w="75" w:type="dxa"/>
              <w:right w:w="75" w:type="dxa"/>
            </w:tcMar>
          </w:tcPr>
          <w:p>
            <w:pPr>
              <w:spacing w:after="40" w:before="40"/>
            </w:pPr>
            <w:r>
              <w:rPr>
                <w:sz w:val="19"/>
              </w:rPr>
              <w:t>Calcula la participación de cada cliente dividiendo sus ventas entre el total del mismo periodo.</w:t>
            </w:r>
          </w:p>
        </w:tc>
        <w:tc>
          <w:tcPr>
            <w:tcW w:type="dxa" w:w="2808"/>
            <w:vAlign w:val="center"/>
            <w:tcBorders>
              <w:top w:val="single" w:sz="4" w:color="D9D9D9"/>
              <w:left w:val="single" w:sz="4" w:color="D9D9D9"/>
              <w:bottom w:val="single" w:sz="4" w:color="D9D9D9"/>
              <w:right w:val="single" w:sz="4" w:color="D9D9D9"/>
            </w:tcBorders>
            <w:shd w:fill="FFFFFF"/>
            <w:tcMar>
              <w:top w:w="65" w:type="dxa"/>
              <w:bottom w:w="65" w:type="dxa"/>
              <w:left w:w="75" w:type="dxa"/>
              <w:right w:w="75" w:type="dxa"/>
            </w:tcMar>
          </w:tcPr>
          <w:p>
            <w:pPr>
              <w:spacing w:after="40" w:before="40"/>
            </w:pPr>
            <w:r>
              <w:rPr>
                <w:sz w:val="19"/>
              </w:rPr>
              <w:t>Participaciones y total conciliado.</w:t>
            </w:r>
          </w:p>
        </w:tc>
      </w:tr>
      <w:tr>
        <w:trPr>
          <w:cantSplit/>
        </w:trPr>
        <w:tc>
          <w:tcPr>
            <w:tcW w:type="dxa" w:w="648"/>
            <w:vAlign w:val="center"/>
            <w:tcBorders>
              <w:top w:val="single" w:sz="4" w:color="D9D9D9"/>
              <w:left w:val="single" w:sz="4" w:color="D9D9D9"/>
              <w:bottom w:val="single" w:sz="4" w:color="D9D9D9"/>
              <w:right w:val="single" w:sz="4" w:color="D9D9D9"/>
            </w:tcBorders>
            <w:shd w:fill="F3F6F8"/>
            <w:tcMar>
              <w:top w:w="65" w:type="dxa"/>
              <w:bottom w:w="65" w:type="dxa"/>
              <w:left w:w="75" w:type="dxa"/>
              <w:right w:w="75" w:type="dxa"/>
            </w:tcMar>
          </w:tcPr>
          <w:p>
            <w:pPr>
              <w:spacing w:after="40" w:before="40"/>
            </w:pPr>
            <w:r>
              <w:rPr>
                <w:sz w:val="19"/>
              </w:rPr>
              <w:t>0</w:t>
            </w:r>
          </w:p>
        </w:tc>
        <w:tc>
          <w:tcPr>
            <w:tcW w:type="dxa" w:w="1512"/>
            <w:vAlign w:val="center"/>
            <w:tcBorders>
              <w:top w:val="single" w:sz="4" w:color="D9D9D9"/>
              <w:left w:val="single" w:sz="4" w:color="D9D9D9"/>
              <w:bottom w:val="single" w:sz="4" w:color="D9D9D9"/>
              <w:right w:val="single" w:sz="4" w:color="D9D9D9"/>
            </w:tcBorders>
            <w:shd w:fill="F3F6F8"/>
            <w:tcMar>
              <w:top w:w="65" w:type="dxa"/>
              <w:bottom w:w="65" w:type="dxa"/>
              <w:left w:w="75" w:type="dxa"/>
              <w:right w:w="75" w:type="dxa"/>
            </w:tcMar>
          </w:tcPr>
          <w:p>
            <w:pPr>
              <w:spacing w:after="40" w:before="40"/>
            </w:pPr>
            <w:r>
              <w:rPr>
                <w:sz w:val="19"/>
              </w:rPr>
              <w:t>CP-D03-P0-A03</w:t>
            </w:r>
          </w:p>
        </w:tc>
        <w:tc>
          <w:tcPr>
            <w:tcW w:type="dxa" w:w="5256"/>
            <w:vAlign w:val="center"/>
            <w:tcBorders>
              <w:top w:val="single" w:sz="4" w:color="D9D9D9"/>
              <w:left w:val="single" w:sz="4" w:color="D9D9D9"/>
              <w:bottom w:val="single" w:sz="4" w:color="D9D9D9"/>
              <w:right w:val="single" w:sz="4" w:color="D9D9D9"/>
            </w:tcBorders>
            <w:shd w:fill="F3F6F8"/>
            <w:tcMar>
              <w:top w:w="65" w:type="dxa"/>
              <w:bottom w:w="65" w:type="dxa"/>
              <w:left w:w="75" w:type="dxa"/>
              <w:right w:w="75" w:type="dxa"/>
            </w:tcMar>
          </w:tcPr>
          <w:p>
            <w:pPr>
              <w:spacing w:after="40" w:before="40"/>
            </w:pPr>
            <w:r>
              <w:rPr>
                <w:sz w:val="19"/>
              </w:rPr>
              <w:t>Identifica hasta tres clientes con mayor participación y anota qué ocurriría operativamente si uno dejara de comprar.</w:t>
            </w:r>
          </w:p>
        </w:tc>
        <w:tc>
          <w:tcPr>
            <w:tcW w:type="dxa" w:w="2808"/>
            <w:vAlign w:val="center"/>
            <w:tcBorders>
              <w:top w:val="single" w:sz="4" w:color="D9D9D9"/>
              <w:left w:val="single" w:sz="4" w:color="D9D9D9"/>
              <w:bottom w:val="single" w:sz="4" w:color="D9D9D9"/>
              <w:right w:val="single" w:sz="4" w:color="D9D9D9"/>
            </w:tcBorders>
            <w:shd w:fill="F3F6F8"/>
            <w:tcMar>
              <w:top w:w="65" w:type="dxa"/>
              <w:bottom w:w="65" w:type="dxa"/>
              <w:left w:w="75" w:type="dxa"/>
              <w:right w:w="75" w:type="dxa"/>
            </w:tcMar>
          </w:tcPr>
          <w:p>
            <w:pPr>
              <w:spacing w:after="40" w:before="40"/>
            </w:pPr>
            <w:r>
              <w:rPr>
                <w:sz w:val="19"/>
              </w:rPr>
              <w:t>Clientes principales y efectos descritos.</w:t>
            </w:r>
          </w:p>
        </w:tc>
      </w:tr>
      <w:tr>
        <w:trPr>
          <w:cantSplit/>
        </w:trPr>
        <w:tc>
          <w:tcPr>
            <w:tcW w:type="dxa" w:w="648"/>
            <w:vAlign w:val="center"/>
            <w:tcBorders>
              <w:top w:val="single" w:sz="4" w:color="D9D9D9"/>
              <w:left w:val="single" w:sz="4" w:color="D9D9D9"/>
              <w:bottom w:val="single" w:sz="4" w:color="D9D9D9"/>
              <w:right w:val="single" w:sz="4" w:color="D9D9D9"/>
            </w:tcBorders>
            <w:shd w:fill="FFFFFF"/>
            <w:tcMar>
              <w:top w:w="65" w:type="dxa"/>
              <w:bottom w:w="65" w:type="dxa"/>
              <w:left w:w="75" w:type="dxa"/>
              <w:right w:w="75" w:type="dxa"/>
            </w:tcMar>
          </w:tcPr>
          <w:p>
            <w:pPr>
              <w:spacing w:after="40" w:before="40"/>
            </w:pPr>
            <w:r>
              <w:rPr>
                <w:sz w:val="19"/>
              </w:rPr>
              <w:t>1</w:t>
            </w:r>
          </w:p>
        </w:tc>
        <w:tc>
          <w:tcPr>
            <w:tcW w:type="dxa" w:w="1512"/>
            <w:vAlign w:val="center"/>
            <w:tcBorders>
              <w:top w:val="single" w:sz="4" w:color="D9D9D9"/>
              <w:left w:val="single" w:sz="4" w:color="D9D9D9"/>
              <w:bottom w:val="single" w:sz="4" w:color="D9D9D9"/>
              <w:right w:val="single" w:sz="4" w:color="D9D9D9"/>
            </w:tcBorders>
            <w:shd w:fill="FFFFFF"/>
            <w:tcMar>
              <w:top w:w="65" w:type="dxa"/>
              <w:bottom w:w="65" w:type="dxa"/>
              <w:left w:w="75" w:type="dxa"/>
              <w:right w:w="75" w:type="dxa"/>
            </w:tcMar>
          </w:tcPr>
          <w:p>
            <w:pPr>
              <w:spacing w:after="40" w:before="40"/>
            </w:pPr>
            <w:r>
              <w:rPr>
                <w:sz w:val="19"/>
              </w:rPr>
              <w:t>CP-D03-P1-A01</w:t>
            </w:r>
          </w:p>
        </w:tc>
        <w:tc>
          <w:tcPr>
            <w:tcW w:type="dxa" w:w="5256"/>
            <w:vAlign w:val="center"/>
            <w:tcBorders>
              <w:top w:val="single" w:sz="4" w:color="D9D9D9"/>
              <w:left w:val="single" w:sz="4" w:color="D9D9D9"/>
              <w:bottom w:val="single" w:sz="4" w:color="D9D9D9"/>
              <w:right w:val="single" w:sz="4" w:color="D9D9D9"/>
            </w:tcBorders>
            <w:shd w:fill="FFFFFF"/>
            <w:tcMar>
              <w:top w:w="65" w:type="dxa"/>
              <w:bottom w:w="65" w:type="dxa"/>
              <w:left w:w="75" w:type="dxa"/>
              <w:right w:w="75" w:type="dxa"/>
            </w:tcMar>
          </w:tcPr>
          <w:p>
            <w:pPr>
              <w:spacing w:after="40" w:before="40"/>
            </w:pPr>
            <w:r>
              <w:rPr>
                <w:sz w:val="19"/>
              </w:rPr>
              <w:t>Sustituye las estimaciones por ventas registradas de un periodo común para todos los clientes.</w:t>
            </w:r>
          </w:p>
        </w:tc>
        <w:tc>
          <w:tcPr>
            <w:tcW w:type="dxa" w:w="2808"/>
            <w:vAlign w:val="center"/>
            <w:tcBorders>
              <w:top w:val="single" w:sz="4" w:color="D9D9D9"/>
              <w:left w:val="single" w:sz="4" w:color="D9D9D9"/>
              <w:bottom w:val="single" w:sz="4" w:color="D9D9D9"/>
              <w:right w:val="single" w:sz="4" w:color="D9D9D9"/>
            </w:tcBorders>
            <w:shd w:fill="FFFFFF"/>
            <w:tcMar>
              <w:top w:w="65" w:type="dxa"/>
              <w:bottom w:w="65" w:type="dxa"/>
              <w:left w:w="75" w:type="dxa"/>
              <w:right w:w="75" w:type="dxa"/>
            </w:tcMar>
          </w:tcPr>
          <w:p>
            <w:pPr>
              <w:spacing w:after="40" w:before="40"/>
            </w:pPr>
            <w:r>
              <w:rPr>
                <w:sz w:val="19"/>
              </w:rPr>
              <w:t>Base comparable de ventas por cliente.</w:t>
            </w:r>
          </w:p>
        </w:tc>
      </w:tr>
      <w:tr>
        <w:trPr>
          <w:cantSplit/>
        </w:trPr>
        <w:tc>
          <w:tcPr>
            <w:tcW w:type="dxa" w:w="648"/>
            <w:vAlign w:val="center"/>
            <w:tcBorders>
              <w:top w:val="single" w:sz="4" w:color="D9D9D9"/>
              <w:left w:val="single" w:sz="4" w:color="D9D9D9"/>
              <w:bottom w:val="single" w:sz="4" w:color="D9D9D9"/>
              <w:right w:val="single" w:sz="4" w:color="D9D9D9"/>
            </w:tcBorders>
            <w:shd w:fill="F3F6F8"/>
            <w:tcMar>
              <w:top w:w="65" w:type="dxa"/>
              <w:bottom w:w="65" w:type="dxa"/>
              <w:left w:w="75" w:type="dxa"/>
              <w:right w:w="75" w:type="dxa"/>
            </w:tcMar>
          </w:tcPr>
          <w:p>
            <w:pPr>
              <w:spacing w:after="40" w:before="40"/>
            </w:pPr>
            <w:r>
              <w:rPr>
                <w:sz w:val="19"/>
              </w:rPr>
              <w:t>1</w:t>
            </w:r>
          </w:p>
        </w:tc>
        <w:tc>
          <w:tcPr>
            <w:tcW w:type="dxa" w:w="1512"/>
            <w:vAlign w:val="center"/>
            <w:tcBorders>
              <w:top w:val="single" w:sz="4" w:color="D9D9D9"/>
              <w:left w:val="single" w:sz="4" w:color="D9D9D9"/>
              <w:bottom w:val="single" w:sz="4" w:color="D9D9D9"/>
              <w:right w:val="single" w:sz="4" w:color="D9D9D9"/>
            </w:tcBorders>
            <w:shd w:fill="F3F6F8"/>
            <w:tcMar>
              <w:top w:w="65" w:type="dxa"/>
              <w:bottom w:w="65" w:type="dxa"/>
              <w:left w:w="75" w:type="dxa"/>
              <w:right w:w="75" w:type="dxa"/>
            </w:tcMar>
          </w:tcPr>
          <w:p>
            <w:pPr>
              <w:spacing w:after="40" w:before="40"/>
            </w:pPr>
            <w:r>
              <w:rPr>
                <w:sz w:val="19"/>
              </w:rPr>
              <w:t>CP-D03-P1-A02</w:t>
            </w:r>
          </w:p>
        </w:tc>
        <w:tc>
          <w:tcPr>
            <w:tcW w:type="dxa" w:w="5256"/>
            <w:vAlign w:val="center"/>
            <w:tcBorders>
              <w:top w:val="single" w:sz="4" w:color="D9D9D9"/>
              <w:left w:val="single" w:sz="4" w:color="D9D9D9"/>
              <w:bottom w:val="single" w:sz="4" w:color="D9D9D9"/>
              <w:right w:val="single" w:sz="4" w:color="D9D9D9"/>
            </w:tcBorders>
            <w:shd w:fill="F3F6F8"/>
            <w:tcMar>
              <w:top w:w="65" w:type="dxa"/>
              <w:bottom w:w="65" w:type="dxa"/>
              <w:left w:w="75" w:type="dxa"/>
              <w:right w:w="75" w:type="dxa"/>
            </w:tcMar>
          </w:tcPr>
          <w:p>
            <w:pPr>
              <w:spacing w:after="40" w:before="40"/>
            </w:pPr>
            <w:r>
              <w:rPr>
                <w:sz w:val="19"/>
              </w:rPr>
              <w:t>Calcula y ordena las participaciones de clientes; verifica que los importes coincidan con el total y los porcentajes sumen 100%.</w:t>
            </w:r>
          </w:p>
        </w:tc>
        <w:tc>
          <w:tcPr>
            <w:tcW w:type="dxa" w:w="2808"/>
            <w:vAlign w:val="center"/>
            <w:tcBorders>
              <w:top w:val="single" w:sz="4" w:color="D9D9D9"/>
              <w:left w:val="single" w:sz="4" w:color="D9D9D9"/>
              <w:bottom w:val="single" w:sz="4" w:color="D9D9D9"/>
              <w:right w:val="single" w:sz="4" w:color="D9D9D9"/>
            </w:tcBorders>
            <w:shd w:fill="F3F6F8"/>
            <w:tcMar>
              <w:top w:w="65" w:type="dxa"/>
              <w:bottom w:w="65" w:type="dxa"/>
              <w:left w:w="75" w:type="dxa"/>
              <w:right w:w="75" w:type="dxa"/>
            </w:tcMar>
          </w:tcPr>
          <w:p>
            <w:pPr>
              <w:spacing w:after="40" w:before="40"/>
            </w:pPr>
            <w:r>
              <w:rPr>
                <w:sz w:val="19"/>
              </w:rPr>
              <w:t>Tabla ordenada y conciliada.</w:t>
            </w:r>
          </w:p>
        </w:tc>
      </w:tr>
      <w:tr>
        <w:trPr>
          <w:cantSplit/>
        </w:trPr>
        <w:tc>
          <w:tcPr>
            <w:tcW w:type="dxa" w:w="648"/>
            <w:vAlign w:val="center"/>
            <w:tcBorders>
              <w:top w:val="single" w:sz="4" w:color="D9D9D9"/>
              <w:left w:val="single" w:sz="4" w:color="D9D9D9"/>
              <w:bottom w:val="single" w:sz="4" w:color="D9D9D9"/>
              <w:right w:val="single" w:sz="4" w:color="D9D9D9"/>
            </w:tcBorders>
            <w:shd w:fill="FFFFFF"/>
            <w:tcMar>
              <w:top w:w="65" w:type="dxa"/>
              <w:bottom w:w="65" w:type="dxa"/>
              <w:left w:w="75" w:type="dxa"/>
              <w:right w:w="75" w:type="dxa"/>
            </w:tcMar>
          </w:tcPr>
          <w:p>
            <w:pPr>
              <w:spacing w:after="40" w:before="40"/>
            </w:pPr>
            <w:r>
              <w:rPr>
                <w:sz w:val="19"/>
              </w:rPr>
              <w:t>1</w:t>
            </w:r>
          </w:p>
        </w:tc>
        <w:tc>
          <w:tcPr>
            <w:tcW w:type="dxa" w:w="1512"/>
            <w:vAlign w:val="center"/>
            <w:tcBorders>
              <w:top w:val="single" w:sz="4" w:color="D9D9D9"/>
              <w:left w:val="single" w:sz="4" w:color="D9D9D9"/>
              <w:bottom w:val="single" w:sz="4" w:color="D9D9D9"/>
              <w:right w:val="single" w:sz="4" w:color="D9D9D9"/>
            </w:tcBorders>
            <w:shd w:fill="FFFFFF"/>
            <w:tcMar>
              <w:top w:w="65" w:type="dxa"/>
              <w:bottom w:w="65" w:type="dxa"/>
              <w:left w:w="75" w:type="dxa"/>
              <w:right w:w="75" w:type="dxa"/>
            </w:tcMar>
          </w:tcPr>
          <w:p>
            <w:pPr>
              <w:spacing w:after="40" w:before="40"/>
            </w:pPr>
            <w:r>
              <w:rPr>
                <w:sz w:val="19"/>
              </w:rPr>
              <w:t>CP-D03-P1-A03</w:t>
            </w:r>
          </w:p>
        </w:tc>
        <w:tc>
          <w:tcPr>
            <w:tcW w:type="dxa" w:w="5256"/>
            <w:vAlign w:val="center"/>
            <w:tcBorders>
              <w:top w:val="single" w:sz="4" w:color="D9D9D9"/>
              <w:left w:val="single" w:sz="4" w:color="D9D9D9"/>
              <w:bottom w:val="single" w:sz="4" w:color="D9D9D9"/>
              <w:right w:val="single" w:sz="4" w:color="D9D9D9"/>
            </w:tcBorders>
            <w:shd w:fill="FFFFFF"/>
            <w:tcMar>
              <w:top w:w="65" w:type="dxa"/>
              <w:bottom w:w="65" w:type="dxa"/>
              <w:left w:w="75" w:type="dxa"/>
              <w:right w:w="75" w:type="dxa"/>
            </w:tcMar>
          </w:tcPr>
          <w:p>
            <w:pPr>
              <w:spacing w:after="40" w:before="40"/>
            </w:pPr>
            <w:r>
              <w:rPr>
                <w:sz w:val="19"/>
              </w:rPr>
              <w:t>Agenda una revisión mensual de concentración y registra cambios en los principales clientes.</w:t>
            </w:r>
          </w:p>
        </w:tc>
        <w:tc>
          <w:tcPr>
            <w:tcW w:type="dxa" w:w="2808"/>
            <w:vAlign w:val="center"/>
            <w:tcBorders>
              <w:top w:val="single" w:sz="4" w:color="D9D9D9"/>
              <w:left w:val="single" w:sz="4" w:color="D9D9D9"/>
              <w:bottom w:val="single" w:sz="4" w:color="D9D9D9"/>
              <w:right w:val="single" w:sz="4" w:color="D9D9D9"/>
            </w:tcBorders>
            <w:shd w:fill="FFFFFF"/>
            <w:tcMar>
              <w:top w:w="65" w:type="dxa"/>
              <w:bottom w:w="65" w:type="dxa"/>
              <w:left w:w="75" w:type="dxa"/>
              <w:right w:w="75" w:type="dxa"/>
            </w:tcMar>
          </w:tcPr>
          <w:p>
            <w:pPr>
              <w:spacing w:after="40" w:before="40"/>
            </w:pPr>
            <w:r>
              <w:rPr>
                <w:sz w:val="19"/>
              </w:rPr>
              <w:t>Calendario y primera revisión.</w:t>
            </w:r>
          </w:p>
        </w:tc>
      </w:tr>
      <w:tr>
        <w:trPr>
          <w:cantSplit/>
        </w:trPr>
        <w:tc>
          <w:tcPr>
            <w:tcW w:type="dxa" w:w="648"/>
            <w:vAlign w:val="center"/>
            <w:tcBorders>
              <w:top w:val="single" w:sz="4" w:color="D9D9D9"/>
              <w:left w:val="single" w:sz="4" w:color="D9D9D9"/>
              <w:bottom w:val="single" w:sz="4" w:color="D9D9D9"/>
              <w:right w:val="single" w:sz="4" w:color="D9D9D9"/>
            </w:tcBorders>
            <w:shd w:fill="F3F6F8"/>
            <w:tcMar>
              <w:top w:w="65" w:type="dxa"/>
              <w:bottom w:w="65" w:type="dxa"/>
              <w:left w:w="75" w:type="dxa"/>
              <w:right w:w="75" w:type="dxa"/>
            </w:tcMar>
          </w:tcPr>
          <w:p>
            <w:pPr>
              <w:spacing w:after="40" w:before="40"/>
            </w:pPr>
            <w:r>
              <w:rPr>
                <w:sz w:val="19"/>
              </w:rPr>
              <w:t>2</w:t>
            </w:r>
          </w:p>
        </w:tc>
        <w:tc>
          <w:tcPr>
            <w:tcW w:type="dxa" w:w="1512"/>
            <w:vAlign w:val="center"/>
            <w:tcBorders>
              <w:top w:val="single" w:sz="4" w:color="D9D9D9"/>
              <w:left w:val="single" w:sz="4" w:color="D9D9D9"/>
              <w:bottom w:val="single" w:sz="4" w:color="D9D9D9"/>
              <w:right w:val="single" w:sz="4" w:color="D9D9D9"/>
            </w:tcBorders>
            <w:shd w:fill="F3F6F8"/>
            <w:tcMar>
              <w:top w:w="65" w:type="dxa"/>
              <w:bottom w:w="65" w:type="dxa"/>
              <w:left w:w="75" w:type="dxa"/>
              <w:right w:w="75" w:type="dxa"/>
            </w:tcMar>
          </w:tcPr>
          <w:p>
            <w:pPr>
              <w:spacing w:after="40" w:before="40"/>
            </w:pPr>
            <w:r>
              <w:rPr>
                <w:sz w:val="19"/>
              </w:rPr>
              <w:t>CP-D03-P2-A01</w:t>
            </w:r>
          </w:p>
        </w:tc>
        <w:tc>
          <w:tcPr>
            <w:tcW w:type="dxa" w:w="5256"/>
            <w:vAlign w:val="center"/>
            <w:tcBorders>
              <w:top w:val="single" w:sz="4" w:color="D9D9D9"/>
              <w:left w:val="single" w:sz="4" w:color="D9D9D9"/>
              <w:bottom w:val="single" w:sz="4" w:color="D9D9D9"/>
              <w:right w:val="single" w:sz="4" w:color="D9D9D9"/>
            </w:tcBorders>
            <w:shd w:fill="F3F6F8"/>
            <w:tcMar>
              <w:top w:w="65" w:type="dxa"/>
              <w:bottom w:w="65" w:type="dxa"/>
              <w:left w:w="75" w:type="dxa"/>
              <w:right w:w="75" w:type="dxa"/>
            </w:tcMar>
          </w:tcPr>
          <w:p>
            <w:pPr>
              <w:spacing w:after="40" w:before="40"/>
            </w:pPr>
            <w:r>
              <w:rPr>
                <w:sz w:val="19"/>
              </w:rPr>
              <w:t>Compara la concentración de clientes en dos periodos comparables y señala los principales cambios.</w:t>
            </w:r>
          </w:p>
        </w:tc>
        <w:tc>
          <w:tcPr>
            <w:tcW w:type="dxa" w:w="2808"/>
            <w:vAlign w:val="center"/>
            <w:tcBorders>
              <w:top w:val="single" w:sz="4" w:color="D9D9D9"/>
              <w:left w:val="single" w:sz="4" w:color="D9D9D9"/>
              <w:bottom w:val="single" w:sz="4" w:color="D9D9D9"/>
              <w:right w:val="single" w:sz="4" w:color="D9D9D9"/>
            </w:tcBorders>
            <w:shd w:fill="F3F6F8"/>
            <w:tcMar>
              <w:top w:w="65" w:type="dxa"/>
              <w:bottom w:w="65" w:type="dxa"/>
              <w:left w:w="75" w:type="dxa"/>
              <w:right w:w="75" w:type="dxa"/>
            </w:tcMar>
          </w:tcPr>
          <w:p>
            <w:pPr>
              <w:spacing w:after="40" w:before="40"/>
            </w:pPr>
            <w:r>
              <w:rPr>
                <w:sz w:val="19"/>
              </w:rPr>
              <w:t>Comparativo de participaciones.</w:t>
            </w:r>
          </w:p>
        </w:tc>
      </w:tr>
      <w:tr>
        <w:trPr>
          <w:cantSplit/>
        </w:trPr>
        <w:tc>
          <w:tcPr>
            <w:tcW w:type="dxa" w:w="648"/>
            <w:vAlign w:val="center"/>
            <w:tcBorders>
              <w:top w:val="single" w:sz="4" w:color="D9D9D9"/>
              <w:left w:val="single" w:sz="4" w:color="D9D9D9"/>
              <w:bottom w:val="single" w:sz="4" w:color="D9D9D9"/>
              <w:right w:val="single" w:sz="4" w:color="D9D9D9"/>
            </w:tcBorders>
            <w:shd w:fill="FFFFFF"/>
            <w:tcMar>
              <w:top w:w="65" w:type="dxa"/>
              <w:bottom w:w="65" w:type="dxa"/>
              <w:left w:w="75" w:type="dxa"/>
              <w:right w:w="75" w:type="dxa"/>
            </w:tcMar>
          </w:tcPr>
          <w:p>
            <w:pPr>
              <w:spacing w:after="40" w:before="40"/>
            </w:pPr>
            <w:r>
              <w:rPr>
                <w:sz w:val="19"/>
              </w:rPr>
              <w:t>2</w:t>
            </w:r>
          </w:p>
        </w:tc>
        <w:tc>
          <w:tcPr>
            <w:tcW w:type="dxa" w:w="1512"/>
            <w:vAlign w:val="center"/>
            <w:tcBorders>
              <w:top w:val="single" w:sz="4" w:color="D9D9D9"/>
              <w:left w:val="single" w:sz="4" w:color="D9D9D9"/>
              <w:bottom w:val="single" w:sz="4" w:color="D9D9D9"/>
              <w:right w:val="single" w:sz="4" w:color="D9D9D9"/>
            </w:tcBorders>
            <w:shd w:fill="FFFFFF"/>
            <w:tcMar>
              <w:top w:w="65" w:type="dxa"/>
              <w:bottom w:w="65" w:type="dxa"/>
              <w:left w:w="75" w:type="dxa"/>
              <w:right w:w="75" w:type="dxa"/>
            </w:tcMar>
          </w:tcPr>
          <w:p>
            <w:pPr>
              <w:spacing w:after="40" w:before="40"/>
            </w:pPr>
            <w:r>
              <w:rPr>
                <w:sz w:val="19"/>
              </w:rPr>
              <w:t>CP-D03-P2-A02</w:t>
            </w:r>
          </w:p>
        </w:tc>
        <w:tc>
          <w:tcPr>
            <w:tcW w:type="dxa" w:w="5256"/>
            <w:vAlign w:val="center"/>
            <w:tcBorders>
              <w:top w:val="single" w:sz="4" w:color="D9D9D9"/>
              <w:left w:val="single" w:sz="4" w:color="D9D9D9"/>
              <w:bottom w:val="single" w:sz="4" w:color="D9D9D9"/>
              <w:right w:val="single" w:sz="4" w:color="D9D9D9"/>
            </w:tcBorders>
            <w:shd w:fill="FFFFFF"/>
            <w:tcMar>
              <w:top w:w="65" w:type="dxa"/>
              <w:bottom w:w="65" w:type="dxa"/>
              <w:left w:w="75" w:type="dxa"/>
              <w:right w:w="75" w:type="dxa"/>
            </w:tcMar>
          </w:tcPr>
          <w:p>
            <w:pPr>
              <w:spacing w:after="40" w:before="40"/>
            </w:pPr>
            <w:r>
              <w:rPr>
                <w:sz w:val="19"/>
              </w:rPr>
              <w:t>Simula en tu tabla la pérdida de ventas del cliente principal, sin tratarla como pronóstico.</w:t>
            </w:r>
          </w:p>
        </w:tc>
        <w:tc>
          <w:tcPr>
            <w:tcW w:type="dxa" w:w="2808"/>
            <w:vAlign w:val="center"/>
            <w:tcBorders>
              <w:top w:val="single" w:sz="4" w:color="D9D9D9"/>
              <w:left w:val="single" w:sz="4" w:color="D9D9D9"/>
              <w:bottom w:val="single" w:sz="4" w:color="D9D9D9"/>
              <w:right w:val="single" w:sz="4" w:color="D9D9D9"/>
            </w:tcBorders>
            <w:shd w:fill="FFFFFF"/>
            <w:tcMar>
              <w:top w:w="65" w:type="dxa"/>
              <w:bottom w:w="65" w:type="dxa"/>
              <w:left w:w="75" w:type="dxa"/>
              <w:right w:w="75" w:type="dxa"/>
            </w:tcMar>
          </w:tcPr>
          <w:p>
            <w:pPr>
              <w:spacing w:after="40" w:before="40"/>
            </w:pPr>
            <w:r>
              <w:rPr>
                <w:sz w:val="19"/>
              </w:rPr>
              <w:t>Escenario simple y supuestos explícitos.</w:t>
            </w:r>
          </w:p>
        </w:tc>
      </w:tr>
      <w:tr>
        <w:trPr>
          <w:cantSplit/>
        </w:trPr>
        <w:tc>
          <w:tcPr>
            <w:tcW w:type="dxa" w:w="648"/>
            <w:vAlign w:val="center"/>
            <w:tcBorders>
              <w:top w:val="single" w:sz="4" w:color="D9D9D9"/>
              <w:left w:val="single" w:sz="4" w:color="D9D9D9"/>
              <w:bottom w:val="single" w:sz="4" w:color="D9D9D9"/>
              <w:right w:val="single" w:sz="4" w:color="D9D9D9"/>
            </w:tcBorders>
            <w:shd w:fill="F3F6F8"/>
            <w:tcMar>
              <w:top w:w="65" w:type="dxa"/>
              <w:bottom w:w="65" w:type="dxa"/>
              <w:left w:w="75" w:type="dxa"/>
              <w:right w:w="75" w:type="dxa"/>
            </w:tcMar>
          </w:tcPr>
          <w:p>
            <w:pPr>
              <w:spacing w:after="40" w:before="40"/>
            </w:pPr>
            <w:r>
              <w:rPr>
                <w:sz w:val="19"/>
              </w:rPr>
              <w:t>2</w:t>
            </w:r>
          </w:p>
        </w:tc>
        <w:tc>
          <w:tcPr>
            <w:tcW w:type="dxa" w:w="1512"/>
            <w:vAlign w:val="center"/>
            <w:tcBorders>
              <w:top w:val="single" w:sz="4" w:color="D9D9D9"/>
              <w:left w:val="single" w:sz="4" w:color="D9D9D9"/>
              <w:bottom w:val="single" w:sz="4" w:color="D9D9D9"/>
              <w:right w:val="single" w:sz="4" w:color="D9D9D9"/>
            </w:tcBorders>
            <w:shd w:fill="F3F6F8"/>
            <w:tcMar>
              <w:top w:w="65" w:type="dxa"/>
              <w:bottom w:w="65" w:type="dxa"/>
              <w:left w:w="75" w:type="dxa"/>
              <w:right w:w="75" w:type="dxa"/>
            </w:tcMar>
          </w:tcPr>
          <w:p>
            <w:pPr>
              <w:spacing w:after="40" w:before="40"/>
            </w:pPr>
            <w:r>
              <w:rPr>
                <w:sz w:val="19"/>
              </w:rPr>
              <w:t>CP-D03-P2-A03</w:t>
            </w:r>
          </w:p>
        </w:tc>
        <w:tc>
          <w:tcPr>
            <w:tcW w:type="dxa" w:w="5256"/>
            <w:vAlign w:val="center"/>
            <w:tcBorders>
              <w:top w:val="single" w:sz="4" w:color="D9D9D9"/>
              <w:left w:val="single" w:sz="4" w:color="D9D9D9"/>
              <w:bottom w:val="single" w:sz="4" w:color="D9D9D9"/>
              <w:right w:val="single" w:sz="4" w:color="D9D9D9"/>
            </w:tcBorders>
            <w:shd w:fill="F3F6F8"/>
            <w:tcMar>
              <w:top w:w="65" w:type="dxa"/>
              <w:bottom w:w="65" w:type="dxa"/>
              <w:left w:w="75" w:type="dxa"/>
              <w:right w:w="75" w:type="dxa"/>
            </w:tcMar>
          </w:tcPr>
          <w:p>
            <w:pPr>
              <w:spacing w:after="40" w:before="40"/>
            </w:pPr>
            <w:r>
              <w:rPr>
                <w:sz w:val="19"/>
              </w:rPr>
              <w:t>Documenta cómo atenderías la pérdida de un cliente relevante y qué datos revisarías primero.</w:t>
            </w:r>
          </w:p>
        </w:tc>
        <w:tc>
          <w:tcPr>
            <w:tcW w:type="dxa" w:w="2808"/>
            <w:vAlign w:val="center"/>
            <w:tcBorders>
              <w:top w:val="single" w:sz="4" w:color="D9D9D9"/>
              <w:left w:val="single" w:sz="4" w:color="D9D9D9"/>
              <w:bottom w:val="single" w:sz="4" w:color="D9D9D9"/>
              <w:right w:val="single" w:sz="4" w:color="D9D9D9"/>
            </w:tcBorders>
            <w:shd w:fill="F3F6F8"/>
            <w:tcMar>
              <w:top w:w="65" w:type="dxa"/>
              <w:bottom w:w="65" w:type="dxa"/>
              <w:left w:w="75" w:type="dxa"/>
              <w:right w:w="75" w:type="dxa"/>
            </w:tcMar>
          </w:tcPr>
          <w:p>
            <w:pPr>
              <w:spacing w:after="40" w:before="40"/>
            </w:pPr>
            <w:r>
              <w:rPr>
                <w:sz w:val="19"/>
              </w:rPr>
              <w:t>Lista de respuesta operativa.</w:t>
            </w:r>
          </w:p>
        </w:tc>
      </w:tr>
    </w:tbl>
    <w:p>
      <w:r>
        <w:t>Uso interno de la PyME. No se solicita subir registros ni comprobantes al portal.</w:t>
      </w:r>
    </w:p>
    <w:p>
      <w:r>
        <w:br w:type="page"/>
      </w:r>
    </w:p>
    <w:p>
      <w:pPr>
        <w:pStyle w:val="Heading1"/>
      </w:pPr>
      <w:r>
        <w:t>4 Concentración de proveedores</w:t>
      </w:r>
    </w:p>
    <w:tbl>
      <w:tblPr>
        <w:tblW w:type="auto" w:w="0"/>
        <w:jc w:val="center"/>
        <w:tblLayout w:type="fixed"/>
        <w:tblLook w:firstColumn="1" w:firstRow="1" w:lastColumn="0" w:lastRow="0" w:noHBand="0" w:noVBand="1" w:val="04A0"/>
      </w:tblPr>
      <w:tblGrid>
        <w:gridCol w:w="648"/>
        <w:gridCol w:w="1512"/>
        <w:gridCol w:w="5256"/>
        <w:gridCol w:w="2808"/>
      </w:tblGrid>
      <w:tr>
        <w:trPr>
          <w:tblHeader/>
          <w:cantSplit/>
        </w:trPr>
        <w:tc>
          <w:tcPr>
            <w:tcW w:type="dxa" w:w="648"/>
            <w:vAlign w:val="center"/>
            <w:tcBorders>
              <w:top w:val="single" w:sz="4" w:color="D9D9D9"/>
              <w:left w:val="single" w:sz="4" w:color="D9D9D9"/>
              <w:bottom w:val="single" w:sz="4" w:color="D9D9D9"/>
              <w:right w:val="single" w:sz="4" w:color="D9D9D9"/>
            </w:tcBorders>
            <w:shd w:fill="21394F"/>
            <w:tcMar>
              <w:top w:w="65" w:type="dxa"/>
              <w:bottom w:w="65" w:type="dxa"/>
              <w:left w:w="75" w:type="dxa"/>
              <w:right w:w="75" w:type="dxa"/>
            </w:tcMar>
          </w:tcPr>
          <w:p>
            <w:pPr>
              <w:spacing w:after="40" w:before="40"/>
            </w:pPr>
            <w:r>
              <w:rPr>
                <w:b/>
                <w:color w:val="FFFFFF"/>
                <w:sz w:val="19"/>
              </w:rPr>
              <w:t>Pts.</w:t>
            </w:r>
          </w:p>
        </w:tc>
        <w:tc>
          <w:tcPr>
            <w:tcW w:type="dxa" w:w="1512"/>
            <w:vAlign w:val="center"/>
            <w:tcBorders>
              <w:top w:val="single" w:sz="4" w:color="D9D9D9"/>
              <w:left w:val="single" w:sz="4" w:color="D9D9D9"/>
              <w:bottom w:val="single" w:sz="4" w:color="D9D9D9"/>
              <w:right w:val="single" w:sz="4" w:color="D9D9D9"/>
            </w:tcBorders>
            <w:shd w:fill="21394F"/>
            <w:tcMar>
              <w:top w:w="65" w:type="dxa"/>
              <w:bottom w:w="65" w:type="dxa"/>
              <w:left w:w="75" w:type="dxa"/>
              <w:right w:w="75" w:type="dxa"/>
            </w:tcMar>
          </w:tcPr>
          <w:p>
            <w:pPr>
              <w:spacing w:after="40" w:before="40"/>
            </w:pPr>
            <w:r>
              <w:rPr>
                <w:b/>
                <w:color w:val="FFFFFF"/>
                <w:sz w:val="19"/>
              </w:rPr>
              <w:t>ID</w:t>
            </w:r>
          </w:p>
        </w:tc>
        <w:tc>
          <w:tcPr>
            <w:tcW w:type="dxa" w:w="5256"/>
            <w:vAlign w:val="center"/>
            <w:tcBorders>
              <w:top w:val="single" w:sz="4" w:color="D9D9D9"/>
              <w:left w:val="single" w:sz="4" w:color="D9D9D9"/>
              <w:bottom w:val="single" w:sz="4" w:color="D9D9D9"/>
              <w:right w:val="single" w:sz="4" w:color="D9D9D9"/>
            </w:tcBorders>
            <w:shd w:fill="21394F"/>
            <w:tcMar>
              <w:top w:w="65" w:type="dxa"/>
              <w:bottom w:w="65" w:type="dxa"/>
              <w:left w:w="75" w:type="dxa"/>
              <w:right w:w="75" w:type="dxa"/>
            </w:tcMar>
          </w:tcPr>
          <w:p>
            <w:pPr>
              <w:spacing w:after="40" w:before="40"/>
            </w:pPr>
            <w:r>
              <w:rPr>
                <w:b/>
                <w:color w:val="FFFFFF"/>
                <w:sz w:val="19"/>
              </w:rPr>
              <w:t>Acción para 30 días</w:t>
            </w:r>
          </w:p>
        </w:tc>
        <w:tc>
          <w:tcPr>
            <w:tcW w:type="dxa" w:w="2808"/>
            <w:vAlign w:val="center"/>
            <w:tcBorders>
              <w:top w:val="single" w:sz="4" w:color="D9D9D9"/>
              <w:left w:val="single" w:sz="4" w:color="D9D9D9"/>
              <w:bottom w:val="single" w:sz="4" w:color="D9D9D9"/>
              <w:right w:val="single" w:sz="4" w:color="D9D9D9"/>
            </w:tcBorders>
            <w:shd w:fill="21394F"/>
            <w:tcMar>
              <w:top w:w="65" w:type="dxa"/>
              <w:bottom w:w="65" w:type="dxa"/>
              <w:left w:w="75" w:type="dxa"/>
              <w:right w:w="75" w:type="dxa"/>
            </w:tcMar>
          </w:tcPr>
          <w:p>
            <w:pPr>
              <w:spacing w:after="40" w:before="40"/>
            </w:pPr>
            <w:r>
              <w:rPr>
                <w:b/>
                <w:color w:val="FFFFFF"/>
                <w:sz w:val="19"/>
              </w:rPr>
              <w:t>Entregable sugerido</w:t>
            </w:r>
          </w:p>
        </w:tc>
      </w:tr>
      <w:tr>
        <w:trPr>
          <w:cantSplit/>
        </w:trPr>
        <w:tc>
          <w:tcPr>
            <w:tcW w:type="dxa" w:w="648"/>
            <w:vAlign w:val="center"/>
            <w:tcBorders>
              <w:top w:val="single" w:sz="4" w:color="D9D9D9"/>
              <w:left w:val="single" w:sz="4" w:color="D9D9D9"/>
              <w:bottom w:val="single" w:sz="4" w:color="D9D9D9"/>
              <w:right w:val="single" w:sz="4" w:color="D9D9D9"/>
            </w:tcBorders>
            <w:shd w:fill="F3F6F8"/>
            <w:tcMar>
              <w:top w:w="65" w:type="dxa"/>
              <w:bottom w:w="65" w:type="dxa"/>
              <w:left w:w="75" w:type="dxa"/>
              <w:right w:w="75" w:type="dxa"/>
            </w:tcMar>
          </w:tcPr>
          <w:p>
            <w:pPr>
              <w:spacing w:after="40" w:before="40"/>
            </w:pPr>
            <w:r>
              <w:rPr>
                <w:sz w:val="19"/>
              </w:rPr>
              <w:t>0</w:t>
            </w:r>
          </w:p>
        </w:tc>
        <w:tc>
          <w:tcPr>
            <w:tcW w:type="dxa" w:w="1512"/>
            <w:vAlign w:val="center"/>
            <w:tcBorders>
              <w:top w:val="single" w:sz="4" w:color="D9D9D9"/>
              <w:left w:val="single" w:sz="4" w:color="D9D9D9"/>
              <w:bottom w:val="single" w:sz="4" w:color="D9D9D9"/>
              <w:right w:val="single" w:sz="4" w:color="D9D9D9"/>
            </w:tcBorders>
            <w:shd w:fill="F3F6F8"/>
            <w:tcMar>
              <w:top w:w="65" w:type="dxa"/>
              <w:bottom w:w="65" w:type="dxa"/>
              <w:left w:w="75" w:type="dxa"/>
              <w:right w:w="75" w:type="dxa"/>
            </w:tcMar>
          </w:tcPr>
          <w:p>
            <w:pPr>
              <w:spacing w:after="40" w:before="40"/>
            </w:pPr>
            <w:r>
              <w:rPr>
                <w:sz w:val="19"/>
              </w:rPr>
              <w:t>CP-D04-P0-A01</w:t>
            </w:r>
          </w:p>
        </w:tc>
        <w:tc>
          <w:tcPr>
            <w:tcW w:type="dxa" w:w="5256"/>
            <w:vAlign w:val="center"/>
            <w:tcBorders>
              <w:top w:val="single" w:sz="4" w:color="D9D9D9"/>
              <w:left w:val="single" w:sz="4" w:color="D9D9D9"/>
              <w:bottom w:val="single" w:sz="4" w:color="D9D9D9"/>
              <w:right w:val="single" w:sz="4" w:color="D9D9D9"/>
            </w:tcBorders>
            <w:shd w:fill="F3F6F8"/>
            <w:tcMar>
              <w:top w:w="65" w:type="dxa"/>
              <w:bottom w:w="65" w:type="dxa"/>
              <w:left w:w="75" w:type="dxa"/>
              <w:right w:w="75" w:type="dxa"/>
            </w:tcMar>
          </w:tcPr>
          <w:p>
            <w:pPr>
              <w:spacing w:after="40" w:before="40"/>
            </w:pPr>
            <w:r>
              <w:rPr>
                <w:sz w:val="19"/>
              </w:rPr>
              <w:t>Agrupa las compras o insumos de un periodo disponible por proveedor, usando una base de importe consistente.</w:t>
            </w:r>
          </w:p>
        </w:tc>
        <w:tc>
          <w:tcPr>
            <w:tcW w:type="dxa" w:w="2808"/>
            <w:vAlign w:val="center"/>
            <w:tcBorders>
              <w:top w:val="single" w:sz="4" w:color="D9D9D9"/>
              <w:left w:val="single" w:sz="4" w:color="D9D9D9"/>
              <w:bottom w:val="single" w:sz="4" w:color="D9D9D9"/>
              <w:right w:val="single" w:sz="4" w:color="D9D9D9"/>
            </w:tcBorders>
            <w:shd w:fill="F3F6F8"/>
            <w:tcMar>
              <w:top w:w="65" w:type="dxa"/>
              <w:bottom w:w="65" w:type="dxa"/>
              <w:left w:w="75" w:type="dxa"/>
              <w:right w:w="75" w:type="dxa"/>
            </w:tcMar>
          </w:tcPr>
          <w:p>
            <w:pPr>
              <w:spacing w:after="40" w:before="40"/>
            </w:pPr>
            <w:r>
              <w:rPr>
                <w:sz w:val="19"/>
              </w:rPr>
              <w:t>Compras por proveedor y periodo.</w:t>
            </w:r>
          </w:p>
        </w:tc>
      </w:tr>
      <w:tr>
        <w:trPr>
          <w:cantSplit/>
        </w:trPr>
        <w:tc>
          <w:tcPr>
            <w:tcW w:type="dxa" w:w="648"/>
            <w:vAlign w:val="center"/>
            <w:tcBorders>
              <w:top w:val="single" w:sz="4" w:color="D9D9D9"/>
              <w:left w:val="single" w:sz="4" w:color="D9D9D9"/>
              <w:bottom w:val="single" w:sz="4" w:color="D9D9D9"/>
              <w:right w:val="single" w:sz="4" w:color="D9D9D9"/>
            </w:tcBorders>
            <w:shd w:fill="FFFFFF"/>
            <w:tcMar>
              <w:top w:w="65" w:type="dxa"/>
              <w:bottom w:w="65" w:type="dxa"/>
              <w:left w:w="75" w:type="dxa"/>
              <w:right w:w="75" w:type="dxa"/>
            </w:tcMar>
          </w:tcPr>
          <w:p>
            <w:pPr>
              <w:spacing w:after="40" w:before="40"/>
            </w:pPr>
            <w:r>
              <w:rPr>
                <w:sz w:val="19"/>
              </w:rPr>
              <w:t>0</w:t>
            </w:r>
          </w:p>
        </w:tc>
        <w:tc>
          <w:tcPr>
            <w:tcW w:type="dxa" w:w="1512"/>
            <w:vAlign w:val="center"/>
            <w:tcBorders>
              <w:top w:val="single" w:sz="4" w:color="D9D9D9"/>
              <w:left w:val="single" w:sz="4" w:color="D9D9D9"/>
              <w:bottom w:val="single" w:sz="4" w:color="D9D9D9"/>
              <w:right w:val="single" w:sz="4" w:color="D9D9D9"/>
            </w:tcBorders>
            <w:shd w:fill="FFFFFF"/>
            <w:tcMar>
              <w:top w:w="65" w:type="dxa"/>
              <w:bottom w:w="65" w:type="dxa"/>
              <w:left w:w="75" w:type="dxa"/>
              <w:right w:w="75" w:type="dxa"/>
            </w:tcMar>
          </w:tcPr>
          <w:p>
            <w:pPr>
              <w:spacing w:after="40" w:before="40"/>
            </w:pPr>
            <w:r>
              <w:rPr>
                <w:sz w:val="19"/>
              </w:rPr>
              <w:t>CP-D04-P0-A02</w:t>
            </w:r>
          </w:p>
        </w:tc>
        <w:tc>
          <w:tcPr>
            <w:tcW w:type="dxa" w:w="5256"/>
            <w:vAlign w:val="center"/>
            <w:tcBorders>
              <w:top w:val="single" w:sz="4" w:color="D9D9D9"/>
              <w:left w:val="single" w:sz="4" w:color="D9D9D9"/>
              <w:bottom w:val="single" w:sz="4" w:color="D9D9D9"/>
              <w:right w:val="single" w:sz="4" w:color="D9D9D9"/>
            </w:tcBorders>
            <w:shd w:fill="FFFFFF"/>
            <w:tcMar>
              <w:top w:w="65" w:type="dxa"/>
              <w:bottom w:w="65" w:type="dxa"/>
              <w:left w:w="75" w:type="dxa"/>
              <w:right w:w="75" w:type="dxa"/>
            </w:tcMar>
          </w:tcPr>
          <w:p>
            <w:pPr>
              <w:spacing w:after="40" w:before="40"/>
            </w:pPr>
            <w:r>
              <w:rPr>
                <w:sz w:val="19"/>
              </w:rPr>
              <w:t>Calcula la participación de cada proveedor sobre el total del mismo periodo.</w:t>
            </w:r>
          </w:p>
        </w:tc>
        <w:tc>
          <w:tcPr>
            <w:tcW w:type="dxa" w:w="2808"/>
            <w:vAlign w:val="center"/>
            <w:tcBorders>
              <w:top w:val="single" w:sz="4" w:color="D9D9D9"/>
              <w:left w:val="single" w:sz="4" w:color="D9D9D9"/>
              <w:bottom w:val="single" w:sz="4" w:color="D9D9D9"/>
              <w:right w:val="single" w:sz="4" w:color="D9D9D9"/>
            </w:tcBorders>
            <w:shd w:fill="FFFFFF"/>
            <w:tcMar>
              <w:top w:w="65" w:type="dxa"/>
              <w:bottom w:w="65" w:type="dxa"/>
              <w:left w:w="75" w:type="dxa"/>
              <w:right w:w="75" w:type="dxa"/>
            </w:tcMar>
          </w:tcPr>
          <w:p>
            <w:pPr>
              <w:spacing w:after="40" w:before="40"/>
            </w:pPr>
            <w:r>
              <w:rPr>
                <w:sz w:val="19"/>
              </w:rPr>
              <w:t>Participaciones y total conciliado.</w:t>
            </w:r>
          </w:p>
        </w:tc>
      </w:tr>
      <w:tr>
        <w:trPr>
          <w:cantSplit/>
        </w:trPr>
        <w:tc>
          <w:tcPr>
            <w:tcW w:type="dxa" w:w="648"/>
            <w:vAlign w:val="center"/>
            <w:tcBorders>
              <w:top w:val="single" w:sz="4" w:color="D9D9D9"/>
              <w:left w:val="single" w:sz="4" w:color="D9D9D9"/>
              <w:bottom w:val="single" w:sz="4" w:color="D9D9D9"/>
              <w:right w:val="single" w:sz="4" w:color="D9D9D9"/>
            </w:tcBorders>
            <w:shd w:fill="F3F6F8"/>
            <w:tcMar>
              <w:top w:w="65" w:type="dxa"/>
              <w:bottom w:w="65" w:type="dxa"/>
              <w:left w:w="75" w:type="dxa"/>
              <w:right w:w="75" w:type="dxa"/>
            </w:tcMar>
          </w:tcPr>
          <w:p>
            <w:pPr>
              <w:spacing w:after="40" w:before="40"/>
            </w:pPr>
            <w:r>
              <w:rPr>
                <w:sz w:val="19"/>
              </w:rPr>
              <w:t>0</w:t>
            </w:r>
          </w:p>
        </w:tc>
        <w:tc>
          <w:tcPr>
            <w:tcW w:type="dxa" w:w="1512"/>
            <w:vAlign w:val="center"/>
            <w:tcBorders>
              <w:top w:val="single" w:sz="4" w:color="D9D9D9"/>
              <w:left w:val="single" w:sz="4" w:color="D9D9D9"/>
              <w:bottom w:val="single" w:sz="4" w:color="D9D9D9"/>
              <w:right w:val="single" w:sz="4" w:color="D9D9D9"/>
            </w:tcBorders>
            <w:shd w:fill="F3F6F8"/>
            <w:tcMar>
              <w:top w:w="65" w:type="dxa"/>
              <w:bottom w:w="65" w:type="dxa"/>
              <w:left w:w="75" w:type="dxa"/>
              <w:right w:w="75" w:type="dxa"/>
            </w:tcMar>
          </w:tcPr>
          <w:p>
            <w:pPr>
              <w:spacing w:after="40" w:before="40"/>
            </w:pPr>
            <w:r>
              <w:rPr>
                <w:sz w:val="19"/>
              </w:rPr>
              <w:t>CP-D04-P0-A03</w:t>
            </w:r>
          </w:p>
        </w:tc>
        <w:tc>
          <w:tcPr>
            <w:tcW w:type="dxa" w:w="5256"/>
            <w:vAlign w:val="center"/>
            <w:tcBorders>
              <w:top w:val="single" w:sz="4" w:color="D9D9D9"/>
              <w:left w:val="single" w:sz="4" w:color="D9D9D9"/>
              <w:bottom w:val="single" w:sz="4" w:color="D9D9D9"/>
              <w:right w:val="single" w:sz="4" w:color="D9D9D9"/>
            </w:tcBorders>
            <w:shd w:fill="F3F6F8"/>
            <w:tcMar>
              <w:top w:w="65" w:type="dxa"/>
              <w:bottom w:w="65" w:type="dxa"/>
              <w:left w:w="75" w:type="dxa"/>
              <w:right w:w="75" w:type="dxa"/>
            </w:tcMar>
          </w:tcPr>
          <w:p>
            <w:pPr>
              <w:spacing w:after="40" w:before="40"/>
            </w:pPr>
            <w:r>
              <w:rPr>
                <w:sz w:val="19"/>
              </w:rPr>
              <w:t>Relaciona a los principales proveedores con los insumos o servicios que sostienen la operación.</w:t>
            </w:r>
          </w:p>
        </w:tc>
        <w:tc>
          <w:tcPr>
            <w:tcW w:type="dxa" w:w="2808"/>
            <w:vAlign w:val="center"/>
            <w:tcBorders>
              <w:top w:val="single" w:sz="4" w:color="D9D9D9"/>
              <w:left w:val="single" w:sz="4" w:color="D9D9D9"/>
              <w:bottom w:val="single" w:sz="4" w:color="D9D9D9"/>
              <w:right w:val="single" w:sz="4" w:color="D9D9D9"/>
            </w:tcBorders>
            <w:shd w:fill="F3F6F8"/>
            <w:tcMar>
              <w:top w:w="65" w:type="dxa"/>
              <w:bottom w:w="65" w:type="dxa"/>
              <w:left w:w="75" w:type="dxa"/>
              <w:right w:w="75" w:type="dxa"/>
            </w:tcMar>
          </w:tcPr>
          <w:p>
            <w:pPr>
              <w:spacing w:after="40" w:before="40"/>
            </w:pPr>
            <w:r>
              <w:rPr>
                <w:sz w:val="19"/>
              </w:rPr>
              <w:t>Mapa simple de proveedor e insumo.</w:t>
            </w:r>
          </w:p>
        </w:tc>
      </w:tr>
      <w:tr>
        <w:trPr>
          <w:cantSplit/>
        </w:trPr>
        <w:tc>
          <w:tcPr>
            <w:tcW w:type="dxa" w:w="648"/>
            <w:vAlign w:val="center"/>
            <w:tcBorders>
              <w:top w:val="single" w:sz="4" w:color="D9D9D9"/>
              <w:left w:val="single" w:sz="4" w:color="D9D9D9"/>
              <w:bottom w:val="single" w:sz="4" w:color="D9D9D9"/>
              <w:right w:val="single" w:sz="4" w:color="D9D9D9"/>
            </w:tcBorders>
            <w:shd w:fill="FFFFFF"/>
            <w:tcMar>
              <w:top w:w="65" w:type="dxa"/>
              <w:bottom w:w="65" w:type="dxa"/>
              <w:left w:w="75" w:type="dxa"/>
              <w:right w:w="75" w:type="dxa"/>
            </w:tcMar>
          </w:tcPr>
          <w:p>
            <w:pPr>
              <w:spacing w:after="40" w:before="40"/>
            </w:pPr>
            <w:r>
              <w:rPr>
                <w:sz w:val="19"/>
              </w:rPr>
              <w:t>1</w:t>
            </w:r>
          </w:p>
        </w:tc>
        <w:tc>
          <w:tcPr>
            <w:tcW w:type="dxa" w:w="1512"/>
            <w:vAlign w:val="center"/>
            <w:tcBorders>
              <w:top w:val="single" w:sz="4" w:color="D9D9D9"/>
              <w:left w:val="single" w:sz="4" w:color="D9D9D9"/>
              <w:bottom w:val="single" w:sz="4" w:color="D9D9D9"/>
              <w:right w:val="single" w:sz="4" w:color="D9D9D9"/>
            </w:tcBorders>
            <w:shd w:fill="FFFFFF"/>
            <w:tcMar>
              <w:top w:w="65" w:type="dxa"/>
              <w:bottom w:w="65" w:type="dxa"/>
              <w:left w:w="75" w:type="dxa"/>
              <w:right w:w="75" w:type="dxa"/>
            </w:tcMar>
          </w:tcPr>
          <w:p>
            <w:pPr>
              <w:spacing w:after="40" w:before="40"/>
            </w:pPr>
            <w:r>
              <w:rPr>
                <w:sz w:val="19"/>
              </w:rPr>
              <w:t>CP-D04-P1-A01</w:t>
            </w:r>
          </w:p>
        </w:tc>
        <w:tc>
          <w:tcPr>
            <w:tcW w:type="dxa" w:w="5256"/>
            <w:vAlign w:val="center"/>
            <w:tcBorders>
              <w:top w:val="single" w:sz="4" w:color="D9D9D9"/>
              <w:left w:val="single" w:sz="4" w:color="D9D9D9"/>
              <w:bottom w:val="single" w:sz="4" w:color="D9D9D9"/>
              <w:right w:val="single" w:sz="4" w:color="D9D9D9"/>
            </w:tcBorders>
            <w:shd w:fill="FFFFFF"/>
            <w:tcMar>
              <w:top w:w="65" w:type="dxa"/>
              <w:bottom w:w="65" w:type="dxa"/>
              <w:left w:w="75" w:type="dxa"/>
              <w:right w:w="75" w:type="dxa"/>
            </w:tcMar>
          </w:tcPr>
          <w:p>
            <w:pPr>
              <w:spacing w:after="40" w:before="40"/>
            </w:pPr>
            <w:r>
              <w:rPr>
                <w:sz w:val="19"/>
              </w:rPr>
              <w:t>Completa las compras registradas por proveedor y señala los importes o periodos que faltan.</w:t>
            </w:r>
          </w:p>
        </w:tc>
        <w:tc>
          <w:tcPr>
            <w:tcW w:type="dxa" w:w="2808"/>
            <w:vAlign w:val="center"/>
            <w:tcBorders>
              <w:top w:val="single" w:sz="4" w:color="D9D9D9"/>
              <w:left w:val="single" w:sz="4" w:color="D9D9D9"/>
              <w:bottom w:val="single" w:sz="4" w:color="D9D9D9"/>
              <w:right w:val="single" w:sz="4" w:color="D9D9D9"/>
            </w:tcBorders>
            <w:shd w:fill="FFFFFF"/>
            <w:tcMar>
              <w:top w:w="65" w:type="dxa"/>
              <w:bottom w:w="65" w:type="dxa"/>
              <w:left w:w="75" w:type="dxa"/>
              <w:right w:w="75" w:type="dxa"/>
            </w:tcMar>
          </w:tcPr>
          <w:p>
            <w:pPr>
              <w:spacing w:after="40" w:before="40"/>
            </w:pPr>
            <w:r>
              <w:rPr>
                <w:sz w:val="19"/>
              </w:rPr>
              <w:t>Base de compras y faltantes.</w:t>
            </w:r>
          </w:p>
        </w:tc>
      </w:tr>
      <w:tr>
        <w:trPr>
          <w:cantSplit/>
        </w:trPr>
        <w:tc>
          <w:tcPr>
            <w:tcW w:type="dxa" w:w="648"/>
            <w:vAlign w:val="center"/>
            <w:tcBorders>
              <w:top w:val="single" w:sz="4" w:color="D9D9D9"/>
              <w:left w:val="single" w:sz="4" w:color="D9D9D9"/>
              <w:bottom w:val="single" w:sz="4" w:color="D9D9D9"/>
              <w:right w:val="single" w:sz="4" w:color="D9D9D9"/>
            </w:tcBorders>
            <w:shd w:fill="F3F6F8"/>
            <w:tcMar>
              <w:top w:w="65" w:type="dxa"/>
              <w:bottom w:w="65" w:type="dxa"/>
              <w:left w:w="75" w:type="dxa"/>
              <w:right w:w="75" w:type="dxa"/>
            </w:tcMar>
          </w:tcPr>
          <w:p>
            <w:pPr>
              <w:spacing w:after="40" w:before="40"/>
            </w:pPr>
            <w:r>
              <w:rPr>
                <w:sz w:val="19"/>
              </w:rPr>
              <w:t>1</w:t>
            </w:r>
          </w:p>
        </w:tc>
        <w:tc>
          <w:tcPr>
            <w:tcW w:type="dxa" w:w="1512"/>
            <w:vAlign w:val="center"/>
            <w:tcBorders>
              <w:top w:val="single" w:sz="4" w:color="D9D9D9"/>
              <w:left w:val="single" w:sz="4" w:color="D9D9D9"/>
              <w:bottom w:val="single" w:sz="4" w:color="D9D9D9"/>
              <w:right w:val="single" w:sz="4" w:color="D9D9D9"/>
            </w:tcBorders>
            <w:shd w:fill="F3F6F8"/>
            <w:tcMar>
              <w:top w:w="65" w:type="dxa"/>
              <w:bottom w:w="65" w:type="dxa"/>
              <w:left w:w="75" w:type="dxa"/>
              <w:right w:w="75" w:type="dxa"/>
            </w:tcMar>
          </w:tcPr>
          <w:p>
            <w:pPr>
              <w:spacing w:after="40" w:before="40"/>
            </w:pPr>
            <w:r>
              <w:rPr>
                <w:sz w:val="19"/>
              </w:rPr>
              <w:t>CP-D04-P1-A02</w:t>
            </w:r>
          </w:p>
        </w:tc>
        <w:tc>
          <w:tcPr>
            <w:tcW w:type="dxa" w:w="5256"/>
            <w:vAlign w:val="center"/>
            <w:tcBorders>
              <w:top w:val="single" w:sz="4" w:color="D9D9D9"/>
              <w:left w:val="single" w:sz="4" w:color="D9D9D9"/>
              <w:bottom w:val="single" w:sz="4" w:color="D9D9D9"/>
              <w:right w:val="single" w:sz="4" w:color="D9D9D9"/>
            </w:tcBorders>
            <w:shd w:fill="F3F6F8"/>
            <w:tcMar>
              <w:top w:w="65" w:type="dxa"/>
              <w:bottom w:w="65" w:type="dxa"/>
              <w:left w:w="75" w:type="dxa"/>
              <w:right w:w="75" w:type="dxa"/>
            </w:tcMar>
          </w:tcPr>
          <w:p>
            <w:pPr>
              <w:spacing w:after="40" w:before="40"/>
            </w:pPr>
            <w:r>
              <w:rPr>
                <w:sz w:val="19"/>
              </w:rPr>
              <w:t>Calcula las participaciones reales de proveedores y compara el resultado con tu percepción inicial.</w:t>
            </w:r>
          </w:p>
        </w:tc>
        <w:tc>
          <w:tcPr>
            <w:tcW w:type="dxa" w:w="2808"/>
            <w:vAlign w:val="center"/>
            <w:tcBorders>
              <w:top w:val="single" w:sz="4" w:color="D9D9D9"/>
              <w:left w:val="single" w:sz="4" w:color="D9D9D9"/>
              <w:bottom w:val="single" w:sz="4" w:color="D9D9D9"/>
              <w:right w:val="single" w:sz="4" w:color="D9D9D9"/>
            </w:tcBorders>
            <w:shd w:fill="F3F6F8"/>
            <w:tcMar>
              <w:top w:w="65" w:type="dxa"/>
              <w:bottom w:w="65" w:type="dxa"/>
              <w:left w:w="75" w:type="dxa"/>
              <w:right w:w="75" w:type="dxa"/>
            </w:tcMar>
          </w:tcPr>
          <w:p>
            <w:pPr>
              <w:spacing w:after="40" w:before="40"/>
            </w:pPr>
            <w:r>
              <w:rPr>
                <w:sz w:val="19"/>
              </w:rPr>
              <w:t>Tabla y diferencias identificadas.</w:t>
            </w:r>
          </w:p>
        </w:tc>
      </w:tr>
      <w:tr>
        <w:trPr>
          <w:cantSplit/>
        </w:trPr>
        <w:tc>
          <w:tcPr>
            <w:tcW w:type="dxa" w:w="648"/>
            <w:vAlign w:val="center"/>
            <w:tcBorders>
              <w:top w:val="single" w:sz="4" w:color="D9D9D9"/>
              <w:left w:val="single" w:sz="4" w:color="D9D9D9"/>
              <w:bottom w:val="single" w:sz="4" w:color="D9D9D9"/>
              <w:right w:val="single" w:sz="4" w:color="D9D9D9"/>
            </w:tcBorders>
            <w:shd w:fill="FFFFFF"/>
            <w:tcMar>
              <w:top w:w="65" w:type="dxa"/>
              <w:bottom w:w="65" w:type="dxa"/>
              <w:left w:w="75" w:type="dxa"/>
              <w:right w:w="75" w:type="dxa"/>
            </w:tcMar>
          </w:tcPr>
          <w:p>
            <w:pPr>
              <w:spacing w:after="40" w:before="40"/>
            </w:pPr>
            <w:r>
              <w:rPr>
                <w:sz w:val="19"/>
              </w:rPr>
              <w:t>1</w:t>
            </w:r>
          </w:p>
        </w:tc>
        <w:tc>
          <w:tcPr>
            <w:tcW w:type="dxa" w:w="1512"/>
            <w:vAlign w:val="center"/>
            <w:tcBorders>
              <w:top w:val="single" w:sz="4" w:color="D9D9D9"/>
              <w:left w:val="single" w:sz="4" w:color="D9D9D9"/>
              <w:bottom w:val="single" w:sz="4" w:color="D9D9D9"/>
              <w:right w:val="single" w:sz="4" w:color="D9D9D9"/>
            </w:tcBorders>
            <w:shd w:fill="FFFFFF"/>
            <w:tcMar>
              <w:top w:w="65" w:type="dxa"/>
              <w:bottom w:w="65" w:type="dxa"/>
              <w:left w:w="75" w:type="dxa"/>
              <w:right w:w="75" w:type="dxa"/>
            </w:tcMar>
          </w:tcPr>
          <w:p>
            <w:pPr>
              <w:spacing w:after="40" w:before="40"/>
            </w:pPr>
            <w:r>
              <w:rPr>
                <w:sz w:val="19"/>
              </w:rPr>
              <w:t>CP-D04-P1-A03</w:t>
            </w:r>
          </w:p>
        </w:tc>
        <w:tc>
          <w:tcPr>
            <w:tcW w:type="dxa" w:w="5256"/>
            <w:vAlign w:val="center"/>
            <w:tcBorders>
              <w:top w:val="single" w:sz="4" w:color="D9D9D9"/>
              <w:left w:val="single" w:sz="4" w:color="D9D9D9"/>
              <w:bottom w:val="single" w:sz="4" w:color="D9D9D9"/>
              <w:right w:val="single" w:sz="4" w:color="D9D9D9"/>
            </w:tcBorders>
            <w:shd w:fill="FFFFFF"/>
            <w:tcMar>
              <w:top w:w="65" w:type="dxa"/>
              <w:bottom w:w="65" w:type="dxa"/>
              <w:left w:w="75" w:type="dxa"/>
              <w:right w:w="75" w:type="dxa"/>
            </w:tcMar>
          </w:tcPr>
          <w:p>
            <w:pPr>
              <w:spacing w:after="40" w:before="40"/>
            </w:pPr>
            <w:r>
              <w:rPr>
                <w:sz w:val="19"/>
              </w:rPr>
              <w:t>Agenda una revisión mensual de compras y concentración, con un responsable de actualización.</w:t>
            </w:r>
          </w:p>
        </w:tc>
        <w:tc>
          <w:tcPr>
            <w:tcW w:type="dxa" w:w="2808"/>
            <w:vAlign w:val="center"/>
            <w:tcBorders>
              <w:top w:val="single" w:sz="4" w:color="D9D9D9"/>
              <w:left w:val="single" w:sz="4" w:color="D9D9D9"/>
              <w:bottom w:val="single" w:sz="4" w:color="D9D9D9"/>
              <w:right w:val="single" w:sz="4" w:color="D9D9D9"/>
            </w:tcBorders>
            <w:shd w:fill="FFFFFF"/>
            <w:tcMar>
              <w:top w:w="65" w:type="dxa"/>
              <w:bottom w:w="65" w:type="dxa"/>
              <w:left w:w="75" w:type="dxa"/>
              <w:right w:w="75" w:type="dxa"/>
            </w:tcMar>
          </w:tcPr>
          <w:p>
            <w:pPr>
              <w:spacing w:after="40" w:before="40"/>
            </w:pPr>
            <w:r>
              <w:rPr>
                <w:sz w:val="19"/>
              </w:rPr>
              <w:t>Calendario y responsable.</w:t>
            </w:r>
          </w:p>
        </w:tc>
      </w:tr>
      <w:tr>
        <w:trPr>
          <w:cantSplit/>
        </w:trPr>
        <w:tc>
          <w:tcPr>
            <w:tcW w:type="dxa" w:w="648"/>
            <w:vAlign w:val="center"/>
            <w:tcBorders>
              <w:top w:val="single" w:sz="4" w:color="D9D9D9"/>
              <w:left w:val="single" w:sz="4" w:color="D9D9D9"/>
              <w:bottom w:val="single" w:sz="4" w:color="D9D9D9"/>
              <w:right w:val="single" w:sz="4" w:color="D9D9D9"/>
            </w:tcBorders>
            <w:shd w:fill="F3F6F8"/>
            <w:tcMar>
              <w:top w:w="65" w:type="dxa"/>
              <w:bottom w:w="65" w:type="dxa"/>
              <w:left w:w="75" w:type="dxa"/>
              <w:right w:w="75" w:type="dxa"/>
            </w:tcMar>
          </w:tcPr>
          <w:p>
            <w:pPr>
              <w:spacing w:after="40" w:before="40"/>
            </w:pPr>
            <w:r>
              <w:rPr>
                <w:sz w:val="19"/>
              </w:rPr>
              <w:t>2</w:t>
            </w:r>
          </w:p>
        </w:tc>
        <w:tc>
          <w:tcPr>
            <w:tcW w:type="dxa" w:w="1512"/>
            <w:vAlign w:val="center"/>
            <w:tcBorders>
              <w:top w:val="single" w:sz="4" w:color="D9D9D9"/>
              <w:left w:val="single" w:sz="4" w:color="D9D9D9"/>
              <w:bottom w:val="single" w:sz="4" w:color="D9D9D9"/>
              <w:right w:val="single" w:sz="4" w:color="D9D9D9"/>
            </w:tcBorders>
            <w:shd w:fill="F3F6F8"/>
            <w:tcMar>
              <w:top w:w="65" w:type="dxa"/>
              <w:bottom w:w="65" w:type="dxa"/>
              <w:left w:w="75" w:type="dxa"/>
              <w:right w:w="75" w:type="dxa"/>
            </w:tcMar>
          </w:tcPr>
          <w:p>
            <w:pPr>
              <w:spacing w:after="40" w:before="40"/>
            </w:pPr>
            <w:r>
              <w:rPr>
                <w:sz w:val="19"/>
              </w:rPr>
              <w:t>CP-D04-P2-A01</w:t>
            </w:r>
          </w:p>
        </w:tc>
        <w:tc>
          <w:tcPr>
            <w:tcW w:type="dxa" w:w="5256"/>
            <w:vAlign w:val="center"/>
            <w:tcBorders>
              <w:top w:val="single" w:sz="4" w:color="D9D9D9"/>
              <w:left w:val="single" w:sz="4" w:color="D9D9D9"/>
              <w:bottom w:val="single" w:sz="4" w:color="D9D9D9"/>
              <w:right w:val="single" w:sz="4" w:color="D9D9D9"/>
            </w:tcBorders>
            <w:shd w:fill="F3F6F8"/>
            <w:tcMar>
              <w:top w:w="65" w:type="dxa"/>
              <w:bottom w:w="65" w:type="dxa"/>
              <w:left w:w="75" w:type="dxa"/>
              <w:right w:w="75" w:type="dxa"/>
            </w:tcMar>
          </w:tcPr>
          <w:p>
            <w:pPr>
              <w:spacing w:after="40" w:before="40"/>
            </w:pPr>
            <w:r>
              <w:rPr>
                <w:sz w:val="19"/>
              </w:rPr>
              <w:t>Compara las participaciones de proveedores entre periodos equivalentes y revisa cambios relevantes.</w:t>
            </w:r>
          </w:p>
        </w:tc>
        <w:tc>
          <w:tcPr>
            <w:tcW w:type="dxa" w:w="2808"/>
            <w:vAlign w:val="center"/>
            <w:tcBorders>
              <w:top w:val="single" w:sz="4" w:color="D9D9D9"/>
              <w:left w:val="single" w:sz="4" w:color="D9D9D9"/>
              <w:bottom w:val="single" w:sz="4" w:color="D9D9D9"/>
              <w:right w:val="single" w:sz="4" w:color="D9D9D9"/>
            </w:tcBorders>
            <w:shd w:fill="F3F6F8"/>
            <w:tcMar>
              <w:top w:w="65" w:type="dxa"/>
              <w:bottom w:w="65" w:type="dxa"/>
              <w:left w:w="75" w:type="dxa"/>
              <w:right w:w="75" w:type="dxa"/>
            </w:tcMar>
          </w:tcPr>
          <w:p>
            <w:pPr>
              <w:spacing w:after="40" w:before="40"/>
            </w:pPr>
            <w:r>
              <w:rPr>
                <w:sz w:val="19"/>
              </w:rPr>
              <w:t>Comparativo de concentración.</w:t>
            </w:r>
          </w:p>
        </w:tc>
      </w:tr>
      <w:tr>
        <w:trPr>
          <w:cantSplit/>
        </w:trPr>
        <w:tc>
          <w:tcPr>
            <w:tcW w:type="dxa" w:w="648"/>
            <w:vAlign w:val="center"/>
            <w:tcBorders>
              <w:top w:val="single" w:sz="4" w:color="D9D9D9"/>
              <w:left w:val="single" w:sz="4" w:color="D9D9D9"/>
              <w:bottom w:val="single" w:sz="4" w:color="D9D9D9"/>
              <w:right w:val="single" w:sz="4" w:color="D9D9D9"/>
            </w:tcBorders>
            <w:shd w:fill="FFFFFF"/>
            <w:tcMar>
              <w:top w:w="65" w:type="dxa"/>
              <w:bottom w:w="65" w:type="dxa"/>
              <w:left w:w="75" w:type="dxa"/>
              <w:right w:w="75" w:type="dxa"/>
            </w:tcMar>
          </w:tcPr>
          <w:p>
            <w:pPr>
              <w:spacing w:after="40" w:before="40"/>
            </w:pPr>
            <w:r>
              <w:rPr>
                <w:sz w:val="19"/>
              </w:rPr>
              <w:t>2</w:t>
            </w:r>
          </w:p>
        </w:tc>
        <w:tc>
          <w:tcPr>
            <w:tcW w:type="dxa" w:w="1512"/>
            <w:vAlign w:val="center"/>
            <w:tcBorders>
              <w:top w:val="single" w:sz="4" w:color="D9D9D9"/>
              <w:left w:val="single" w:sz="4" w:color="D9D9D9"/>
              <w:bottom w:val="single" w:sz="4" w:color="D9D9D9"/>
              <w:right w:val="single" w:sz="4" w:color="D9D9D9"/>
            </w:tcBorders>
            <w:shd w:fill="FFFFFF"/>
            <w:tcMar>
              <w:top w:w="65" w:type="dxa"/>
              <w:bottom w:w="65" w:type="dxa"/>
              <w:left w:w="75" w:type="dxa"/>
              <w:right w:w="75" w:type="dxa"/>
            </w:tcMar>
          </w:tcPr>
          <w:p>
            <w:pPr>
              <w:spacing w:after="40" w:before="40"/>
            </w:pPr>
            <w:r>
              <w:rPr>
                <w:sz w:val="19"/>
              </w:rPr>
              <w:t>CP-D04-P2-A02</w:t>
            </w:r>
          </w:p>
        </w:tc>
        <w:tc>
          <w:tcPr>
            <w:tcW w:type="dxa" w:w="5256"/>
            <w:vAlign w:val="center"/>
            <w:tcBorders>
              <w:top w:val="single" w:sz="4" w:color="D9D9D9"/>
              <w:left w:val="single" w:sz="4" w:color="D9D9D9"/>
              <w:bottom w:val="single" w:sz="4" w:color="D9D9D9"/>
              <w:right w:val="single" w:sz="4" w:color="D9D9D9"/>
            </w:tcBorders>
            <w:shd w:fill="FFFFFF"/>
            <w:tcMar>
              <w:top w:w="65" w:type="dxa"/>
              <w:bottom w:w="65" w:type="dxa"/>
              <w:left w:w="75" w:type="dxa"/>
              <w:right w:w="75" w:type="dxa"/>
            </w:tcMar>
          </w:tcPr>
          <w:p>
            <w:pPr>
              <w:spacing w:after="40" w:before="40"/>
            </w:pPr>
            <w:r>
              <w:rPr>
                <w:sz w:val="19"/>
              </w:rPr>
              <w:t>Identifica qué insumos se verían afectados si el proveedor principal interrumpiera el suministro.</w:t>
            </w:r>
          </w:p>
        </w:tc>
        <w:tc>
          <w:tcPr>
            <w:tcW w:type="dxa" w:w="2808"/>
            <w:vAlign w:val="center"/>
            <w:tcBorders>
              <w:top w:val="single" w:sz="4" w:color="D9D9D9"/>
              <w:left w:val="single" w:sz="4" w:color="D9D9D9"/>
              <w:bottom w:val="single" w:sz="4" w:color="D9D9D9"/>
              <w:right w:val="single" w:sz="4" w:color="D9D9D9"/>
            </w:tcBorders>
            <w:shd w:fill="FFFFFF"/>
            <w:tcMar>
              <w:top w:w="65" w:type="dxa"/>
              <w:bottom w:w="65" w:type="dxa"/>
              <w:left w:w="75" w:type="dxa"/>
              <w:right w:w="75" w:type="dxa"/>
            </w:tcMar>
          </w:tcPr>
          <w:p>
            <w:pPr>
              <w:spacing w:after="40" w:before="40"/>
            </w:pPr>
            <w:r>
              <w:rPr>
                <w:sz w:val="19"/>
              </w:rPr>
              <w:t>Lista de insumos y efectos operativos.</w:t>
            </w:r>
          </w:p>
        </w:tc>
      </w:tr>
      <w:tr>
        <w:trPr>
          <w:cantSplit/>
        </w:trPr>
        <w:tc>
          <w:tcPr>
            <w:tcW w:type="dxa" w:w="648"/>
            <w:vAlign w:val="center"/>
            <w:tcBorders>
              <w:top w:val="single" w:sz="4" w:color="D9D9D9"/>
              <w:left w:val="single" w:sz="4" w:color="D9D9D9"/>
              <w:bottom w:val="single" w:sz="4" w:color="D9D9D9"/>
              <w:right w:val="single" w:sz="4" w:color="D9D9D9"/>
            </w:tcBorders>
            <w:shd w:fill="F3F6F8"/>
            <w:tcMar>
              <w:top w:w="65" w:type="dxa"/>
              <w:bottom w:w="65" w:type="dxa"/>
              <w:left w:w="75" w:type="dxa"/>
              <w:right w:w="75" w:type="dxa"/>
            </w:tcMar>
          </w:tcPr>
          <w:p>
            <w:pPr>
              <w:spacing w:after="40" w:before="40"/>
            </w:pPr>
            <w:r>
              <w:rPr>
                <w:sz w:val="19"/>
              </w:rPr>
              <w:t>2</w:t>
            </w:r>
          </w:p>
        </w:tc>
        <w:tc>
          <w:tcPr>
            <w:tcW w:type="dxa" w:w="1512"/>
            <w:vAlign w:val="center"/>
            <w:tcBorders>
              <w:top w:val="single" w:sz="4" w:color="D9D9D9"/>
              <w:left w:val="single" w:sz="4" w:color="D9D9D9"/>
              <w:bottom w:val="single" w:sz="4" w:color="D9D9D9"/>
              <w:right w:val="single" w:sz="4" w:color="D9D9D9"/>
            </w:tcBorders>
            <w:shd w:fill="F3F6F8"/>
            <w:tcMar>
              <w:top w:w="65" w:type="dxa"/>
              <w:bottom w:w="65" w:type="dxa"/>
              <w:left w:w="75" w:type="dxa"/>
              <w:right w:w="75" w:type="dxa"/>
            </w:tcMar>
          </w:tcPr>
          <w:p>
            <w:pPr>
              <w:spacing w:after="40" w:before="40"/>
            </w:pPr>
            <w:r>
              <w:rPr>
                <w:sz w:val="19"/>
              </w:rPr>
              <w:t>CP-D04-P2-A03</w:t>
            </w:r>
          </w:p>
        </w:tc>
        <w:tc>
          <w:tcPr>
            <w:tcW w:type="dxa" w:w="5256"/>
            <w:vAlign w:val="center"/>
            <w:tcBorders>
              <w:top w:val="single" w:sz="4" w:color="D9D9D9"/>
              <w:left w:val="single" w:sz="4" w:color="D9D9D9"/>
              <w:bottom w:val="single" w:sz="4" w:color="D9D9D9"/>
              <w:right w:val="single" w:sz="4" w:color="D9D9D9"/>
            </w:tcBorders>
            <w:shd w:fill="F3F6F8"/>
            <w:tcMar>
              <w:top w:w="65" w:type="dxa"/>
              <w:bottom w:w="65" w:type="dxa"/>
              <w:left w:w="75" w:type="dxa"/>
              <w:right w:w="75" w:type="dxa"/>
            </w:tcMar>
          </w:tcPr>
          <w:p>
            <w:pPr>
              <w:spacing w:after="40" w:before="40"/>
            </w:pPr>
            <w:r>
              <w:rPr>
                <w:sz w:val="19"/>
              </w:rPr>
              <w:t>Documenta opciones de respuesta ante una interrupción usando información y contactos existentes, sin realizar compras.</w:t>
            </w:r>
          </w:p>
        </w:tc>
        <w:tc>
          <w:tcPr>
            <w:tcW w:type="dxa" w:w="2808"/>
            <w:vAlign w:val="center"/>
            <w:tcBorders>
              <w:top w:val="single" w:sz="4" w:color="D9D9D9"/>
              <w:left w:val="single" w:sz="4" w:color="D9D9D9"/>
              <w:bottom w:val="single" w:sz="4" w:color="D9D9D9"/>
              <w:right w:val="single" w:sz="4" w:color="D9D9D9"/>
            </w:tcBorders>
            <w:shd w:fill="F3F6F8"/>
            <w:tcMar>
              <w:top w:w="65" w:type="dxa"/>
              <w:bottom w:w="65" w:type="dxa"/>
              <w:left w:w="75" w:type="dxa"/>
              <w:right w:w="75" w:type="dxa"/>
            </w:tcMar>
          </w:tcPr>
          <w:p>
            <w:pPr>
              <w:spacing w:after="40" w:before="40"/>
            </w:pPr>
            <w:r>
              <w:rPr>
                <w:sz w:val="19"/>
              </w:rPr>
              <w:t>Plan breve y contactos disponibles.</w:t>
            </w:r>
          </w:p>
        </w:tc>
      </w:tr>
    </w:tbl>
    <w:p>
      <w:r>
        <w:t>Uso interno de la PyME. No se solicita subir registros ni comprobantes al portal.</w:t>
      </w:r>
    </w:p>
    <w:p>
      <w:r>
        <w:br w:type="page"/>
      </w:r>
    </w:p>
    <w:p>
      <w:pPr>
        <w:pStyle w:val="Heading1"/>
      </w:pPr>
      <w:r>
        <w:t>5 Concentración de productos o servicios</w:t>
      </w:r>
    </w:p>
    <w:tbl>
      <w:tblPr>
        <w:tblW w:type="auto" w:w="0"/>
        <w:jc w:val="center"/>
        <w:tblLayout w:type="fixed"/>
        <w:tblLook w:firstColumn="1" w:firstRow="1" w:lastColumn="0" w:lastRow="0" w:noHBand="0" w:noVBand="1" w:val="04A0"/>
      </w:tblPr>
      <w:tblGrid>
        <w:gridCol w:w="648"/>
        <w:gridCol w:w="1512"/>
        <w:gridCol w:w="5256"/>
        <w:gridCol w:w="2808"/>
      </w:tblGrid>
      <w:tr>
        <w:trPr>
          <w:tblHeader/>
          <w:cantSplit/>
        </w:trPr>
        <w:tc>
          <w:tcPr>
            <w:tcW w:type="dxa" w:w="648"/>
            <w:vAlign w:val="center"/>
            <w:tcBorders>
              <w:top w:val="single" w:sz="4" w:color="D9D9D9"/>
              <w:left w:val="single" w:sz="4" w:color="D9D9D9"/>
              <w:bottom w:val="single" w:sz="4" w:color="D9D9D9"/>
              <w:right w:val="single" w:sz="4" w:color="D9D9D9"/>
            </w:tcBorders>
            <w:shd w:fill="21394F"/>
            <w:tcMar>
              <w:top w:w="65" w:type="dxa"/>
              <w:bottom w:w="65" w:type="dxa"/>
              <w:left w:w="75" w:type="dxa"/>
              <w:right w:w="75" w:type="dxa"/>
            </w:tcMar>
          </w:tcPr>
          <w:p>
            <w:pPr>
              <w:spacing w:after="40" w:before="40"/>
            </w:pPr>
            <w:r>
              <w:rPr>
                <w:b/>
                <w:color w:val="FFFFFF"/>
                <w:sz w:val="19"/>
              </w:rPr>
              <w:t>Pts.</w:t>
            </w:r>
          </w:p>
        </w:tc>
        <w:tc>
          <w:tcPr>
            <w:tcW w:type="dxa" w:w="1512"/>
            <w:vAlign w:val="center"/>
            <w:tcBorders>
              <w:top w:val="single" w:sz="4" w:color="D9D9D9"/>
              <w:left w:val="single" w:sz="4" w:color="D9D9D9"/>
              <w:bottom w:val="single" w:sz="4" w:color="D9D9D9"/>
              <w:right w:val="single" w:sz="4" w:color="D9D9D9"/>
            </w:tcBorders>
            <w:shd w:fill="21394F"/>
            <w:tcMar>
              <w:top w:w="65" w:type="dxa"/>
              <w:bottom w:w="65" w:type="dxa"/>
              <w:left w:w="75" w:type="dxa"/>
              <w:right w:w="75" w:type="dxa"/>
            </w:tcMar>
          </w:tcPr>
          <w:p>
            <w:pPr>
              <w:spacing w:after="40" w:before="40"/>
            </w:pPr>
            <w:r>
              <w:rPr>
                <w:b/>
                <w:color w:val="FFFFFF"/>
                <w:sz w:val="19"/>
              </w:rPr>
              <w:t>ID</w:t>
            </w:r>
          </w:p>
        </w:tc>
        <w:tc>
          <w:tcPr>
            <w:tcW w:type="dxa" w:w="5256"/>
            <w:vAlign w:val="center"/>
            <w:tcBorders>
              <w:top w:val="single" w:sz="4" w:color="D9D9D9"/>
              <w:left w:val="single" w:sz="4" w:color="D9D9D9"/>
              <w:bottom w:val="single" w:sz="4" w:color="D9D9D9"/>
              <w:right w:val="single" w:sz="4" w:color="D9D9D9"/>
            </w:tcBorders>
            <w:shd w:fill="21394F"/>
            <w:tcMar>
              <w:top w:w="65" w:type="dxa"/>
              <w:bottom w:w="65" w:type="dxa"/>
              <w:left w:w="75" w:type="dxa"/>
              <w:right w:w="75" w:type="dxa"/>
            </w:tcMar>
          </w:tcPr>
          <w:p>
            <w:pPr>
              <w:spacing w:after="40" w:before="40"/>
            </w:pPr>
            <w:r>
              <w:rPr>
                <w:b/>
                <w:color w:val="FFFFFF"/>
                <w:sz w:val="19"/>
              </w:rPr>
              <w:t>Acción para 30 días</w:t>
            </w:r>
          </w:p>
        </w:tc>
        <w:tc>
          <w:tcPr>
            <w:tcW w:type="dxa" w:w="2808"/>
            <w:vAlign w:val="center"/>
            <w:tcBorders>
              <w:top w:val="single" w:sz="4" w:color="D9D9D9"/>
              <w:left w:val="single" w:sz="4" w:color="D9D9D9"/>
              <w:bottom w:val="single" w:sz="4" w:color="D9D9D9"/>
              <w:right w:val="single" w:sz="4" w:color="D9D9D9"/>
            </w:tcBorders>
            <w:shd w:fill="21394F"/>
            <w:tcMar>
              <w:top w:w="65" w:type="dxa"/>
              <w:bottom w:w="65" w:type="dxa"/>
              <w:left w:w="75" w:type="dxa"/>
              <w:right w:w="75" w:type="dxa"/>
            </w:tcMar>
          </w:tcPr>
          <w:p>
            <w:pPr>
              <w:spacing w:after="40" w:before="40"/>
            </w:pPr>
            <w:r>
              <w:rPr>
                <w:b/>
                <w:color w:val="FFFFFF"/>
                <w:sz w:val="19"/>
              </w:rPr>
              <w:t>Entregable sugerido</w:t>
            </w:r>
          </w:p>
        </w:tc>
      </w:tr>
      <w:tr>
        <w:trPr>
          <w:cantSplit/>
        </w:trPr>
        <w:tc>
          <w:tcPr>
            <w:tcW w:type="dxa" w:w="648"/>
            <w:vAlign w:val="center"/>
            <w:tcBorders>
              <w:top w:val="single" w:sz="4" w:color="D9D9D9"/>
              <w:left w:val="single" w:sz="4" w:color="D9D9D9"/>
              <w:bottom w:val="single" w:sz="4" w:color="D9D9D9"/>
              <w:right w:val="single" w:sz="4" w:color="D9D9D9"/>
            </w:tcBorders>
            <w:shd w:fill="F3F6F8"/>
            <w:tcMar>
              <w:top w:w="65" w:type="dxa"/>
              <w:bottom w:w="65" w:type="dxa"/>
              <w:left w:w="75" w:type="dxa"/>
              <w:right w:w="75" w:type="dxa"/>
            </w:tcMar>
          </w:tcPr>
          <w:p>
            <w:pPr>
              <w:spacing w:after="40" w:before="40"/>
            </w:pPr>
            <w:r>
              <w:rPr>
                <w:sz w:val="19"/>
              </w:rPr>
              <w:t>0</w:t>
            </w:r>
          </w:p>
        </w:tc>
        <w:tc>
          <w:tcPr>
            <w:tcW w:type="dxa" w:w="1512"/>
            <w:vAlign w:val="center"/>
            <w:tcBorders>
              <w:top w:val="single" w:sz="4" w:color="D9D9D9"/>
              <w:left w:val="single" w:sz="4" w:color="D9D9D9"/>
              <w:bottom w:val="single" w:sz="4" w:color="D9D9D9"/>
              <w:right w:val="single" w:sz="4" w:color="D9D9D9"/>
            </w:tcBorders>
            <w:shd w:fill="F3F6F8"/>
            <w:tcMar>
              <w:top w:w="65" w:type="dxa"/>
              <w:bottom w:w="65" w:type="dxa"/>
              <w:left w:w="75" w:type="dxa"/>
              <w:right w:w="75" w:type="dxa"/>
            </w:tcMar>
          </w:tcPr>
          <w:p>
            <w:pPr>
              <w:spacing w:after="40" w:before="40"/>
            </w:pPr>
            <w:r>
              <w:rPr>
                <w:sz w:val="19"/>
              </w:rPr>
              <w:t>CP-D05-P0-A01</w:t>
            </w:r>
          </w:p>
        </w:tc>
        <w:tc>
          <w:tcPr>
            <w:tcW w:type="dxa" w:w="5256"/>
            <w:vAlign w:val="center"/>
            <w:tcBorders>
              <w:top w:val="single" w:sz="4" w:color="D9D9D9"/>
              <w:left w:val="single" w:sz="4" w:color="D9D9D9"/>
              <w:bottom w:val="single" w:sz="4" w:color="D9D9D9"/>
              <w:right w:val="single" w:sz="4" w:color="D9D9D9"/>
            </w:tcBorders>
            <w:shd w:fill="F3F6F8"/>
            <w:tcMar>
              <w:top w:w="65" w:type="dxa"/>
              <w:bottom w:w="65" w:type="dxa"/>
              <w:left w:w="75" w:type="dxa"/>
              <w:right w:w="75" w:type="dxa"/>
            </w:tcMar>
          </w:tcPr>
          <w:p>
            <w:pPr>
              <w:spacing w:after="40" w:before="40"/>
            </w:pPr>
            <w:r>
              <w:rPr>
                <w:sz w:val="19"/>
              </w:rPr>
              <w:t>Agrupa las ventas de un periodo disponible por producto, servicio o línea, sin confundir ingresos con ganancias.</w:t>
            </w:r>
          </w:p>
        </w:tc>
        <w:tc>
          <w:tcPr>
            <w:tcW w:type="dxa" w:w="2808"/>
            <w:vAlign w:val="center"/>
            <w:tcBorders>
              <w:top w:val="single" w:sz="4" w:color="D9D9D9"/>
              <w:left w:val="single" w:sz="4" w:color="D9D9D9"/>
              <w:bottom w:val="single" w:sz="4" w:color="D9D9D9"/>
              <w:right w:val="single" w:sz="4" w:color="D9D9D9"/>
            </w:tcBorders>
            <w:shd w:fill="F3F6F8"/>
            <w:tcMar>
              <w:top w:w="65" w:type="dxa"/>
              <w:bottom w:w="65" w:type="dxa"/>
              <w:left w:w="75" w:type="dxa"/>
              <w:right w:w="75" w:type="dxa"/>
            </w:tcMar>
          </w:tcPr>
          <w:p>
            <w:pPr>
              <w:spacing w:after="40" w:before="40"/>
            </w:pPr>
            <w:r>
              <w:rPr>
                <w:sz w:val="19"/>
              </w:rPr>
              <w:t>Ventas por línea y periodo.</w:t>
            </w:r>
          </w:p>
        </w:tc>
      </w:tr>
      <w:tr>
        <w:trPr>
          <w:cantSplit/>
        </w:trPr>
        <w:tc>
          <w:tcPr>
            <w:tcW w:type="dxa" w:w="648"/>
            <w:vAlign w:val="center"/>
            <w:tcBorders>
              <w:top w:val="single" w:sz="4" w:color="D9D9D9"/>
              <w:left w:val="single" w:sz="4" w:color="D9D9D9"/>
              <w:bottom w:val="single" w:sz="4" w:color="D9D9D9"/>
              <w:right w:val="single" w:sz="4" w:color="D9D9D9"/>
            </w:tcBorders>
            <w:shd w:fill="FFFFFF"/>
            <w:tcMar>
              <w:top w:w="65" w:type="dxa"/>
              <w:bottom w:w="65" w:type="dxa"/>
              <w:left w:w="75" w:type="dxa"/>
              <w:right w:w="75" w:type="dxa"/>
            </w:tcMar>
          </w:tcPr>
          <w:p>
            <w:pPr>
              <w:spacing w:after="40" w:before="40"/>
            </w:pPr>
            <w:r>
              <w:rPr>
                <w:sz w:val="19"/>
              </w:rPr>
              <w:t>0</w:t>
            </w:r>
          </w:p>
        </w:tc>
        <w:tc>
          <w:tcPr>
            <w:tcW w:type="dxa" w:w="1512"/>
            <w:vAlign w:val="center"/>
            <w:tcBorders>
              <w:top w:val="single" w:sz="4" w:color="D9D9D9"/>
              <w:left w:val="single" w:sz="4" w:color="D9D9D9"/>
              <w:bottom w:val="single" w:sz="4" w:color="D9D9D9"/>
              <w:right w:val="single" w:sz="4" w:color="D9D9D9"/>
            </w:tcBorders>
            <w:shd w:fill="FFFFFF"/>
            <w:tcMar>
              <w:top w:w="65" w:type="dxa"/>
              <w:bottom w:w="65" w:type="dxa"/>
              <w:left w:w="75" w:type="dxa"/>
              <w:right w:w="75" w:type="dxa"/>
            </w:tcMar>
          </w:tcPr>
          <w:p>
            <w:pPr>
              <w:spacing w:after="40" w:before="40"/>
            </w:pPr>
            <w:r>
              <w:rPr>
                <w:sz w:val="19"/>
              </w:rPr>
              <w:t>CP-D05-P0-A02</w:t>
            </w:r>
          </w:p>
        </w:tc>
        <w:tc>
          <w:tcPr>
            <w:tcW w:type="dxa" w:w="5256"/>
            <w:vAlign w:val="center"/>
            <w:tcBorders>
              <w:top w:val="single" w:sz="4" w:color="D9D9D9"/>
              <w:left w:val="single" w:sz="4" w:color="D9D9D9"/>
              <w:bottom w:val="single" w:sz="4" w:color="D9D9D9"/>
              <w:right w:val="single" w:sz="4" w:color="D9D9D9"/>
            </w:tcBorders>
            <w:shd w:fill="FFFFFF"/>
            <w:tcMar>
              <w:top w:w="65" w:type="dxa"/>
              <w:bottom w:w="65" w:type="dxa"/>
              <w:left w:w="75" w:type="dxa"/>
              <w:right w:w="75" w:type="dxa"/>
            </w:tcMar>
          </w:tcPr>
          <w:p>
            <w:pPr>
              <w:spacing w:after="40" w:before="40"/>
            </w:pPr>
            <w:r>
              <w:rPr>
                <w:sz w:val="19"/>
              </w:rPr>
              <w:t>Calcula la participación de cada línea sobre los ingresos totales del mismo periodo.</w:t>
            </w:r>
          </w:p>
        </w:tc>
        <w:tc>
          <w:tcPr>
            <w:tcW w:type="dxa" w:w="2808"/>
            <w:vAlign w:val="center"/>
            <w:tcBorders>
              <w:top w:val="single" w:sz="4" w:color="D9D9D9"/>
              <w:left w:val="single" w:sz="4" w:color="D9D9D9"/>
              <w:bottom w:val="single" w:sz="4" w:color="D9D9D9"/>
              <w:right w:val="single" w:sz="4" w:color="D9D9D9"/>
            </w:tcBorders>
            <w:shd w:fill="FFFFFF"/>
            <w:tcMar>
              <w:top w:w="65" w:type="dxa"/>
              <w:bottom w:w="65" w:type="dxa"/>
              <w:left w:w="75" w:type="dxa"/>
              <w:right w:w="75" w:type="dxa"/>
            </w:tcMar>
          </w:tcPr>
          <w:p>
            <w:pPr>
              <w:spacing w:after="40" w:before="40"/>
            </w:pPr>
            <w:r>
              <w:rPr>
                <w:sz w:val="19"/>
              </w:rPr>
              <w:t>Participaciones y total conciliado.</w:t>
            </w:r>
          </w:p>
        </w:tc>
      </w:tr>
      <w:tr>
        <w:trPr>
          <w:cantSplit/>
        </w:trPr>
        <w:tc>
          <w:tcPr>
            <w:tcW w:type="dxa" w:w="648"/>
            <w:vAlign w:val="center"/>
            <w:tcBorders>
              <w:top w:val="single" w:sz="4" w:color="D9D9D9"/>
              <w:left w:val="single" w:sz="4" w:color="D9D9D9"/>
              <w:bottom w:val="single" w:sz="4" w:color="D9D9D9"/>
              <w:right w:val="single" w:sz="4" w:color="D9D9D9"/>
            </w:tcBorders>
            <w:shd w:fill="F3F6F8"/>
            <w:tcMar>
              <w:top w:w="65" w:type="dxa"/>
              <w:bottom w:w="65" w:type="dxa"/>
              <w:left w:w="75" w:type="dxa"/>
              <w:right w:w="75" w:type="dxa"/>
            </w:tcMar>
          </w:tcPr>
          <w:p>
            <w:pPr>
              <w:spacing w:after="40" w:before="40"/>
            </w:pPr>
            <w:r>
              <w:rPr>
                <w:sz w:val="19"/>
              </w:rPr>
              <w:t>0</w:t>
            </w:r>
          </w:p>
        </w:tc>
        <w:tc>
          <w:tcPr>
            <w:tcW w:type="dxa" w:w="1512"/>
            <w:vAlign w:val="center"/>
            <w:tcBorders>
              <w:top w:val="single" w:sz="4" w:color="D9D9D9"/>
              <w:left w:val="single" w:sz="4" w:color="D9D9D9"/>
              <w:bottom w:val="single" w:sz="4" w:color="D9D9D9"/>
              <w:right w:val="single" w:sz="4" w:color="D9D9D9"/>
            </w:tcBorders>
            <w:shd w:fill="F3F6F8"/>
            <w:tcMar>
              <w:top w:w="65" w:type="dxa"/>
              <w:bottom w:w="65" w:type="dxa"/>
              <w:left w:w="75" w:type="dxa"/>
              <w:right w:w="75" w:type="dxa"/>
            </w:tcMar>
          </w:tcPr>
          <w:p>
            <w:pPr>
              <w:spacing w:after="40" w:before="40"/>
            </w:pPr>
            <w:r>
              <w:rPr>
                <w:sz w:val="19"/>
              </w:rPr>
              <w:t>CP-D05-P0-A03</w:t>
            </w:r>
          </w:p>
        </w:tc>
        <w:tc>
          <w:tcPr>
            <w:tcW w:type="dxa" w:w="5256"/>
            <w:vAlign w:val="center"/>
            <w:tcBorders>
              <w:top w:val="single" w:sz="4" w:color="D9D9D9"/>
              <w:left w:val="single" w:sz="4" w:color="D9D9D9"/>
              <w:bottom w:val="single" w:sz="4" w:color="D9D9D9"/>
              <w:right w:val="single" w:sz="4" w:color="D9D9D9"/>
            </w:tcBorders>
            <w:shd w:fill="F3F6F8"/>
            <w:tcMar>
              <w:top w:w="65" w:type="dxa"/>
              <w:bottom w:w="65" w:type="dxa"/>
              <w:left w:w="75" w:type="dxa"/>
              <w:right w:w="75" w:type="dxa"/>
            </w:tcMar>
          </w:tcPr>
          <w:p>
            <w:pPr>
              <w:spacing w:after="40" w:before="40"/>
            </w:pPr>
            <w:r>
              <w:rPr>
                <w:sz w:val="19"/>
              </w:rPr>
              <w:t>Identifica hasta tres líneas que más ingresos generan y anota qué necesitas para mantener su entrega.</w:t>
            </w:r>
          </w:p>
        </w:tc>
        <w:tc>
          <w:tcPr>
            <w:tcW w:type="dxa" w:w="2808"/>
            <w:vAlign w:val="center"/>
            <w:tcBorders>
              <w:top w:val="single" w:sz="4" w:color="D9D9D9"/>
              <w:left w:val="single" w:sz="4" w:color="D9D9D9"/>
              <w:bottom w:val="single" w:sz="4" w:color="D9D9D9"/>
              <w:right w:val="single" w:sz="4" w:color="D9D9D9"/>
            </w:tcBorders>
            <w:shd w:fill="F3F6F8"/>
            <w:tcMar>
              <w:top w:w="65" w:type="dxa"/>
              <w:bottom w:w="65" w:type="dxa"/>
              <w:left w:w="75" w:type="dxa"/>
              <w:right w:w="75" w:type="dxa"/>
            </w:tcMar>
          </w:tcPr>
          <w:p>
            <w:pPr>
              <w:spacing w:after="40" w:before="40"/>
            </w:pPr>
            <w:r>
              <w:rPr>
                <w:sz w:val="19"/>
              </w:rPr>
              <w:t>Líneas principales y necesidades operativas.</w:t>
            </w:r>
          </w:p>
        </w:tc>
      </w:tr>
      <w:tr>
        <w:trPr>
          <w:cantSplit/>
        </w:trPr>
        <w:tc>
          <w:tcPr>
            <w:tcW w:type="dxa" w:w="648"/>
            <w:vAlign w:val="center"/>
            <w:tcBorders>
              <w:top w:val="single" w:sz="4" w:color="D9D9D9"/>
              <w:left w:val="single" w:sz="4" w:color="D9D9D9"/>
              <w:bottom w:val="single" w:sz="4" w:color="D9D9D9"/>
              <w:right w:val="single" w:sz="4" w:color="D9D9D9"/>
            </w:tcBorders>
            <w:shd w:fill="FFFFFF"/>
            <w:tcMar>
              <w:top w:w="65" w:type="dxa"/>
              <w:bottom w:w="65" w:type="dxa"/>
              <w:left w:w="75" w:type="dxa"/>
              <w:right w:w="75" w:type="dxa"/>
            </w:tcMar>
          </w:tcPr>
          <w:p>
            <w:pPr>
              <w:spacing w:after="40" w:before="40"/>
            </w:pPr>
            <w:r>
              <w:rPr>
                <w:sz w:val="19"/>
              </w:rPr>
              <w:t>1</w:t>
            </w:r>
          </w:p>
        </w:tc>
        <w:tc>
          <w:tcPr>
            <w:tcW w:type="dxa" w:w="1512"/>
            <w:vAlign w:val="center"/>
            <w:tcBorders>
              <w:top w:val="single" w:sz="4" w:color="D9D9D9"/>
              <w:left w:val="single" w:sz="4" w:color="D9D9D9"/>
              <w:bottom w:val="single" w:sz="4" w:color="D9D9D9"/>
              <w:right w:val="single" w:sz="4" w:color="D9D9D9"/>
            </w:tcBorders>
            <w:shd w:fill="FFFFFF"/>
            <w:tcMar>
              <w:top w:w="65" w:type="dxa"/>
              <w:bottom w:w="65" w:type="dxa"/>
              <w:left w:w="75" w:type="dxa"/>
              <w:right w:w="75" w:type="dxa"/>
            </w:tcMar>
          </w:tcPr>
          <w:p>
            <w:pPr>
              <w:spacing w:after="40" w:before="40"/>
            </w:pPr>
            <w:r>
              <w:rPr>
                <w:sz w:val="19"/>
              </w:rPr>
              <w:t>CP-D05-P1-A01</w:t>
            </w:r>
          </w:p>
        </w:tc>
        <w:tc>
          <w:tcPr>
            <w:tcW w:type="dxa" w:w="5256"/>
            <w:vAlign w:val="center"/>
            <w:tcBorders>
              <w:top w:val="single" w:sz="4" w:color="D9D9D9"/>
              <w:left w:val="single" w:sz="4" w:color="D9D9D9"/>
              <w:bottom w:val="single" w:sz="4" w:color="D9D9D9"/>
              <w:right w:val="single" w:sz="4" w:color="D9D9D9"/>
            </w:tcBorders>
            <w:shd w:fill="FFFFFF"/>
            <w:tcMar>
              <w:top w:w="65" w:type="dxa"/>
              <w:bottom w:w="65" w:type="dxa"/>
              <w:left w:w="75" w:type="dxa"/>
              <w:right w:w="75" w:type="dxa"/>
            </w:tcMar>
          </w:tcPr>
          <w:p>
            <w:pPr>
              <w:spacing w:after="40" w:before="40"/>
            </w:pPr>
            <w:r>
              <w:rPr>
                <w:sz w:val="19"/>
              </w:rPr>
              <w:t>Unifica nombres o códigos de tus productos y servicios para evitar separar una misma línea en varios registros.</w:t>
            </w:r>
          </w:p>
        </w:tc>
        <w:tc>
          <w:tcPr>
            <w:tcW w:type="dxa" w:w="2808"/>
            <w:vAlign w:val="center"/>
            <w:tcBorders>
              <w:top w:val="single" w:sz="4" w:color="D9D9D9"/>
              <w:left w:val="single" w:sz="4" w:color="D9D9D9"/>
              <w:bottom w:val="single" w:sz="4" w:color="D9D9D9"/>
              <w:right w:val="single" w:sz="4" w:color="D9D9D9"/>
            </w:tcBorders>
            <w:shd w:fill="FFFFFF"/>
            <w:tcMar>
              <w:top w:w="65" w:type="dxa"/>
              <w:bottom w:w="65" w:type="dxa"/>
              <w:left w:w="75" w:type="dxa"/>
              <w:right w:w="75" w:type="dxa"/>
            </w:tcMar>
          </w:tcPr>
          <w:p>
            <w:pPr>
              <w:spacing w:after="40" w:before="40"/>
            </w:pPr>
            <w:r>
              <w:rPr>
                <w:sz w:val="19"/>
              </w:rPr>
              <w:t>Catálogo interno consistente.</w:t>
            </w:r>
          </w:p>
        </w:tc>
      </w:tr>
      <w:tr>
        <w:trPr>
          <w:cantSplit/>
        </w:trPr>
        <w:tc>
          <w:tcPr>
            <w:tcW w:type="dxa" w:w="648"/>
            <w:vAlign w:val="center"/>
            <w:tcBorders>
              <w:top w:val="single" w:sz="4" w:color="D9D9D9"/>
              <w:left w:val="single" w:sz="4" w:color="D9D9D9"/>
              <w:bottom w:val="single" w:sz="4" w:color="D9D9D9"/>
              <w:right w:val="single" w:sz="4" w:color="D9D9D9"/>
            </w:tcBorders>
            <w:shd w:fill="F3F6F8"/>
            <w:tcMar>
              <w:top w:w="65" w:type="dxa"/>
              <w:bottom w:w="65" w:type="dxa"/>
              <w:left w:w="75" w:type="dxa"/>
              <w:right w:w="75" w:type="dxa"/>
            </w:tcMar>
          </w:tcPr>
          <w:p>
            <w:pPr>
              <w:spacing w:after="40" w:before="40"/>
            </w:pPr>
            <w:r>
              <w:rPr>
                <w:sz w:val="19"/>
              </w:rPr>
              <w:t>1</w:t>
            </w:r>
          </w:p>
        </w:tc>
        <w:tc>
          <w:tcPr>
            <w:tcW w:type="dxa" w:w="1512"/>
            <w:vAlign w:val="center"/>
            <w:tcBorders>
              <w:top w:val="single" w:sz="4" w:color="D9D9D9"/>
              <w:left w:val="single" w:sz="4" w:color="D9D9D9"/>
              <w:bottom w:val="single" w:sz="4" w:color="D9D9D9"/>
              <w:right w:val="single" w:sz="4" w:color="D9D9D9"/>
            </w:tcBorders>
            <w:shd w:fill="F3F6F8"/>
            <w:tcMar>
              <w:top w:w="65" w:type="dxa"/>
              <w:bottom w:w="65" w:type="dxa"/>
              <w:left w:w="75" w:type="dxa"/>
              <w:right w:w="75" w:type="dxa"/>
            </w:tcMar>
          </w:tcPr>
          <w:p>
            <w:pPr>
              <w:spacing w:after="40" w:before="40"/>
            </w:pPr>
            <w:r>
              <w:rPr>
                <w:sz w:val="19"/>
              </w:rPr>
              <w:t>CP-D05-P1-A02</w:t>
            </w:r>
          </w:p>
        </w:tc>
        <w:tc>
          <w:tcPr>
            <w:tcW w:type="dxa" w:w="5256"/>
            <w:vAlign w:val="center"/>
            <w:tcBorders>
              <w:top w:val="single" w:sz="4" w:color="D9D9D9"/>
              <w:left w:val="single" w:sz="4" w:color="D9D9D9"/>
              <w:bottom w:val="single" w:sz="4" w:color="D9D9D9"/>
              <w:right w:val="single" w:sz="4" w:color="D9D9D9"/>
            </w:tcBorders>
            <w:shd w:fill="F3F6F8"/>
            <w:tcMar>
              <w:top w:w="65" w:type="dxa"/>
              <w:bottom w:w="65" w:type="dxa"/>
              <w:left w:w="75" w:type="dxa"/>
              <w:right w:w="75" w:type="dxa"/>
            </w:tcMar>
          </w:tcPr>
          <w:p>
            <w:pPr>
              <w:spacing w:after="40" w:before="40"/>
            </w:pPr>
            <w:r>
              <w:rPr>
                <w:sz w:val="19"/>
              </w:rPr>
              <w:t>Completa las ventas por línea de un periodo común y calcula sus participaciones sobre ingresos.</w:t>
            </w:r>
          </w:p>
        </w:tc>
        <w:tc>
          <w:tcPr>
            <w:tcW w:type="dxa" w:w="2808"/>
            <w:vAlign w:val="center"/>
            <w:tcBorders>
              <w:top w:val="single" w:sz="4" w:color="D9D9D9"/>
              <w:left w:val="single" w:sz="4" w:color="D9D9D9"/>
              <w:bottom w:val="single" w:sz="4" w:color="D9D9D9"/>
              <w:right w:val="single" w:sz="4" w:color="D9D9D9"/>
            </w:tcBorders>
            <w:shd w:fill="F3F6F8"/>
            <w:tcMar>
              <w:top w:w="65" w:type="dxa"/>
              <w:bottom w:w="65" w:type="dxa"/>
              <w:left w:w="75" w:type="dxa"/>
              <w:right w:w="75" w:type="dxa"/>
            </w:tcMar>
          </w:tcPr>
          <w:p>
            <w:pPr>
              <w:spacing w:after="40" w:before="40"/>
            </w:pPr>
            <w:r>
              <w:rPr>
                <w:sz w:val="19"/>
              </w:rPr>
              <w:t>Tabla de ventas y participaciones.</w:t>
            </w:r>
          </w:p>
        </w:tc>
      </w:tr>
      <w:tr>
        <w:trPr>
          <w:cantSplit/>
        </w:trPr>
        <w:tc>
          <w:tcPr>
            <w:tcW w:type="dxa" w:w="648"/>
            <w:vAlign w:val="center"/>
            <w:tcBorders>
              <w:top w:val="single" w:sz="4" w:color="D9D9D9"/>
              <w:left w:val="single" w:sz="4" w:color="D9D9D9"/>
              <w:bottom w:val="single" w:sz="4" w:color="D9D9D9"/>
              <w:right w:val="single" w:sz="4" w:color="D9D9D9"/>
            </w:tcBorders>
            <w:shd w:fill="FFFFFF"/>
            <w:tcMar>
              <w:top w:w="65" w:type="dxa"/>
              <w:bottom w:w="65" w:type="dxa"/>
              <w:left w:w="75" w:type="dxa"/>
              <w:right w:w="75" w:type="dxa"/>
            </w:tcMar>
          </w:tcPr>
          <w:p>
            <w:pPr>
              <w:spacing w:after="40" w:before="40"/>
            </w:pPr>
            <w:r>
              <w:rPr>
                <w:sz w:val="19"/>
              </w:rPr>
              <w:t>1</w:t>
            </w:r>
          </w:p>
        </w:tc>
        <w:tc>
          <w:tcPr>
            <w:tcW w:type="dxa" w:w="1512"/>
            <w:vAlign w:val="center"/>
            <w:tcBorders>
              <w:top w:val="single" w:sz="4" w:color="D9D9D9"/>
              <w:left w:val="single" w:sz="4" w:color="D9D9D9"/>
              <w:bottom w:val="single" w:sz="4" w:color="D9D9D9"/>
              <w:right w:val="single" w:sz="4" w:color="D9D9D9"/>
            </w:tcBorders>
            <w:shd w:fill="FFFFFF"/>
            <w:tcMar>
              <w:top w:w="65" w:type="dxa"/>
              <w:bottom w:w="65" w:type="dxa"/>
              <w:left w:w="75" w:type="dxa"/>
              <w:right w:w="75" w:type="dxa"/>
            </w:tcMar>
          </w:tcPr>
          <w:p>
            <w:pPr>
              <w:spacing w:after="40" w:before="40"/>
            </w:pPr>
            <w:r>
              <w:rPr>
                <w:sz w:val="19"/>
              </w:rPr>
              <w:t>CP-D05-P1-A03</w:t>
            </w:r>
          </w:p>
        </w:tc>
        <w:tc>
          <w:tcPr>
            <w:tcW w:type="dxa" w:w="5256"/>
            <w:vAlign w:val="center"/>
            <w:tcBorders>
              <w:top w:val="single" w:sz="4" w:color="D9D9D9"/>
              <w:left w:val="single" w:sz="4" w:color="D9D9D9"/>
              <w:bottom w:val="single" w:sz="4" w:color="D9D9D9"/>
              <w:right w:val="single" w:sz="4" w:color="D9D9D9"/>
            </w:tcBorders>
            <w:shd w:fill="FFFFFF"/>
            <w:tcMar>
              <w:top w:w="65" w:type="dxa"/>
              <w:bottom w:w="65" w:type="dxa"/>
              <w:left w:w="75" w:type="dxa"/>
              <w:right w:w="75" w:type="dxa"/>
            </w:tcMar>
          </w:tcPr>
          <w:p>
            <w:pPr>
              <w:spacing w:after="40" w:before="40"/>
            </w:pPr>
            <w:r>
              <w:rPr>
                <w:sz w:val="19"/>
              </w:rPr>
              <w:t>Agenda una revisión mensual para actualizar qué líneas generan la mayor parte de los ingresos.</w:t>
            </w:r>
          </w:p>
        </w:tc>
        <w:tc>
          <w:tcPr>
            <w:tcW w:type="dxa" w:w="2808"/>
            <w:vAlign w:val="center"/>
            <w:tcBorders>
              <w:top w:val="single" w:sz="4" w:color="D9D9D9"/>
              <w:left w:val="single" w:sz="4" w:color="D9D9D9"/>
              <w:bottom w:val="single" w:sz="4" w:color="D9D9D9"/>
              <w:right w:val="single" w:sz="4" w:color="D9D9D9"/>
            </w:tcBorders>
            <w:shd w:fill="FFFFFF"/>
            <w:tcMar>
              <w:top w:w="65" w:type="dxa"/>
              <w:bottom w:w="65" w:type="dxa"/>
              <w:left w:w="75" w:type="dxa"/>
              <w:right w:w="75" w:type="dxa"/>
            </w:tcMar>
          </w:tcPr>
          <w:p>
            <w:pPr>
              <w:spacing w:after="40" w:before="40"/>
            </w:pPr>
            <w:r>
              <w:rPr>
                <w:sz w:val="19"/>
              </w:rPr>
              <w:t>Calendario y primera revisión.</w:t>
            </w:r>
          </w:p>
        </w:tc>
      </w:tr>
      <w:tr>
        <w:trPr>
          <w:cantSplit/>
        </w:trPr>
        <w:tc>
          <w:tcPr>
            <w:tcW w:type="dxa" w:w="648"/>
            <w:vAlign w:val="center"/>
            <w:tcBorders>
              <w:top w:val="single" w:sz="4" w:color="D9D9D9"/>
              <w:left w:val="single" w:sz="4" w:color="D9D9D9"/>
              <w:bottom w:val="single" w:sz="4" w:color="D9D9D9"/>
              <w:right w:val="single" w:sz="4" w:color="D9D9D9"/>
            </w:tcBorders>
            <w:shd w:fill="F3F6F8"/>
            <w:tcMar>
              <w:top w:w="65" w:type="dxa"/>
              <w:bottom w:w="65" w:type="dxa"/>
              <w:left w:w="75" w:type="dxa"/>
              <w:right w:w="75" w:type="dxa"/>
            </w:tcMar>
          </w:tcPr>
          <w:p>
            <w:pPr>
              <w:spacing w:after="40" w:before="40"/>
            </w:pPr>
            <w:r>
              <w:rPr>
                <w:sz w:val="19"/>
              </w:rPr>
              <w:t>2</w:t>
            </w:r>
          </w:p>
        </w:tc>
        <w:tc>
          <w:tcPr>
            <w:tcW w:type="dxa" w:w="1512"/>
            <w:vAlign w:val="center"/>
            <w:tcBorders>
              <w:top w:val="single" w:sz="4" w:color="D9D9D9"/>
              <w:left w:val="single" w:sz="4" w:color="D9D9D9"/>
              <w:bottom w:val="single" w:sz="4" w:color="D9D9D9"/>
              <w:right w:val="single" w:sz="4" w:color="D9D9D9"/>
            </w:tcBorders>
            <w:shd w:fill="F3F6F8"/>
            <w:tcMar>
              <w:top w:w="65" w:type="dxa"/>
              <w:bottom w:w="65" w:type="dxa"/>
              <w:left w:w="75" w:type="dxa"/>
              <w:right w:w="75" w:type="dxa"/>
            </w:tcMar>
          </w:tcPr>
          <w:p>
            <w:pPr>
              <w:spacing w:after="40" w:before="40"/>
            </w:pPr>
            <w:r>
              <w:rPr>
                <w:sz w:val="19"/>
              </w:rPr>
              <w:t>CP-D05-P2-A01</w:t>
            </w:r>
          </w:p>
        </w:tc>
        <w:tc>
          <w:tcPr>
            <w:tcW w:type="dxa" w:w="5256"/>
            <w:vAlign w:val="center"/>
            <w:tcBorders>
              <w:top w:val="single" w:sz="4" w:color="D9D9D9"/>
              <w:left w:val="single" w:sz="4" w:color="D9D9D9"/>
              <w:bottom w:val="single" w:sz="4" w:color="D9D9D9"/>
              <w:right w:val="single" w:sz="4" w:color="D9D9D9"/>
            </w:tcBorders>
            <w:shd w:fill="F3F6F8"/>
            <w:tcMar>
              <w:top w:w="65" w:type="dxa"/>
              <w:bottom w:w="65" w:type="dxa"/>
              <w:left w:w="75" w:type="dxa"/>
              <w:right w:w="75" w:type="dxa"/>
            </w:tcMar>
          </w:tcPr>
          <w:p>
            <w:pPr>
              <w:spacing w:after="40" w:before="40"/>
            </w:pPr>
            <w:r>
              <w:rPr>
                <w:sz w:val="19"/>
              </w:rPr>
              <w:t>Compara la participación de tus líneas entre dos periodos equivalentes y señala cambios relevantes.</w:t>
            </w:r>
          </w:p>
        </w:tc>
        <w:tc>
          <w:tcPr>
            <w:tcW w:type="dxa" w:w="2808"/>
            <w:vAlign w:val="center"/>
            <w:tcBorders>
              <w:top w:val="single" w:sz="4" w:color="D9D9D9"/>
              <w:left w:val="single" w:sz="4" w:color="D9D9D9"/>
              <w:bottom w:val="single" w:sz="4" w:color="D9D9D9"/>
              <w:right w:val="single" w:sz="4" w:color="D9D9D9"/>
            </w:tcBorders>
            <w:shd w:fill="F3F6F8"/>
            <w:tcMar>
              <w:top w:w="65" w:type="dxa"/>
              <w:bottom w:w="65" w:type="dxa"/>
              <w:left w:w="75" w:type="dxa"/>
              <w:right w:w="75" w:type="dxa"/>
            </w:tcMar>
          </w:tcPr>
          <w:p>
            <w:pPr>
              <w:spacing w:after="40" w:before="40"/>
            </w:pPr>
            <w:r>
              <w:rPr>
                <w:sz w:val="19"/>
              </w:rPr>
              <w:t>Comparativo de ingresos por línea.</w:t>
            </w:r>
          </w:p>
        </w:tc>
      </w:tr>
      <w:tr>
        <w:trPr>
          <w:cantSplit/>
        </w:trPr>
        <w:tc>
          <w:tcPr>
            <w:tcW w:type="dxa" w:w="648"/>
            <w:vAlign w:val="center"/>
            <w:tcBorders>
              <w:top w:val="single" w:sz="4" w:color="D9D9D9"/>
              <w:left w:val="single" w:sz="4" w:color="D9D9D9"/>
              <w:bottom w:val="single" w:sz="4" w:color="D9D9D9"/>
              <w:right w:val="single" w:sz="4" w:color="D9D9D9"/>
            </w:tcBorders>
            <w:shd w:fill="FFFFFF"/>
            <w:tcMar>
              <w:top w:w="65" w:type="dxa"/>
              <w:bottom w:w="65" w:type="dxa"/>
              <w:left w:w="75" w:type="dxa"/>
              <w:right w:w="75" w:type="dxa"/>
            </w:tcMar>
          </w:tcPr>
          <w:p>
            <w:pPr>
              <w:spacing w:after="40" w:before="40"/>
            </w:pPr>
            <w:r>
              <w:rPr>
                <w:sz w:val="19"/>
              </w:rPr>
              <w:t>2</w:t>
            </w:r>
          </w:p>
        </w:tc>
        <w:tc>
          <w:tcPr>
            <w:tcW w:type="dxa" w:w="1512"/>
            <w:vAlign w:val="center"/>
            <w:tcBorders>
              <w:top w:val="single" w:sz="4" w:color="D9D9D9"/>
              <w:left w:val="single" w:sz="4" w:color="D9D9D9"/>
              <w:bottom w:val="single" w:sz="4" w:color="D9D9D9"/>
              <w:right w:val="single" w:sz="4" w:color="D9D9D9"/>
            </w:tcBorders>
            <w:shd w:fill="FFFFFF"/>
            <w:tcMar>
              <w:top w:w="65" w:type="dxa"/>
              <w:bottom w:w="65" w:type="dxa"/>
              <w:left w:w="75" w:type="dxa"/>
              <w:right w:w="75" w:type="dxa"/>
            </w:tcMar>
          </w:tcPr>
          <w:p>
            <w:pPr>
              <w:spacing w:after="40" w:before="40"/>
            </w:pPr>
            <w:r>
              <w:rPr>
                <w:sz w:val="19"/>
              </w:rPr>
              <w:t>CP-D05-P2-A02</w:t>
            </w:r>
          </w:p>
        </w:tc>
        <w:tc>
          <w:tcPr>
            <w:tcW w:type="dxa" w:w="5256"/>
            <w:vAlign w:val="center"/>
            <w:tcBorders>
              <w:top w:val="single" w:sz="4" w:color="D9D9D9"/>
              <w:left w:val="single" w:sz="4" w:color="D9D9D9"/>
              <w:bottom w:val="single" w:sz="4" w:color="D9D9D9"/>
              <w:right w:val="single" w:sz="4" w:color="D9D9D9"/>
            </w:tcBorders>
            <w:shd w:fill="FFFFFF"/>
            <w:tcMar>
              <w:top w:w="65" w:type="dxa"/>
              <w:bottom w:w="65" w:type="dxa"/>
              <w:left w:w="75" w:type="dxa"/>
              <w:right w:w="75" w:type="dxa"/>
            </w:tcMar>
          </w:tcPr>
          <w:p>
            <w:pPr>
              <w:spacing w:after="40" w:before="40"/>
            </w:pPr>
            <w:r>
              <w:rPr>
                <w:sz w:val="19"/>
              </w:rPr>
              <w:t>Simula la reducción de ventas de la línea principal y documenta los supuestos del escenario.</w:t>
            </w:r>
          </w:p>
        </w:tc>
        <w:tc>
          <w:tcPr>
            <w:tcW w:type="dxa" w:w="2808"/>
            <w:vAlign w:val="center"/>
            <w:tcBorders>
              <w:top w:val="single" w:sz="4" w:color="D9D9D9"/>
              <w:left w:val="single" w:sz="4" w:color="D9D9D9"/>
              <w:bottom w:val="single" w:sz="4" w:color="D9D9D9"/>
              <w:right w:val="single" w:sz="4" w:color="D9D9D9"/>
            </w:tcBorders>
            <w:shd w:fill="FFFFFF"/>
            <w:tcMar>
              <w:top w:w="65" w:type="dxa"/>
              <w:bottom w:w="65" w:type="dxa"/>
              <w:left w:w="75" w:type="dxa"/>
              <w:right w:w="75" w:type="dxa"/>
            </w:tcMar>
          </w:tcPr>
          <w:p>
            <w:pPr>
              <w:spacing w:after="40" w:before="40"/>
            </w:pPr>
            <w:r>
              <w:rPr>
                <w:sz w:val="19"/>
              </w:rPr>
              <w:t>Escenario simple sin promesa de resultado.</w:t>
            </w:r>
          </w:p>
        </w:tc>
      </w:tr>
      <w:tr>
        <w:trPr>
          <w:cantSplit/>
        </w:trPr>
        <w:tc>
          <w:tcPr>
            <w:tcW w:type="dxa" w:w="648"/>
            <w:vAlign w:val="center"/>
            <w:tcBorders>
              <w:top w:val="single" w:sz="4" w:color="D9D9D9"/>
              <w:left w:val="single" w:sz="4" w:color="D9D9D9"/>
              <w:bottom w:val="single" w:sz="4" w:color="D9D9D9"/>
              <w:right w:val="single" w:sz="4" w:color="D9D9D9"/>
            </w:tcBorders>
            <w:shd w:fill="F3F6F8"/>
            <w:tcMar>
              <w:top w:w="65" w:type="dxa"/>
              <w:bottom w:w="65" w:type="dxa"/>
              <w:left w:w="75" w:type="dxa"/>
              <w:right w:w="75" w:type="dxa"/>
            </w:tcMar>
          </w:tcPr>
          <w:p>
            <w:pPr>
              <w:spacing w:after="40" w:before="40"/>
            </w:pPr>
            <w:r>
              <w:rPr>
                <w:sz w:val="19"/>
              </w:rPr>
              <w:t>2</w:t>
            </w:r>
          </w:p>
        </w:tc>
        <w:tc>
          <w:tcPr>
            <w:tcW w:type="dxa" w:w="1512"/>
            <w:vAlign w:val="center"/>
            <w:tcBorders>
              <w:top w:val="single" w:sz="4" w:color="D9D9D9"/>
              <w:left w:val="single" w:sz="4" w:color="D9D9D9"/>
              <w:bottom w:val="single" w:sz="4" w:color="D9D9D9"/>
              <w:right w:val="single" w:sz="4" w:color="D9D9D9"/>
            </w:tcBorders>
            <w:shd w:fill="F3F6F8"/>
            <w:tcMar>
              <w:top w:w="65" w:type="dxa"/>
              <w:bottom w:w="65" w:type="dxa"/>
              <w:left w:w="75" w:type="dxa"/>
              <w:right w:w="75" w:type="dxa"/>
            </w:tcMar>
          </w:tcPr>
          <w:p>
            <w:pPr>
              <w:spacing w:after="40" w:before="40"/>
            </w:pPr>
            <w:r>
              <w:rPr>
                <w:sz w:val="19"/>
              </w:rPr>
              <w:t>CP-D05-P2-A03</w:t>
            </w:r>
          </w:p>
        </w:tc>
        <w:tc>
          <w:tcPr>
            <w:tcW w:type="dxa" w:w="5256"/>
            <w:vAlign w:val="center"/>
            <w:tcBorders>
              <w:top w:val="single" w:sz="4" w:color="D9D9D9"/>
              <w:left w:val="single" w:sz="4" w:color="D9D9D9"/>
              <w:bottom w:val="single" w:sz="4" w:color="D9D9D9"/>
              <w:right w:val="single" w:sz="4" w:color="D9D9D9"/>
            </w:tcBorders>
            <w:shd w:fill="F3F6F8"/>
            <w:tcMar>
              <w:top w:w="65" w:type="dxa"/>
              <w:bottom w:w="65" w:type="dxa"/>
              <w:left w:w="75" w:type="dxa"/>
              <w:right w:w="75" w:type="dxa"/>
            </w:tcMar>
          </w:tcPr>
          <w:p>
            <w:pPr>
              <w:spacing w:after="40" w:before="40"/>
            </w:pPr>
            <w:r>
              <w:rPr>
                <w:sz w:val="19"/>
              </w:rPr>
              <w:t>Documenta necesidades operativas de las líneas principales y posibles puntos de interrupción.</w:t>
            </w:r>
          </w:p>
        </w:tc>
        <w:tc>
          <w:tcPr>
            <w:tcW w:type="dxa" w:w="2808"/>
            <w:vAlign w:val="center"/>
            <w:tcBorders>
              <w:top w:val="single" w:sz="4" w:color="D9D9D9"/>
              <w:left w:val="single" w:sz="4" w:color="D9D9D9"/>
              <w:bottom w:val="single" w:sz="4" w:color="D9D9D9"/>
              <w:right w:val="single" w:sz="4" w:color="D9D9D9"/>
            </w:tcBorders>
            <w:shd w:fill="F3F6F8"/>
            <w:tcMar>
              <w:top w:w="65" w:type="dxa"/>
              <w:bottom w:w="65" w:type="dxa"/>
              <w:left w:w="75" w:type="dxa"/>
              <w:right w:w="75" w:type="dxa"/>
            </w:tcMar>
          </w:tcPr>
          <w:p>
            <w:pPr>
              <w:spacing w:after="40" w:before="40"/>
            </w:pPr>
            <w:r>
              <w:rPr>
                <w:sz w:val="19"/>
              </w:rPr>
              <w:t>Lista de necesidades y puntos críticos.</w:t>
            </w:r>
          </w:p>
        </w:tc>
      </w:tr>
    </w:tbl>
    <w:p>
      <w:r>
        <w:t>Uso interno de la PyME. No se solicita subir registros ni comprobantes al portal.</w:t>
      </w:r>
    </w:p>
    <w:p>
      <w:r>
        <w:br w:type="page"/>
      </w:r>
    </w:p>
    <w:p>
      <w:pPr>
        <w:pStyle w:val="Heading1"/>
      </w:pPr>
      <w:r>
        <w:t>6 Procesos documentados</w:t>
      </w:r>
    </w:p>
    <w:tbl>
      <w:tblPr>
        <w:tblW w:type="auto" w:w="0"/>
        <w:jc w:val="center"/>
        <w:tblLayout w:type="fixed"/>
        <w:tblLook w:firstColumn="1" w:firstRow="1" w:lastColumn="0" w:lastRow="0" w:noHBand="0" w:noVBand="1" w:val="04A0"/>
      </w:tblPr>
      <w:tblGrid>
        <w:gridCol w:w="648"/>
        <w:gridCol w:w="1512"/>
        <w:gridCol w:w="5256"/>
        <w:gridCol w:w="2808"/>
      </w:tblGrid>
      <w:tr>
        <w:trPr>
          <w:tblHeader/>
          <w:cantSplit/>
        </w:trPr>
        <w:tc>
          <w:tcPr>
            <w:tcW w:type="dxa" w:w="648"/>
            <w:vAlign w:val="center"/>
            <w:tcBorders>
              <w:top w:val="single" w:sz="4" w:color="D9D9D9"/>
              <w:left w:val="single" w:sz="4" w:color="D9D9D9"/>
              <w:bottom w:val="single" w:sz="4" w:color="D9D9D9"/>
              <w:right w:val="single" w:sz="4" w:color="D9D9D9"/>
            </w:tcBorders>
            <w:shd w:fill="21394F"/>
            <w:tcMar>
              <w:top w:w="65" w:type="dxa"/>
              <w:bottom w:w="65" w:type="dxa"/>
              <w:left w:w="75" w:type="dxa"/>
              <w:right w:w="75" w:type="dxa"/>
            </w:tcMar>
          </w:tcPr>
          <w:p>
            <w:pPr>
              <w:spacing w:after="40" w:before="40"/>
            </w:pPr>
            <w:r>
              <w:rPr>
                <w:b/>
                <w:color w:val="FFFFFF"/>
                <w:sz w:val="19"/>
              </w:rPr>
              <w:t>Pts.</w:t>
            </w:r>
          </w:p>
        </w:tc>
        <w:tc>
          <w:tcPr>
            <w:tcW w:type="dxa" w:w="1512"/>
            <w:vAlign w:val="center"/>
            <w:tcBorders>
              <w:top w:val="single" w:sz="4" w:color="D9D9D9"/>
              <w:left w:val="single" w:sz="4" w:color="D9D9D9"/>
              <w:bottom w:val="single" w:sz="4" w:color="D9D9D9"/>
              <w:right w:val="single" w:sz="4" w:color="D9D9D9"/>
            </w:tcBorders>
            <w:shd w:fill="21394F"/>
            <w:tcMar>
              <w:top w:w="65" w:type="dxa"/>
              <w:bottom w:w="65" w:type="dxa"/>
              <w:left w:w="75" w:type="dxa"/>
              <w:right w:w="75" w:type="dxa"/>
            </w:tcMar>
          </w:tcPr>
          <w:p>
            <w:pPr>
              <w:spacing w:after="40" w:before="40"/>
            </w:pPr>
            <w:r>
              <w:rPr>
                <w:b/>
                <w:color w:val="FFFFFF"/>
                <w:sz w:val="19"/>
              </w:rPr>
              <w:t>ID</w:t>
            </w:r>
          </w:p>
        </w:tc>
        <w:tc>
          <w:tcPr>
            <w:tcW w:type="dxa" w:w="5256"/>
            <w:vAlign w:val="center"/>
            <w:tcBorders>
              <w:top w:val="single" w:sz="4" w:color="D9D9D9"/>
              <w:left w:val="single" w:sz="4" w:color="D9D9D9"/>
              <w:bottom w:val="single" w:sz="4" w:color="D9D9D9"/>
              <w:right w:val="single" w:sz="4" w:color="D9D9D9"/>
            </w:tcBorders>
            <w:shd w:fill="21394F"/>
            <w:tcMar>
              <w:top w:w="65" w:type="dxa"/>
              <w:bottom w:w="65" w:type="dxa"/>
              <w:left w:w="75" w:type="dxa"/>
              <w:right w:w="75" w:type="dxa"/>
            </w:tcMar>
          </w:tcPr>
          <w:p>
            <w:pPr>
              <w:spacing w:after="40" w:before="40"/>
            </w:pPr>
            <w:r>
              <w:rPr>
                <w:b/>
                <w:color w:val="FFFFFF"/>
                <w:sz w:val="19"/>
              </w:rPr>
              <w:t>Acción para 30 días</w:t>
            </w:r>
          </w:p>
        </w:tc>
        <w:tc>
          <w:tcPr>
            <w:tcW w:type="dxa" w:w="2808"/>
            <w:vAlign w:val="center"/>
            <w:tcBorders>
              <w:top w:val="single" w:sz="4" w:color="D9D9D9"/>
              <w:left w:val="single" w:sz="4" w:color="D9D9D9"/>
              <w:bottom w:val="single" w:sz="4" w:color="D9D9D9"/>
              <w:right w:val="single" w:sz="4" w:color="D9D9D9"/>
            </w:tcBorders>
            <w:shd w:fill="21394F"/>
            <w:tcMar>
              <w:top w:w="65" w:type="dxa"/>
              <w:bottom w:w="65" w:type="dxa"/>
              <w:left w:w="75" w:type="dxa"/>
              <w:right w:w="75" w:type="dxa"/>
            </w:tcMar>
          </w:tcPr>
          <w:p>
            <w:pPr>
              <w:spacing w:after="40" w:before="40"/>
            </w:pPr>
            <w:r>
              <w:rPr>
                <w:b/>
                <w:color w:val="FFFFFF"/>
                <w:sz w:val="19"/>
              </w:rPr>
              <w:t>Entregable sugerido</w:t>
            </w:r>
          </w:p>
        </w:tc>
      </w:tr>
      <w:tr>
        <w:trPr>
          <w:cantSplit/>
        </w:trPr>
        <w:tc>
          <w:tcPr>
            <w:tcW w:type="dxa" w:w="648"/>
            <w:vAlign w:val="center"/>
            <w:tcBorders>
              <w:top w:val="single" w:sz="4" w:color="D9D9D9"/>
              <w:left w:val="single" w:sz="4" w:color="D9D9D9"/>
              <w:bottom w:val="single" w:sz="4" w:color="D9D9D9"/>
              <w:right w:val="single" w:sz="4" w:color="D9D9D9"/>
            </w:tcBorders>
            <w:shd w:fill="F3F6F8"/>
            <w:tcMar>
              <w:top w:w="65" w:type="dxa"/>
              <w:bottom w:w="65" w:type="dxa"/>
              <w:left w:w="75" w:type="dxa"/>
              <w:right w:w="75" w:type="dxa"/>
            </w:tcMar>
          </w:tcPr>
          <w:p>
            <w:pPr>
              <w:spacing w:after="40" w:before="40"/>
            </w:pPr>
            <w:r>
              <w:rPr>
                <w:sz w:val="19"/>
              </w:rPr>
              <w:t>0</w:t>
            </w:r>
          </w:p>
        </w:tc>
        <w:tc>
          <w:tcPr>
            <w:tcW w:type="dxa" w:w="1512"/>
            <w:vAlign w:val="center"/>
            <w:tcBorders>
              <w:top w:val="single" w:sz="4" w:color="D9D9D9"/>
              <w:left w:val="single" w:sz="4" w:color="D9D9D9"/>
              <w:bottom w:val="single" w:sz="4" w:color="D9D9D9"/>
              <w:right w:val="single" w:sz="4" w:color="D9D9D9"/>
            </w:tcBorders>
            <w:shd w:fill="F3F6F8"/>
            <w:tcMar>
              <w:top w:w="65" w:type="dxa"/>
              <w:bottom w:w="65" w:type="dxa"/>
              <w:left w:w="75" w:type="dxa"/>
              <w:right w:w="75" w:type="dxa"/>
            </w:tcMar>
          </w:tcPr>
          <w:p>
            <w:pPr>
              <w:spacing w:after="40" w:before="40"/>
            </w:pPr>
            <w:r>
              <w:rPr>
                <w:sz w:val="19"/>
              </w:rPr>
              <w:t>CP-D06-P0-A01</w:t>
            </w:r>
          </w:p>
        </w:tc>
        <w:tc>
          <w:tcPr>
            <w:tcW w:type="dxa" w:w="5256"/>
            <w:vAlign w:val="center"/>
            <w:tcBorders>
              <w:top w:val="single" w:sz="4" w:color="D9D9D9"/>
              <w:left w:val="single" w:sz="4" w:color="D9D9D9"/>
              <w:bottom w:val="single" w:sz="4" w:color="D9D9D9"/>
              <w:right w:val="single" w:sz="4" w:color="D9D9D9"/>
            </w:tcBorders>
            <w:shd w:fill="F3F6F8"/>
            <w:tcMar>
              <w:top w:w="65" w:type="dxa"/>
              <w:bottom w:w="65" w:type="dxa"/>
              <w:left w:w="75" w:type="dxa"/>
              <w:right w:w="75" w:type="dxa"/>
            </w:tcMar>
          </w:tcPr>
          <w:p>
            <w:pPr>
              <w:spacing w:after="40" w:before="40"/>
            </w:pPr>
            <w:r>
              <w:rPr>
                <w:sz w:val="19"/>
              </w:rPr>
              <w:t>Elige un proceso frecuente, como vender, cobrar o entregar, y escribe sus pasos tal como ocurre hoy.</w:t>
            </w:r>
          </w:p>
        </w:tc>
        <w:tc>
          <w:tcPr>
            <w:tcW w:type="dxa" w:w="2808"/>
            <w:vAlign w:val="center"/>
            <w:tcBorders>
              <w:top w:val="single" w:sz="4" w:color="D9D9D9"/>
              <w:left w:val="single" w:sz="4" w:color="D9D9D9"/>
              <w:bottom w:val="single" w:sz="4" w:color="D9D9D9"/>
              <w:right w:val="single" w:sz="4" w:color="D9D9D9"/>
            </w:tcBorders>
            <w:shd w:fill="F3F6F8"/>
            <w:tcMar>
              <w:top w:w="65" w:type="dxa"/>
              <w:bottom w:w="65" w:type="dxa"/>
              <w:left w:w="75" w:type="dxa"/>
              <w:right w:w="75" w:type="dxa"/>
            </w:tcMar>
          </w:tcPr>
          <w:p>
            <w:pPr>
              <w:spacing w:after="40" w:before="40"/>
            </w:pPr>
            <w:r>
              <w:rPr>
                <w:sz w:val="19"/>
              </w:rPr>
              <w:t>Procedimiento de una página.</w:t>
            </w:r>
          </w:p>
        </w:tc>
      </w:tr>
      <w:tr>
        <w:trPr>
          <w:cantSplit/>
        </w:trPr>
        <w:tc>
          <w:tcPr>
            <w:tcW w:type="dxa" w:w="648"/>
            <w:vAlign w:val="center"/>
            <w:tcBorders>
              <w:top w:val="single" w:sz="4" w:color="D9D9D9"/>
              <w:left w:val="single" w:sz="4" w:color="D9D9D9"/>
              <w:bottom w:val="single" w:sz="4" w:color="D9D9D9"/>
              <w:right w:val="single" w:sz="4" w:color="D9D9D9"/>
            </w:tcBorders>
            <w:shd w:fill="FFFFFF"/>
            <w:tcMar>
              <w:top w:w="65" w:type="dxa"/>
              <w:bottom w:w="65" w:type="dxa"/>
              <w:left w:w="75" w:type="dxa"/>
              <w:right w:w="75" w:type="dxa"/>
            </w:tcMar>
          </w:tcPr>
          <w:p>
            <w:pPr>
              <w:spacing w:after="40" w:before="40"/>
            </w:pPr>
            <w:r>
              <w:rPr>
                <w:sz w:val="19"/>
              </w:rPr>
              <w:t>0</w:t>
            </w:r>
          </w:p>
        </w:tc>
        <w:tc>
          <w:tcPr>
            <w:tcW w:type="dxa" w:w="1512"/>
            <w:vAlign w:val="center"/>
            <w:tcBorders>
              <w:top w:val="single" w:sz="4" w:color="D9D9D9"/>
              <w:left w:val="single" w:sz="4" w:color="D9D9D9"/>
              <w:bottom w:val="single" w:sz="4" w:color="D9D9D9"/>
              <w:right w:val="single" w:sz="4" w:color="D9D9D9"/>
            </w:tcBorders>
            <w:shd w:fill="FFFFFF"/>
            <w:tcMar>
              <w:top w:w="65" w:type="dxa"/>
              <w:bottom w:w="65" w:type="dxa"/>
              <w:left w:w="75" w:type="dxa"/>
              <w:right w:w="75" w:type="dxa"/>
            </w:tcMar>
          </w:tcPr>
          <w:p>
            <w:pPr>
              <w:spacing w:after="40" w:before="40"/>
            </w:pPr>
            <w:r>
              <w:rPr>
                <w:sz w:val="19"/>
              </w:rPr>
              <w:t>CP-D06-P0-A02</w:t>
            </w:r>
          </w:p>
        </w:tc>
        <w:tc>
          <w:tcPr>
            <w:tcW w:type="dxa" w:w="5256"/>
            <w:vAlign w:val="center"/>
            <w:tcBorders>
              <w:top w:val="single" w:sz="4" w:color="D9D9D9"/>
              <w:left w:val="single" w:sz="4" w:color="D9D9D9"/>
              <w:bottom w:val="single" w:sz="4" w:color="D9D9D9"/>
              <w:right w:val="single" w:sz="4" w:color="D9D9D9"/>
            </w:tcBorders>
            <w:shd w:fill="FFFFFF"/>
            <w:tcMar>
              <w:top w:w="65" w:type="dxa"/>
              <w:bottom w:w="65" w:type="dxa"/>
              <w:left w:w="75" w:type="dxa"/>
              <w:right w:w="75" w:type="dxa"/>
            </w:tcMar>
          </w:tcPr>
          <w:p>
            <w:pPr>
              <w:spacing w:after="40" w:before="40"/>
            </w:pPr>
            <w:r>
              <w:rPr>
                <w:sz w:val="19"/>
              </w:rPr>
              <w:t>Añade responsables, entradas y resultado esperado a los pasos del proceso elegido.</w:t>
            </w:r>
          </w:p>
        </w:tc>
        <w:tc>
          <w:tcPr>
            <w:tcW w:type="dxa" w:w="2808"/>
            <w:vAlign w:val="center"/>
            <w:tcBorders>
              <w:top w:val="single" w:sz="4" w:color="D9D9D9"/>
              <w:left w:val="single" w:sz="4" w:color="D9D9D9"/>
              <w:bottom w:val="single" w:sz="4" w:color="D9D9D9"/>
              <w:right w:val="single" w:sz="4" w:color="D9D9D9"/>
            </w:tcBorders>
            <w:shd w:fill="FFFFFF"/>
            <w:tcMar>
              <w:top w:w="65" w:type="dxa"/>
              <w:bottom w:w="65" w:type="dxa"/>
              <w:left w:w="75" w:type="dxa"/>
              <w:right w:w="75" w:type="dxa"/>
            </w:tcMar>
          </w:tcPr>
          <w:p>
            <w:pPr>
              <w:spacing w:after="40" w:before="40"/>
            </w:pPr>
            <w:r>
              <w:rPr>
                <w:sz w:val="19"/>
              </w:rPr>
              <w:t>Responsables y entregables identificados.</w:t>
            </w:r>
          </w:p>
        </w:tc>
      </w:tr>
      <w:tr>
        <w:trPr>
          <w:cantSplit/>
        </w:trPr>
        <w:tc>
          <w:tcPr>
            <w:tcW w:type="dxa" w:w="648"/>
            <w:vAlign w:val="center"/>
            <w:tcBorders>
              <w:top w:val="single" w:sz="4" w:color="D9D9D9"/>
              <w:left w:val="single" w:sz="4" w:color="D9D9D9"/>
              <w:bottom w:val="single" w:sz="4" w:color="D9D9D9"/>
              <w:right w:val="single" w:sz="4" w:color="D9D9D9"/>
            </w:tcBorders>
            <w:shd w:fill="F3F6F8"/>
            <w:tcMar>
              <w:top w:w="65" w:type="dxa"/>
              <w:bottom w:w="65" w:type="dxa"/>
              <w:left w:w="75" w:type="dxa"/>
              <w:right w:w="75" w:type="dxa"/>
            </w:tcMar>
          </w:tcPr>
          <w:p>
            <w:pPr>
              <w:spacing w:after="40" w:before="40"/>
            </w:pPr>
            <w:r>
              <w:rPr>
                <w:sz w:val="19"/>
              </w:rPr>
              <w:t>0</w:t>
            </w:r>
          </w:p>
        </w:tc>
        <w:tc>
          <w:tcPr>
            <w:tcW w:type="dxa" w:w="1512"/>
            <w:vAlign w:val="center"/>
            <w:tcBorders>
              <w:top w:val="single" w:sz="4" w:color="D9D9D9"/>
              <w:left w:val="single" w:sz="4" w:color="D9D9D9"/>
              <w:bottom w:val="single" w:sz="4" w:color="D9D9D9"/>
              <w:right w:val="single" w:sz="4" w:color="D9D9D9"/>
            </w:tcBorders>
            <w:shd w:fill="F3F6F8"/>
            <w:tcMar>
              <w:top w:w="65" w:type="dxa"/>
              <w:bottom w:w="65" w:type="dxa"/>
              <w:left w:w="75" w:type="dxa"/>
              <w:right w:w="75" w:type="dxa"/>
            </w:tcMar>
          </w:tcPr>
          <w:p>
            <w:pPr>
              <w:spacing w:after="40" w:before="40"/>
            </w:pPr>
            <w:r>
              <w:rPr>
                <w:sz w:val="19"/>
              </w:rPr>
              <w:t>CP-D06-P0-A03</w:t>
            </w:r>
          </w:p>
        </w:tc>
        <w:tc>
          <w:tcPr>
            <w:tcW w:type="dxa" w:w="5256"/>
            <w:vAlign w:val="center"/>
            <w:tcBorders>
              <w:top w:val="single" w:sz="4" w:color="D9D9D9"/>
              <w:left w:val="single" w:sz="4" w:color="D9D9D9"/>
              <w:bottom w:val="single" w:sz="4" w:color="D9D9D9"/>
              <w:right w:val="single" w:sz="4" w:color="D9D9D9"/>
            </w:tcBorders>
            <w:shd w:fill="F3F6F8"/>
            <w:tcMar>
              <w:top w:w="65" w:type="dxa"/>
              <w:bottom w:w="65" w:type="dxa"/>
              <w:left w:w="75" w:type="dxa"/>
              <w:right w:w="75" w:type="dxa"/>
            </w:tcMar>
          </w:tcPr>
          <w:p>
            <w:pPr>
              <w:spacing w:after="40" w:before="40"/>
            </w:pPr>
            <w:r>
              <w:rPr>
                <w:sz w:val="19"/>
              </w:rPr>
              <w:t>Usa el procedimiento en una ejecución real y corrige pasos omitidos o confusos.</w:t>
            </w:r>
          </w:p>
        </w:tc>
        <w:tc>
          <w:tcPr>
            <w:tcW w:type="dxa" w:w="2808"/>
            <w:vAlign w:val="center"/>
            <w:tcBorders>
              <w:top w:val="single" w:sz="4" w:color="D9D9D9"/>
              <w:left w:val="single" w:sz="4" w:color="D9D9D9"/>
              <w:bottom w:val="single" w:sz="4" w:color="D9D9D9"/>
              <w:right w:val="single" w:sz="4" w:color="D9D9D9"/>
            </w:tcBorders>
            <w:shd w:fill="F3F6F8"/>
            <w:tcMar>
              <w:top w:w="65" w:type="dxa"/>
              <w:bottom w:w="65" w:type="dxa"/>
              <w:left w:w="75" w:type="dxa"/>
              <w:right w:w="75" w:type="dxa"/>
            </w:tcMar>
          </w:tcPr>
          <w:p>
            <w:pPr>
              <w:spacing w:after="40" w:before="40"/>
            </w:pPr>
            <w:r>
              <w:rPr>
                <w:sz w:val="19"/>
              </w:rPr>
              <w:t>Procedimiento probado y actualizado.</w:t>
            </w:r>
          </w:p>
        </w:tc>
      </w:tr>
      <w:tr>
        <w:trPr>
          <w:cantSplit/>
        </w:trPr>
        <w:tc>
          <w:tcPr>
            <w:tcW w:type="dxa" w:w="648"/>
            <w:vAlign w:val="center"/>
            <w:tcBorders>
              <w:top w:val="single" w:sz="4" w:color="D9D9D9"/>
              <w:left w:val="single" w:sz="4" w:color="D9D9D9"/>
              <w:bottom w:val="single" w:sz="4" w:color="D9D9D9"/>
              <w:right w:val="single" w:sz="4" w:color="D9D9D9"/>
            </w:tcBorders>
            <w:shd w:fill="FFFFFF"/>
            <w:tcMar>
              <w:top w:w="65" w:type="dxa"/>
              <w:bottom w:w="65" w:type="dxa"/>
              <w:left w:w="75" w:type="dxa"/>
              <w:right w:w="75" w:type="dxa"/>
            </w:tcMar>
          </w:tcPr>
          <w:p>
            <w:pPr>
              <w:spacing w:after="40" w:before="40"/>
            </w:pPr>
            <w:r>
              <w:rPr>
                <w:sz w:val="19"/>
              </w:rPr>
              <w:t>1</w:t>
            </w:r>
          </w:p>
        </w:tc>
        <w:tc>
          <w:tcPr>
            <w:tcW w:type="dxa" w:w="1512"/>
            <w:vAlign w:val="center"/>
            <w:tcBorders>
              <w:top w:val="single" w:sz="4" w:color="D9D9D9"/>
              <w:left w:val="single" w:sz="4" w:color="D9D9D9"/>
              <w:bottom w:val="single" w:sz="4" w:color="D9D9D9"/>
              <w:right w:val="single" w:sz="4" w:color="D9D9D9"/>
            </w:tcBorders>
            <w:shd w:fill="FFFFFF"/>
            <w:tcMar>
              <w:top w:w="65" w:type="dxa"/>
              <w:bottom w:w="65" w:type="dxa"/>
              <w:left w:w="75" w:type="dxa"/>
              <w:right w:w="75" w:type="dxa"/>
            </w:tcMar>
          </w:tcPr>
          <w:p>
            <w:pPr>
              <w:spacing w:after="40" w:before="40"/>
            </w:pPr>
            <w:r>
              <w:rPr>
                <w:sz w:val="19"/>
              </w:rPr>
              <w:t>CP-D06-P1-A01</w:t>
            </w:r>
          </w:p>
        </w:tc>
        <w:tc>
          <w:tcPr>
            <w:tcW w:type="dxa" w:w="5256"/>
            <w:vAlign w:val="center"/>
            <w:tcBorders>
              <w:top w:val="single" w:sz="4" w:color="D9D9D9"/>
              <w:left w:val="single" w:sz="4" w:color="D9D9D9"/>
              <w:bottom w:val="single" w:sz="4" w:color="D9D9D9"/>
              <w:right w:val="single" w:sz="4" w:color="D9D9D9"/>
            </w:tcBorders>
            <w:shd w:fill="FFFFFF"/>
            <w:tcMar>
              <w:top w:w="65" w:type="dxa"/>
              <w:bottom w:w="65" w:type="dxa"/>
              <w:left w:w="75" w:type="dxa"/>
              <w:right w:w="75" w:type="dxa"/>
            </w:tcMar>
          </w:tcPr>
          <w:p>
            <w:pPr>
              <w:spacing w:after="40" w:before="40"/>
            </w:pPr>
            <w:r>
              <w:rPr>
                <w:sz w:val="19"/>
              </w:rPr>
              <w:t>Reúne los procedimientos existentes y marca cuáles están incompletos o ya no reflejan la operación.</w:t>
            </w:r>
          </w:p>
        </w:tc>
        <w:tc>
          <w:tcPr>
            <w:tcW w:type="dxa" w:w="2808"/>
            <w:vAlign w:val="center"/>
            <w:tcBorders>
              <w:top w:val="single" w:sz="4" w:color="D9D9D9"/>
              <w:left w:val="single" w:sz="4" w:color="D9D9D9"/>
              <w:bottom w:val="single" w:sz="4" w:color="D9D9D9"/>
              <w:right w:val="single" w:sz="4" w:color="D9D9D9"/>
            </w:tcBorders>
            <w:shd w:fill="FFFFFF"/>
            <w:tcMar>
              <w:top w:w="65" w:type="dxa"/>
              <w:bottom w:w="65" w:type="dxa"/>
              <w:left w:w="75" w:type="dxa"/>
              <w:right w:w="75" w:type="dxa"/>
            </w:tcMar>
          </w:tcPr>
          <w:p>
            <w:pPr>
              <w:spacing w:after="40" w:before="40"/>
            </w:pPr>
            <w:r>
              <w:rPr>
                <w:sz w:val="19"/>
              </w:rPr>
              <w:t>Inventario y pendientes.</w:t>
            </w:r>
          </w:p>
        </w:tc>
      </w:tr>
      <w:tr>
        <w:trPr>
          <w:cantSplit/>
        </w:trPr>
        <w:tc>
          <w:tcPr>
            <w:tcW w:type="dxa" w:w="648"/>
            <w:vAlign w:val="center"/>
            <w:tcBorders>
              <w:top w:val="single" w:sz="4" w:color="D9D9D9"/>
              <w:left w:val="single" w:sz="4" w:color="D9D9D9"/>
              <w:bottom w:val="single" w:sz="4" w:color="D9D9D9"/>
              <w:right w:val="single" w:sz="4" w:color="D9D9D9"/>
            </w:tcBorders>
            <w:shd w:fill="F3F6F8"/>
            <w:tcMar>
              <w:top w:w="65" w:type="dxa"/>
              <w:bottom w:w="65" w:type="dxa"/>
              <w:left w:w="75" w:type="dxa"/>
              <w:right w:w="75" w:type="dxa"/>
            </w:tcMar>
          </w:tcPr>
          <w:p>
            <w:pPr>
              <w:spacing w:after="40" w:before="40"/>
            </w:pPr>
            <w:r>
              <w:rPr>
                <w:sz w:val="19"/>
              </w:rPr>
              <w:t>1</w:t>
            </w:r>
          </w:p>
        </w:tc>
        <w:tc>
          <w:tcPr>
            <w:tcW w:type="dxa" w:w="1512"/>
            <w:vAlign w:val="center"/>
            <w:tcBorders>
              <w:top w:val="single" w:sz="4" w:color="D9D9D9"/>
              <w:left w:val="single" w:sz="4" w:color="D9D9D9"/>
              <w:bottom w:val="single" w:sz="4" w:color="D9D9D9"/>
              <w:right w:val="single" w:sz="4" w:color="D9D9D9"/>
            </w:tcBorders>
            <w:shd w:fill="F3F6F8"/>
            <w:tcMar>
              <w:top w:w="65" w:type="dxa"/>
              <w:bottom w:w="65" w:type="dxa"/>
              <w:left w:w="75" w:type="dxa"/>
              <w:right w:w="75" w:type="dxa"/>
            </w:tcMar>
          </w:tcPr>
          <w:p>
            <w:pPr>
              <w:spacing w:after="40" w:before="40"/>
            </w:pPr>
            <w:r>
              <w:rPr>
                <w:sz w:val="19"/>
              </w:rPr>
              <w:t>CP-D06-P1-A02</w:t>
            </w:r>
          </w:p>
        </w:tc>
        <w:tc>
          <w:tcPr>
            <w:tcW w:type="dxa" w:w="5256"/>
            <w:vAlign w:val="center"/>
            <w:tcBorders>
              <w:top w:val="single" w:sz="4" w:color="D9D9D9"/>
              <w:left w:val="single" w:sz="4" w:color="D9D9D9"/>
              <w:bottom w:val="single" w:sz="4" w:color="D9D9D9"/>
              <w:right w:val="single" w:sz="4" w:color="D9D9D9"/>
            </w:tcBorders>
            <w:shd w:fill="F3F6F8"/>
            <w:tcMar>
              <w:top w:w="65" w:type="dxa"/>
              <w:bottom w:w="65" w:type="dxa"/>
              <w:left w:w="75" w:type="dxa"/>
              <w:right w:w="75" w:type="dxa"/>
            </w:tcMar>
          </w:tcPr>
          <w:p>
            <w:pPr>
              <w:spacing w:after="40" w:before="40"/>
            </w:pPr>
            <w:r>
              <w:rPr>
                <w:sz w:val="19"/>
              </w:rPr>
              <w:t>Completa un proceso prioritario con responsables, pasos, excepciones frecuentes y resultado esperado.</w:t>
            </w:r>
          </w:p>
        </w:tc>
        <w:tc>
          <w:tcPr>
            <w:tcW w:type="dxa" w:w="2808"/>
            <w:vAlign w:val="center"/>
            <w:tcBorders>
              <w:top w:val="single" w:sz="4" w:color="D9D9D9"/>
              <w:left w:val="single" w:sz="4" w:color="D9D9D9"/>
              <w:bottom w:val="single" w:sz="4" w:color="D9D9D9"/>
              <w:right w:val="single" w:sz="4" w:color="D9D9D9"/>
            </w:tcBorders>
            <w:shd w:fill="F3F6F8"/>
            <w:tcMar>
              <w:top w:w="65" w:type="dxa"/>
              <w:bottom w:w="65" w:type="dxa"/>
              <w:left w:w="75" w:type="dxa"/>
              <w:right w:w="75" w:type="dxa"/>
            </w:tcMar>
          </w:tcPr>
          <w:p>
            <w:pPr>
              <w:spacing w:after="40" w:before="40"/>
            </w:pPr>
            <w:r>
              <w:rPr>
                <w:sz w:val="19"/>
              </w:rPr>
              <w:t>Procedimiento completo y fechado.</w:t>
            </w:r>
          </w:p>
        </w:tc>
      </w:tr>
      <w:tr>
        <w:trPr>
          <w:cantSplit/>
        </w:trPr>
        <w:tc>
          <w:tcPr>
            <w:tcW w:type="dxa" w:w="648"/>
            <w:vAlign w:val="center"/>
            <w:tcBorders>
              <w:top w:val="single" w:sz="4" w:color="D9D9D9"/>
              <w:left w:val="single" w:sz="4" w:color="D9D9D9"/>
              <w:bottom w:val="single" w:sz="4" w:color="D9D9D9"/>
              <w:right w:val="single" w:sz="4" w:color="D9D9D9"/>
            </w:tcBorders>
            <w:shd w:fill="FFFFFF"/>
            <w:tcMar>
              <w:top w:w="65" w:type="dxa"/>
              <w:bottom w:w="65" w:type="dxa"/>
              <w:left w:w="75" w:type="dxa"/>
              <w:right w:w="75" w:type="dxa"/>
            </w:tcMar>
          </w:tcPr>
          <w:p>
            <w:pPr>
              <w:spacing w:after="40" w:before="40"/>
            </w:pPr>
            <w:r>
              <w:rPr>
                <w:sz w:val="19"/>
              </w:rPr>
              <w:t>1</w:t>
            </w:r>
          </w:p>
        </w:tc>
        <w:tc>
          <w:tcPr>
            <w:tcW w:type="dxa" w:w="1512"/>
            <w:vAlign w:val="center"/>
            <w:tcBorders>
              <w:top w:val="single" w:sz="4" w:color="D9D9D9"/>
              <w:left w:val="single" w:sz="4" w:color="D9D9D9"/>
              <w:bottom w:val="single" w:sz="4" w:color="D9D9D9"/>
              <w:right w:val="single" w:sz="4" w:color="D9D9D9"/>
            </w:tcBorders>
            <w:shd w:fill="FFFFFF"/>
            <w:tcMar>
              <w:top w:w="65" w:type="dxa"/>
              <w:bottom w:w="65" w:type="dxa"/>
              <w:left w:w="75" w:type="dxa"/>
              <w:right w:w="75" w:type="dxa"/>
            </w:tcMar>
          </w:tcPr>
          <w:p>
            <w:pPr>
              <w:spacing w:after="40" w:before="40"/>
            </w:pPr>
            <w:r>
              <w:rPr>
                <w:sz w:val="19"/>
              </w:rPr>
              <w:t>CP-D06-P1-A03</w:t>
            </w:r>
          </w:p>
        </w:tc>
        <w:tc>
          <w:tcPr>
            <w:tcW w:type="dxa" w:w="5256"/>
            <w:vAlign w:val="center"/>
            <w:tcBorders>
              <w:top w:val="single" w:sz="4" w:color="D9D9D9"/>
              <w:left w:val="single" w:sz="4" w:color="D9D9D9"/>
              <w:bottom w:val="single" w:sz="4" w:color="D9D9D9"/>
              <w:right w:val="single" w:sz="4" w:color="D9D9D9"/>
            </w:tcBorders>
            <w:shd w:fill="FFFFFF"/>
            <w:tcMar>
              <w:top w:w="65" w:type="dxa"/>
              <w:bottom w:w="65" w:type="dxa"/>
              <w:left w:w="75" w:type="dxa"/>
              <w:right w:w="75" w:type="dxa"/>
            </w:tcMar>
          </w:tcPr>
          <w:p>
            <w:pPr>
              <w:spacing w:after="40" w:before="40"/>
            </w:pPr>
            <w:r>
              <w:rPr>
                <w:sz w:val="19"/>
              </w:rPr>
              <w:t>Prueba ese procedimiento con otra persona del equipo, si existe, y registra las dudas; si trabajas solo, úsalo tú.</w:t>
            </w:r>
          </w:p>
        </w:tc>
        <w:tc>
          <w:tcPr>
            <w:tcW w:type="dxa" w:w="2808"/>
            <w:vAlign w:val="center"/>
            <w:tcBorders>
              <w:top w:val="single" w:sz="4" w:color="D9D9D9"/>
              <w:left w:val="single" w:sz="4" w:color="D9D9D9"/>
              <w:bottom w:val="single" w:sz="4" w:color="D9D9D9"/>
              <w:right w:val="single" w:sz="4" w:color="D9D9D9"/>
            </w:tcBorders>
            <w:shd w:fill="FFFFFF"/>
            <w:tcMar>
              <w:top w:w="65" w:type="dxa"/>
              <w:bottom w:w="65" w:type="dxa"/>
              <w:left w:w="75" w:type="dxa"/>
              <w:right w:w="75" w:type="dxa"/>
            </w:tcMar>
          </w:tcPr>
          <w:p>
            <w:pPr>
              <w:spacing w:after="40" w:before="40"/>
            </w:pPr>
            <w:r>
              <w:rPr>
                <w:sz w:val="19"/>
              </w:rPr>
              <w:t>Dudas y ajustes documentados.</w:t>
            </w:r>
          </w:p>
        </w:tc>
      </w:tr>
      <w:tr>
        <w:trPr>
          <w:cantSplit/>
        </w:trPr>
        <w:tc>
          <w:tcPr>
            <w:tcW w:type="dxa" w:w="648"/>
            <w:vAlign w:val="center"/>
            <w:tcBorders>
              <w:top w:val="single" w:sz="4" w:color="D9D9D9"/>
              <w:left w:val="single" w:sz="4" w:color="D9D9D9"/>
              <w:bottom w:val="single" w:sz="4" w:color="D9D9D9"/>
              <w:right w:val="single" w:sz="4" w:color="D9D9D9"/>
            </w:tcBorders>
            <w:shd w:fill="F3F6F8"/>
            <w:tcMar>
              <w:top w:w="65" w:type="dxa"/>
              <w:bottom w:w="65" w:type="dxa"/>
              <w:left w:w="75" w:type="dxa"/>
              <w:right w:w="75" w:type="dxa"/>
            </w:tcMar>
          </w:tcPr>
          <w:p>
            <w:pPr>
              <w:spacing w:after="40" w:before="40"/>
            </w:pPr>
            <w:r>
              <w:rPr>
                <w:sz w:val="19"/>
              </w:rPr>
              <w:t>2</w:t>
            </w:r>
          </w:p>
        </w:tc>
        <w:tc>
          <w:tcPr>
            <w:tcW w:type="dxa" w:w="1512"/>
            <w:vAlign w:val="center"/>
            <w:tcBorders>
              <w:top w:val="single" w:sz="4" w:color="D9D9D9"/>
              <w:left w:val="single" w:sz="4" w:color="D9D9D9"/>
              <w:bottom w:val="single" w:sz="4" w:color="D9D9D9"/>
              <w:right w:val="single" w:sz="4" w:color="D9D9D9"/>
            </w:tcBorders>
            <w:shd w:fill="F3F6F8"/>
            <w:tcMar>
              <w:top w:w="65" w:type="dxa"/>
              <w:bottom w:w="65" w:type="dxa"/>
              <w:left w:w="75" w:type="dxa"/>
              <w:right w:w="75" w:type="dxa"/>
            </w:tcMar>
          </w:tcPr>
          <w:p>
            <w:pPr>
              <w:spacing w:after="40" w:before="40"/>
            </w:pPr>
            <w:r>
              <w:rPr>
                <w:sz w:val="19"/>
              </w:rPr>
              <w:t>CP-D06-P2-A01</w:t>
            </w:r>
          </w:p>
        </w:tc>
        <w:tc>
          <w:tcPr>
            <w:tcW w:type="dxa" w:w="5256"/>
            <w:vAlign w:val="center"/>
            <w:tcBorders>
              <w:top w:val="single" w:sz="4" w:color="D9D9D9"/>
              <w:left w:val="single" w:sz="4" w:color="D9D9D9"/>
              <w:bottom w:val="single" w:sz="4" w:color="D9D9D9"/>
              <w:right w:val="single" w:sz="4" w:color="D9D9D9"/>
            </w:tcBorders>
            <w:shd w:fill="F3F6F8"/>
            <w:tcMar>
              <w:top w:w="65" w:type="dxa"/>
              <w:bottom w:w="65" w:type="dxa"/>
              <w:left w:w="75" w:type="dxa"/>
              <w:right w:w="75" w:type="dxa"/>
            </w:tcMar>
          </w:tcPr>
          <w:p>
            <w:pPr>
              <w:spacing w:after="40" w:before="40"/>
            </w:pPr>
            <w:r>
              <w:rPr>
                <w:sz w:val="19"/>
              </w:rPr>
              <w:t>Revisa un proceso documentado frente a una ejecución real y actualiza diferencias.</w:t>
            </w:r>
          </w:p>
        </w:tc>
        <w:tc>
          <w:tcPr>
            <w:tcW w:type="dxa" w:w="2808"/>
            <w:vAlign w:val="center"/>
            <w:tcBorders>
              <w:top w:val="single" w:sz="4" w:color="D9D9D9"/>
              <w:left w:val="single" w:sz="4" w:color="D9D9D9"/>
              <w:bottom w:val="single" w:sz="4" w:color="D9D9D9"/>
              <w:right w:val="single" w:sz="4" w:color="D9D9D9"/>
            </w:tcBorders>
            <w:shd w:fill="F3F6F8"/>
            <w:tcMar>
              <w:top w:w="65" w:type="dxa"/>
              <w:bottom w:w="65" w:type="dxa"/>
              <w:left w:w="75" w:type="dxa"/>
              <w:right w:w="75" w:type="dxa"/>
            </w:tcMar>
          </w:tcPr>
          <w:p>
            <w:pPr>
              <w:spacing w:after="40" w:before="40"/>
            </w:pPr>
            <w:r>
              <w:rPr>
                <w:sz w:val="19"/>
              </w:rPr>
              <w:t>Revisión y versión actualizada.</w:t>
            </w:r>
          </w:p>
        </w:tc>
      </w:tr>
      <w:tr>
        <w:trPr>
          <w:cantSplit/>
        </w:trPr>
        <w:tc>
          <w:tcPr>
            <w:tcW w:type="dxa" w:w="648"/>
            <w:vAlign w:val="center"/>
            <w:tcBorders>
              <w:top w:val="single" w:sz="4" w:color="D9D9D9"/>
              <w:left w:val="single" w:sz="4" w:color="D9D9D9"/>
              <w:bottom w:val="single" w:sz="4" w:color="D9D9D9"/>
              <w:right w:val="single" w:sz="4" w:color="D9D9D9"/>
            </w:tcBorders>
            <w:shd w:fill="FFFFFF"/>
            <w:tcMar>
              <w:top w:w="65" w:type="dxa"/>
              <w:bottom w:w="65" w:type="dxa"/>
              <w:left w:w="75" w:type="dxa"/>
              <w:right w:w="75" w:type="dxa"/>
            </w:tcMar>
          </w:tcPr>
          <w:p>
            <w:pPr>
              <w:spacing w:after="40" w:before="40"/>
            </w:pPr>
            <w:r>
              <w:rPr>
                <w:sz w:val="19"/>
              </w:rPr>
              <w:t>2</w:t>
            </w:r>
          </w:p>
        </w:tc>
        <w:tc>
          <w:tcPr>
            <w:tcW w:type="dxa" w:w="1512"/>
            <w:vAlign w:val="center"/>
            <w:tcBorders>
              <w:top w:val="single" w:sz="4" w:color="D9D9D9"/>
              <w:left w:val="single" w:sz="4" w:color="D9D9D9"/>
              <w:bottom w:val="single" w:sz="4" w:color="D9D9D9"/>
              <w:right w:val="single" w:sz="4" w:color="D9D9D9"/>
            </w:tcBorders>
            <w:shd w:fill="FFFFFF"/>
            <w:tcMar>
              <w:top w:w="65" w:type="dxa"/>
              <w:bottom w:w="65" w:type="dxa"/>
              <w:left w:w="75" w:type="dxa"/>
              <w:right w:w="75" w:type="dxa"/>
            </w:tcMar>
          </w:tcPr>
          <w:p>
            <w:pPr>
              <w:spacing w:after="40" w:before="40"/>
            </w:pPr>
            <w:r>
              <w:rPr>
                <w:sz w:val="19"/>
              </w:rPr>
              <w:t>CP-D06-P2-A02</w:t>
            </w:r>
          </w:p>
        </w:tc>
        <w:tc>
          <w:tcPr>
            <w:tcW w:type="dxa" w:w="5256"/>
            <w:vAlign w:val="center"/>
            <w:tcBorders>
              <w:top w:val="single" w:sz="4" w:color="D9D9D9"/>
              <w:left w:val="single" w:sz="4" w:color="D9D9D9"/>
              <w:bottom w:val="single" w:sz="4" w:color="D9D9D9"/>
              <w:right w:val="single" w:sz="4" w:color="D9D9D9"/>
            </w:tcBorders>
            <w:shd w:fill="FFFFFF"/>
            <w:tcMar>
              <w:top w:w="65" w:type="dxa"/>
              <w:bottom w:w="65" w:type="dxa"/>
              <w:left w:w="75" w:type="dxa"/>
              <w:right w:w="75" w:type="dxa"/>
            </w:tcMar>
          </w:tcPr>
          <w:p>
            <w:pPr>
              <w:spacing w:after="40" w:before="40"/>
            </w:pPr>
            <w:r>
              <w:rPr>
                <w:sz w:val="19"/>
              </w:rPr>
              <w:t>Define quién revisa y autoriza cambios en los procedimientos y cómo se conserva su versión.</w:t>
            </w:r>
          </w:p>
        </w:tc>
        <w:tc>
          <w:tcPr>
            <w:tcW w:type="dxa" w:w="2808"/>
            <w:vAlign w:val="center"/>
            <w:tcBorders>
              <w:top w:val="single" w:sz="4" w:color="D9D9D9"/>
              <w:left w:val="single" w:sz="4" w:color="D9D9D9"/>
              <w:bottom w:val="single" w:sz="4" w:color="D9D9D9"/>
              <w:right w:val="single" w:sz="4" w:color="D9D9D9"/>
            </w:tcBorders>
            <w:shd w:fill="FFFFFF"/>
            <w:tcMar>
              <w:top w:w="65" w:type="dxa"/>
              <w:bottom w:w="65" w:type="dxa"/>
              <w:left w:w="75" w:type="dxa"/>
              <w:right w:w="75" w:type="dxa"/>
            </w:tcMar>
          </w:tcPr>
          <w:p>
            <w:pPr>
              <w:spacing w:after="40" w:before="40"/>
            </w:pPr>
            <w:r>
              <w:rPr>
                <w:sz w:val="19"/>
              </w:rPr>
              <w:t>Regla simple de cambios.</w:t>
            </w:r>
          </w:p>
        </w:tc>
      </w:tr>
      <w:tr>
        <w:trPr>
          <w:cantSplit/>
        </w:trPr>
        <w:tc>
          <w:tcPr>
            <w:tcW w:type="dxa" w:w="648"/>
            <w:vAlign w:val="center"/>
            <w:tcBorders>
              <w:top w:val="single" w:sz="4" w:color="D9D9D9"/>
              <w:left w:val="single" w:sz="4" w:color="D9D9D9"/>
              <w:bottom w:val="single" w:sz="4" w:color="D9D9D9"/>
              <w:right w:val="single" w:sz="4" w:color="D9D9D9"/>
            </w:tcBorders>
            <w:shd w:fill="F3F6F8"/>
            <w:tcMar>
              <w:top w:w="65" w:type="dxa"/>
              <w:bottom w:w="65" w:type="dxa"/>
              <w:left w:w="75" w:type="dxa"/>
              <w:right w:w="75" w:type="dxa"/>
            </w:tcMar>
          </w:tcPr>
          <w:p>
            <w:pPr>
              <w:spacing w:after="40" w:before="40"/>
            </w:pPr>
            <w:r>
              <w:rPr>
                <w:sz w:val="19"/>
              </w:rPr>
              <w:t>2</w:t>
            </w:r>
          </w:p>
        </w:tc>
        <w:tc>
          <w:tcPr>
            <w:tcW w:type="dxa" w:w="1512"/>
            <w:vAlign w:val="center"/>
            <w:tcBorders>
              <w:top w:val="single" w:sz="4" w:color="D9D9D9"/>
              <w:left w:val="single" w:sz="4" w:color="D9D9D9"/>
              <w:bottom w:val="single" w:sz="4" w:color="D9D9D9"/>
              <w:right w:val="single" w:sz="4" w:color="D9D9D9"/>
            </w:tcBorders>
            <w:shd w:fill="F3F6F8"/>
            <w:tcMar>
              <w:top w:w="65" w:type="dxa"/>
              <w:bottom w:w="65" w:type="dxa"/>
              <w:left w:w="75" w:type="dxa"/>
              <w:right w:w="75" w:type="dxa"/>
            </w:tcMar>
          </w:tcPr>
          <w:p>
            <w:pPr>
              <w:spacing w:after="40" w:before="40"/>
            </w:pPr>
            <w:r>
              <w:rPr>
                <w:sz w:val="19"/>
              </w:rPr>
              <w:t>CP-D06-P2-A03</w:t>
            </w:r>
          </w:p>
        </w:tc>
        <w:tc>
          <w:tcPr>
            <w:tcW w:type="dxa" w:w="5256"/>
            <w:vAlign w:val="center"/>
            <w:tcBorders>
              <w:top w:val="single" w:sz="4" w:color="D9D9D9"/>
              <w:left w:val="single" w:sz="4" w:color="D9D9D9"/>
              <w:bottom w:val="single" w:sz="4" w:color="D9D9D9"/>
              <w:right w:val="single" w:sz="4" w:color="D9D9D9"/>
            </w:tcBorders>
            <w:shd w:fill="F3F6F8"/>
            <w:tcMar>
              <w:top w:w="65" w:type="dxa"/>
              <w:bottom w:w="65" w:type="dxa"/>
              <w:left w:w="75" w:type="dxa"/>
              <w:right w:w="75" w:type="dxa"/>
            </w:tcMar>
          </w:tcPr>
          <w:p>
            <w:pPr>
              <w:spacing w:after="40" w:before="40"/>
            </w:pPr>
            <w:r>
              <w:rPr>
                <w:sz w:val="19"/>
              </w:rPr>
              <w:t>Comprueba que las personas que realizan el proceso pueden localizar y usar la versión vigente.</w:t>
            </w:r>
          </w:p>
        </w:tc>
        <w:tc>
          <w:tcPr>
            <w:tcW w:type="dxa" w:w="2808"/>
            <w:vAlign w:val="center"/>
            <w:tcBorders>
              <w:top w:val="single" w:sz="4" w:color="D9D9D9"/>
              <w:left w:val="single" w:sz="4" w:color="D9D9D9"/>
              <w:bottom w:val="single" w:sz="4" w:color="D9D9D9"/>
              <w:right w:val="single" w:sz="4" w:color="D9D9D9"/>
            </w:tcBorders>
            <w:shd w:fill="F3F6F8"/>
            <w:tcMar>
              <w:top w:w="65" w:type="dxa"/>
              <w:bottom w:w="65" w:type="dxa"/>
              <w:left w:w="75" w:type="dxa"/>
              <w:right w:w="75" w:type="dxa"/>
            </w:tcMar>
          </w:tcPr>
          <w:p>
            <w:pPr>
              <w:spacing w:after="40" w:before="40"/>
            </w:pPr>
            <w:r>
              <w:rPr>
                <w:sz w:val="19"/>
              </w:rPr>
              <w:t>Ubicación compartida y uso comprobado.</w:t>
            </w:r>
          </w:p>
        </w:tc>
      </w:tr>
    </w:tbl>
    <w:p>
      <w:r>
        <w:t>Uso interno de la PyME. No se solicita subir registros ni comprobantes al portal.</w:t>
      </w:r>
    </w:p>
    <w:p>
      <w:r>
        <w:br w:type="page"/>
      </w:r>
    </w:p>
    <w:p>
      <w:pPr>
        <w:pStyle w:val="Heading1"/>
      </w:pPr>
      <w:r>
        <w:t>7 Información para decidir</w:t>
      </w:r>
    </w:p>
    <w:tbl>
      <w:tblPr>
        <w:tblW w:type="auto" w:w="0"/>
        <w:jc w:val="center"/>
        <w:tblLayout w:type="fixed"/>
        <w:tblLook w:firstColumn="1" w:firstRow="1" w:lastColumn="0" w:lastRow="0" w:noHBand="0" w:noVBand="1" w:val="04A0"/>
      </w:tblPr>
      <w:tblGrid>
        <w:gridCol w:w="648"/>
        <w:gridCol w:w="1512"/>
        <w:gridCol w:w="5256"/>
        <w:gridCol w:w="2808"/>
      </w:tblGrid>
      <w:tr>
        <w:trPr>
          <w:tblHeader/>
          <w:cantSplit/>
        </w:trPr>
        <w:tc>
          <w:tcPr>
            <w:tcW w:type="dxa" w:w="648"/>
            <w:vAlign w:val="center"/>
            <w:tcBorders>
              <w:top w:val="single" w:sz="4" w:color="D9D9D9"/>
              <w:left w:val="single" w:sz="4" w:color="D9D9D9"/>
              <w:bottom w:val="single" w:sz="4" w:color="D9D9D9"/>
              <w:right w:val="single" w:sz="4" w:color="D9D9D9"/>
            </w:tcBorders>
            <w:shd w:fill="21394F"/>
            <w:tcMar>
              <w:top w:w="65" w:type="dxa"/>
              <w:bottom w:w="65" w:type="dxa"/>
              <w:left w:w="75" w:type="dxa"/>
              <w:right w:w="75" w:type="dxa"/>
            </w:tcMar>
          </w:tcPr>
          <w:p>
            <w:pPr>
              <w:spacing w:after="40" w:before="40"/>
            </w:pPr>
            <w:r>
              <w:rPr>
                <w:b/>
                <w:color w:val="FFFFFF"/>
                <w:sz w:val="19"/>
              </w:rPr>
              <w:t>Pts.</w:t>
            </w:r>
          </w:p>
        </w:tc>
        <w:tc>
          <w:tcPr>
            <w:tcW w:type="dxa" w:w="1512"/>
            <w:vAlign w:val="center"/>
            <w:tcBorders>
              <w:top w:val="single" w:sz="4" w:color="D9D9D9"/>
              <w:left w:val="single" w:sz="4" w:color="D9D9D9"/>
              <w:bottom w:val="single" w:sz="4" w:color="D9D9D9"/>
              <w:right w:val="single" w:sz="4" w:color="D9D9D9"/>
            </w:tcBorders>
            <w:shd w:fill="21394F"/>
            <w:tcMar>
              <w:top w:w="65" w:type="dxa"/>
              <w:bottom w:w="65" w:type="dxa"/>
              <w:left w:w="75" w:type="dxa"/>
              <w:right w:w="75" w:type="dxa"/>
            </w:tcMar>
          </w:tcPr>
          <w:p>
            <w:pPr>
              <w:spacing w:after="40" w:before="40"/>
            </w:pPr>
            <w:r>
              <w:rPr>
                <w:b/>
                <w:color w:val="FFFFFF"/>
                <w:sz w:val="19"/>
              </w:rPr>
              <w:t>ID</w:t>
            </w:r>
          </w:p>
        </w:tc>
        <w:tc>
          <w:tcPr>
            <w:tcW w:type="dxa" w:w="5256"/>
            <w:vAlign w:val="center"/>
            <w:tcBorders>
              <w:top w:val="single" w:sz="4" w:color="D9D9D9"/>
              <w:left w:val="single" w:sz="4" w:color="D9D9D9"/>
              <w:bottom w:val="single" w:sz="4" w:color="D9D9D9"/>
              <w:right w:val="single" w:sz="4" w:color="D9D9D9"/>
            </w:tcBorders>
            <w:shd w:fill="21394F"/>
            <w:tcMar>
              <w:top w:w="65" w:type="dxa"/>
              <w:bottom w:w="65" w:type="dxa"/>
              <w:left w:w="75" w:type="dxa"/>
              <w:right w:w="75" w:type="dxa"/>
            </w:tcMar>
          </w:tcPr>
          <w:p>
            <w:pPr>
              <w:spacing w:after="40" w:before="40"/>
            </w:pPr>
            <w:r>
              <w:rPr>
                <w:b/>
                <w:color w:val="FFFFFF"/>
                <w:sz w:val="19"/>
              </w:rPr>
              <w:t>Acción para 30 días</w:t>
            </w:r>
          </w:p>
        </w:tc>
        <w:tc>
          <w:tcPr>
            <w:tcW w:type="dxa" w:w="2808"/>
            <w:vAlign w:val="center"/>
            <w:tcBorders>
              <w:top w:val="single" w:sz="4" w:color="D9D9D9"/>
              <w:left w:val="single" w:sz="4" w:color="D9D9D9"/>
              <w:bottom w:val="single" w:sz="4" w:color="D9D9D9"/>
              <w:right w:val="single" w:sz="4" w:color="D9D9D9"/>
            </w:tcBorders>
            <w:shd w:fill="21394F"/>
            <w:tcMar>
              <w:top w:w="65" w:type="dxa"/>
              <w:bottom w:w="65" w:type="dxa"/>
              <w:left w:w="75" w:type="dxa"/>
              <w:right w:w="75" w:type="dxa"/>
            </w:tcMar>
          </w:tcPr>
          <w:p>
            <w:pPr>
              <w:spacing w:after="40" w:before="40"/>
            </w:pPr>
            <w:r>
              <w:rPr>
                <w:b/>
                <w:color w:val="FFFFFF"/>
                <w:sz w:val="19"/>
              </w:rPr>
              <w:t>Entregable sugerido</w:t>
            </w:r>
          </w:p>
        </w:tc>
      </w:tr>
      <w:tr>
        <w:trPr>
          <w:cantSplit/>
        </w:trPr>
        <w:tc>
          <w:tcPr>
            <w:tcW w:type="dxa" w:w="648"/>
            <w:vAlign w:val="center"/>
            <w:tcBorders>
              <w:top w:val="single" w:sz="4" w:color="D9D9D9"/>
              <w:left w:val="single" w:sz="4" w:color="D9D9D9"/>
              <w:bottom w:val="single" w:sz="4" w:color="D9D9D9"/>
              <w:right w:val="single" w:sz="4" w:color="D9D9D9"/>
            </w:tcBorders>
            <w:shd w:fill="F3F6F8"/>
            <w:tcMar>
              <w:top w:w="65" w:type="dxa"/>
              <w:bottom w:w="65" w:type="dxa"/>
              <w:left w:w="75" w:type="dxa"/>
              <w:right w:w="75" w:type="dxa"/>
            </w:tcMar>
          </w:tcPr>
          <w:p>
            <w:pPr>
              <w:spacing w:after="40" w:before="40"/>
            </w:pPr>
            <w:r>
              <w:rPr>
                <w:sz w:val="19"/>
              </w:rPr>
              <w:t>0</w:t>
            </w:r>
          </w:p>
        </w:tc>
        <w:tc>
          <w:tcPr>
            <w:tcW w:type="dxa" w:w="1512"/>
            <w:vAlign w:val="center"/>
            <w:tcBorders>
              <w:top w:val="single" w:sz="4" w:color="D9D9D9"/>
              <w:left w:val="single" w:sz="4" w:color="D9D9D9"/>
              <w:bottom w:val="single" w:sz="4" w:color="D9D9D9"/>
              <w:right w:val="single" w:sz="4" w:color="D9D9D9"/>
            </w:tcBorders>
            <w:shd w:fill="F3F6F8"/>
            <w:tcMar>
              <w:top w:w="65" w:type="dxa"/>
              <w:bottom w:w="65" w:type="dxa"/>
              <w:left w:w="75" w:type="dxa"/>
              <w:right w:w="75" w:type="dxa"/>
            </w:tcMar>
          </w:tcPr>
          <w:p>
            <w:pPr>
              <w:spacing w:after="40" w:before="40"/>
            </w:pPr>
            <w:r>
              <w:rPr>
                <w:sz w:val="19"/>
              </w:rPr>
              <w:t>CP-D07-P0-A01</w:t>
            </w:r>
          </w:p>
        </w:tc>
        <w:tc>
          <w:tcPr>
            <w:tcW w:type="dxa" w:w="5256"/>
            <w:vAlign w:val="center"/>
            <w:tcBorders>
              <w:top w:val="single" w:sz="4" w:color="D9D9D9"/>
              <w:left w:val="single" w:sz="4" w:color="D9D9D9"/>
              <w:bottom w:val="single" w:sz="4" w:color="D9D9D9"/>
              <w:right w:val="single" w:sz="4" w:color="D9D9D9"/>
            </w:tcBorders>
            <w:shd w:fill="F3F6F8"/>
            <w:tcMar>
              <w:top w:w="65" w:type="dxa"/>
              <w:bottom w:w="65" w:type="dxa"/>
              <w:left w:w="75" w:type="dxa"/>
              <w:right w:w="75" w:type="dxa"/>
            </w:tcMar>
          </w:tcPr>
          <w:p>
            <w:pPr>
              <w:spacing w:after="40" w:before="40"/>
            </w:pPr>
            <w:r>
              <w:rPr>
                <w:sz w:val="19"/>
              </w:rPr>
              <w:t>Elige una decisión frecuente y escribe qué datos necesitas para tomarla.</w:t>
            </w:r>
          </w:p>
        </w:tc>
        <w:tc>
          <w:tcPr>
            <w:tcW w:type="dxa" w:w="2808"/>
            <w:vAlign w:val="center"/>
            <w:tcBorders>
              <w:top w:val="single" w:sz="4" w:color="D9D9D9"/>
              <w:left w:val="single" w:sz="4" w:color="D9D9D9"/>
              <w:bottom w:val="single" w:sz="4" w:color="D9D9D9"/>
              <w:right w:val="single" w:sz="4" w:color="D9D9D9"/>
            </w:tcBorders>
            <w:shd w:fill="F3F6F8"/>
            <w:tcMar>
              <w:top w:w="65" w:type="dxa"/>
              <w:bottom w:w="65" w:type="dxa"/>
              <w:left w:w="75" w:type="dxa"/>
              <w:right w:w="75" w:type="dxa"/>
            </w:tcMar>
          </w:tcPr>
          <w:p>
            <w:pPr>
              <w:spacing w:after="40" w:before="40"/>
            </w:pPr>
            <w:r>
              <w:rPr>
                <w:sz w:val="19"/>
              </w:rPr>
              <w:t>Decisión y datos requeridos.</w:t>
            </w:r>
          </w:p>
        </w:tc>
      </w:tr>
      <w:tr>
        <w:trPr>
          <w:cantSplit/>
        </w:trPr>
        <w:tc>
          <w:tcPr>
            <w:tcW w:type="dxa" w:w="648"/>
            <w:vAlign w:val="center"/>
            <w:tcBorders>
              <w:top w:val="single" w:sz="4" w:color="D9D9D9"/>
              <w:left w:val="single" w:sz="4" w:color="D9D9D9"/>
              <w:bottom w:val="single" w:sz="4" w:color="D9D9D9"/>
              <w:right w:val="single" w:sz="4" w:color="D9D9D9"/>
            </w:tcBorders>
            <w:shd w:fill="FFFFFF"/>
            <w:tcMar>
              <w:top w:w="65" w:type="dxa"/>
              <w:bottom w:w="65" w:type="dxa"/>
              <w:left w:w="75" w:type="dxa"/>
              <w:right w:w="75" w:type="dxa"/>
            </w:tcMar>
          </w:tcPr>
          <w:p>
            <w:pPr>
              <w:spacing w:after="40" w:before="40"/>
            </w:pPr>
            <w:r>
              <w:rPr>
                <w:sz w:val="19"/>
              </w:rPr>
              <w:t>0</w:t>
            </w:r>
          </w:p>
        </w:tc>
        <w:tc>
          <w:tcPr>
            <w:tcW w:type="dxa" w:w="1512"/>
            <w:vAlign w:val="center"/>
            <w:tcBorders>
              <w:top w:val="single" w:sz="4" w:color="D9D9D9"/>
              <w:left w:val="single" w:sz="4" w:color="D9D9D9"/>
              <w:bottom w:val="single" w:sz="4" w:color="D9D9D9"/>
              <w:right w:val="single" w:sz="4" w:color="D9D9D9"/>
            </w:tcBorders>
            <w:shd w:fill="FFFFFF"/>
            <w:tcMar>
              <w:top w:w="65" w:type="dxa"/>
              <w:bottom w:w="65" w:type="dxa"/>
              <w:left w:w="75" w:type="dxa"/>
              <w:right w:w="75" w:type="dxa"/>
            </w:tcMar>
          </w:tcPr>
          <w:p>
            <w:pPr>
              <w:spacing w:after="40" w:before="40"/>
            </w:pPr>
            <w:r>
              <w:rPr>
                <w:sz w:val="19"/>
              </w:rPr>
              <w:t>CP-D07-P0-A02</w:t>
            </w:r>
          </w:p>
        </w:tc>
        <w:tc>
          <w:tcPr>
            <w:tcW w:type="dxa" w:w="5256"/>
            <w:vAlign w:val="center"/>
            <w:tcBorders>
              <w:top w:val="single" w:sz="4" w:color="D9D9D9"/>
              <w:left w:val="single" w:sz="4" w:color="D9D9D9"/>
              <w:bottom w:val="single" w:sz="4" w:color="D9D9D9"/>
              <w:right w:val="single" w:sz="4" w:color="D9D9D9"/>
            </w:tcBorders>
            <w:shd w:fill="FFFFFF"/>
            <w:tcMar>
              <w:top w:w="65" w:type="dxa"/>
              <w:bottom w:w="65" w:type="dxa"/>
              <w:left w:w="75" w:type="dxa"/>
              <w:right w:w="75" w:type="dxa"/>
            </w:tcMar>
          </w:tcPr>
          <w:p>
            <w:pPr>
              <w:spacing w:after="40" w:before="40"/>
            </w:pPr>
            <w:r>
              <w:rPr>
                <w:sz w:val="19"/>
              </w:rPr>
              <w:t>Crea una tabla sencilla con esos datos, su fuente, fecha de actualización y responsable.</w:t>
            </w:r>
          </w:p>
        </w:tc>
        <w:tc>
          <w:tcPr>
            <w:tcW w:type="dxa" w:w="2808"/>
            <w:vAlign w:val="center"/>
            <w:tcBorders>
              <w:top w:val="single" w:sz="4" w:color="D9D9D9"/>
              <w:left w:val="single" w:sz="4" w:color="D9D9D9"/>
              <w:bottom w:val="single" w:sz="4" w:color="D9D9D9"/>
              <w:right w:val="single" w:sz="4" w:color="D9D9D9"/>
            </w:tcBorders>
            <w:shd w:fill="FFFFFF"/>
            <w:tcMar>
              <w:top w:w="65" w:type="dxa"/>
              <w:bottom w:w="65" w:type="dxa"/>
              <w:left w:w="75" w:type="dxa"/>
              <w:right w:w="75" w:type="dxa"/>
            </w:tcMar>
          </w:tcPr>
          <w:p>
            <w:pPr>
              <w:spacing w:after="40" w:before="40"/>
            </w:pPr>
            <w:r>
              <w:rPr>
                <w:sz w:val="19"/>
              </w:rPr>
              <w:t>Tabla con fuentes y responsables.</w:t>
            </w:r>
          </w:p>
        </w:tc>
      </w:tr>
      <w:tr>
        <w:trPr>
          <w:cantSplit/>
        </w:trPr>
        <w:tc>
          <w:tcPr>
            <w:tcW w:type="dxa" w:w="648"/>
            <w:vAlign w:val="center"/>
            <w:tcBorders>
              <w:top w:val="single" w:sz="4" w:color="D9D9D9"/>
              <w:left w:val="single" w:sz="4" w:color="D9D9D9"/>
              <w:bottom w:val="single" w:sz="4" w:color="D9D9D9"/>
              <w:right w:val="single" w:sz="4" w:color="D9D9D9"/>
            </w:tcBorders>
            <w:shd w:fill="F3F6F8"/>
            <w:tcMar>
              <w:top w:w="65" w:type="dxa"/>
              <w:bottom w:w="65" w:type="dxa"/>
              <w:left w:w="75" w:type="dxa"/>
              <w:right w:w="75" w:type="dxa"/>
            </w:tcMar>
          </w:tcPr>
          <w:p>
            <w:pPr>
              <w:spacing w:after="40" w:before="40"/>
            </w:pPr>
            <w:r>
              <w:rPr>
                <w:sz w:val="19"/>
              </w:rPr>
              <w:t>0</w:t>
            </w:r>
          </w:p>
        </w:tc>
        <w:tc>
          <w:tcPr>
            <w:tcW w:type="dxa" w:w="1512"/>
            <w:vAlign w:val="center"/>
            <w:tcBorders>
              <w:top w:val="single" w:sz="4" w:color="D9D9D9"/>
              <w:left w:val="single" w:sz="4" w:color="D9D9D9"/>
              <w:bottom w:val="single" w:sz="4" w:color="D9D9D9"/>
              <w:right w:val="single" w:sz="4" w:color="D9D9D9"/>
            </w:tcBorders>
            <w:shd w:fill="F3F6F8"/>
            <w:tcMar>
              <w:top w:w="65" w:type="dxa"/>
              <w:bottom w:w="65" w:type="dxa"/>
              <w:left w:w="75" w:type="dxa"/>
              <w:right w:w="75" w:type="dxa"/>
            </w:tcMar>
          </w:tcPr>
          <w:p>
            <w:pPr>
              <w:spacing w:after="40" w:before="40"/>
            </w:pPr>
            <w:r>
              <w:rPr>
                <w:sz w:val="19"/>
              </w:rPr>
              <w:t>CP-D07-P0-A03</w:t>
            </w:r>
          </w:p>
        </w:tc>
        <w:tc>
          <w:tcPr>
            <w:tcW w:type="dxa" w:w="5256"/>
            <w:vAlign w:val="center"/>
            <w:tcBorders>
              <w:top w:val="single" w:sz="4" w:color="D9D9D9"/>
              <w:left w:val="single" w:sz="4" w:color="D9D9D9"/>
              <w:bottom w:val="single" w:sz="4" w:color="D9D9D9"/>
              <w:right w:val="single" w:sz="4" w:color="D9D9D9"/>
            </w:tcBorders>
            <w:shd w:fill="F3F6F8"/>
            <w:tcMar>
              <w:top w:w="65" w:type="dxa"/>
              <w:bottom w:w="65" w:type="dxa"/>
              <w:left w:w="75" w:type="dxa"/>
              <w:right w:w="75" w:type="dxa"/>
            </w:tcMar>
          </w:tcPr>
          <w:p>
            <w:pPr>
              <w:spacing w:after="40" w:before="40"/>
            </w:pPr>
            <w:r>
              <w:rPr>
                <w:sz w:val="19"/>
              </w:rPr>
              <w:t>Revisa la tabla en una decisión real y registra qué información faltó o no fue confiable.</w:t>
            </w:r>
          </w:p>
        </w:tc>
        <w:tc>
          <w:tcPr>
            <w:tcW w:type="dxa" w:w="2808"/>
            <w:vAlign w:val="center"/>
            <w:tcBorders>
              <w:top w:val="single" w:sz="4" w:color="D9D9D9"/>
              <w:left w:val="single" w:sz="4" w:color="D9D9D9"/>
              <w:bottom w:val="single" w:sz="4" w:color="D9D9D9"/>
              <w:right w:val="single" w:sz="4" w:color="D9D9D9"/>
            </w:tcBorders>
            <w:shd w:fill="F3F6F8"/>
            <w:tcMar>
              <w:top w:w="65" w:type="dxa"/>
              <w:bottom w:w="65" w:type="dxa"/>
              <w:left w:w="75" w:type="dxa"/>
              <w:right w:w="75" w:type="dxa"/>
            </w:tcMar>
          </w:tcPr>
          <w:p>
            <w:pPr>
              <w:spacing w:after="40" w:before="40"/>
            </w:pPr>
            <w:r>
              <w:rPr>
                <w:sz w:val="19"/>
              </w:rPr>
              <w:t>Decisión registrada y faltantes.</w:t>
            </w:r>
          </w:p>
        </w:tc>
      </w:tr>
      <w:tr>
        <w:trPr>
          <w:cantSplit/>
        </w:trPr>
        <w:tc>
          <w:tcPr>
            <w:tcW w:type="dxa" w:w="648"/>
            <w:vAlign w:val="center"/>
            <w:tcBorders>
              <w:top w:val="single" w:sz="4" w:color="D9D9D9"/>
              <w:left w:val="single" w:sz="4" w:color="D9D9D9"/>
              <w:bottom w:val="single" w:sz="4" w:color="D9D9D9"/>
              <w:right w:val="single" w:sz="4" w:color="D9D9D9"/>
            </w:tcBorders>
            <w:shd w:fill="FFFFFF"/>
            <w:tcMar>
              <w:top w:w="65" w:type="dxa"/>
              <w:bottom w:w="65" w:type="dxa"/>
              <w:left w:w="75" w:type="dxa"/>
              <w:right w:w="75" w:type="dxa"/>
            </w:tcMar>
          </w:tcPr>
          <w:p>
            <w:pPr>
              <w:spacing w:after="40" w:before="40"/>
            </w:pPr>
            <w:r>
              <w:rPr>
                <w:sz w:val="19"/>
              </w:rPr>
              <w:t>1</w:t>
            </w:r>
          </w:p>
        </w:tc>
        <w:tc>
          <w:tcPr>
            <w:tcW w:type="dxa" w:w="1512"/>
            <w:vAlign w:val="center"/>
            <w:tcBorders>
              <w:top w:val="single" w:sz="4" w:color="D9D9D9"/>
              <w:left w:val="single" w:sz="4" w:color="D9D9D9"/>
              <w:bottom w:val="single" w:sz="4" w:color="D9D9D9"/>
              <w:right w:val="single" w:sz="4" w:color="D9D9D9"/>
            </w:tcBorders>
            <w:shd w:fill="FFFFFF"/>
            <w:tcMar>
              <w:top w:w="65" w:type="dxa"/>
              <w:bottom w:w="65" w:type="dxa"/>
              <w:left w:w="75" w:type="dxa"/>
              <w:right w:w="75" w:type="dxa"/>
            </w:tcMar>
          </w:tcPr>
          <w:p>
            <w:pPr>
              <w:spacing w:after="40" w:before="40"/>
            </w:pPr>
            <w:r>
              <w:rPr>
                <w:sz w:val="19"/>
              </w:rPr>
              <w:t>CP-D07-P1-A01</w:t>
            </w:r>
          </w:p>
        </w:tc>
        <w:tc>
          <w:tcPr>
            <w:tcW w:type="dxa" w:w="5256"/>
            <w:vAlign w:val="center"/>
            <w:tcBorders>
              <w:top w:val="single" w:sz="4" w:color="D9D9D9"/>
              <w:left w:val="single" w:sz="4" w:color="D9D9D9"/>
              <w:bottom w:val="single" w:sz="4" w:color="D9D9D9"/>
              <w:right w:val="single" w:sz="4" w:color="D9D9D9"/>
            </w:tcBorders>
            <w:shd w:fill="FFFFFF"/>
            <w:tcMar>
              <w:top w:w="65" w:type="dxa"/>
              <w:bottom w:w="65" w:type="dxa"/>
              <w:left w:w="75" w:type="dxa"/>
              <w:right w:w="75" w:type="dxa"/>
            </w:tcMar>
          </w:tcPr>
          <w:p>
            <w:pPr>
              <w:spacing w:after="40" w:before="40"/>
            </w:pPr>
            <w:r>
              <w:rPr>
                <w:sz w:val="19"/>
              </w:rPr>
              <w:t>Identifica qué datos están incompletos o desactualizados y qué decisiones dependen de ellos.</w:t>
            </w:r>
          </w:p>
        </w:tc>
        <w:tc>
          <w:tcPr>
            <w:tcW w:type="dxa" w:w="2808"/>
            <w:vAlign w:val="center"/>
            <w:tcBorders>
              <w:top w:val="single" w:sz="4" w:color="D9D9D9"/>
              <w:left w:val="single" w:sz="4" w:color="D9D9D9"/>
              <w:bottom w:val="single" w:sz="4" w:color="D9D9D9"/>
              <w:right w:val="single" w:sz="4" w:color="D9D9D9"/>
            </w:tcBorders>
            <w:shd w:fill="FFFFFF"/>
            <w:tcMar>
              <w:top w:w="65" w:type="dxa"/>
              <w:bottom w:w="65" w:type="dxa"/>
              <w:left w:w="75" w:type="dxa"/>
              <w:right w:w="75" w:type="dxa"/>
            </w:tcMar>
          </w:tcPr>
          <w:p>
            <w:pPr>
              <w:spacing w:after="40" w:before="40"/>
            </w:pPr>
            <w:r>
              <w:rPr>
                <w:sz w:val="19"/>
              </w:rPr>
              <w:t>Lista de datos y decisiones afectadas.</w:t>
            </w:r>
          </w:p>
        </w:tc>
      </w:tr>
      <w:tr>
        <w:trPr>
          <w:cantSplit/>
        </w:trPr>
        <w:tc>
          <w:tcPr>
            <w:tcW w:type="dxa" w:w="648"/>
            <w:vAlign w:val="center"/>
            <w:tcBorders>
              <w:top w:val="single" w:sz="4" w:color="D9D9D9"/>
              <w:left w:val="single" w:sz="4" w:color="D9D9D9"/>
              <w:bottom w:val="single" w:sz="4" w:color="D9D9D9"/>
              <w:right w:val="single" w:sz="4" w:color="D9D9D9"/>
            </w:tcBorders>
            <w:shd w:fill="F3F6F8"/>
            <w:tcMar>
              <w:top w:w="65" w:type="dxa"/>
              <w:bottom w:w="65" w:type="dxa"/>
              <w:left w:w="75" w:type="dxa"/>
              <w:right w:w="75" w:type="dxa"/>
            </w:tcMar>
          </w:tcPr>
          <w:p>
            <w:pPr>
              <w:spacing w:after="40" w:before="40"/>
            </w:pPr>
            <w:r>
              <w:rPr>
                <w:sz w:val="19"/>
              </w:rPr>
              <w:t>1</w:t>
            </w:r>
          </w:p>
        </w:tc>
        <w:tc>
          <w:tcPr>
            <w:tcW w:type="dxa" w:w="1512"/>
            <w:vAlign w:val="center"/>
            <w:tcBorders>
              <w:top w:val="single" w:sz="4" w:color="D9D9D9"/>
              <w:left w:val="single" w:sz="4" w:color="D9D9D9"/>
              <w:bottom w:val="single" w:sz="4" w:color="D9D9D9"/>
              <w:right w:val="single" w:sz="4" w:color="D9D9D9"/>
            </w:tcBorders>
            <w:shd w:fill="F3F6F8"/>
            <w:tcMar>
              <w:top w:w="65" w:type="dxa"/>
              <w:bottom w:w="65" w:type="dxa"/>
              <w:left w:w="75" w:type="dxa"/>
              <w:right w:w="75" w:type="dxa"/>
            </w:tcMar>
          </w:tcPr>
          <w:p>
            <w:pPr>
              <w:spacing w:after="40" w:before="40"/>
            </w:pPr>
            <w:r>
              <w:rPr>
                <w:sz w:val="19"/>
              </w:rPr>
              <w:t>CP-D07-P1-A02</w:t>
            </w:r>
          </w:p>
        </w:tc>
        <w:tc>
          <w:tcPr>
            <w:tcW w:type="dxa" w:w="5256"/>
            <w:vAlign w:val="center"/>
            <w:tcBorders>
              <w:top w:val="single" w:sz="4" w:color="D9D9D9"/>
              <w:left w:val="single" w:sz="4" w:color="D9D9D9"/>
              <w:bottom w:val="single" w:sz="4" w:color="D9D9D9"/>
              <w:right w:val="single" w:sz="4" w:color="D9D9D9"/>
            </w:tcBorders>
            <w:shd w:fill="F3F6F8"/>
            <w:tcMar>
              <w:top w:w="65" w:type="dxa"/>
              <w:bottom w:w="65" w:type="dxa"/>
              <w:left w:w="75" w:type="dxa"/>
              <w:right w:w="75" w:type="dxa"/>
            </w:tcMar>
          </w:tcPr>
          <w:p>
            <w:pPr>
              <w:spacing w:after="40" w:before="40"/>
            </w:pPr>
            <w:r>
              <w:rPr>
                <w:sz w:val="19"/>
              </w:rPr>
              <w:t>Actualiza un conjunto prioritario desde sus fuentes y verifica algunos registros contra el origen.</w:t>
            </w:r>
          </w:p>
        </w:tc>
        <w:tc>
          <w:tcPr>
            <w:tcW w:type="dxa" w:w="2808"/>
            <w:vAlign w:val="center"/>
            <w:tcBorders>
              <w:top w:val="single" w:sz="4" w:color="D9D9D9"/>
              <w:left w:val="single" w:sz="4" w:color="D9D9D9"/>
              <w:bottom w:val="single" w:sz="4" w:color="D9D9D9"/>
              <w:right w:val="single" w:sz="4" w:color="D9D9D9"/>
            </w:tcBorders>
            <w:shd w:fill="F3F6F8"/>
            <w:tcMar>
              <w:top w:w="65" w:type="dxa"/>
              <w:bottom w:w="65" w:type="dxa"/>
              <w:left w:w="75" w:type="dxa"/>
              <w:right w:w="75" w:type="dxa"/>
            </w:tcMar>
          </w:tcPr>
          <w:p>
            <w:pPr>
              <w:spacing w:after="40" w:before="40"/>
            </w:pPr>
            <w:r>
              <w:rPr>
                <w:sz w:val="19"/>
              </w:rPr>
              <w:t>Datos actualizados y muestra revisada.</w:t>
            </w:r>
          </w:p>
        </w:tc>
      </w:tr>
      <w:tr>
        <w:trPr>
          <w:cantSplit/>
        </w:trPr>
        <w:tc>
          <w:tcPr>
            <w:tcW w:type="dxa" w:w="648"/>
            <w:vAlign w:val="center"/>
            <w:tcBorders>
              <w:top w:val="single" w:sz="4" w:color="D9D9D9"/>
              <w:left w:val="single" w:sz="4" w:color="D9D9D9"/>
              <w:bottom w:val="single" w:sz="4" w:color="D9D9D9"/>
              <w:right w:val="single" w:sz="4" w:color="D9D9D9"/>
            </w:tcBorders>
            <w:shd w:fill="FFFFFF"/>
            <w:tcMar>
              <w:top w:w="65" w:type="dxa"/>
              <w:bottom w:w="65" w:type="dxa"/>
              <w:left w:w="75" w:type="dxa"/>
              <w:right w:w="75" w:type="dxa"/>
            </w:tcMar>
          </w:tcPr>
          <w:p>
            <w:pPr>
              <w:spacing w:after="40" w:before="40"/>
            </w:pPr>
            <w:r>
              <w:rPr>
                <w:sz w:val="19"/>
              </w:rPr>
              <w:t>1</w:t>
            </w:r>
          </w:p>
        </w:tc>
        <w:tc>
          <w:tcPr>
            <w:tcW w:type="dxa" w:w="1512"/>
            <w:vAlign w:val="center"/>
            <w:tcBorders>
              <w:top w:val="single" w:sz="4" w:color="D9D9D9"/>
              <w:left w:val="single" w:sz="4" w:color="D9D9D9"/>
              <w:bottom w:val="single" w:sz="4" w:color="D9D9D9"/>
              <w:right w:val="single" w:sz="4" w:color="D9D9D9"/>
            </w:tcBorders>
            <w:shd w:fill="FFFFFF"/>
            <w:tcMar>
              <w:top w:w="65" w:type="dxa"/>
              <w:bottom w:w="65" w:type="dxa"/>
              <w:left w:w="75" w:type="dxa"/>
              <w:right w:w="75" w:type="dxa"/>
            </w:tcMar>
          </w:tcPr>
          <w:p>
            <w:pPr>
              <w:spacing w:after="40" w:before="40"/>
            </w:pPr>
            <w:r>
              <w:rPr>
                <w:sz w:val="19"/>
              </w:rPr>
              <w:t>CP-D07-P1-A03</w:t>
            </w:r>
          </w:p>
        </w:tc>
        <w:tc>
          <w:tcPr>
            <w:tcW w:type="dxa" w:w="5256"/>
            <w:vAlign w:val="center"/>
            <w:tcBorders>
              <w:top w:val="single" w:sz="4" w:color="D9D9D9"/>
              <w:left w:val="single" w:sz="4" w:color="D9D9D9"/>
              <w:bottom w:val="single" w:sz="4" w:color="D9D9D9"/>
              <w:right w:val="single" w:sz="4" w:color="D9D9D9"/>
            </w:tcBorders>
            <w:shd w:fill="FFFFFF"/>
            <w:tcMar>
              <w:top w:w="65" w:type="dxa"/>
              <w:bottom w:w="65" w:type="dxa"/>
              <w:left w:w="75" w:type="dxa"/>
              <w:right w:w="75" w:type="dxa"/>
            </w:tcMar>
          </w:tcPr>
          <w:p>
            <w:pPr>
              <w:spacing w:after="40" w:before="40"/>
            </w:pPr>
            <w:r>
              <w:rPr>
                <w:sz w:val="19"/>
              </w:rPr>
              <w:t>Define una frecuencia de revisión y usa la información actualizada en una decisión documentada.</w:t>
            </w:r>
          </w:p>
        </w:tc>
        <w:tc>
          <w:tcPr>
            <w:tcW w:type="dxa" w:w="2808"/>
            <w:vAlign w:val="center"/>
            <w:tcBorders>
              <w:top w:val="single" w:sz="4" w:color="D9D9D9"/>
              <w:left w:val="single" w:sz="4" w:color="D9D9D9"/>
              <w:bottom w:val="single" w:sz="4" w:color="D9D9D9"/>
              <w:right w:val="single" w:sz="4" w:color="D9D9D9"/>
            </w:tcBorders>
            <w:shd w:fill="FFFFFF"/>
            <w:tcMar>
              <w:top w:w="65" w:type="dxa"/>
              <w:bottom w:w="65" w:type="dxa"/>
              <w:left w:w="75" w:type="dxa"/>
              <w:right w:w="75" w:type="dxa"/>
            </w:tcMar>
          </w:tcPr>
          <w:p>
            <w:pPr>
              <w:spacing w:after="40" w:before="40"/>
            </w:pPr>
            <w:r>
              <w:rPr>
                <w:sz w:val="19"/>
              </w:rPr>
              <w:t>Calendario y decisión registrada.</w:t>
            </w:r>
          </w:p>
        </w:tc>
      </w:tr>
      <w:tr>
        <w:trPr>
          <w:cantSplit/>
        </w:trPr>
        <w:tc>
          <w:tcPr>
            <w:tcW w:type="dxa" w:w="648"/>
            <w:vAlign w:val="center"/>
            <w:tcBorders>
              <w:top w:val="single" w:sz="4" w:color="D9D9D9"/>
              <w:left w:val="single" w:sz="4" w:color="D9D9D9"/>
              <w:bottom w:val="single" w:sz="4" w:color="D9D9D9"/>
              <w:right w:val="single" w:sz="4" w:color="D9D9D9"/>
            </w:tcBorders>
            <w:shd w:fill="F3F6F8"/>
            <w:tcMar>
              <w:top w:w="65" w:type="dxa"/>
              <w:bottom w:w="65" w:type="dxa"/>
              <w:left w:w="75" w:type="dxa"/>
              <w:right w:w="75" w:type="dxa"/>
            </w:tcMar>
          </w:tcPr>
          <w:p>
            <w:pPr>
              <w:spacing w:after="40" w:before="40"/>
            </w:pPr>
            <w:r>
              <w:rPr>
                <w:sz w:val="19"/>
              </w:rPr>
              <w:t>2</w:t>
            </w:r>
          </w:p>
        </w:tc>
        <w:tc>
          <w:tcPr>
            <w:tcW w:type="dxa" w:w="1512"/>
            <w:vAlign w:val="center"/>
            <w:tcBorders>
              <w:top w:val="single" w:sz="4" w:color="D9D9D9"/>
              <w:left w:val="single" w:sz="4" w:color="D9D9D9"/>
              <w:bottom w:val="single" w:sz="4" w:color="D9D9D9"/>
              <w:right w:val="single" w:sz="4" w:color="D9D9D9"/>
            </w:tcBorders>
            <w:shd w:fill="F3F6F8"/>
            <w:tcMar>
              <w:top w:w="65" w:type="dxa"/>
              <w:bottom w:w="65" w:type="dxa"/>
              <w:left w:w="75" w:type="dxa"/>
              <w:right w:w="75" w:type="dxa"/>
            </w:tcMar>
          </w:tcPr>
          <w:p>
            <w:pPr>
              <w:spacing w:after="40" w:before="40"/>
            </w:pPr>
            <w:r>
              <w:rPr>
                <w:sz w:val="19"/>
              </w:rPr>
              <w:t>CP-D07-P2-A01</w:t>
            </w:r>
          </w:p>
        </w:tc>
        <w:tc>
          <w:tcPr>
            <w:tcW w:type="dxa" w:w="5256"/>
            <w:vAlign w:val="center"/>
            <w:tcBorders>
              <w:top w:val="single" w:sz="4" w:color="D9D9D9"/>
              <w:left w:val="single" w:sz="4" w:color="D9D9D9"/>
              <w:bottom w:val="single" w:sz="4" w:color="D9D9D9"/>
              <w:right w:val="single" w:sz="4" w:color="D9D9D9"/>
            </w:tcBorders>
            <w:shd w:fill="F3F6F8"/>
            <w:tcMar>
              <w:top w:w="65" w:type="dxa"/>
              <w:bottom w:w="65" w:type="dxa"/>
              <w:left w:w="75" w:type="dxa"/>
              <w:right w:w="75" w:type="dxa"/>
            </w:tcMar>
          </w:tcPr>
          <w:p>
            <w:pPr>
              <w:spacing w:after="40" w:before="40"/>
            </w:pPr>
            <w:r>
              <w:rPr>
                <w:sz w:val="19"/>
              </w:rPr>
              <w:t>Revisa una muestra de datos clave contra sus fuentes para confirmar vigencia y consistencia.</w:t>
            </w:r>
          </w:p>
        </w:tc>
        <w:tc>
          <w:tcPr>
            <w:tcW w:type="dxa" w:w="2808"/>
            <w:vAlign w:val="center"/>
            <w:tcBorders>
              <w:top w:val="single" w:sz="4" w:color="D9D9D9"/>
              <w:left w:val="single" w:sz="4" w:color="D9D9D9"/>
              <w:bottom w:val="single" w:sz="4" w:color="D9D9D9"/>
              <w:right w:val="single" w:sz="4" w:color="D9D9D9"/>
            </w:tcBorders>
            <w:shd w:fill="F3F6F8"/>
            <w:tcMar>
              <w:top w:w="65" w:type="dxa"/>
              <w:bottom w:w="65" w:type="dxa"/>
              <w:left w:w="75" w:type="dxa"/>
              <w:right w:w="75" w:type="dxa"/>
            </w:tcMar>
          </w:tcPr>
          <w:p>
            <w:pPr>
              <w:spacing w:after="40" w:before="40"/>
            </w:pPr>
            <w:r>
              <w:rPr>
                <w:sz w:val="19"/>
              </w:rPr>
              <w:t>Muestra y diferencias documentadas.</w:t>
            </w:r>
          </w:p>
        </w:tc>
      </w:tr>
      <w:tr>
        <w:trPr>
          <w:cantSplit/>
        </w:trPr>
        <w:tc>
          <w:tcPr>
            <w:tcW w:type="dxa" w:w="648"/>
            <w:vAlign w:val="center"/>
            <w:tcBorders>
              <w:top w:val="single" w:sz="4" w:color="D9D9D9"/>
              <w:left w:val="single" w:sz="4" w:color="D9D9D9"/>
              <w:bottom w:val="single" w:sz="4" w:color="D9D9D9"/>
              <w:right w:val="single" w:sz="4" w:color="D9D9D9"/>
            </w:tcBorders>
            <w:shd w:fill="FFFFFF"/>
            <w:tcMar>
              <w:top w:w="65" w:type="dxa"/>
              <w:bottom w:w="65" w:type="dxa"/>
              <w:left w:w="75" w:type="dxa"/>
              <w:right w:w="75" w:type="dxa"/>
            </w:tcMar>
          </w:tcPr>
          <w:p>
            <w:pPr>
              <w:spacing w:after="40" w:before="40"/>
            </w:pPr>
            <w:r>
              <w:rPr>
                <w:sz w:val="19"/>
              </w:rPr>
              <w:t>2</w:t>
            </w:r>
          </w:p>
        </w:tc>
        <w:tc>
          <w:tcPr>
            <w:tcW w:type="dxa" w:w="1512"/>
            <w:vAlign w:val="center"/>
            <w:tcBorders>
              <w:top w:val="single" w:sz="4" w:color="D9D9D9"/>
              <w:left w:val="single" w:sz="4" w:color="D9D9D9"/>
              <w:bottom w:val="single" w:sz="4" w:color="D9D9D9"/>
              <w:right w:val="single" w:sz="4" w:color="D9D9D9"/>
            </w:tcBorders>
            <w:shd w:fill="FFFFFF"/>
            <w:tcMar>
              <w:top w:w="65" w:type="dxa"/>
              <w:bottom w:w="65" w:type="dxa"/>
              <w:left w:w="75" w:type="dxa"/>
              <w:right w:w="75" w:type="dxa"/>
            </w:tcMar>
          </w:tcPr>
          <w:p>
            <w:pPr>
              <w:spacing w:after="40" w:before="40"/>
            </w:pPr>
            <w:r>
              <w:rPr>
                <w:sz w:val="19"/>
              </w:rPr>
              <w:t>CP-D07-P2-A02</w:t>
            </w:r>
          </w:p>
        </w:tc>
        <w:tc>
          <w:tcPr>
            <w:tcW w:type="dxa" w:w="5256"/>
            <w:vAlign w:val="center"/>
            <w:tcBorders>
              <w:top w:val="single" w:sz="4" w:color="D9D9D9"/>
              <w:left w:val="single" w:sz="4" w:color="D9D9D9"/>
              <w:bottom w:val="single" w:sz="4" w:color="D9D9D9"/>
              <w:right w:val="single" w:sz="4" w:color="D9D9D9"/>
            </w:tcBorders>
            <w:shd w:fill="FFFFFF"/>
            <w:tcMar>
              <w:top w:w="65" w:type="dxa"/>
              <w:bottom w:w="65" w:type="dxa"/>
              <w:left w:w="75" w:type="dxa"/>
              <w:right w:w="75" w:type="dxa"/>
            </w:tcMar>
          </w:tcPr>
          <w:p>
            <w:pPr>
              <w:spacing w:after="40" w:before="40"/>
            </w:pPr>
            <w:r>
              <w:rPr>
                <w:sz w:val="19"/>
              </w:rPr>
              <w:t>Registra una decisión reciente, los datos usados y cómo revisarás su resultado.</w:t>
            </w:r>
          </w:p>
        </w:tc>
        <w:tc>
          <w:tcPr>
            <w:tcW w:type="dxa" w:w="2808"/>
            <w:vAlign w:val="center"/>
            <w:tcBorders>
              <w:top w:val="single" w:sz="4" w:color="D9D9D9"/>
              <w:left w:val="single" w:sz="4" w:color="D9D9D9"/>
              <w:bottom w:val="single" w:sz="4" w:color="D9D9D9"/>
              <w:right w:val="single" w:sz="4" w:color="D9D9D9"/>
            </w:tcBorders>
            <w:shd w:fill="FFFFFF"/>
            <w:tcMar>
              <w:top w:w="65" w:type="dxa"/>
              <w:bottom w:w="65" w:type="dxa"/>
              <w:left w:w="75" w:type="dxa"/>
              <w:right w:w="75" w:type="dxa"/>
            </w:tcMar>
          </w:tcPr>
          <w:p>
            <w:pPr>
              <w:spacing w:after="40" w:before="40"/>
            </w:pPr>
            <w:r>
              <w:rPr>
                <w:sz w:val="19"/>
              </w:rPr>
              <w:t>Bitácora breve de decisión.</w:t>
            </w:r>
          </w:p>
        </w:tc>
      </w:tr>
      <w:tr>
        <w:trPr>
          <w:cantSplit/>
        </w:trPr>
        <w:tc>
          <w:tcPr>
            <w:tcW w:type="dxa" w:w="648"/>
            <w:vAlign w:val="center"/>
            <w:tcBorders>
              <w:top w:val="single" w:sz="4" w:color="D9D9D9"/>
              <w:left w:val="single" w:sz="4" w:color="D9D9D9"/>
              <w:bottom w:val="single" w:sz="4" w:color="D9D9D9"/>
              <w:right w:val="single" w:sz="4" w:color="D9D9D9"/>
            </w:tcBorders>
            <w:shd w:fill="F3F6F8"/>
            <w:tcMar>
              <w:top w:w="65" w:type="dxa"/>
              <w:bottom w:w="65" w:type="dxa"/>
              <w:left w:w="75" w:type="dxa"/>
              <w:right w:w="75" w:type="dxa"/>
            </w:tcMar>
          </w:tcPr>
          <w:p>
            <w:pPr>
              <w:spacing w:after="40" w:before="40"/>
            </w:pPr>
            <w:r>
              <w:rPr>
                <w:sz w:val="19"/>
              </w:rPr>
              <w:t>2</w:t>
            </w:r>
          </w:p>
        </w:tc>
        <w:tc>
          <w:tcPr>
            <w:tcW w:type="dxa" w:w="1512"/>
            <w:vAlign w:val="center"/>
            <w:tcBorders>
              <w:top w:val="single" w:sz="4" w:color="D9D9D9"/>
              <w:left w:val="single" w:sz="4" w:color="D9D9D9"/>
              <w:bottom w:val="single" w:sz="4" w:color="D9D9D9"/>
              <w:right w:val="single" w:sz="4" w:color="D9D9D9"/>
            </w:tcBorders>
            <w:shd w:fill="F3F6F8"/>
            <w:tcMar>
              <w:top w:w="65" w:type="dxa"/>
              <w:bottom w:w="65" w:type="dxa"/>
              <w:left w:w="75" w:type="dxa"/>
              <w:right w:w="75" w:type="dxa"/>
            </w:tcMar>
          </w:tcPr>
          <w:p>
            <w:pPr>
              <w:spacing w:after="40" w:before="40"/>
            </w:pPr>
            <w:r>
              <w:rPr>
                <w:sz w:val="19"/>
              </w:rPr>
              <w:t>CP-D07-P2-A03</w:t>
            </w:r>
          </w:p>
        </w:tc>
        <w:tc>
          <w:tcPr>
            <w:tcW w:type="dxa" w:w="5256"/>
            <w:vAlign w:val="center"/>
            <w:tcBorders>
              <w:top w:val="single" w:sz="4" w:color="D9D9D9"/>
              <w:left w:val="single" w:sz="4" w:color="D9D9D9"/>
              <w:bottom w:val="single" w:sz="4" w:color="D9D9D9"/>
              <w:right w:val="single" w:sz="4" w:color="D9D9D9"/>
            </w:tcBorders>
            <w:shd w:fill="F3F6F8"/>
            <w:tcMar>
              <w:top w:w="65" w:type="dxa"/>
              <w:bottom w:w="65" w:type="dxa"/>
              <w:left w:w="75" w:type="dxa"/>
              <w:right w:w="75" w:type="dxa"/>
            </w:tcMar>
          </w:tcPr>
          <w:p>
            <w:pPr>
              <w:spacing w:after="40" w:before="40"/>
            </w:pPr>
            <w:r>
              <w:rPr>
                <w:sz w:val="19"/>
              </w:rPr>
              <w:t>Documenta las definiciones de tus indicadores clave, responsables y frecuencia de actualización.</w:t>
            </w:r>
          </w:p>
        </w:tc>
        <w:tc>
          <w:tcPr>
            <w:tcW w:type="dxa" w:w="2808"/>
            <w:vAlign w:val="center"/>
            <w:tcBorders>
              <w:top w:val="single" w:sz="4" w:color="D9D9D9"/>
              <w:left w:val="single" w:sz="4" w:color="D9D9D9"/>
              <w:bottom w:val="single" w:sz="4" w:color="D9D9D9"/>
              <w:right w:val="single" w:sz="4" w:color="D9D9D9"/>
            </w:tcBorders>
            <w:shd w:fill="F3F6F8"/>
            <w:tcMar>
              <w:top w:w="65" w:type="dxa"/>
              <w:bottom w:w="65" w:type="dxa"/>
              <w:left w:w="75" w:type="dxa"/>
              <w:right w:w="75" w:type="dxa"/>
            </w:tcMar>
          </w:tcPr>
          <w:p>
            <w:pPr>
              <w:spacing w:after="40" w:before="40"/>
            </w:pPr>
            <w:r>
              <w:rPr>
                <w:sz w:val="19"/>
              </w:rPr>
              <w:t>Diccionario sencillo de indicadores.</w:t>
            </w:r>
          </w:p>
        </w:tc>
      </w:tr>
    </w:tbl>
    <w:p>
      <w:r>
        <w:t>Uso interno de la PyME. No se solicita subir registros ni comprobantes al portal.</w:t>
      </w:r>
    </w:p>
    <w:p>
      <w:r>
        <w:br w:type="page"/>
      </w:r>
    </w:p>
    <w:p>
      <w:pPr>
        <w:pStyle w:val="Heading1"/>
      </w:pPr>
      <w:r>
        <w:t>8 Financiamiento</w:t>
      </w:r>
    </w:p>
    <w:tbl>
      <w:tblPr>
        <w:tblW w:type="auto" w:w="0"/>
        <w:jc w:val="center"/>
        <w:tblLayout w:type="fixed"/>
        <w:tblLook w:firstColumn="1" w:firstRow="1" w:lastColumn="0" w:lastRow="0" w:noHBand="0" w:noVBand="1" w:val="04A0"/>
      </w:tblPr>
      <w:tblGrid>
        <w:gridCol w:w="648"/>
        <w:gridCol w:w="1512"/>
        <w:gridCol w:w="5256"/>
        <w:gridCol w:w="2808"/>
      </w:tblGrid>
      <w:tr>
        <w:trPr>
          <w:tblHeader/>
          <w:cantSplit/>
        </w:trPr>
        <w:tc>
          <w:tcPr>
            <w:tcW w:type="dxa" w:w="648"/>
            <w:vAlign w:val="center"/>
            <w:tcBorders>
              <w:top w:val="single" w:sz="4" w:color="D9D9D9"/>
              <w:left w:val="single" w:sz="4" w:color="D9D9D9"/>
              <w:bottom w:val="single" w:sz="4" w:color="D9D9D9"/>
              <w:right w:val="single" w:sz="4" w:color="D9D9D9"/>
            </w:tcBorders>
            <w:shd w:fill="21394F"/>
            <w:tcMar>
              <w:top w:w="65" w:type="dxa"/>
              <w:bottom w:w="65" w:type="dxa"/>
              <w:left w:w="75" w:type="dxa"/>
              <w:right w:w="75" w:type="dxa"/>
            </w:tcMar>
          </w:tcPr>
          <w:p>
            <w:pPr>
              <w:spacing w:after="40" w:before="40"/>
            </w:pPr>
            <w:r>
              <w:rPr>
                <w:b/>
                <w:color w:val="FFFFFF"/>
                <w:sz w:val="19"/>
              </w:rPr>
              <w:t>Pts.</w:t>
            </w:r>
          </w:p>
        </w:tc>
        <w:tc>
          <w:tcPr>
            <w:tcW w:type="dxa" w:w="1512"/>
            <w:vAlign w:val="center"/>
            <w:tcBorders>
              <w:top w:val="single" w:sz="4" w:color="D9D9D9"/>
              <w:left w:val="single" w:sz="4" w:color="D9D9D9"/>
              <w:bottom w:val="single" w:sz="4" w:color="D9D9D9"/>
              <w:right w:val="single" w:sz="4" w:color="D9D9D9"/>
            </w:tcBorders>
            <w:shd w:fill="21394F"/>
            <w:tcMar>
              <w:top w:w="65" w:type="dxa"/>
              <w:bottom w:w="65" w:type="dxa"/>
              <w:left w:w="75" w:type="dxa"/>
              <w:right w:w="75" w:type="dxa"/>
            </w:tcMar>
          </w:tcPr>
          <w:p>
            <w:pPr>
              <w:spacing w:after="40" w:before="40"/>
            </w:pPr>
            <w:r>
              <w:rPr>
                <w:b/>
                <w:color w:val="FFFFFF"/>
                <w:sz w:val="19"/>
              </w:rPr>
              <w:t>ID</w:t>
            </w:r>
          </w:p>
        </w:tc>
        <w:tc>
          <w:tcPr>
            <w:tcW w:type="dxa" w:w="5256"/>
            <w:vAlign w:val="center"/>
            <w:tcBorders>
              <w:top w:val="single" w:sz="4" w:color="D9D9D9"/>
              <w:left w:val="single" w:sz="4" w:color="D9D9D9"/>
              <w:bottom w:val="single" w:sz="4" w:color="D9D9D9"/>
              <w:right w:val="single" w:sz="4" w:color="D9D9D9"/>
            </w:tcBorders>
            <w:shd w:fill="21394F"/>
            <w:tcMar>
              <w:top w:w="65" w:type="dxa"/>
              <w:bottom w:w="65" w:type="dxa"/>
              <w:left w:w="75" w:type="dxa"/>
              <w:right w:w="75" w:type="dxa"/>
            </w:tcMar>
          </w:tcPr>
          <w:p>
            <w:pPr>
              <w:spacing w:after="40" w:before="40"/>
            </w:pPr>
            <w:r>
              <w:rPr>
                <w:b/>
                <w:color w:val="FFFFFF"/>
                <w:sz w:val="19"/>
              </w:rPr>
              <w:t>Acción para 30 días</w:t>
            </w:r>
          </w:p>
        </w:tc>
        <w:tc>
          <w:tcPr>
            <w:tcW w:type="dxa" w:w="2808"/>
            <w:vAlign w:val="center"/>
            <w:tcBorders>
              <w:top w:val="single" w:sz="4" w:color="D9D9D9"/>
              <w:left w:val="single" w:sz="4" w:color="D9D9D9"/>
              <w:bottom w:val="single" w:sz="4" w:color="D9D9D9"/>
              <w:right w:val="single" w:sz="4" w:color="D9D9D9"/>
            </w:tcBorders>
            <w:shd w:fill="21394F"/>
            <w:tcMar>
              <w:top w:w="65" w:type="dxa"/>
              <w:bottom w:w="65" w:type="dxa"/>
              <w:left w:w="75" w:type="dxa"/>
              <w:right w:w="75" w:type="dxa"/>
            </w:tcMar>
          </w:tcPr>
          <w:p>
            <w:pPr>
              <w:spacing w:after="40" w:before="40"/>
            </w:pPr>
            <w:r>
              <w:rPr>
                <w:b/>
                <w:color w:val="FFFFFF"/>
                <w:sz w:val="19"/>
              </w:rPr>
              <w:t>Entregable sugerido</w:t>
            </w:r>
          </w:p>
        </w:tc>
      </w:tr>
      <w:tr>
        <w:trPr>
          <w:cantSplit/>
        </w:trPr>
        <w:tc>
          <w:tcPr>
            <w:tcW w:type="dxa" w:w="648"/>
            <w:vAlign w:val="center"/>
            <w:tcBorders>
              <w:top w:val="single" w:sz="4" w:color="D9D9D9"/>
              <w:left w:val="single" w:sz="4" w:color="D9D9D9"/>
              <w:bottom w:val="single" w:sz="4" w:color="D9D9D9"/>
              <w:right w:val="single" w:sz="4" w:color="D9D9D9"/>
            </w:tcBorders>
            <w:shd w:fill="F3F6F8"/>
            <w:tcMar>
              <w:top w:w="65" w:type="dxa"/>
              <w:bottom w:w="65" w:type="dxa"/>
              <w:left w:w="75" w:type="dxa"/>
              <w:right w:w="75" w:type="dxa"/>
            </w:tcMar>
          </w:tcPr>
          <w:p>
            <w:pPr>
              <w:spacing w:after="40" w:before="40"/>
            </w:pPr>
            <w:r>
              <w:rPr>
                <w:sz w:val="19"/>
              </w:rPr>
              <w:t>0</w:t>
            </w:r>
          </w:p>
        </w:tc>
        <w:tc>
          <w:tcPr>
            <w:tcW w:type="dxa" w:w="1512"/>
            <w:vAlign w:val="center"/>
            <w:tcBorders>
              <w:top w:val="single" w:sz="4" w:color="D9D9D9"/>
              <w:left w:val="single" w:sz="4" w:color="D9D9D9"/>
              <w:bottom w:val="single" w:sz="4" w:color="D9D9D9"/>
              <w:right w:val="single" w:sz="4" w:color="D9D9D9"/>
            </w:tcBorders>
            <w:shd w:fill="F3F6F8"/>
            <w:tcMar>
              <w:top w:w="65" w:type="dxa"/>
              <w:bottom w:w="65" w:type="dxa"/>
              <w:left w:w="75" w:type="dxa"/>
              <w:right w:w="75" w:type="dxa"/>
            </w:tcMar>
          </w:tcPr>
          <w:p>
            <w:pPr>
              <w:spacing w:after="40" w:before="40"/>
            </w:pPr>
            <w:r>
              <w:rPr>
                <w:sz w:val="19"/>
              </w:rPr>
              <w:t>CP-D08-P0-A01</w:t>
            </w:r>
          </w:p>
        </w:tc>
        <w:tc>
          <w:tcPr>
            <w:tcW w:type="dxa" w:w="5256"/>
            <w:vAlign w:val="center"/>
            <w:tcBorders>
              <w:top w:val="single" w:sz="4" w:color="D9D9D9"/>
              <w:left w:val="single" w:sz="4" w:color="D9D9D9"/>
              <w:bottom w:val="single" w:sz="4" w:color="D9D9D9"/>
              <w:right w:val="single" w:sz="4" w:color="D9D9D9"/>
            </w:tcBorders>
            <w:shd w:fill="F3F6F8"/>
            <w:tcMar>
              <w:top w:w="65" w:type="dxa"/>
              <w:bottom w:w="65" w:type="dxa"/>
              <w:left w:w="75" w:type="dxa"/>
              <w:right w:w="75" w:type="dxa"/>
            </w:tcMar>
          </w:tcPr>
          <w:p>
            <w:pPr>
              <w:spacing w:after="40" w:before="40"/>
            </w:pPr>
            <w:r>
              <w:rPr>
                <w:sz w:val="19"/>
              </w:rPr>
              <w:t>Anota qué necesidades del negocio podrían requerir recursos adicionales y para qué se usarían.</w:t>
            </w:r>
          </w:p>
        </w:tc>
        <w:tc>
          <w:tcPr>
            <w:tcW w:type="dxa" w:w="2808"/>
            <w:vAlign w:val="center"/>
            <w:tcBorders>
              <w:top w:val="single" w:sz="4" w:color="D9D9D9"/>
              <w:left w:val="single" w:sz="4" w:color="D9D9D9"/>
              <w:bottom w:val="single" w:sz="4" w:color="D9D9D9"/>
              <w:right w:val="single" w:sz="4" w:color="D9D9D9"/>
            </w:tcBorders>
            <w:shd w:fill="F3F6F8"/>
            <w:tcMar>
              <w:top w:w="65" w:type="dxa"/>
              <w:bottom w:w="65" w:type="dxa"/>
              <w:left w:w="75" w:type="dxa"/>
              <w:right w:w="75" w:type="dxa"/>
            </w:tcMar>
          </w:tcPr>
          <w:p>
            <w:pPr>
              <w:spacing w:after="40" w:before="40"/>
            </w:pPr>
            <w:r>
              <w:rPr>
                <w:sz w:val="19"/>
              </w:rPr>
              <w:t>Lista de necesidades y finalidades.</w:t>
            </w:r>
          </w:p>
        </w:tc>
      </w:tr>
      <w:tr>
        <w:trPr>
          <w:cantSplit/>
        </w:trPr>
        <w:tc>
          <w:tcPr>
            <w:tcW w:type="dxa" w:w="648"/>
            <w:vAlign w:val="center"/>
            <w:tcBorders>
              <w:top w:val="single" w:sz="4" w:color="D9D9D9"/>
              <w:left w:val="single" w:sz="4" w:color="D9D9D9"/>
              <w:bottom w:val="single" w:sz="4" w:color="D9D9D9"/>
              <w:right w:val="single" w:sz="4" w:color="D9D9D9"/>
            </w:tcBorders>
            <w:shd w:fill="FFFFFF"/>
            <w:tcMar>
              <w:top w:w="65" w:type="dxa"/>
              <w:bottom w:w="65" w:type="dxa"/>
              <w:left w:w="75" w:type="dxa"/>
              <w:right w:w="75" w:type="dxa"/>
            </w:tcMar>
          </w:tcPr>
          <w:p>
            <w:pPr>
              <w:spacing w:after="40" w:before="40"/>
            </w:pPr>
            <w:r>
              <w:rPr>
                <w:sz w:val="19"/>
              </w:rPr>
              <w:t>0</w:t>
            </w:r>
          </w:p>
        </w:tc>
        <w:tc>
          <w:tcPr>
            <w:tcW w:type="dxa" w:w="1512"/>
            <w:vAlign w:val="center"/>
            <w:tcBorders>
              <w:top w:val="single" w:sz="4" w:color="D9D9D9"/>
              <w:left w:val="single" w:sz="4" w:color="D9D9D9"/>
              <w:bottom w:val="single" w:sz="4" w:color="D9D9D9"/>
              <w:right w:val="single" w:sz="4" w:color="D9D9D9"/>
            </w:tcBorders>
            <w:shd w:fill="FFFFFF"/>
            <w:tcMar>
              <w:top w:w="65" w:type="dxa"/>
              <w:bottom w:w="65" w:type="dxa"/>
              <w:left w:w="75" w:type="dxa"/>
              <w:right w:w="75" w:type="dxa"/>
            </w:tcMar>
          </w:tcPr>
          <w:p>
            <w:pPr>
              <w:spacing w:after="40" w:before="40"/>
            </w:pPr>
            <w:r>
              <w:rPr>
                <w:sz w:val="19"/>
              </w:rPr>
              <w:t>CP-D08-P0-A02</w:t>
            </w:r>
          </w:p>
        </w:tc>
        <w:tc>
          <w:tcPr>
            <w:tcW w:type="dxa" w:w="5256"/>
            <w:vAlign w:val="center"/>
            <w:tcBorders>
              <w:top w:val="single" w:sz="4" w:color="D9D9D9"/>
              <w:left w:val="single" w:sz="4" w:color="D9D9D9"/>
              <w:bottom w:val="single" w:sz="4" w:color="D9D9D9"/>
              <w:right w:val="single" w:sz="4" w:color="D9D9D9"/>
            </w:tcBorders>
            <w:shd w:fill="FFFFFF"/>
            <w:tcMar>
              <w:top w:w="65" w:type="dxa"/>
              <w:bottom w:w="65" w:type="dxa"/>
              <w:left w:w="75" w:type="dxa"/>
              <w:right w:w="75" w:type="dxa"/>
            </w:tcMar>
          </w:tcPr>
          <w:p>
            <w:pPr>
              <w:spacing w:after="40" w:before="40"/>
            </w:pPr>
            <w:r>
              <w:rPr>
                <w:sz w:val="19"/>
              </w:rPr>
              <w:t>Ordena cobros y pagos previstos para los próximos 30 días con datos disponibles y señala supuestos o faltantes.</w:t>
            </w:r>
          </w:p>
        </w:tc>
        <w:tc>
          <w:tcPr>
            <w:tcW w:type="dxa" w:w="2808"/>
            <w:vAlign w:val="center"/>
            <w:tcBorders>
              <w:top w:val="single" w:sz="4" w:color="D9D9D9"/>
              <w:left w:val="single" w:sz="4" w:color="D9D9D9"/>
              <w:bottom w:val="single" w:sz="4" w:color="D9D9D9"/>
              <w:right w:val="single" w:sz="4" w:color="D9D9D9"/>
            </w:tcBorders>
            <w:shd w:fill="FFFFFF"/>
            <w:tcMar>
              <w:top w:w="65" w:type="dxa"/>
              <w:bottom w:w="65" w:type="dxa"/>
              <w:left w:w="75" w:type="dxa"/>
              <w:right w:w="75" w:type="dxa"/>
            </w:tcMar>
          </w:tcPr>
          <w:p>
            <w:pPr>
              <w:spacing w:after="40" w:before="40"/>
            </w:pPr>
            <w:r>
              <w:rPr>
                <w:sz w:val="19"/>
              </w:rPr>
              <w:t>Calendario simple de cobros y pagos.</w:t>
            </w:r>
          </w:p>
        </w:tc>
      </w:tr>
      <w:tr>
        <w:trPr>
          <w:cantSplit/>
        </w:trPr>
        <w:tc>
          <w:tcPr>
            <w:tcW w:type="dxa" w:w="648"/>
            <w:vAlign w:val="center"/>
            <w:tcBorders>
              <w:top w:val="single" w:sz="4" w:color="D9D9D9"/>
              <w:left w:val="single" w:sz="4" w:color="D9D9D9"/>
              <w:bottom w:val="single" w:sz="4" w:color="D9D9D9"/>
              <w:right w:val="single" w:sz="4" w:color="D9D9D9"/>
            </w:tcBorders>
            <w:shd w:fill="F3F6F8"/>
            <w:tcMar>
              <w:top w:w="65" w:type="dxa"/>
              <w:bottom w:w="65" w:type="dxa"/>
              <w:left w:w="75" w:type="dxa"/>
              <w:right w:w="75" w:type="dxa"/>
            </w:tcMar>
          </w:tcPr>
          <w:p>
            <w:pPr>
              <w:spacing w:after="40" w:before="40"/>
            </w:pPr>
            <w:r>
              <w:rPr>
                <w:sz w:val="19"/>
              </w:rPr>
              <w:t>0</w:t>
            </w:r>
          </w:p>
        </w:tc>
        <w:tc>
          <w:tcPr>
            <w:tcW w:type="dxa" w:w="1512"/>
            <w:vAlign w:val="center"/>
            <w:tcBorders>
              <w:top w:val="single" w:sz="4" w:color="D9D9D9"/>
              <w:left w:val="single" w:sz="4" w:color="D9D9D9"/>
              <w:bottom w:val="single" w:sz="4" w:color="D9D9D9"/>
              <w:right w:val="single" w:sz="4" w:color="D9D9D9"/>
            </w:tcBorders>
            <w:shd w:fill="F3F6F8"/>
            <w:tcMar>
              <w:top w:w="65" w:type="dxa"/>
              <w:bottom w:w="65" w:type="dxa"/>
              <w:left w:w="75" w:type="dxa"/>
              <w:right w:w="75" w:type="dxa"/>
            </w:tcMar>
          </w:tcPr>
          <w:p>
            <w:pPr>
              <w:spacing w:after="40" w:before="40"/>
            </w:pPr>
            <w:r>
              <w:rPr>
                <w:sz w:val="19"/>
              </w:rPr>
              <w:t>CP-D08-P0-A03</w:t>
            </w:r>
          </w:p>
        </w:tc>
        <w:tc>
          <w:tcPr>
            <w:tcW w:type="dxa" w:w="5256"/>
            <w:vAlign w:val="center"/>
            <w:tcBorders>
              <w:top w:val="single" w:sz="4" w:color="D9D9D9"/>
              <w:left w:val="single" w:sz="4" w:color="D9D9D9"/>
              <w:bottom w:val="single" w:sz="4" w:color="D9D9D9"/>
              <w:right w:val="single" w:sz="4" w:color="D9D9D9"/>
            </w:tcBorders>
            <w:shd w:fill="F3F6F8"/>
            <w:tcMar>
              <w:top w:w="65" w:type="dxa"/>
              <w:bottom w:w="65" w:type="dxa"/>
              <w:left w:w="75" w:type="dxa"/>
              <w:right w:w="75" w:type="dxa"/>
            </w:tcMar>
          </w:tcPr>
          <w:p>
            <w:pPr>
              <w:spacing w:after="40" w:before="40"/>
            </w:pPr>
            <w:r>
              <w:rPr>
                <w:sz w:val="19"/>
              </w:rPr>
              <w:t>Con esa información, registra si necesitas seguir evaluando financiamiento y qué datos faltan para decidir.</w:t>
            </w:r>
          </w:p>
        </w:tc>
        <w:tc>
          <w:tcPr>
            <w:tcW w:type="dxa" w:w="2808"/>
            <w:vAlign w:val="center"/>
            <w:tcBorders>
              <w:top w:val="single" w:sz="4" w:color="D9D9D9"/>
              <w:left w:val="single" w:sz="4" w:color="D9D9D9"/>
              <w:bottom w:val="single" w:sz="4" w:color="D9D9D9"/>
              <w:right w:val="single" w:sz="4" w:color="D9D9D9"/>
            </w:tcBorders>
            <w:shd w:fill="F3F6F8"/>
            <w:tcMar>
              <w:top w:w="65" w:type="dxa"/>
              <w:bottom w:w="65" w:type="dxa"/>
              <w:left w:w="75" w:type="dxa"/>
              <w:right w:w="75" w:type="dxa"/>
            </w:tcMar>
          </w:tcPr>
          <w:p>
            <w:pPr>
              <w:spacing w:after="40" w:before="40"/>
            </w:pPr>
            <w:r>
              <w:rPr>
                <w:sz w:val="19"/>
              </w:rPr>
              <w:t>Conclusión provisional y pendientes.</w:t>
            </w:r>
          </w:p>
        </w:tc>
      </w:tr>
      <w:tr>
        <w:trPr>
          <w:cantSplit/>
        </w:trPr>
        <w:tc>
          <w:tcPr>
            <w:tcW w:type="dxa" w:w="648"/>
            <w:vAlign w:val="center"/>
            <w:tcBorders>
              <w:top w:val="single" w:sz="4" w:color="D9D9D9"/>
              <w:left w:val="single" w:sz="4" w:color="D9D9D9"/>
              <w:bottom w:val="single" w:sz="4" w:color="D9D9D9"/>
              <w:right w:val="single" w:sz="4" w:color="D9D9D9"/>
            </w:tcBorders>
            <w:shd w:fill="FFFFFF"/>
            <w:tcMar>
              <w:top w:w="65" w:type="dxa"/>
              <w:bottom w:w="65" w:type="dxa"/>
              <w:left w:w="75" w:type="dxa"/>
              <w:right w:w="75" w:type="dxa"/>
            </w:tcMar>
          </w:tcPr>
          <w:p>
            <w:pPr>
              <w:spacing w:after="40" w:before="40"/>
            </w:pPr>
            <w:r>
              <w:rPr>
                <w:sz w:val="19"/>
              </w:rPr>
              <w:t>1</w:t>
            </w:r>
          </w:p>
        </w:tc>
        <w:tc>
          <w:tcPr>
            <w:tcW w:type="dxa" w:w="1512"/>
            <w:vAlign w:val="center"/>
            <w:tcBorders>
              <w:top w:val="single" w:sz="4" w:color="D9D9D9"/>
              <w:left w:val="single" w:sz="4" w:color="D9D9D9"/>
              <w:bottom w:val="single" w:sz="4" w:color="D9D9D9"/>
              <w:right w:val="single" w:sz="4" w:color="D9D9D9"/>
            </w:tcBorders>
            <w:shd w:fill="FFFFFF"/>
            <w:tcMar>
              <w:top w:w="65" w:type="dxa"/>
              <w:bottom w:w="65" w:type="dxa"/>
              <w:left w:w="75" w:type="dxa"/>
              <w:right w:w="75" w:type="dxa"/>
            </w:tcMar>
          </w:tcPr>
          <w:p>
            <w:pPr>
              <w:spacing w:after="40" w:before="40"/>
            </w:pPr>
            <w:r>
              <w:rPr>
                <w:sz w:val="19"/>
              </w:rPr>
              <w:t>CP-D08-P1-A01</w:t>
            </w:r>
          </w:p>
        </w:tc>
        <w:tc>
          <w:tcPr>
            <w:tcW w:type="dxa" w:w="5256"/>
            <w:vAlign w:val="center"/>
            <w:tcBorders>
              <w:top w:val="single" w:sz="4" w:color="D9D9D9"/>
              <w:left w:val="single" w:sz="4" w:color="D9D9D9"/>
              <w:bottom w:val="single" w:sz="4" w:color="D9D9D9"/>
              <w:right w:val="single" w:sz="4" w:color="D9D9D9"/>
            </w:tcBorders>
            <w:shd w:fill="FFFFFF"/>
            <w:tcMar>
              <w:top w:w="65" w:type="dxa"/>
              <w:bottom w:w="65" w:type="dxa"/>
              <w:left w:w="75" w:type="dxa"/>
              <w:right w:w="75" w:type="dxa"/>
            </w:tcMar>
          </w:tcPr>
          <w:p>
            <w:pPr>
              <w:spacing w:after="40" w:before="40"/>
            </w:pPr>
            <w:r>
              <w:rPr>
                <w:sz w:val="19"/>
              </w:rPr>
              <w:t>Reúne la información disponible de tu financiamiento vigente: saldo, pagos, plazo, costos y finalidad original.</w:t>
            </w:r>
          </w:p>
        </w:tc>
        <w:tc>
          <w:tcPr>
            <w:tcW w:type="dxa" w:w="2808"/>
            <w:vAlign w:val="center"/>
            <w:tcBorders>
              <w:top w:val="single" w:sz="4" w:color="D9D9D9"/>
              <w:left w:val="single" w:sz="4" w:color="D9D9D9"/>
              <w:bottom w:val="single" w:sz="4" w:color="D9D9D9"/>
              <w:right w:val="single" w:sz="4" w:color="D9D9D9"/>
            </w:tcBorders>
            <w:shd w:fill="FFFFFF"/>
            <w:tcMar>
              <w:top w:w="65" w:type="dxa"/>
              <w:bottom w:w="65" w:type="dxa"/>
              <w:left w:w="75" w:type="dxa"/>
              <w:right w:w="75" w:type="dxa"/>
            </w:tcMar>
          </w:tcPr>
          <w:p>
            <w:pPr>
              <w:spacing w:after="40" w:before="40"/>
            </w:pPr>
            <w:r>
              <w:rPr>
                <w:sz w:val="19"/>
              </w:rPr>
              <w:t>Ficha con datos y faltantes.</w:t>
            </w:r>
          </w:p>
        </w:tc>
      </w:tr>
      <w:tr>
        <w:trPr>
          <w:cantSplit/>
        </w:trPr>
        <w:tc>
          <w:tcPr>
            <w:tcW w:type="dxa" w:w="648"/>
            <w:vAlign w:val="center"/>
            <w:tcBorders>
              <w:top w:val="single" w:sz="4" w:color="D9D9D9"/>
              <w:left w:val="single" w:sz="4" w:color="D9D9D9"/>
              <w:bottom w:val="single" w:sz="4" w:color="D9D9D9"/>
              <w:right w:val="single" w:sz="4" w:color="D9D9D9"/>
            </w:tcBorders>
            <w:shd w:fill="F3F6F8"/>
            <w:tcMar>
              <w:top w:w="65" w:type="dxa"/>
              <w:bottom w:w="65" w:type="dxa"/>
              <w:left w:w="75" w:type="dxa"/>
              <w:right w:w="75" w:type="dxa"/>
            </w:tcMar>
          </w:tcPr>
          <w:p>
            <w:pPr>
              <w:spacing w:after="40" w:before="40"/>
            </w:pPr>
            <w:r>
              <w:rPr>
                <w:sz w:val="19"/>
              </w:rPr>
              <w:t>1</w:t>
            </w:r>
          </w:p>
        </w:tc>
        <w:tc>
          <w:tcPr>
            <w:tcW w:type="dxa" w:w="1512"/>
            <w:vAlign w:val="center"/>
            <w:tcBorders>
              <w:top w:val="single" w:sz="4" w:color="D9D9D9"/>
              <w:left w:val="single" w:sz="4" w:color="D9D9D9"/>
              <w:bottom w:val="single" w:sz="4" w:color="D9D9D9"/>
              <w:right w:val="single" w:sz="4" w:color="D9D9D9"/>
            </w:tcBorders>
            <w:shd w:fill="F3F6F8"/>
            <w:tcMar>
              <w:top w:w="65" w:type="dxa"/>
              <w:bottom w:w="65" w:type="dxa"/>
              <w:left w:w="75" w:type="dxa"/>
              <w:right w:w="75" w:type="dxa"/>
            </w:tcMar>
          </w:tcPr>
          <w:p>
            <w:pPr>
              <w:spacing w:after="40" w:before="40"/>
            </w:pPr>
            <w:r>
              <w:rPr>
                <w:sz w:val="19"/>
              </w:rPr>
              <w:t>CP-D08-P1-A02</w:t>
            </w:r>
          </w:p>
        </w:tc>
        <w:tc>
          <w:tcPr>
            <w:tcW w:type="dxa" w:w="5256"/>
            <w:vAlign w:val="center"/>
            <w:tcBorders>
              <w:top w:val="single" w:sz="4" w:color="D9D9D9"/>
              <w:left w:val="single" w:sz="4" w:color="D9D9D9"/>
              <w:bottom w:val="single" w:sz="4" w:color="D9D9D9"/>
              <w:right w:val="single" w:sz="4" w:color="D9D9D9"/>
            </w:tcBorders>
            <w:shd w:fill="F3F6F8"/>
            <w:tcMar>
              <w:top w:w="65" w:type="dxa"/>
              <w:bottom w:w="65" w:type="dxa"/>
              <w:left w:w="75" w:type="dxa"/>
              <w:right w:w="75" w:type="dxa"/>
            </w:tcMar>
          </w:tcPr>
          <w:p>
            <w:pPr>
              <w:spacing w:after="40" w:before="40"/>
            </w:pPr>
            <w:r>
              <w:rPr>
                <w:sz w:val="19"/>
              </w:rPr>
              <w:t>Compara la finalidad original con el uso actual de los recursos e identifica diferencias.</w:t>
            </w:r>
          </w:p>
        </w:tc>
        <w:tc>
          <w:tcPr>
            <w:tcW w:type="dxa" w:w="2808"/>
            <w:vAlign w:val="center"/>
            <w:tcBorders>
              <w:top w:val="single" w:sz="4" w:color="D9D9D9"/>
              <w:left w:val="single" w:sz="4" w:color="D9D9D9"/>
              <w:bottom w:val="single" w:sz="4" w:color="D9D9D9"/>
              <w:right w:val="single" w:sz="4" w:color="D9D9D9"/>
            </w:tcBorders>
            <w:shd w:fill="F3F6F8"/>
            <w:tcMar>
              <w:top w:w="65" w:type="dxa"/>
              <w:bottom w:w="65" w:type="dxa"/>
              <w:left w:w="75" w:type="dxa"/>
              <w:right w:w="75" w:type="dxa"/>
            </w:tcMar>
          </w:tcPr>
          <w:p>
            <w:pPr>
              <w:spacing w:after="40" w:before="40"/>
            </w:pPr>
            <w:r>
              <w:rPr>
                <w:sz w:val="19"/>
              </w:rPr>
              <w:t>Comparativo de finalidad y uso.</w:t>
            </w:r>
          </w:p>
        </w:tc>
      </w:tr>
      <w:tr>
        <w:trPr>
          <w:cantSplit/>
        </w:trPr>
        <w:tc>
          <w:tcPr>
            <w:tcW w:type="dxa" w:w="648"/>
            <w:vAlign w:val="center"/>
            <w:tcBorders>
              <w:top w:val="single" w:sz="4" w:color="D9D9D9"/>
              <w:left w:val="single" w:sz="4" w:color="D9D9D9"/>
              <w:bottom w:val="single" w:sz="4" w:color="D9D9D9"/>
              <w:right w:val="single" w:sz="4" w:color="D9D9D9"/>
            </w:tcBorders>
            <w:shd w:fill="FFFFFF"/>
            <w:tcMar>
              <w:top w:w="65" w:type="dxa"/>
              <w:bottom w:w="65" w:type="dxa"/>
              <w:left w:w="75" w:type="dxa"/>
              <w:right w:w="75" w:type="dxa"/>
            </w:tcMar>
          </w:tcPr>
          <w:p>
            <w:pPr>
              <w:spacing w:after="40" w:before="40"/>
            </w:pPr>
            <w:r>
              <w:rPr>
                <w:sz w:val="19"/>
              </w:rPr>
              <w:t>1</w:t>
            </w:r>
          </w:p>
        </w:tc>
        <w:tc>
          <w:tcPr>
            <w:tcW w:type="dxa" w:w="1512"/>
            <w:vAlign w:val="center"/>
            <w:tcBorders>
              <w:top w:val="single" w:sz="4" w:color="D9D9D9"/>
              <w:left w:val="single" w:sz="4" w:color="D9D9D9"/>
              <w:bottom w:val="single" w:sz="4" w:color="D9D9D9"/>
              <w:right w:val="single" w:sz="4" w:color="D9D9D9"/>
            </w:tcBorders>
            <w:shd w:fill="FFFFFF"/>
            <w:tcMar>
              <w:top w:w="65" w:type="dxa"/>
              <w:bottom w:w="65" w:type="dxa"/>
              <w:left w:w="75" w:type="dxa"/>
              <w:right w:w="75" w:type="dxa"/>
            </w:tcMar>
          </w:tcPr>
          <w:p>
            <w:pPr>
              <w:spacing w:after="40" w:before="40"/>
            </w:pPr>
            <w:r>
              <w:rPr>
                <w:sz w:val="19"/>
              </w:rPr>
              <w:t>CP-D08-P1-A03</w:t>
            </w:r>
          </w:p>
        </w:tc>
        <w:tc>
          <w:tcPr>
            <w:tcW w:type="dxa" w:w="5256"/>
            <w:vAlign w:val="center"/>
            <w:tcBorders>
              <w:top w:val="single" w:sz="4" w:color="D9D9D9"/>
              <w:left w:val="single" w:sz="4" w:color="D9D9D9"/>
              <w:bottom w:val="single" w:sz="4" w:color="D9D9D9"/>
              <w:right w:val="single" w:sz="4" w:color="D9D9D9"/>
            </w:tcBorders>
            <w:shd w:fill="FFFFFF"/>
            <w:tcMar>
              <w:top w:w="65" w:type="dxa"/>
              <w:bottom w:w="65" w:type="dxa"/>
              <w:left w:w="75" w:type="dxa"/>
              <w:right w:w="75" w:type="dxa"/>
            </w:tcMar>
          </w:tcPr>
          <w:p>
            <w:pPr>
              <w:spacing w:after="40" w:before="40"/>
            </w:pPr>
            <w:r>
              <w:rPr>
                <w:sz w:val="19"/>
              </w:rPr>
              <w:t>Registra las preguntas que necesitas aclarar sobre el financiamiento y consulta tus documentos o canales existentes, sin contratar nada nuevo.</w:t>
            </w:r>
          </w:p>
        </w:tc>
        <w:tc>
          <w:tcPr>
            <w:tcW w:type="dxa" w:w="2808"/>
            <w:vAlign w:val="center"/>
            <w:tcBorders>
              <w:top w:val="single" w:sz="4" w:color="D9D9D9"/>
              <w:left w:val="single" w:sz="4" w:color="D9D9D9"/>
              <w:bottom w:val="single" w:sz="4" w:color="D9D9D9"/>
              <w:right w:val="single" w:sz="4" w:color="D9D9D9"/>
            </w:tcBorders>
            <w:shd w:fill="FFFFFF"/>
            <w:tcMar>
              <w:top w:w="65" w:type="dxa"/>
              <w:bottom w:w="65" w:type="dxa"/>
              <w:left w:w="75" w:type="dxa"/>
              <w:right w:w="75" w:type="dxa"/>
            </w:tcMar>
          </w:tcPr>
          <w:p>
            <w:pPr>
              <w:spacing w:after="40" w:before="40"/>
            </w:pPr>
            <w:r>
              <w:rPr>
                <w:sz w:val="19"/>
              </w:rPr>
              <w:t>Lista de preguntas y respuestas obtenidas.</w:t>
            </w:r>
          </w:p>
        </w:tc>
      </w:tr>
      <w:tr>
        <w:trPr>
          <w:cantSplit/>
        </w:trPr>
        <w:tc>
          <w:tcPr>
            <w:tcW w:type="dxa" w:w="648"/>
            <w:vAlign w:val="center"/>
            <w:tcBorders>
              <w:top w:val="single" w:sz="4" w:color="D9D9D9"/>
              <w:left w:val="single" w:sz="4" w:color="D9D9D9"/>
              <w:bottom w:val="single" w:sz="4" w:color="D9D9D9"/>
              <w:right w:val="single" w:sz="4" w:color="D9D9D9"/>
            </w:tcBorders>
            <w:shd w:fill="F3F6F8"/>
            <w:tcMar>
              <w:top w:w="65" w:type="dxa"/>
              <w:bottom w:w="65" w:type="dxa"/>
              <w:left w:w="75" w:type="dxa"/>
              <w:right w:w="75" w:type="dxa"/>
            </w:tcMar>
          </w:tcPr>
          <w:p>
            <w:pPr>
              <w:spacing w:after="40" w:before="40"/>
            </w:pPr>
            <w:r>
              <w:rPr>
                <w:sz w:val="19"/>
              </w:rPr>
              <w:t>2</w:t>
            </w:r>
          </w:p>
        </w:tc>
        <w:tc>
          <w:tcPr>
            <w:tcW w:type="dxa" w:w="1512"/>
            <w:vAlign w:val="center"/>
            <w:tcBorders>
              <w:top w:val="single" w:sz="4" w:color="D9D9D9"/>
              <w:left w:val="single" w:sz="4" w:color="D9D9D9"/>
              <w:bottom w:val="single" w:sz="4" w:color="D9D9D9"/>
              <w:right w:val="single" w:sz="4" w:color="D9D9D9"/>
            </w:tcBorders>
            <w:shd w:fill="F3F6F8"/>
            <w:tcMar>
              <w:top w:w="65" w:type="dxa"/>
              <w:bottom w:w="65" w:type="dxa"/>
              <w:left w:w="75" w:type="dxa"/>
              <w:right w:w="75" w:type="dxa"/>
            </w:tcMar>
          </w:tcPr>
          <w:p>
            <w:pPr>
              <w:spacing w:after="40" w:before="40"/>
            </w:pPr>
            <w:r>
              <w:rPr>
                <w:sz w:val="19"/>
              </w:rPr>
              <w:t>CP-D08-P2-A01</w:t>
            </w:r>
          </w:p>
        </w:tc>
        <w:tc>
          <w:tcPr>
            <w:tcW w:type="dxa" w:w="5256"/>
            <w:vAlign w:val="center"/>
            <w:tcBorders>
              <w:top w:val="single" w:sz="4" w:color="D9D9D9"/>
              <w:left w:val="single" w:sz="4" w:color="D9D9D9"/>
              <w:bottom w:val="single" w:sz="4" w:color="D9D9D9"/>
              <w:right w:val="single" w:sz="4" w:color="D9D9D9"/>
            </w:tcBorders>
            <w:shd w:fill="F3F6F8"/>
            <w:tcMar>
              <w:top w:w="65" w:type="dxa"/>
              <w:bottom w:w="65" w:type="dxa"/>
              <w:left w:w="75" w:type="dxa"/>
              <w:right w:w="75" w:type="dxa"/>
            </w:tcMar>
          </w:tcPr>
          <w:p>
            <w:pPr>
              <w:spacing w:after="40" w:before="40"/>
            </w:pPr>
            <w:r>
              <w:rPr>
                <w:sz w:val="19"/>
              </w:rPr>
              <w:t>Documenta por qué el financiamiento actual o la decisión de no contratarlo responde a una necesidad del negocio.</w:t>
            </w:r>
          </w:p>
        </w:tc>
        <w:tc>
          <w:tcPr>
            <w:tcW w:type="dxa" w:w="2808"/>
            <w:vAlign w:val="center"/>
            <w:tcBorders>
              <w:top w:val="single" w:sz="4" w:color="D9D9D9"/>
              <w:left w:val="single" w:sz="4" w:color="D9D9D9"/>
              <w:bottom w:val="single" w:sz="4" w:color="D9D9D9"/>
              <w:right w:val="single" w:sz="4" w:color="D9D9D9"/>
            </w:tcBorders>
            <w:shd w:fill="F3F6F8"/>
            <w:tcMar>
              <w:top w:w="65" w:type="dxa"/>
              <w:bottom w:w="65" w:type="dxa"/>
              <w:left w:w="75" w:type="dxa"/>
              <w:right w:w="75" w:type="dxa"/>
            </w:tcMar>
          </w:tcPr>
          <w:p>
            <w:pPr>
              <w:spacing w:after="40" w:before="40"/>
            </w:pPr>
            <w:r>
              <w:rPr>
                <w:sz w:val="19"/>
              </w:rPr>
              <w:t>Justificación de la decisión vigente.</w:t>
            </w:r>
          </w:p>
        </w:tc>
      </w:tr>
      <w:tr>
        <w:trPr>
          <w:cantSplit/>
        </w:trPr>
        <w:tc>
          <w:tcPr>
            <w:tcW w:type="dxa" w:w="648"/>
            <w:vAlign w:val="center"/>
            <w:tcBorders>
              <w:top w:val="single" w:sz="4" w:color="D9D9D9"/>
              <w:left w:val="single" w:sz="4" w:color="D9D9D9"/>
              <w:bottom w:val="single" w:sz="4" w:color="D9D9D9"/>
              <w:right w:val="single" w:sz="4" w:color="D9D9D9"/>
            </w:tcBorders>
            <w:shd w:fill="FFFFFF"/>
            <w:tcMar>
              <w:top w:w="65" w:type="dxa"/>
              <w:bottom w:w="65" w:type="dxa"/>
              <w:left w:w="75" w:type="dxa"/>
              <w:right w:w="75" w:type="dxa"/>
            </w:tcMar>
          </w:tcPr>
          <w:p>
            <w:pPr>
              <w:spacing w:after="40" w:before="40"/>
            </w:pPr>
            <w:r>
              <w:rPr>
                <w:sz w:val="19"/>
              </w:rPr>
              <w:t>2</w:t>
            </w:r>
          </w:p>
        </w:tc>
        <w:tc>
          <w:tcPr>
            <w:tcW w:type="dxa" w:w="1512"/>
            <w:vAlign w:val="center"/>
            <w:tcBorders>
              <w:top w:val="single" w:sz="4" w:color="D9D9D9"/>
              <w:left w:val="single" w:sz="4" w:color="D9D9D9"/>
              <w:bottom w:val="single" w:sz="4" w:color="D9D9D9"/>
              <w:right w:val="single" w:sz="4" w:color="D9D9D9"/>
            </w:tcBorders>
            <w:shd w:fill="FFFFFF"/>
            <w:tcMar>
              <w:top w:w="65" w:type="dxa"/>
              <w:bottom w:w="65" w:type="dxa"/>
              <w:left w:w="75" w:type="dxa"/>
              <w:right w:w="75" w:type="dxa"/>
            </w:tcMar>
          </w:tcPr>
          <w:p>
            <w:pPr>
              <w:spacing w:after="40" w:before="40"/>
            </w:pPr>
            <w:r>
              <w:rPr>
                <w:sz w:val="19"/>
              </w:rPr>
              <w:t>CP-D08-P2-A02</w:t>
            </w:r>
          </w:p>
        </w:tc>
        <w:tc>
          <w:tcPr>
            <w:tcW w:type="dxa" w:w="5256"/>
            <w:vAlign w:val="center"/>
            <w:tcBorders>
              <w:top w:val="single" w:sz="4" w:color="D9D9D9"/>
              <w:left w:val="single" w:sz="4" w:color="D9D9D9"/>
              <w:bottom w:val="single" w:sz="4" w:color="D9D9D9"/>
              <w:right w:val="single" w:sz="4" w:color="D9D9D9"/>
            </w:tcBorders>
            <w:shd w:fill="FFFFFF"/>
            <w:tcMar>
              <w:top w:w="65" w:type="dxa"/>
              <w:bottom w:w="65" w:type="dxa"/>
              <w:left w:w="75" w:type="dxa"/>
              <w:right w:w="75" w:type="dxa"/>
            </w:tcMar>
          </w:tcPr>
          <w:p>
            <w:pPr>
              <w:spacing w:after="40" w:before="40"/>
            </w:pPr>
            <w:r>
              <w:rPr>
                <w:sz w:val="19"/>
              </w:rPr>
              <w:t>Revisa los cobros y pagos previstos de 30 días y verifica si sostienen tu decisión; señala supuestos.</w:t>
            </w:r>
          </w:p>
        </w:tc>
        <w:tc>
          <w:tcPr>
            <w:tcW w:type="dxa" w:w="2808"/>
            <w:vAlign w:val="center"/>
            <w:tcBorders>
              <w:top w:val="single" w:sz="4" w:color="D9D9D9"/>
              <w:left w:val="single" w:sz="4" w:color="D9D9D9"/>
              <w:bottom w:val="single" w:sz="4" w:color="D9D9D9"/>
              <w:right w:val="single" w:sz="4" w:color="D9D9D9"/>
            </w:tcBorders>
            <w:shd w:fill="FFFFFF"/>
            <w:tcMar>
              <w:top w:w="65" w:type="dxa"/>
              <w:bottom w:w="65" w:type="dxa"/>
              <w:left w:w="75" w:type="dxa"/>
              <w:right w:w="75" w:type="dxa"/>
            </w:tcMar>
          </w:tcPr>
          <w:p>
            <w:pPr>
              <w:spacing w:after="40" w:before="40"/>
            </w:pPr>
            <w:r>
              <w:rPr>
                <w:sz w:val="19"/>
              </w:rPr>
              <w:t>Calendario y revisión documentada.</w:t>
            </w:r>
          </w:p>
        </w:tc>
      </w:tr>
      <w:tr>
        <w:trPr>
          <w:cantSplit/>
        </w:trPr>
        <w:tc>
          <w:tcPr>
            <w:tcW w:type="dxa" w:w="648"/>
            <w:vAlign w:val="center"/>
            <w:tcBorders>
              <w:top w:val="single" w:sz="4" w:color="D9D9D9"/>
              <w:left w:val="single" w:sz="4" w:color="D9D9D9"/>
              <w:bottom w:val="single" w:sz="4" w:color="D9D9D9"/>
              <w:right w:val="single" w:sz="4" w:color="D9D9D9"/>
            </w:tcBorders>
            <w:shd w:fill="F3F6F8"/>
            <w:tcMar>
              <w:top w:w="65" w:type="dxa"/>
              <w:bottom w:w="65" w:type="dxa"/>
              <w:left w:w="75" w:type="dxa"/>
              <w:right w:w="75" w:type="dxa"/>
            </w:tcMar>
          </w:tcPr>
          <w:p>
            <w:pPr>
              <w:spacing w:after="40" w:before="40"/>
            </w:pPr>
            <w:r>
              <w:rPr>
                <w:sz w:val="19"/>
              </w:rPr>
              <w:t>2</w:t>
            </w:r>
          </w:p>
        </w:tc>
        <w:tc>
          <w:tcPr>
            <w:tcW w:type="dxa" w:w="1512"/>
            <w:vAlign w:val="center"/>
            <w:tcBorders>
              <w:top w:val="single" w:sz="4" w:color="D9D9D9"/>
              <w:left w:val="single" w:sz="4" w:color="D9D9D9"/>
              <w:bottom w:val="single" w:sz="4" w:color="D9D9D9"/>
              <w:right w:val="single" w:sz="4" w:color="D9D9D9"/>
            </w:tcBorders>
            <w:shd w:fill="F3F6F8"/>
            <w:tcMar>
              <w:top w:w="65" w:type="dxa"/>
              <w:bottom w:w="65" w:type="dxa"/>
              <w:left w:w="75" w:type="dxa"/>
              <w:right w:w="75" w:type="dxa"/>
            </w:tcMar>
          </w:tcPr>
          <w:p>
            <w:pPr>
              <w:spacing w:after="40" w:before="40"/>
            </w:pPr>
            <w:r>
              <w:rPr>
                <w:sz w:val="19"/>
              </w:rPr>
              <w:t>CP-D08-P2-A03</w:t>
            </w:r>
          </w:p>
        </w:tc>
        <w:tc>
          <w:tcPr>
            <w:tcW w:type="dxa" w:w="5256"/>
            <w:vAlign w:val="center"/>
            <w:tcBorders>
              <w:top w:val="single" w:sz="4" w:color="D9D9D9"/>
              <w:left w:val="single" w:sz="4" w:color="D9D9D9"/>
              <w:bottom w:val="single" w:sz="4" w:color="D9D9D9"/>
              <w:right w:val="single" w:sz="4" w:color="D9D9D9"/>
            </w:tcBorders>
            <w:shd w:fill="F3F6F8"/>
            <w:tcMar>
              <w:top w:w="65" w:type="dxa"/>
              <w:bottom w:w="65" w:type="dxa"/>
              <w:left w:w="75" w:type="dxa"/>
              <w:right w:w="75" w:type="dxa"/>
            </w:tcMar>
          </w:tcPr>
          <w:p>
            <w:pPr>
              <w:spacing w:after="40" w:before="40"/>
            </w:pPr>
            <w:r>
              <w:rPr>
                <w:sz w:val="19"/>
              </w:rPr>
              <w:t>Define qué cambios de ventas, cobros, pagos o inversión te llevarían a volver a evaluar la necesidad de financiamiento.</w:t>
            </w:r>
          </w:p>
        </w:tc>
        <w:tc>
          <w:tcPr>
            <w:tcW w:type="dxa" w:w="2808"/>
            <w:vAlign w:val="center"/>
            <w:tcBorders>
              <w:top w:val="single" w:sz="4" w:color="D9D9D9"/>
              <w:left w:val="single" w:sz="4" w:color="D9D9D9"/>
              <w:bottom w:val="single" w:sz="4" w:color="D9D9D9"/>
              <w:right w:val="single" w:sz="4" w:color="D9D9D9"/>
            </w:tcBorders>
            <w:shd w:fill="F3F6F8"/>
            <w:tcMar>
              <w:top w:w="65" w:type="dxa"/>
              <w:bottom w:w="65" w:type="dxa"/>
              <w:left w:w="75" w:type="dxa"/>
              <w:right w:w="75" w:type="dxa"/>
            </w:tcMar>
          </w:tcPr>
          <w:p>
            <w:pPr>
              <w:spacing w:after="40" w:before="40"/>
            </w:pPr>
            <w:r>
              <w:rPr>
                <w:sz w:val="19"/>
              </w:rPr>
              <w:t>Señales de reevaluación escritas.</w:t>
            </w:r>
          </w:p>
        </w:tc>
      </w:tr>
    </w:tbl>
    <w:p>
      <w:r>
        <w:t>Uso interno de la PyME. No se solicita subir registros ni comprobantes al portal.</w:t>
      </w:r>
    </w:p>
    <w:sectPr w:rsidR="00FC693F" w:rsidRPr="0006063C" w:rsidSect="00034616">
      <w:headerReference w:type="default" r:id="rId9"/>
      <w:footerReference w:type="default" r:id="rId10"/>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sz w:val="16"/>
      </w:rPr>
      <w:t xml:space="preserve">Catálogo aprobado   |   12 de octubre de 2026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sz w:val="16"/>
      </w:rPr>
      <w:t>MÉTODO PRODUCTIVO   |   CHECK PYME v1.3   |   CATÁLOGO v0.1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hAnsi="Calibri"/>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Calibri" w:hAnsi="Calibri"/>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libri" w:hAnsi="Calibr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Catálogo de acciones del Check PyME v0.1</dc:title>
  <dc:subject>Método Productivo; flujos aprobados del Check PyME y compras digitales</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