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94" w:rsidRDefault="00715E94">
      <w:pPr>
        <w:pStyle w:val="Ttulo"/>
      </w:pPr>
      <w:r>
        <w:t>Table C</w:t>
      </w:r>
      <w:r w:rsidR="00EB407C">
        <w:t>65 JAVA</w:t>
      </w:r>
      <w:r>
        <w:t xml:space="preserve"> PSP2.</w:t>
      </w:r>
      <w:r w:rsidR="00855499">
        <w:t>0</w:t>
      </w:r>
      <w:r w:rsidR="00EB407C">
        <w:t xml:space="preserve"> Design</w:t>
      </w:r>
      <w:r>
        <w:t xml:space="preserve"> Review Checklist </w:t>
      </w:r>
    </w:p>
    <w:p w:rsidR="00715E94" w:rsidRDefault="00715E94"/>
    <w:p w:rsidR="00715E94" w:rsidRDefault="003F198B">
      <w:r>
        <w:t xml:space="preserve">       </w:t>
      </w:r>
      <w:r w:rsidR="00715E94">
        <w:t>PROGRAM NAME AND #:</w:t>
      </w:r>
      <w:r>
        <w:t xml:space="preserve"> PSP2</w:t>
      </w:r>
      <w:r w:rsidR="00EB4C85">
        <w:t>.</w:t>
      </w:r>
      <w:r w:rsidR="00855499">
        <w:t>0</w:t>
      </w:r>
    </w:p>
    <w:tbl>
      <w:tblPr>
        <w:tblW w:w="9039" w:type="dxa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6300"/>
        <w:gridCol w:w="1011"/>
      </w:tblGrid>
      <w:tr w:rsidR="003F198B" w:rsidRPr="000249E4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Purpose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Para guiarlo en la realización de una revisión de diseño eficaz.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>
            <w:pPr>
              <w:rPr>
                <w:lang w:val="es-MX"/>
              </w:rPr>
            </w:pPr>
          </w:p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General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A medida que complete cada paso de revisión, marque ese elemento en el cuadro de la derecha.</w:t>
            </w:r>
          </w:p>
          <w:p w:rsidR="003F198B" w:rsidRPr="00A952AD" w:rsidRDefault="003F198B" w:rsidP="003F198B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Complete la lista de verificación para una unidad del programa antes de comenzar a revisar la siguiente unidad.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jc w:val="center"/>
              <w:rPr>
                <w:lang w:val="es-MX"/>
              </w:rPr>
            </w:pPr>
          </w:p>
          <w:sdt>
            <w:sdtPr>
              <w:rPr>
                <w:sz w:val="48"/>
              </w:rPr>
              <w:id w:val="6741466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198B" w:rsidRDefault="000249E4" w:rsidP="003F198B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 xml:space="preserve">Complete 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Asegúrese de que los requisitos, las especificaciones y el diseño de alto nivel estén completamente cubiertos por el diseño: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producen todas las salidas especificadas.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proporcionan todos los insumos necesarios.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indican todas las inclusiones requeridas.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-7357019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0249E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pPr>
              <w:rPr>
                <w:b/>
                <w:i/>
              </w:rPr>
            </w:pPr>
            <w:r>
              <w:rPr>
                <w:b/>
                <w:i/>
              </w:rPr>
              <w:t>State Machine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Verifique el diseño de la máquina de estado: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La estructura no tiene trampas ni bucles ocultos.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 Está completo; es decir, se han identificado todos los estados posibles.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Es ortogonal; es decir, para cada conjunto de condiciones hay uno y solo un estado siguiente posible.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Las transiciones de cada estado son completas y ortogonales. Es decir, de todos los estados,</w:t>
            </w:r>
          </w:p>
          <w:p w:rsidR="003F198B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se define un siguiente estado único para cada combinación posible de valores de entrada de la máquina de estado.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-76236746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0249E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>
            <w:pPr>
              <w:rPr>
                <w:b/>
                <w:i/>
              </w:rPr>
            </w:pPr>
          </w:p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Logic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Verifique que la secuenciación del programa sea adecuada: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>
              <w:t></w:t>
            </w:r>
            <w:r w:rsidRPr="00A952AD">
              <w:rPr>
                <w:lang w:val="es-MX"/>
              </w:rPr>
              <w:t xml:space="preserve"> Las pilas, listas, etc. están en el orden correcto.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>
              <w:t></w:t>
            </w:r>
            <w:r w:rsidRPr="00A952AD">
              <w:rPr>
                <w:lang w:val="es-MX"/>
              </w:rPr>
              <w:t xml:space="preserve"> La recursividad se desenrolla correctamente.</w:t>
            </w:r>
          </w:p>
          <w:p w:rsidR="003F198B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todos los bucles se inicien, incrementen y terminen correctamente.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5052434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0249E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Special Cases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Ver todos los casos especiales: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Asegure el funcionamiento correcto con valores vacíos, llenos, mínimos, máximos, negativos y cero para todas las variables.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Proteja contra condiciones de exceso, desbordamiento o subdesbordamiento.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Asegúrese de que las condiciones "imposibles" sean absolutamente imposibles.</w:t>
            </w:r>
          </w:p>
          <w:p w:rsidR="003F198B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Maneja todas las condiciones de entrada incorrectas.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7164644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0249E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Functional Use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todas las funciones, procedimientos u objetos se comprendan completamente y se utilicen correctamente.</w:t>
            </w:r>
          </w:p>
          <w:p w:rsidR="003F198B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todas las abstracciones referenciadas externamente estén definidas con precisión.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753313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0249E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lastRenderedPageBreak/>
              <w:t>Names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Verifique lo siguiente.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Todos los nombres y tipos especiales son claros o están específicamente definidos.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Los alcances de todas las variables y parámetros son evidentes o están definidos.</w:t>
            </w:r>
          </w:p>
          <w:p w:rsidR="003F198B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Todos los objetos con nombre se utilizan dentro de sus ámbitos declarados.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4325423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0249E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Standards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Revise el diseño para verificar su conformidad con todos los estándares de diseño aplicables.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6961142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198B" w:rsidRPr="005E73EE" w:rsidRDefault="000249E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</w:tc>
      </w:tr>
    </w:tbl>
    <w:p w:rsidR="00715E94" w:rsidRDefault="00715E94" w:rsidP="003F198B"/>
    <w:sectPr w:rsidR="00715E94" w:rsidSect="003F198B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25C3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4C20342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C0D7B35"/>
    <w:multiLevelType w:val="singleLevel"/>
    <w:tmpl w:val="0930DA2E"/>
    <w:lvl w:ilvl="0">
      <w:numFmt w:val="bullet"/>
      <w:lvlText w:val="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EB"/>
    <w:rsid w:val="000249E4"/>
    <w:rsid w:val="00080D85"/>
    <w:rsid w:val="00150797"/>
    <w:rsid w:val="003E1453"/>
    <w:rsid w:val="003F198B"/>
    <w:rsid w:val="005E73EE"/>
    <w:rsid w:val="00715E94"/>
    <w:rsid w:val="007629EB"/>
    <w:rsid w:val="00855499"/>
    <w:rsid w:val="00A952AD"/>
    <w:rsid w:val="00EB407C"/>
    <w:rsid w:val="00EB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44959-4F0B-47E4-A0C6-8B8DA29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EE"/>
    <w:rPr>
      <w:rFonts w:ascii="Times" w:hAnsi="Times"/>
      <w:sz w:val="24"/>
      <w:lang w:eastAsia="es-MX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</w:rPr>
  </w:style>
  <w:style w:type="paragraph" w:styleId="Ttulo3">
    <w:name w:val="heading 3"/>
    <w:basedOn w:val="Normal"/>
    <w:next w:val="Sangranormal1"/>
    <w:qFormat/>
    <w:pPr>
      <w:ind w:left="360"/>
      <w:outlineLvl w:val="2"/>
    </w:pPr>
    <w:rPr>
      <w:b/>
    </w:rPr>
  </w:style>
  <w:style w:type="paragraph" w:styleId="Ttulo4">
    <w:name w:val="heading 4"/>
    <w:basedOn w:val="Normal"/>
    <w:next w:val="Sangranormal1"/>
    <w:qFormat/>
    <w:pPr>
      <w:ind w:left="360"/>
      <w:outlineLvl w:val="3"/>
    </w:pPr>
    <w:rPr>
      <w:sz w:val="20"/>
      <w:u w:val="single"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Valentin Ruiz Padilla</dc:creator>
  <cp:keywords/>
  <cp:lastModifiedBy>Edgar Valentin Ruiz Padilla</cp:lastModifiedBy>
  <cp:revision>6</cp:revision>
  <cp:lastPrinted>1999-12-22T19:42:00Z</cp:lastPrinted>
  <dcterms:created xsi:type="dcterms:W3CDTF">2021-11-21T06:44:00Z</dcterms:created>
  <dcterms:modified xsi:type="dcterms:W3CDTF">2021-11-21T06:49:00Z</dcterms:modified>
</cp:coreProperties>
</file>