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13 de Junio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EDUARDO ALBERTO PARRA ZAMBRANO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12 de Junio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22 de Junio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EDUARDO ALBERTO PARRA ZAMBRANO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13.951.163-8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