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01 de Abril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GONZALO ESPINOZA ARANCIBIA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31 de Marzo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11 de Abril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GONZALO ESPINOZA ARANCIBIA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18.574.124-9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Aserradero Viñales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